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4D6A" w:rsidRPr="005762AD" w:rsidRDefault="001B3541" w:rsidP="006648F9">
      <w:pPr>
        <w:spacing w:line="480" w:lineRule="auto"/>
        <w:jc w:val="center"/>
        <w:rPr>
          <w:b/>
          <w:bCs/>
          <w:sz w:val="28"/>
        </w:rPr>
      </w:pPr>
      <w:r>
        <w:rPr>
          <w:b/>
          <w:bCs/>
          <w:sz w:val="28"/>
        </w:rPr>
        <w:t xml:space="preserve"> </w:t>
      </w:r>
      <w:r w:rsidR="00C0779E">
        <w:rPr>
          <w:b/>
          <w:bCs/>
          <w:sz w:val="28"/>
        </w:rPr>
        <w:t xml:space="preserve"> </w:t>
      </w:r>
      <w:r w:rsidR="00C64D6A" w:rsidRPr="005762AD">
        <w:rPr>
          <w:b/>
          <w:bCs/>
          <w:sz w:val="28"/>
        </w:rPr>
        <w:t>Chapter: 1</w:t>
      </w:r>
    </w:p>
    <w:p w:rsidR="00C64D6A" w:rsidRPr="005762AD" w:rsidRDefault="00C64D6A" w:rsidP="006D2889">
      <w:pPr>
        <w:spacing w:line="480" w:lineRule="auto"/>
        <w:jc w:val="both"/>
        <w:rPr>
          <w:b/>
          <w:bCs/>
          <w:sz w:val="28"/>
        </w:rPr>
      </w:pPr>
    </w:p>
    <w:p w:rsidR="00B86A80" w:rsidRPr="005762AD" w:rsidRDefault="00A92CAD" w:rsidP="006D2889">
      <w:pPr>
        <w:spacing w:line="480" w:lineRule="auto"/>
        <w:jc w:val="both"/>
        <w:rPr>
          <w:sz w:val="28"/>
        </w:rPr>
      </w:pPr>
      <w:r>
        <w:rPr>
          <w:b/>
          <w:bCs/>
          <w:sz w:val="28"/>
        </w:rPr>
        <w:t xml:space="preserve">1.1 </w:t>
      </w:r>
      <w:r w:rsidR="00B86A80" w:rsidRPr="005762AD">
        <w:rPr>
          <w:b/>
          <w:bCs/>
          <w:sz w:val="28"/>
        </w:rPr>
        <w:t>Introduction</w:t>
      </w:r>
      <w:r w:rsidR="00B86A80" w:rsidRPr="005762AD">
        <w:rPr>
          <w:sz w:val="28"/>
        </w:rPr>
        <w:t>:</w:t>
      </w:r>
    </w:p>
    <w:p w:rsidR="00B86A80" w:rsidRPr="005762AD" w:rsidRDefault="00B86A80" w:rsidP="006D2889">
      <w:pPr>
        <w:spacing w:line="480" w:lineRule="auto"/>
        <w:jc w:val="both"/>
        <w:rPr>
          <w:u w:val="single"/>
        </w:rPr>
      </w:pPr>
    </w:p>
    <w:p w:rsidR="00B86A80" w:rsidRPr="005762AD" w:rsidRDefault="00B86A80" w:rsidP="006D2889">
      <w:pPr>
        <w:spacing w:line="480" w:lineRule="auto"/>
        <w:jc w:val="both"/>
      </w:pPr>
      <w:r w:rsidRPr="005762AD">
        <w:t xml:space="preserve">It has been increasingly recognized that growing foreign direct investment (FDI) inflows can contribute to economic development and promise a variety of potential benefits to poor country recipients. Due to potential role foreign direct investment can play in accelerating growth and economic transformation. Many developing countries seek such investment to accelerate their development efforts. Consequently foreign direct investment has become an important source of private external finance for developing countries. </w:t>
      </w:r>
    </w:p>
    <w:p w:rsidR="00B86A80" w:rsidRPr="005762AD" w:rsidRDefault="00B86A80" w:rsidP="006D2889">
      <w:pPr>
        <w:spacing w:line="480" w:lineRule="auto"/>
        <w:jc w:val="both"/>
      </w:pPr>
    </w:p>
    <w:p w:rsidR="00B86A80" w:rsidRPr="005762AD" w:rsidRDefault="00B86A80" w:rsidP="006D2889">
      <w:pPr>
        <w:spacing w:line="480" w:lineRule="auto"/>
        <w:jc w:val="both"/>
      </w:pPr>
      <w:r w:rsidRPr="005762AD">
        <w:t>Most of the studies indicate that countries, which offer safe and profitable investment opportunities successfully, attract FDI. It has been observed that many developing countries are experiencing rapid growth and consequently development by opening up their economies to FDI under outward oriented policies. Such policies create a climate favorable for FDI inflow, which bring with them modern managerial, production and marketing technologies all of which are necessary for enhances in productivity and efficiency of firms at a national level.</w:t>
      </w:r>
    </w:p>
    <w:p w:rsidR="00B86A80" w:rsidRPr="005762AD" w:rsidRDefault="00B86A80" w:rsidP="006D2889">
      <w:pPr>
        <w:spacing w:line="480" w:lineRule="auto"/>
        <w:jc w:val="both"/>
      </w:pPr>
    </w:p>
    <w:p w:rsidR="00B86A80" w:rsidRPr="005762AD" w:rsidRDefault="00B86A80" w:rsidP="006D2889">
      <w:pPr>
        <w:spacing w:line="480" w:lineRule="auto"/>
        <w:jc w:val="both"/>
      </w:pPr>
      <w:r w:rsidRPr="005762AD">
        <w:t xml:space="preserve">Foreign direct investment can take place in two ways, either through direct entry of foreign firms or the acquisition of existing domestic firms. It can also increase growth in two ways. The investment increases total investment by attracting higher level of domestic investment. Also through interaction of the more advanced technology with the host country’s human capital, foreign direct investment is more productive than domestic investment. </w:t>
      </w:r>
    </w:p>
    <w:p w:rsidR="00B86A80" w:rsidRPr="005762AD" w:rsidRDefault="00B86A80" w:rsidP="006D2889">
      <w:pPr>
        <w:spacing w:line="480" w:lineRule="auto"/>
        <w:jc w:val="both"/>
      </w:pPr>
    </w:p>
    <w:p w:rsidR="00C64D6A" w:rsidRPr="005762AD" w:rsidRDefault="00043731" w:rsidP="006D2889">
      <w:pPr>
        <w:spacing w:line="480" w:lineRule="auto"/>
        <w:jc w:val="both"/>
      </w:pPr>
      <w:r w:rsidRPr="005762AD">
        <w:rPr>
          <w:noProof/>
        </w:rPr>
        <w:lastRenderedPageBreak/>
        <w:drawing>
          <wp:inline distT="0" distB="0" distL="0" distR="0">
            <wp:extent cx="5486400" cy="313372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5486400" cy="3133725"/>
                    </a:xfrm>
                    <a:prstGeom prst="rect">
                      <a:avLst/>
                    </a:prstGeom>
                    <a:noFill/>
                    <a:ln w="9525">
                      <a:noFill/>
                      <a:miter lim="800000"/>
                      <a:headEnd/>
                      <a:tailEnd/>
                    </a:ln>
                  </pic:spPr>
                </pic:pic>
              </a:graphicData>
            </a:graphic>
          </wp:inline>
        </w:drawing>
      </w:r>
    </w:p>
    <w:p w:rsidR="00A81E9E" w:rsidRDefault="00A81E9E" w:rsidP="006D2889">
      <w:pPr>
        <w:spacing w:line="480" w:lineRule="auto"/>
        <w:jc w:val="both"/>
        <w:rPr>
          <w:szCs w:val="20"/>
        </w:rPr>
      </w:pPr>
    </w:p>
    <w:p w:rsidR="00B86A80" w:rsidRPr="005762AD" w:rsidRDefault="00B86A80" w:rsidP="006D2889">
      <w:pPr>
        <w:spacing w:line="480" w:lineRule="auto"/>
        <w:jc w:val="both"/>
      </w:pPr>
      <w:r w:rsidRPr="005762AD">
        <w:rPr>
          <w:szCs w:val="20"/>
        </w:rPr>
        <w:t>Like other developing countries, FDI in Pakistan is being widely considered as an important vehicle for economic growth.</w:t>
      </w:r>
      <w:r w:rsidRPr="005762AD">
        <w:t xml:space="preserve"> Pakistan seeks to enhance the inflow of FDI to supplement domestic savings and investment and to benefit from the economy wide associated gains of these financial resources. This approach is a part of broad strategy aiming at sustaining high rates of economic growth, increasing employment opportunities and improved living standards.</w:t>
      </w:r>
    </w:p>
    <w:p w:rsidR="007B6D56" w:rsidRPr="005762AD" w:rsidRDefault="007B6D56" w:rsidP="006D2889">
      <w:pPr>
        <w:autoSpaceDE w:val="0"/>
        <w:autoSpaceDN w:val="0"/>
        <w:adjustRightInd w:val="0"/>
        <w:spacing w:line="480" w:lineRule="auto"/>
        <w:jc w:val="both"/>
        <w:rPr>
          <w:szCs w:val="20"/>
        </w:rPr>
      </w:pPr>
    </w:p>
    <w:p w:rsidR="00A81E9E" w:rsidRDefault="00791F76" w:rsidP="006D2889">
      <w:pPr>
        <w:autoSpaceDE w:val="0"/>
        <w:autoSpaceDN w:val="0"/>
        <w:adjustRightInd w:val="0"/>
        <w:spacing w:line="480" w:lineRule="auto"/>
        <w:jc w:val="both"/>
        <w:rPr>
          <w:b/>
          <w:bCs/>
          <w:sz w:val="28"/>
          <w:szCs w:val="20"/>
        </w:rPr>
      </w:pPr>
      <w:r>
        <w:rPr>
          <w:b/>
          <w:bCs/>
          <w:sz w:val="28"/>
          <w:szCs w:val="20"/>
        </w:rPr>
        <w:t xml:space="preserve">1.2 </w:t>
      </w:r>
      <w:r w:rsidR="00B86A80" w:rsidRPr="005762AD">
        <w:rPr>
          <w:b/>
          <w:bCs/>
          <w:sz w:val="28"/>
          <w:szCs w:val="20"/>
        </w:rPr>
        <w:t>Foreign direct investment (FDI):</w:t>
      </w:r>
    </w:p>
    <w:p w:rsidR="00A81E9E" w:rsidRDefault="00A81E9E" w:rsidP="006D2889">
      <w:pPr>
        <w:autoSpaceDE w:val="0"/>
        <w:autoSpaceDN w:val="0"/>
        <w:adjustRightInd w:val="0"/>
        <w:spacing w:line="480" w:lineRule="auto"/>
        <w:jc w:val="both"/>
        <w:rPr>
          <w:b/>
          <w:bCs/>
          <w:sz w:val="28"/>
          <w:szCs w:val="20"/>
        </w:rPr>
      </w:pPr>
    </w:p>
    <w:p w:rsidR="00B86A80" w:rsidRPr="00A81E9E" w:rsidRDefault="00B86A80" w:rsidP="006D2889">
      <w:pPr>
        <w:autoSpaceDE w:val="0"/>
        <w:autoSpaceDN w:val="0"/>
        <w:adjustRightInd w:val="0"/>
        <w:spacing w:line="480" w:lineRule="auto"/>
        <w:jc w:val="both"/>
        <w:rPr>
          <w:b/>
          <w:bCs/>
          <w:sz w:val="28"/>
          <w:szCs w:val="20"/>
        </w:rPr>
      </w:pPr>
      <w:r w:rsidRPr="005762AD">
        <w:rPr>
          <w:szCs w:val="20"/>
        </w:rPr>
        <w:t xml:space="preserve">FDI is defined as a cross border investment in which a resident in one country acquires a lasting interest in an enterprise in another economy (the direct investment enterprise). The lasting interest implies a long term relation ship between the direct investor and the direct investment enterprise and usually gives the direct an effective voice in the management of the direct </w:t>
      </w:r>
      <w:r w:rsidRPr="005762AD">
        <w:rPr>
          <w:szCs w:val="20"/>
        </w:rPr>
        <w:lastRenderedPageBreak/>
        <w:t>investment enterprise. A direct investment is established when the direct investor has acquired 10 percent or more of the ordinary shares.</w:t>
      </w:r>
    </w:p>
    <w:p w:rsidR="00B86A80" w:rsidRPr="005762AD" w:rsidRDefault="00B86A80" w:rsidP="006D2889">
      <w:pPr>
        <w:autoSpaceDE w:val="0"/>
        <w:autoSpaceDN w:val="0"/>
        <w:adjustRightInd w:val="0"/>
        <w:spacing w:line="480" w:lineRule="auto"/>
        <w:jc w:val="both"/>
        <w:rPr>
          <w:szCs w:val="20"/>
        </w:rPr>
      </w:pPr>
    </w:p>
    <w:p w:rsidR="00B86A80" w:rsidRPr="005762AD" w:rsidRDefault="00B86A80" w:rsidP="006D2889">
      <w:pPr>
        <w:pStyle w:val="BodyText"/>
        <w:autoSpaceDE w:val="0"/>
        <w:autoSpaceDN w:val="0"/>
        <w:adjustRightInd w:val="0"/>
        <w:spacing w:line="480" w:lineRule="auto"/>
        <w:rPr>
          <w:szCs w:val="20"/>
        </w:rPr>
      </w:pPr>
      <w:r w:rsidRPr="005762AD">
        <w:rPr>
          <w:szCs w:val="20"/>
        </w:rPr>
        <w:t xml:space="preserve">The lasting interest in a direct investment enterprise typically involves the establishment of bank premises, warehouses, and manufacturing facilities. This may involve the creation of new establishment, joint ventures, or the acquisition of an existing enterprise abroad (cross border mergers and acquisitions). Direct investment comprises not only the initial transaction establishing the FDI relation ship between the direct investor and direct investment enterprise, but also all subsequent transactions between them. Thus, the direct investment relationship extends </w:t>
      </w:r>
      <w:r w:rsidR="00C6783D" w:rsidRPr="005762AD">
        <w:rPr>
          <w:szCs w:val="20"/>
        </w:rPr>
        <w:t>beyond</w:t>
      </w:r>
      <w:r w:rsidRPr="005762AD">
        <w:rPr>
          <w:szCs w:val="20"/>
        </w:rPr>
        <w:t xml:space="preserve"> the original direct investor and includes foreign subsidiaries. Once FDI is established, increases in FDI can take the form of injections of additional equity capital. There are number of misconceptions of what FDI is. FDI does imply control of the enterprise, as only 10 percent ownership is required to establish a direct investment relationship. FDI is not based on the nationality or citizenship of the direct investor; it is based on residency. FDI does not cover all of the assets of the direct investment enterprise; it covers only that portion financed by the direct investor or foreign subsidiaries that are part of the parent group.  </w:t>
      </w:r>
    </w:p>
    <w:p w:rsidR="00B86A80" w:rsidRPr="005762AD" w:rsidRDefault="00B86A80" w:rsidP="006D2889">
      <w:pPr>
        <w:autoSpaceDE w:val="0"/>
        <w:autoSpaceDN w:val="0"/>
        <w:adjustRightInd w:val="0"/>
        <w:spacing w:line="480" w:lineRule="auto"/>
        <w:jc w:val="both"/>
        <w:rPr>
          <w:szCs w:val="20"/>
        </w:rPr>
      </w:pPr>
    </w:p>
    <w:p w:rsidR="00B86A80" w:rsidRPr="005762AD" w:rsidRDefault="00791F76" w:rsidP="006D2889">
      <w:pPr>
        <w:autoSpaceDE w:val="0"/>
        <w:autoSpaceDN w:val="0"/>
        <w:adjustRightInd w:val="0"/>
        <w:spacing w:line="480" w:lineRule="auto"/>
        <w:jc w:val="both"/>
        <w:rPr>
          <w:szCs w:val="20"/>
        </w:rPr>
      </w:pPr>
      <w:r>
        <w:rPr>
          <w:b/>
          <w:bCs/>
          <w:sz w:val="28"/>
          <w:szCs w:val="20"/>
        </w:rPr>
        <w:t xml:space="preserve">1.2.1 </w:t>
      </w:r>
      <w:r w:rsidR="00B86A80" w:rsidRPr="005762AD">
        <w:rPr>
          <w:b/>
          <w:bCs/>
          <w:sz w:val="28"/>
          <w:szCs w:val="20"/>
        </w:rPr>
        <w:t>Global perspective regarding FDI</w:t>
      </w:r>
      <w:r w:rsidR="007B6D56" w:rsidRPr="005762AD">
        <w:rPr>
          <w:b/>
          <w:bCs/>
          <w:sz w:val="28"/>
          <w:szCs w:val="20"/>
        </w:rPr>
        <w:t>:</w:t>
      </w:r>
    </w:p>
    <w:p w:rsidR="00B86A80" w:rsidRPr="005762AD" w:rsidRDefault="00B86A80" w:rsidP="006D2889">
      <w:pPr>
        <w:autoSpaceDE w:val="0"/>
        <w:autoSpaceDN w:val="0"/>
        <w:adjustRightInd w:val="0"/>
        <w:spacing w:line="480" w:lineRule="auto"/>
        <w:jc w:val="both"/>
        <w:rPr>
          <w:szCs w:val="20"/>
        </w:rPr>
      </w:pPr>
    </w:p>
    <w:p w:rsidR="00B86A80" w:rsidRPr="005762AD" w:rsidRDefault="00B86A80" w:rsidP="006D2889">
      <w:pPr>
        <w:autoSpaceDE w:val="0"/>
        <w:autoSpaceDN w:val="0"/>
        <w:adjustRightInd w:val="0"/>
        <w:spacing w:line="480" w:lineRule="auto"/>
        <w:jc w:val="both"/>
        <w:rPr>
          <w:szCs w:val="22"/>
        </w:rPr>
      </w:pPr>
      <w:r w:rsidRPr="005762AD">
        <w:rPr>
          <w:szCs w:val="22"/>
        </w:rPr>
        <w:t>International trade has been considered a comparative advantage for developing countries. However, with the development of better communication, increased mobility and freer trade, global companies operating in global markets have occurred as a</w:t>
      </w:r>
      <w:r w:rsidR="00A81E9E">
        <w:rPr>
          <w:szCs w:val="22"/>
        </w:rPr>
        <w:t xml:space="preserve"> </w:t>
      </w:r>
      <w:r w:rsidRPr="005762AD">
        <w:rPr>
          <w:szCs w:val="22"/>
        </w:rPr>
        <w:t xml:space="preserve">new phenomenon. </w:t>
      </w:r>
    </w:p>
    <w:p w:rsidR="00B86A80" w:rsidRPr="005762AD" w:rsidRDefault="00B86A80" w:rsidP="006D2889">
      <w:pPr>
        <w:autoSpaceDE w:val="0"/>
        <w:autoSpaceDN w:val="0"/>
        <w:adjustRightInd w:val="0"/>
        <w:spacing w:line="480" w:lineRule="auto"/>
        <w:jc w:val="both"/>
        <w:rPr>
          <w:szCs w:val="22"/>
        </w:rPr>
      </w:pPr>
    </w:p>
    <w:p w:rsidR="00B86A80" w:rsidRPr="005762AD" w:rsidRDefault="00B86A80" w:rsidP="006D2889">
      <w:pPr>
        <w:autoSpaceDE w:val="0"/>
        <w:autoSpaceDN w:val="0"/>
        <w:adjustRightInd w:val="0"/>
        <w:spacing w:line="480" w:lineRule="auto"/>
        <w:jc w:val="both"/>
        <w:rPr>
          <w:szCs w:val="20"/>
        </w:rPr>
      </w:pPr>
      <w:r w:rsidRPr="005762AD">
        <w:rPr>
          <w:szCs w:val="22"/>
        </w:rPr>
        <w:lastRenderedPageBreak/>
        <w:t xml:space="preserve">The development of international trade, export-based activities to globalization of markets has been increased in recent decades. </w:t>
      </w:r>
      <w:r w:rsidRPr="005762AD">
        <w:rPr>
          <w:szCs w:val="18"/>
        </w:rPr>
        <w:t>As the development of technology of production and distribution and the markets for products became more homogeneous, such competition forced the multinationals to acquire a broader, more global perspective.</w:t>
      </w:r>
    </w:p>
    <w:p w:rsidR="00B86A80" w:rsidRPr="005762AD" w:rsidRDefault="00B86A80" w:rsidP="006D2889">
      <w:pPr>
        <w:autoSpaceDE w:val="0"/>
        <w:autoSpaceDN w:val="0"/>
        <w:adjustRightInd w:val="0"/>
        <w:spacing w:line="480" w:lineRule="auto"/>
        <w:jc w:val="both"/>
        <w:rPr>
          <w:szCs w:val="22"/>
        </w:rPr>
      </w:pPr>
      <w:r w:rsidRPr="005762AD">
        <w:rPr>
          <w:szCs w:val="22"/>
        </w:rPr>
        <w:t>The development of global enterprises and markets is a natural process because world trade has become more efficient through freer trade, freer investments and freer communication.</w:t>
      </w:r>
    </w:p>
    <w:p w:rsidR="00B86A80" w:rsidRPr="005762AD" w:rsidRDefault="00B86A80" w:rsidP="006D2889">
      <w:pPr>
        <w:autoSpaceDE w:val="0"/>
        <w:autoSpaceDN w:val="0"/>
        <w:adjustRightInd w:val="0"/>
        <w:spacing w:line="480" w:lineRule="auto"/>
        <w:jc w:val="both"/>
        <w:rPr>
          <w:szCs w:val="22"/>
        </w:rPr>
      </w:pPr>
    </w:p>
    <w:p w:rsidR="00B86A80" w:rsidRPr="005762AD" w:rsidRDefault="00B86A80" w:rsidP="006D2889">
      <w:pPr>
        <w:autoSpaceDE w:val="0"/>
        <w:autoSpaceDN w:val="0"/>
        <w:adjustRightInd w:val="0"/>
        <w:spacing w:line="480" w:lineRule="auto"/>
        <w:jc w:val="both"/>
        <w:rPr>
          <w:szCs w:val="22"/>
        </w:rPr>
      </w:pPr>
      <w:r w:rsidRPr="005762AD">
        <w:rPr>
          <w:szCs w:val="22"/>
        </w:rPr>
        <w:t>The question is who owns the companies in the countries is not the issue, rather, how these companies can contribute to the development</w:t>
      </w:r>
      <w:r w:rsidRPr="005762AD">
        <w:rPr>
          <w:szCs w:val="20"/>
        </w:rPr>
        <w:t xml:space="preserve"> </w:t>
      </w:r>
      <w:r w:rsidRPr="005762AD">
        <w:rPr>
          <w:szCs w:val="22"/>
        </w:rPr>
        <w:t>new competences in the national labor force. Consequently nations may be categorized based on the competences and skills of the national labor force. According to Austin national policies are dependent on four main factors:</w:t>
      </w:r>
    </w:p>
    <w:p w:rsidR="00B86A80" w:rsidRPr="005762AD" w:rsidRDefault="00B86A80" w:rsidP="006D2889">
      <w:pPr>
        <w:autoSpaceDE w:val="0"/>
        <w:autoSpaceDN w:val="0"/>
        <w:adjustRightInd w:val="0"/>
        <w:spacing w:line="480" w:lineRule="auto"/>
        <w:jc w:val="both"/>
        <w:rPr>
          <w:szCs w:val="22"/>
        </w:rPr>
      </w:pPr>
    </w:p>
    <w:p w:rsidR="00B86A80" w:rsidRPr="005762AD" w:rsidRDefault="00B86A80" w:rsidP="006D2889">
      <w:pPr>
        <w:autoSpaceDE w:val="0"/>
        <w:autoSpaceDN w:val="0"/>
        <w:adjustRightInd w:val="0"/>
        <w:spacing w:line="480" w:lineRule="auto"/>
        <w:jc w:val="both"/>
        <w:rPr>
          <w:szCs w:val="22"/>
        </w:rPr>
      </w:pPr>
      <w:r w:rsidRPr="005762AD">
        <w:rPr>
          <w:szCs w:val="22"/>
        </w:rPr>
        <w:t>(1) Political</w:t>
      </w:r>
      <w:r w:rsidRPr="005762AD">
        <w:rPr>
          <w:i/>
          <w:iCs/>
          <w:szCs w:val="22"/>
        </w:rPr>
        <w:t xml:space="preserve"> </w:t>
      </w:r>
      <w:r w:rsidRPr="005762AD">
        <w:rPr>
          <w:szCs w:val="22"/>
        </w:rPr>
        <w:t>(stability, ideology, institutions).</w:t>
      </w:r>
    </w:p>
    <w:p w:rsidR="00B86A80" w:rsidRPr="005762AD" w:rsidRDefault="00B86A80" w:rsidP="006D2889">
      <w:pPr>
        <w:pStyle w:val="BodyText"/>
        <w:autoSpaceDE w:val="0"/>
        <w:autoSpaceDN w:val="0"/>
        <w:adjustRightInd w:val="0"/>
        <w:spacing w:line="480" w:lineRule="auto"/>
        <w:rPr>
          <w:szCs w:val="22"/>
        </w:rPr>
      </w:pPr>
      <w:r w:rsidRPr="005762AD">
        <w:rPr>
          <w:szCs w:val="22"/>
        </w:rPr>
        <w:t>(2) Demographical (population growth, age structure, urbanization, migration).</w:t>
      </w:r>
    </w:p>
    <w:p w:rsidR="00B86A80" w:rsidRPr="005762AD" w:rsidRDefault="00B86A80" w:rsidP="006D2889">
      <w:pPr>
        <w:autoSpaceDE w:val="0"/>
        <w:autoSpaceDN w:val="0"/>
        <w:adjustRightInd w:val="0"/>
        <w:spacing w:line="480" w:lineRule="auto"/>
        <w:jc w:val="both"/>
        <w:rPr>
          <w:szCs w:val="22"/>
        </w:rPr>
      </w:pPr>
      <w:r w:rsidRPr="005762AD">
        <w:rPr>
          <w:szCs w:val="22"/>
        </w:rPr>
        <w:t>(3) Cultural</w:t>
      </w:r>
      <w:r w:rsidRPr="005762AD">
        <w:rPr>
          <w:i/>
          <w:iCs/>
          <w:szCs w:val="22"/>
        </w:rPr>
        <w:t xml:space="preserve"> </w:t>
      </w:r>
      <w:r w:rsidRPr="005762AD">
        <w:rPr>
          <w:szCs w:val="22"/>
        </w:rPr>
        <w:t>(religion, gender roles, language).</w:t>
      </w:r>
    </w:p>
    <w:p w:rsidR="00B86A80" w:rsidRPr="005762AD" w:rsidRDefault="00B86A80" w:rsidP="006D2889">
      <w:pPr>
        <w:autoSpaceDE w:val="0"/>
        <w:autoSpaceDN w:val="0"/>
        <w:adjustRightInd w:val="0"/>
        <w:spacing w:line="480" w:lineRule="auto"/>
        <w:jc w:val="both"/>
        <w:rPr>
          <w:szCs w:val="22"/>
        </w:rPr>
      </w:pPr>
      <w:r w:rsidRPr="005762AD">
        <w:rPr>
          <w:szCs w:val="22"/>
        </w:rPr>
        <w:t>(4) Economical</w:t>
      </w:r>
      <w:r w:rsidRPr="005762AD">
        <w:rPr>
          <w:i/>
          <w:iCs/>
          <w:szCs w:val="22"/>
        </w:rPr>
        <w:t xml:space="preserve"> </w:t>
      </w:r>
      <w:r w:rsidRPr="005762AD">
        <w:rPr>
          <w:szCs w:val="22"/>
        </w:rPr>
        <w:t>(natural resources, labor, capital, technology, infrastructure).</w:t>
      </w:r>
    </w:p>
    <w:p w:rsidR="00B86A80" w:rsidRPr="005762AD" w:rsidRDefault="00B86A80" w:rsidP="006D2889">
      <w:pPr>
        <w:autoSpaceDE w:val="0"/>
        <w:autoSpaceDN w:val="0"/>
        <w:adjustRightInd w:val="0"/>
        <w:spacing w:line="480" w:lineRule="auto"/>
        <w:jc w:val="both"/>
        <w:rPr>
          <w:szCs w:val="22"/>
        </w:rPr>
      </w:pPr>
    </w:p>
    <w:p w:rsidR="00B86A80" w:rsidRPr="005762AD" w:rsidRDefault="00B86A80" w:rsidP="006D2889">
      <w:pPr>
        <w:autoSpaceDE w:val="0"/>
        <w:autoSpaceDN w:val="0"/>
        <w:adjustRightInd w:val="0"/>
        <w:spacing w:line="480" w:lineRule="auto"/>
        <w:jc w:val="both"/>
        <w:rPr>
          <w:szCs w:val="20"/>
        </w:rPr>
      </w:pPr>
      <w:r w:rsidRPr="005762AD">
        <w:rPr>
          <w:szCs w:val="22"/>
        </w:rPr>
        <w:t xml:space="preserve">Government play an important role in the development of economic growth, so its growth strategy must build on the above mentioned factors, i.e. they become the government’s raw material and starting point for developing national business or welfare policies. National goals and strategies expressed through national guidelines and implemented through </w:t>
      </w:r>
      <w:r w:rsidRPr="005762AD">
        <w:t xml:space="preserve">instruments and institutions influence the companies. </w:t>
      </w:r>
      <w:r w:rsidRPr="005762AD">
        <w:rPr>
          <w:szCs w:val="22"/>
        </w:rPr>
        <w:t xml:space="preserve">Some countries are more affluent than others with regard to economic factors and more interesting from an economic point of view with regard to </w:t>
      </w:r>
      <w:r w:rsidRPr="005762AD">
        <w:rPr>
          <w:szCs w:val="22"/>
        </w:rPr>
        <w:lastRenderedPageBreak/>
        <w:t>demographical, cultural and political factors. Such differences make some countries more attractive than others from an investor’s point of view.</w:t>
      </w:r>
    </w:p>
    <w:p w:rsidR="00B86A80" w:rsidRPr="005762AD" w:rsidRDefault="00B86A80" w:rsidP="006D2889">
      <w:pPr>
        <w:pStyle w:val="Heading3"/>
        <w:spacing w:line="480" w:lineRule="auto"/>
      </w:pPr>
    </w:p>
    <w:p w:rsidR="00B86A80" w:rsidRPr="005762AD" w:rsidRDefault="00791F76" w:rsidP="006D2889">
      <w:pPr>
        <w:pStyle w:val="Heading3"/>
        <w:spacing w:line="480" w:lineRule="auto"/>
      </w:pPr>
      <w:r>
        <w:t xml:space="preserve">1.2.2 </w:t>
      </w:r>
      <w:r w:rsidR="008D6C70">
        <w:t>An Overview of FDI inflow in Pakistan</w:t>
      </w:r>
      <w:r w:rsidR="007B6D56" w:rsidRPr="005762AD">
        <w:t>:</w:t>
      </w:r>
    </w:p>
    <w:p w:rsidR="00B86A80" w:rsidRPr="005762AD" w:rsidRDefault="00B86A80" w:rsidP="006D2889">
      <w:pPr>
        <w:spacing w:line="480" w:lineRule="auto"/>
        <w:jc w:val="both"/>
      </w:pPr>
    </w:p>
    <w:p w:rsidR="00B86A80" w:rsidRPr="005762AD" w:rsidRDefault="00B86A80" w:rsidP="006D2889">
      <w:pPr>
        <w:autoSpaceDE w:val="0"/>
        <w:autoSpaceDN w:val="0"/>
        <w:adjustRightInd w:val="0"/>
        <w:spacing w:line="480" w:lineRule="auto"/>
        <w:jc w:val="both"/>
        <w:rPr>
          <w:szCs w:val="20"/>
        </w:rPr>
      </w:pPr>
      <w:r w:rsidRPr="005762AD">
        <w:rPr>
          <w:szCs w:val="20"/>
        </w:rPr>
        <w:t xml:space="preserve">The higher level of saving and investment is necessary to increase the rate of capital formation. However, in developing countries the level of domestic savings falls below the desired level because of low per capita income. In the case of Pakistan, domestic savings account for less than 20 percent of the GDP. The transfer of resources from outside can fill this gap between domestic savings and desired level of investment. FDI is one of the most important sources. To increase the level of foreign capital inflows, liberalization of trade and investment regime by relaxing controls and offering financial and trade incentives like tax concessions and tariff reductions should be needed. </w:t>
      </w:r>
    </w:p>
    <w:p w:rsidR="00B86A80" w:rsidRPr="005762AD" w:rsidRDefault="00B86A80" w:rsidP="006D2889">
      <w:pPr>
        <w:autoSpaceDE w:val="0"/>
        <w:autoSpaceDN w:val="0"/>
        <w:adjustRightInd w:val="0"/>
        <w:spacing w:line="480" w:lineRule="auto"/>
        <w:jc w:val="both"/>
        <w:rPr>
          <w:szCs w:val="20"/>
        </w:rPr>
      </w:pPr>
    </w:p>
    <w:p w:rsidR="00B86A80" w:rsidRPr="005762AD" w:rsidRDefault="00B86A80" w:rsidP="006D2889">
      <w:pPr>
        <w:autoSpaceDE w:val="0"/>
        <w:autoSpaceDN w:val="0"/>
        <w:adjustRightInd w:val="0"/>
        <w:spacing w:line="480" w:lineRule="auto"/>
        <w:jc w:val="both"/>
        <w:rPr>
          <w:szCs w:val="20"/>
        </w:rPr>
      </w:pPr>
      <w:r w:rsidRPr="005762AD">
        <w:rPr>
          <w:szCs w:val="20"/>
        </w:rPr>
        <w:t>Furthermore, host country should pursue active liberalization policies to overcome trade deficit, and encourage investment in export-led sectors. To ensure that FDI stimulates domestic economic activity, the host country should make it mandatory for the foreign investor to use a certain amount of locally made inputs in the production of final goods. The domestic policies adopted by the host countries have an important influence on the decisions of foreign investment. To attract FDI, the host country should adopt concrete and investor friendly policies, strong infrastructure are the pre-conditions to restore the</w:t>
      </w:r>
      <w:r w:rsidR="00A81E9E">
        <w:rPr>
          <w:szCs w:val="20"/>
        </w:rPr>
        <w:t xml:space="preserve"> c</w:t>
      </w:r>
      <w:r w:rsidR="00A81E9E" w:rsidRPr="005762AD">
        <w:rPr>
          <w:szCs w:val="20"/>
        </w:rPr>
        <w:t>onfidence</w:t>
      </w:r>
      <w:r w:rsidRPr="005762AD">
        <w:rPr>
          <w:szCs w:val="20"/>
        </w:rPr>
        <w:t xml:space="preserve"> of foreign investors.</w:t>
      </w:r>
    </w:p>
    <w:p w:rsidR="00B86A80" w:rsidRPr="005762AD" w:rsidRDefault="00B86A80" w:rsidP="006D2889">
      <w:pPr>
        <w:autoSpaceDE w:val="0"/>
        <w:autoSpaceDN w:val="0"/>
        <w:adjustRightInd w:val="0"/>
        <w:spacing w:line="480" w:lineRule="auto"/>
        <w:jc w:val="both"/>
      </w:pPr>
      <w:r w:rsidRPr="005762AD">
        <w:t xml:space="preserve">After following somewhat restrictive economic policies, the government of Pakistan initiated market-based reforms in the 1990s. These reforms included gradual liberalization of trade and investment regime by providing various trade and fiscal incentives to foreign investors through </w:t>
      </w:r>
      <w:r w:rsidRPr="005762AD">
        <w:lastRenderedPageBreak/>
        <w:t>tax concessions, credit facilities, tariff reduction and easing foreign exchange controls. In 1994, restrictions on some capital transactions were partially relaxed, and foreign borrowing and certain outward investments were allowed to some extent.</w:t>
      </w:r>
    </w:p>
    <w:p w:rsidR="00B86A80" w:rsidRPr="005762AD" w:rsidRDefault="00B86A80" w:rsidP="006D2889">
      <w:pPr>
        <w:autoSpaceDE w:val="0"/>
        <w:autoSpaceDN w:val="0"/>
        <w:adjustRightInd w:val="0"/>
        <w:spacing w:line="480" w:lineRule="auto"/>
        <w:jc w:val="both"/>
        <w:rPr>
          <w:szCs w:val="20"/>
        </w:rPr>
      </w:pPr>
      <w:r w:rsidRPr="005762AD">
        <w:t xml:space="preserve"> </w:t>
      </w:r>
    </w:p>
    <w:p w:rsidR="00B86A80" w:rsidRPr="005762AD" w:rsidRDefault="00B86A80" w:rsidP="006D2889">
      <w:pPr>
        <w:autoSpaceDE w:val="0"/>
        <w:autoSpaceDN w:val="0"/>
        <w:adjustRightInd w:val="0"/>
        <w:spacing w:line="480" w:lineRule="auto"/>
        <w:jc w:val="both"/>
        <w:rPr>
          <w:szCs w:val="20"/>
        </w:rPr>
      </w:pPr>
      <w:r w:rsidRPr="005762AD">
        <w:rPr>
          <w:szCs w:val="20"/>
        </w:rPr>
        <w:t>Pakistan has introduced a wide range of incentives, for local and foreign investors and has increasingly tended to turn to FDI as source of capital, technology, managerial skills and market access needed for sustained economic development. The country provides a one-window facility for setting up business, and foreign investment is fully protected by law, including avoidance of double taxation. The outward orientation in policies designed by the government to attract more FDI has been accompanied by the adoption of policies relating to privatization and deregulation of economic activity and greater reliance on market forces in the country. Pakistan’s recent reforms offer unprecedented and conducive business environment to all multinational corporations (MNCs).</w:t>
      </w:r>
    </w:p>
    <w:p w:rsidR="00B86A80" w:rsidRPr="005762AD" w:rsidRDefault="00B86A80" w:rsidP="006D2889">
      <w:pPr>
        <w:autoSpaceDE w:val="0"/>
        <w:autoSpaceDN w:val="0"/>
        <w:adjustRightInd w:val="0"/>
        <w:spacing w:line="480" w:lineRule="auto"/>
        <w:jc w:val="both"/>
        <w:rPr>
          <w:szCs w:val="20"/>
        </w:rPr>
      </w:pPr>
    </w:p>
    <w:p w:rsidR="00B86A80" w:rsidRPr="005762AD" w:rsidRDefault="00B86A80" w:rsidP="006D2889">
      <w:pPr>
        <w:spacing w:line="480" w:lineRule="auto"/>
      </w:pPr>
      <w:r w:rsidRPr="005762AD">
        <w:t>Pakistan has received comparatively higher amount of FDI over the past two decades due to its market-oriented investment policies and enabling environment for investment. FDI inflows to Pakistan can be explained in terms of direct and portfolio investment. Due to inconsistent policies, the flow of FDI was insignificant until 1991. The FDI inflow increased from $469.9 million in 1999-2000 to $798 million 2002-03 showing 65 percent increase and stood $3521 million in 2005-06.</w:t>
      </w:r>
    </w:p>
    <w:p w:rsidR="006D2889" w:rsidRDefault="006D2889" w:rsidP="006D2889">
      <w:pPr>
        <w:pStyle w:val="Heading2"/>
        <w:spacing w:line="480" w:lineRule="auto"/>
        <w:rPr>
          <w:b w:val="0"/>
          <w:bCs w:val="0"/>
        </w:rPr>
      </w:pPr>
    </w:p>
    <w:p w:rsidR="006D2889" w:rsidRDefault="006D2889" w:rsidP="006D2889"/>
    <w:p w:rsidR="006D2889" w:rsidRPr="006D2889" w:rsidRDefault="006D2889" w:rsidP="006D2889"/>
    <w:p w:rsidR="006D2889" w:rsidRDefault="006D2889" w:rsidP="006D2889">
      <w:pPr>
        <w:pStyle w:val="Heading2"/>
        <w:spacing w:line="360" w:lineRule="auto"/>
        <w:rPr>
          <w:sz w:val="28"/>
          <w:szCs w:val="28"/>
        </w:rPr>
      </w:pPr>
    </w:p>
    <w:p w:rsidR="006D2889" w:rsidRDefault="006D2889" w:rsidP="006D2889"/>
    <w:p w:rsidR="006D2889" w:rsidRDefault="006D2889" w:rsidP="006D2889"/>
    <w:p w:rsidR="006D2889" w:rsidRPr="006D2889" w:rsidRDefault="006D2889" w:rsidP="006D2889">
      <w:pPr>
        <w:pStyle w:val="Heading2"/>
        <w:spacing w:line="360" w:lineRule="auto"/>
        <w:rPr>
          <w:sz w:val="28"/>
          <w:szCs w:val="28"/>
        </w:rPr>
      </w:pPr>
      <w:r w:rsidRPr="005762AD">
        <w:rPr>
          <w:sz w:val="28"/>
          <w:szCs w:val="28"/>
        </w:rPr>
        <w:lastRenderedPageBreak/>
        <w:t>Table 1: FDI Inflows in Pakistan 1980-2008 (in Million US$)</w:t>
      </w: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14"/>
        <w:gridCol w:w="2214"/>
        <w:gridCol w:w="2214"/>
      </w:tblGrid>
      <w:tr w:rsidR="003754CB" w:rsidRPr="005762AD" w:rsidTr="006D2889">
        <w:tc>
          <w:tcPr>
            <w:tcW w:w="2214" w:type="dxa"/>
          </w:tcPr>
          <w:p w:rsidR="003754CB" w:rsidRPr="005762AD" w:rsidRDefault="003754CB" w:rsidP="006D2889">
            <w:pPr>
              <w:spacing w:line="360" w:lineRule="auto"/>
              <w:rPr>
                <w:b/>
                <w:bCs/>
                <w:sz w:val="22"/>
              </w:rPr>
            </w:pPr>
            <w:bookmarkStart w:id="0" w:name="OLE_LINK1"/>
            <w:bookmarkStart w:id="1" w:name="OLE_LINK2"/>
            <w:bookmarkStart w:id="2" w:name="OLE_LINK5"/>
            <w:r w:rsidRPr="005762AD">
              <w:rPr>
                <w:b/>
                <w:bCs/>
                <w:sz w:val="22"/>
              </w:rPr>
              <w:t>Years</w:t>
            </w:r>
          </w:p>
        </w:tc>
        <w:tc>
          <w:tcPr>
            <w:tcW w:w="2214" w:type="dxa"/>
          </w:tcPr>
          <w:p w:rsidR="003754CB" w:rsidRPr="005762AD" w:rsidRDefault="003754CB" w:rsidP="006D2889">
            <w:pPr>
              <w:spacing w:line="360" w:lineRule="auto"/>
              <w:rPr>
                <w:b/>
                <w:bCs/>
                <w:sz w:val="22"/>
              </w:rPr>
            </w:pPr>
            <w:r w:rsidRPr="005762AD">
              <w:rPr>
                <w:b/>
                <w:bCs/>
                <w:sz w:val="22"/>
              </w:rPr>
              <w:t>Direct investment</w:t>
            </w:r>
          </w:p>
        </w:tc>
        <w:tc>
          <w:tcPr>
            <w:tcW w:w="2214" w:type="dxa"/>
          </w:tcPr>
          <w:p w:rsidR="003754CB" w:rsidRPr="005762AD" w:rsidRDefault="003754CB" w:rsidP="006D2889">
            <w:pPr>
              <w:spacing w:line="360" w:lineRule="auto"/>
              <w:rPr>
                <w:b/>
                <w:bCs/>
                <w:sz w:val="22"/>
              </w:rPr>
            </w:pPr>
            <w:r w:rsidRPr="005762AD">
              <w:rPr>
                <w:b/>
                <w:bCs/>
                <w:sz w:val="22"/>
              </w:rPr>
              <w:t>Total Investment</w:t>
            </w:r>
          </w:p>
        </w:tc>
      </w:tr>
      <w:tr w:rsidR="00912148" w:rsidRPr="005762AD" w:rsidTr="006D2889">
        <w:tc>
          <w:tcPr>
            <w:tcW w:w="2214" w:type="dxa"/>
          </w:tcPr>
          <w:p w:rsidR="00912148" w:rsidRPr="005762AD" w:rsidRDefault="00912148" w:rsidP="006D2889">
            <w:pPr>
              <w:spacing w:line="360" w:lineRule="auto"/>
              <w:rPr>
                <w:b/>
                <w:bCs/>
                <w:sz w:val="20"/>
                <w:szCs w:val="20"/>
              </w:rPr>
            </w:pPr>
            <w:r w:rsidRPr="005762AD">
              <w:rPr>
                <w:b/>
                <w:bCs/>
                <w:sz w:val="20"/>
                <w:szCs w:val="20"/>
              </w:rPr>
              <w:t>1980-81</w:t>
            </w:r>
          </w:p>
        </w:tc>
        <w:tc>
          <w:tcPr>
            <w:tcW w:w="2214" w:type="dxa"/>
          </w:tcPr>
          <w:p w:rsidR="00912148" w:rsidRPr="005762AD" w:rsidRDefault="002078BB" w:rsidP="006D2889">
            <w:pPr>
              <w:spacing w:line="360" w:lineRule="auto"/>
              <w:rPr>
                <w:bCs/>
              </w:rPr>
            </w:pPr>
            <w:r w:rsidRPr="005762AD">
              <w:rPr>
                <w:bCs/>
              </w:rPr>
              <w:t>71</w:t>
            </w:r>
          </w:p>
        </w:tc>
        <w:tc>
          <w:tcPr>
            <w:tcW w:w="2214" w:type="dxa"/>
          </w:tcPr>
          <w:p w:rsidR="00912148" w:rsidRPr="005762AD" w:rsidRDefault="002078BB" w:rsidP="006D2889">
            <w:pPr>
              <w:spacing w:line="360" w:lineRule="auto"/>
              <w:rPr>
                <w:bCs/>
              </w:rPr>
            </w:pPr>
            <w:r w:rsidRPr="005762AD">
              <w:rPr>
                <w:bCs/>
              </w:rPr>
              <w:t>81.9</w:t>
            </w:r>
          </w:p>
        </w:tc>
      </w:tr>
      <w:tr w:rsidR="00912148" w:rsidRPr="005762AD" w:rsidTr="006D2889">
        <w:tc>
          <w:tcPr>
            <w:tcW w:w="2214" w:type="dxa"/>
          </w:tcPr>
          <w:p w:rsidR="00912148" w:rsidRPr="005762AD" w:rsidRDefault="00912148" w:rsidP="006D2889">
            <w:pPr>
              <w:spacing w:line="360" w:lineRule="auto"/>
              <w:rPr>
                <w:b/>
                <w:bCs/>
                <w:sz w:val="20"/>
                <w:szCs w:val="20"/>
              </w:rPr>
            </w:pPr>
            <w:r w:rsidRPr="005762AD">
              <w:rPr>
                <w:b/>
                <w:bCs/>
                <w:sz w:val="20"/>
                <w:szCs w:val="20"/>
              </w:rPr>
              <w:t>1981-82</w:t>
            </w:r>
          </w:p>
        </w:tc>
        <w:tc>
          <w:tcPr>
            <w:tcW w:w="2214" w:type="dxa"/>
          </w:tcPr>
          <w:p w:rsidR="00912148" w:rsidRPr="005762AD" w:rsidRDefault="002078BB" w:rsidP="006D2889">
            <w:pPr>
              <w:spacing w:line="360" w:lineRule="auto"/>
              <w:rPr>
                <w:bCs/>
              </w:rPr>
            </w:pPr>
            <w:r w:rsidRPr="005762AD">
              <w:rPr>
                <w:bCs/>
              </w:rPr>
              <w:t>122</w:t>
            </w:r>
          </w:p>
        </w:tc>
        <w:tc>
          <w:tcPr>
            <w:tcW w:w="2214" w:type="dxa"/>
          </w:tcPr>
          <w:p w:rsidR="00912148" w:rsidRPr="005762AD" w:rsidRDefault="002078BB" w:rsidP="006D2889">
            <w:pPr>
              <w:spacing w:line="360" w:lineRule="auto"/>
              <w:rPr>
                <w:bCs/>
              </w:rPr>
            </w:pPr>
            <w:r w:rsidRPr="005762AD">
              <w:rPr>
                <w:bCs/>
              </w:rPr>
              <w:t>135.1</w:t>
            </w:r>
          </w:p>
        </w:tc>
      </w:tr>
      <w:tr w:rsidR="00912148" w:rsidRPr="005762AD" w:rsidTr="006D2889">
        <w:tc>
          <w:tcPr>
            <w:tcW w:w="2214" w:type="dxa"/>
          </w:tcPr>
          <w:p w:rsidR="00912148" w:rsidRPr="005762AD" w:rsidRDefault="00912148" w:rsidP="006D2889">
            <w:pPr>
              <w:spacing w:line="360" w:lineRule="auto"/>
              <w:rPr>
                <w:b/>
                <w:bCs/>
                <w:sz w:val="20"/>
                <w:szCs w:val="20"/>
              </w:rPr>
            </w:pPr>
            <w:r w:rsidRPr="005762AD">
              <w:rPr>
                <w:b/>
                <w:bCs/>
                <w:sz w:val="20"/>
                <w:szCs w:val="20"/>
              </w:rPr>
              <w:t>1982-83</w:t>
            </w:r>
          </w:p>
        </w:tc>
        <w:tc>
          <w:tcPr>
            <w:tcW w:w="2214" w:type="dxa"/>
          </w:tcPr>
          <w:p w:rsidR="00912148" w:rsidRPr="005762AD" w:rsidRDefault="002078BB" w:rsidP="006D2889">
            <w:pPr>
              <w:spacing w:line="360" w:lineRule="auto"/>
              <w:rPr>
                <w:bCs/>
              </w:rPr>
            </w:pPr>
            <w:r w:rsidRPr="005762AD">
              <w:rPr>
                <w:bCs/>
              </w:rPr>
              <w:t>26.4</w:t>
            </w:r>
          </w:p>
        </w:tc>
        <w:tc>
          <w:tcPr>
            <w:tcW w:w="2214" w:type="dxa"/>
          </w:tcPr>
          <w:p w:rsidR="00912148" w:rsidRPr="005762AD" w:rsidRDefault="002078BB" w:rsidP="006D2889">
            <w:pPr>
              <w:spacing w:line="360" w:lineRule="auto"/>
              <w:rPr>
                <w:bCs/>
              </w:rPr>
            </w:pPr>
            <w:r w:rsidRPr="005762AD">
              <w:rPr>
                <w:bCs/>
              </w:rPr>
              <w:t>31.2</w:t>
            </w:r>
          </w:p>
        </w:tc>
      </w:tr>
      <w:tr w:rsidR="00912148" w:rsidRPr="005762AD" w:rsidTr="006D2889">
        <w:tc>
          <w:tcPr>
            <w:tcW w:w="2214" w:type="dxa"/>
          </w:tcPr>
          <w:p w:rsidR="00912148" w:rsidRPr="005762AD" w:rsidRDefault="00912148" w:rsidP="006D2889">
            <w:pPr>
              <w:spacing w:line="360" w:lineRule="auto"/>
              <w:rPr>
                <w:b/>
                <w:bCs/>
                <w:sz w:val="20"/>
                <w:szCs w:val="20"/>
              </w:rPr>
            </w:pPr>
            <w:r w:rsidRPr="005762AD">
              <w:rPr>
                <w:b/>
                <w:bCs/>
                <w:sz w:val="20"/>
                <w:szCs w:val="20"/>
              </w:rPr>
              <w:t>1983-84</w:t>
            </w:r>
          </w:p>
        </w:tc>
        <w:tc>
          <w:tcPr>
            <w:tcW w:w="2214" w:type="dxa"/>
          </w:tcPr>
          <w:p w:rsidR="00912148" w:rsidRPr="005762AD" w:rsidRDefault="002078BB" w:rsidP="006D2889">
            <w:pPr>
              <w:spacing w:line="360" w:lineRule="auto"/>
              <w:rPr>
                <w:bCs/>
              </w:rPr>
            </w:pPr>
            <w:r w:rsidRPr="005762AD">
              <w:rPr>
                <w:bCs/>
              </w:rPr>
              <w:t>43.2</w:t>
            </w:r>
          </w:p>
        </w:tc>
        <w:tc>
          <w:tcPr>
            <w:tcW w:w="2214" w:type="dxa"/>
          </w:tcPr>
          <w:p w:rsidR="00912148" w:rsidRPr="005762AD" w:rsidRDefault="002078BB" w:rsidP="006D2889">
            <w:pPr>
              <w:spacing w:line="360" w:lineRule="auto"/>
              <w:rPr>
                <w:bCs/>
              </w:rPr>
            </w:pPr>
            <w:r w:rsidRPr="005762AD">
              <w:rPr>
                <w:bCs/>
              </w:rPr>
              <w:t>52.4</w:t>
            </w:r>
          </w:p>
        </w:tc>
      </w:tr>
      <w:tr w:rsidR="00912148" w:rsidRPr="005762AD" w:rsidTr="006D2889">
        <w:tc>
          <w:tcPr>
            <w:tcW w:w="2214" w:type="dxa"/>
          </w:tcPr>
          <w:p w:rsidR="00912148" w:rsidRPr="005762AD" w:rsidRDefault="00912148" w:rsidP="006D2889">
            <w:pPr>
              <w:spacing w:line="360" w:lineRule="auto"/>
              <w:rPr>
                <w:b/>
                <w:bCs/>
                <w:sz w:val="20"/>
                <w:szCs w:val="20"/>
              </w:rPr>
            </w:pPr>
            <w:r w:rsidRPr="005762AD">
              <w:rPr>
                <w:b/>
                <w:bCs/>
                <w:sz w:val="20"/>
                <w:szCs w:val="20"/>
              </w:rPr>
              <w:t>1984-85</w:t>
            </w:r>
          </w:p>
        </w:tc>
        <w:tc>
          <w:tcPr>
            <w:tcW w:w="2214" w:type="dxa"/>
          </w:tcPr>
          <w:p w:rsidR="00912148" w:rsidRPr="005762AD" w:rsidRDefault="002078BB" w:rsidP="006D2889">
            <w:pPr>
              <w:spacing w:line="360" w:lineRule="auto"/>
              <w:rPr>
                <w:bCs/>
              </w:rPr>
            </w:pPr>
            <w:r w:rsidRPr="005762AD">
              <w:rPr>
                <w:bCs/>
              </w:rPr>
              <w:t>70.3</w:t>
            </w:r>
          </w:p>
        </w:tc>
        <w:tc>
          <w:tcPr>
            <w:tcW w:w="2214" w:type="dxa"/>
          </w:tcPr>
          <w:p w:rsidR="00912148" w:rsidRPr="005762AD" w:rsidRDefault="002078BB" w:rsidP="006D2889">
            <w:pPr>
              <w:spacing w:line="360" w:lineRule="auto"/>
              <w:rPr>
                <w:bCs/>
              </w:rPr>
            </w:pPr>
            <w:r w:rsidRPr="005762AD">
              <w:rPr>
                <w:bCs/>
              </w:rPr>
              <w:t>93.7</w:t>
            </w:r>
          </w:p>
        </w:tc>
      </w:tr>
      <w:tr w:rsidR="00912148" w:rsidRPr="005762AD" w:rsidTr="006D2889">
        <w:tc>
          <w:tcPr>
            <w:tcW w:w="2214" w:type="dxa"/>
          </w:tcPr>
          <w:p w:rsidR="00912148" w:rsidRPr="005762AD" w:rsidRDefault="00912148" w:rsidP="006D2889">
            <w:pPr>
              <w:spacing w:line="360" w:lineRule="auto"/>
              <w:rPr>
                <w:b/>
                <w:bCs/>
                <w:sz w:val="20"/>
                <w:szCs w:val="20"/>
              </w:rPr>
            </w:pPr>
            <w:r w:rsidRPr="005762AD">
              <w:rPr>
                <w:b/>
                <w:bCs/>
                <w:sz w:val="20"/>
                <w:szCs w:val="20"/>
              </w:rPr>
              <w:t>1985-86</w:t>
            </w:r>
          </w:p>
        </w:tc>
        <w:tc>
          <w:tcPr>
            <w:tcW w:w="2214" w:type="dxa"/>
          </w:tcPr>
          <w:p w:rsidR="00912148" w:rsidRPr="005762AD" w:rsidRDefault="002078BB" w:rsidP="006D2889">
            <w:pPr>
              <w:spacing w:line="360" w:lineRule="auto"/>
              <w:rPr>
                <w:bCs/>
              </w:rPr>
            </w:pPr>
            <w:r w:rsidRPr="005762AD">
              <w:rPr>
                <w:bCs/>
              </w:rPr>
              <w:t>145.2</w:t>
            </w:r>
          </w:p>
        </w:tc>
        <w:tc>
          <w:tcPr>
            <w:tcW w:w="2214" w:type="dxa"/>
          </w:tcPr>
          <w:p w:rsidR="00912148" w:rsidRPr="005762AD" w:rsidRDefault="002078BB" w:rsidP="006D2889">
            <w:pPr>
              <w:spacing w:line="360" w:lineRule="auto"/>
              <w:rPr>
                <w:bCs/>
              </w:rPr>
            </w:pPr>
            <w:r w:rsidRPr="005762AD">
              <w:rPr>
                <w:bCs/>
              </w:rPr>
              <w:t>161.2</w:t>
            </w:r>
          </w:p>
        </w:tc>
      </w:tr>
      <w:tr w:rsidR="00912148" w:rsidRPr="005762AD" w:rsidTr="006D2889">
        <w:tc>
          <w:tcPr>
            <w:tcW w:w="2214" w:type="dxa"/>
          </w:tcPr>
          <w:p w:rsidR="00912148" w:rsidRPr="005762AD" w:rsidRDefault="00912148" w:rsidP="006D2889">
            <w:pPr>
              <w:spacing w:line="360" w:lineRule="auto"/>
              <w:rPr>
                <w:b/>
                <w:bCs/>
                <w:sz w:val="20"/>
                <w:szCs w:val="20"/>
              </w:rPr>
            </w:pPr>
            <w:r w:rsidRPr="005762AD">
              <w:rPr>
                <w:b/>
                <w:bCs/>
                <w:sz w:val="20"/>
                <w:szCs w:val="20"/>
              </w:rPr>
              <w:t>1986-87</w:t>
            </w:r>
          </w:p>
        </w:tc>
        <w:tc>
          <w:tcPr>
            <w:tcW w:w="2214" w:type="dxa"/>
          </w:tcPr>
          <w:p w:rsidR="00912148" w:rsidRPr="005762AD" w:rsidRDefault="002078BB" w:rsidP="006D2889">
            <w:pPr>
              <w:spacing w:line="360" w:lineRule="auto"/>
              <w:rPr>
                <w:bCs/>
              </w:rPr>
            </w:pPr>
            <w:r w:rsidRPr="005762AD">
              <w:rPr>
                <w:bCs/>
              </w:rPr>
              <w:t>108</w:t>
            </w:r>
          </w:p>
        </w:tc>
        <w:tc>
          <w:tcPr>
            <w:tcW w:w="2214" w:type="dxa"/>
          </w:tcPr>
          <w:p w:rsidR="00912148" w:rsidRPr="005762AD" w:rsidRDefault="002078BB" w:rsidP="006D2889">
            <w:pPr>
              <w:spacing w:line="360" w:lineRule="auto"/>
              <w:rPr>
                <w:bCs/>
              </w:rPr>
            </w:pPr>
            <w:r w:rsidRPr="005762AD">
              <w:rPr>
                <w:bCs/>
              </w:rPr>
              <w:t>129</w:t>
            </w:r>
          </w:p>
        </w:tc>
      </w:tr>
      <w:tr w:rsidR="00912148" w:rsidRPr="005762AD" w:rsidTr="006D2889">
        <w:tc>
          <w:tcPr>
            <w:tcW w:w="2214" w:type="dxa"/>
          </w:tcPr>
          <w:p w:rsidR="00912148" w:rsidRPr="005762AD" w:rsidRDefault="00912148" w:rsidP="006D2889">
            <w:pPr>
              <w:spacing w:line="360" w:lineRule="auto"/>
              <w:rPr>
                <w:b/>
                <w:bCs/>
                <w:sz w:val="20"/>
                <w:szCs w:val="20"/>
              </w:rPr>
            </w:pPr>
            <w:r w:rsidRPr="005762AD">
              <w:rPr>
                <w:b/>
                <w:bCs/>
                <w:sz w:val="20"/>
                <w:szCs w:val="20"/>
              </w:rPr>
              <w:t>1987-88</w:t>
            </w:r>
          </w:p>
        </w:tc>
        <w:tc>
          <w:tcPr>
            <w:tcW w:w="2214" w:type="dxa"/>
          </w:tcPr>
          <w:p w:rsidR="00912148" w:rsidRPr="005762AD" w:rsidRDefault="002078BB" w:rsidP="006D2889">
            <w:pPr>
              <w:spacing w:line="360" w:lineRule="auto"/>
              <w:rPr>
                <w:bCs/>
              </w:rPr>
            </w:pPr>
            <w:r w:rsidRPr="005762AD">
              <w:rPr>
                <w:bCs/>
              </w:rPr>
              <w:t>162.2</w:t>
            </w:r>
          </w:p>
        </w:tc>
        <w:tc>
          <w:tcPr>
            <w:tcW w:w="2214" w:type="dxa"/>
          </w:tcPr>
          <w:p w:rsidR="00912148" w:rsidRPr="005762AD" w:rsidRDefault="002078BB" w:rsidP="006D2889">
            <w:pPr>
              <w:spacing w:line="360" w:lineRule="auto"/>
              <w:rPr>
                <w:bCs/>
              </w:rPr>
            </w:pPr>
            <w:r w:rsidRPr="005762AD">
              <w:rPr>
                <w:bCs/>
              </w:rPr>
              <w:t>172.7</w:t>
            </w:r>
          </w:p>
        </w:tc>
      </w:tr>
      <w:tr w:rsidR="00912148" w:rsidRPr="005762AD" w:rsidTr="006D2889">
        <w:tc>
          <w:tcPr>
            <w:tcW w:w="2214" w:type="dxa"/>
          </w:tcPr>
          <w:p w:rsidR="00912148" w:rsidRPr="005762AD" w:rsidRDefault="002078BB" w:rsidP="006D2889">
            <w:pPr>
              <w:spacing w:line="360" w:lineRule="auto"/>
              <w:rPr>
                <w:b/>
                <w:bCs/>
                <w:sz w:val="20"/>
                <w:szCs w:val="20"/>
              </w:rPr>
            </w:pPr>
            <w:r w:rsidRPr="005762AD">
              <w:rPr>
                <w:b/>
                <w:bCs/>
                <w:sz w:val="20"/>
                <w:szCs w:val="20"/>
              </w:rPr>
              <w:t>1988-89</w:t>
            </w:r>
          </w:p>
        </w:tc>
        <w:tc>
          <w:tcPr>
            <w:tcW w:w="2214" w:type="dxa"/>
          </w:tcPr>
          <w:p w:rsidR="00912148" w:rsidRPr="005762AD" w:rsidRDefault="002078BB" w:rsidP="006D2889">
            <w:pPr>
              <w:spacing w:line="360" w:lineRule="auto"/>
              <w:rPr>
                <w:bCs/>
              </w:rPr>
            </w:pPr>
            <w:r w:rsidRPr="005762AD">
              <w:rPr>
                <w:bCs/>
              </w:rPr>
              <w:t>210.2</w:t>
            </w:r>
          </w:p>
        </w:tc>
        <w:tc>
          <w:tcPr>
            <w:tcW w:w="2214" w:type="dxa"/>
          </w:tcPr>
          <w:p w:rsidR="00912148" w:rsidRPr="005762AD" w:rsidRDefault="002078BB" w:rsidP="006D2889">
            <w:pPr>
              <w:spacing w:line="360" w:lineRule="auto"/>
              <w:rPr>
                <w:bCs/>
              </w:rPr>
            </w:pPr>
            <w:r w:rsidRPr="005762AD">
              <w:rPr>
                <w:bCs/>
              </w:rPr>
              <w:t>217.4</w:t>
            </w:r>
          </w:p>
        </w:tc>
      </w:tr>
      <w:tr w:rsidR="00912148" w:rsidRPr="005762AD" w:rsidTr="006D2889">
        <w:tc>
          <w:tcPr>
            <w:tcW w:w="2214" w:type="dxa"/>
          </w:tcPr>
          <w:p w:rsidR="00912148" w:rsidRPr="005762AD" w:rsidRDefault="002078BB" w:rsidP="006D2889">
            <w:pPr>
              <w:spacing w:line="360" w:lineRule="auto"/>
              <w:rPr>
                <w:b/>
                <w:bCs/>
                <w:sz w:val="20"/>
                <w:szCs w:val="20"/>
              </w:rPr>
            </w:pPr>
            <w:r w:rsidRPr="005762AD">
              <w:rPr>
                <w:b/>
                <w:bCs/>
                <w:sz w:val="20"/>
                <w:szCs w:val="20"/>
              </w:rPr>
              <w:t>1989-90</w:t>
            </w:r>
          </w:p>
        </w:tc>
        <w:tc>
          <w:tcPr>
            <w:tcW w:w="2214" w:type="dxa"/>
          </w:tcPr>
          <w:p w:rsidR="00912148" w:rsidRPr="005762AD" w:rsidRDefault="002078BB" w:rsidP="006D2889">
            <w:pPr>
              <w:spacing w:line="360" w:lineRule="auto"/>
              <w:rPr>
                <w:bCs/>
              </w:rPr>
            </w:pPr>
            <w:r w:rsidRPr="005762AD">
              <w:rPr>
                <w:bCs/>
              </w:rPr>
              <w:t>216.2</w:t>
            </w:r>
          </w:p>
        </w:tc>
        <w:tc>
          <w:tcPr>
            <w:tcW w:w="2214" w:type="dxa"/>
          </w:tcPr>
          <w:p w:rsidR="00912148" w:rsidRPr="005762AD" w:rsidRDefault="002078BB" w:rsidP="006D2889">
            <w:pPr>
              <w:spacing w:line="360" w:lineRule="auto"/>
              <w:rPr>
                <w:bCs/>
              </w:rPr>
            </w:pPr>
            <w:r w:rsidRPr="005762AD">
              <w:rPr>
                <w:bCs/>
              </w:rPr>
              <w:t>211.5</w:t>
            </w:r>
          </w:p>
        </w:tc>
      </w:tr>
      <w:tr w:rsidR="003754CB" w:rsidRPr="005762AD" w:rsidTr="006D2889">
        <w:tc>
          <w:tcPr>
            <w:tcW w:w="2214" w:type="dxa"/>
          </w:tcPr>
          <w:p w:rsidR="003754CB" w:rsidRPr="005762AD" w:rsidRDefault="003754CB" w:rsidP="006D2889">
            <w:pPr>
              <w:spacing w:line="360" w:lineRule="auto"/>
              <w:rPr>
                <w:b/>
                <w:bCs/>
                <w:sz w:val="20"/>
                <w:szCs w:val="20"/>
              </w:rPr>
            </w:pPr>
            <w:r w:rsidRPr="005762AD">
              <w:rPr>
                <w:b/>
                <w:bCs/>
                <w:sz w:val="20"/>
                <w:szCs w:val="20"/>
              </w:rPr>
              <w:t>1990-91</w:t>
            </w:r>
          </w:p>
        </w:tc>
        <w:tc>
          <w:tcPr>
            <w:tcW w:w="2214" w:type="dxa"/>
          </w:tcPr>
          <w:p w:rsidR="003754CB" w:rsidRPr="005762AD" w:rsidRDefault="003754CB" w:rsidP="006D2889">
            <w:pPr>
              <w:autoSpaceDE w:val="0"/>
              <w:autoSpaceDN w:val="0"/>
              <w:adjustRightInd w:val="0"/>
              <w:spacing w:line="360" w:lineRule="auto"/>
            </w:pPr>
            <w:r w:rsidRPr="005762AD">
              <w:rPr>
                <w:szCs w:val="20"/>
              </w:rPr>
              <w:t>246.0</w:t>
            </w:r>
          </w:p>
        </w:tc>
        <w:tc>
          <w:tcPr>
            <w:tcW w:w="2214" w:type="dxa"/>
          </w:tcPr>
          <w:p w:rsidR="003754CB" w:rsidRPr="005762AD" w:rsidRDefault="003754CB" w:rsidP="006D2889">
            <w:pPr>
              <w:autoSpaceDE w:val="0"/>
              <w:autoSpaceDN w:val="0"/>
              <w:adjustRightInd w:val="0"/>
              <w:spacing w:line="360" w:lineRule="auto"/>
            </w:pPr>
            <w:r w:rsidRPr="005762AD">
              <w:t>237</w:t>
            </w:r>
          </w:p>
        </w:tc>
      </w:tr>
      <w:tr w:rsidR="003754CB" w:rsidRPr="005762AD" w:rsidTr="006D2889">
        <w:tc>
          <w:tcPr>
            <w:tcW w:w="2214" w:type="dxa"/>
          </w:tcPr>
          <w:p w:rsidR="003754CB" w:rsidRPr="005762AD" w:rsidRDefault="003754CB" w:rsidP="006D2889">
            <w:pPr>
              <w:spacing w:line="360" w:lineRule="auto"/>
              <w:rPr>
                <w:b/>
                <w:bCs/>
                <w:sz w:val="20"/>
              </w:rPr>
            </w:pPr>
            <w:r w:rsidRPr="005762AD">
              <w:rPr>
                <w:b/>
                <w:bCs/>
                <w:sz w:val="20"/>
              </w:rPr>
              <w:t>1991-92</w:t>
            </w:r>
          </w:p>
        </w:tc>
        <w:tc>
          <w:tcPr>
            <w:tcW w:w="2214" w:type="dxa"/>
          </w:tcPr>
          <w:p w:rsidR="003754CB" w:rsidRPr="005762AD" w:rsidRDefault="003754CB" w:rsidP="006D2889">
            <w:pPr>
              <w:spacing w:line="360" w:lineRule="auto"/>
            </w:pPr>
            <w:r w:rsidRPr="005762AD">
              <w:t>299.8</w:t>
            </w:r>
          </w:p>
        </w:tc>
        <w:tc>
          <w:tcPr>
            <w:tcW w:w="2214" w:type="dxa"/>
          </w:tcPr>
          <w:p w:rsidR="003754CB" w:rsidRPr="005762AD" w:rsidRDefault="003754CB" w:rsidP="006D2889">
            <w:pPr>
              <w:spacing w:line="360" w:lineRule="auto"/>
            </w:pPr>
            <w:r w:rsidRPr="005762AD">
              <w:t>553.6</w:t>
            </w:r>
          </w:p>
        </w:tc>
      </w:tr>
      <w:tr w:rsidR="003754CB" w:rsidRPr="005762AD" w:rsidTr="006D2889">
        <w:tc>
          <w:tcPr>
            <w:tcW w:w="2214" w:type="dxa"/>
          </w:tcPr>
          <w:p w:rsidR="003754CB" w:rsidRPr="005762AD" w:rsidRDefault="003754CB" w:rsidP="006D2889">
            <w:pPr>
              <w:spacing w:line="360" w:lineRule="auto"/>
              <w:rPr>
                <w:b/>
                <w:bCs/>
                <w:sz w:val="20"/>
              </w:rPr>
            </w:pPr>
            <w:r w:rsidRPr="005762AD">
              <w:rPr>
                <w:b/>
                <w:bCs/>
                <w:sz w:val="20"/>
              </w:rPr>
              <w:t>1992-93</w:t>
            </w:r>
          </w:p>
        </w:tc>
        <w:tc>
          <w:tcPr>
            <w:tcW w:w="2214" w:type="dxa"/>
          </w:tcPr>
          <w:p w:rsidR="003754CB" w:rsidRPr="005762AD" w:rsidRDefault="003754CB" w:rsidP="006D2889">
            <w:pPr>
              <w:spacing w:line="360" w:lineRule="auto"/>
            </w:pPr>
            <w:r w:rsidRPr="005762AD">
              <w:t>306.4</w:t>
            </w:r>
          </w:p>
        </w:tc>
        <w:tc>
          <w:tcPr>
            <w:tcW w:w="2214" w:type="dxa"/>
          </w:tcPr>
          <w:p w:rsidR="003754CB" w:rsidRPr="005762AD" w:rsidRDefault="003754CB" w:rsidP="006D2889">
            <w:pPr>
              <w:spacing w:line="360" w:lineRule="auto"/>
            </w:pPr>
            <w:r w:rsidRPr="005762AD">
              <w:t>443.2</w:t>
            </w:r>
          </w:p>
        </w:tc>
      </w:tr>
      <w:tr w:rsidR="003754CB" w:rsidRPr="005762AD" w:rsidTr="006D2889">
        <w:tc>
          <w:tcPr>
            <w:tcW w:w="2214" w:type="dxa"/>
          </w:tcPr>
          <w:p w:rsidR="003754CB" w:rsidRPr="005762AD" w:rsidRDefault="003754CB" w:rsidP="006D2889">
            <w:pPr>
              <w:spacing w:line="360" w:lineRule="auto"/>
              <w:rPr>
                <w:b/>
                <w:bCs/>
                <w:sz w:val="20"/>
              </w:rPr>
            </w:pPr>
            <w:r w:rsidRPr="005762AD">
              <w:rPr>
                <w:b/>
                <w:bCs/>
                <w:sz w:val="20"/>
              </w:rPr>
              <w:t>1993-94</w:t>
            </w:r>
          </w:p>
        </w:tc>
        <w:tc>
          <w:tcPr>
            <w:tcW w:w="2214" w:type="dxa"/>
          </w:tcPr>
          <w:p w:rsidR="003754CB" w:rsidRPr="005762AD" w:rsidRDefault="003754CB" w:rsidP="006D2889">
            <w:pPr>
              <w:spacing w:line="360" w:lineRule="auto"/>
            </w:pPr>
            <w:r w:rsidRPr="005762AD">
              <w:t>354.1</w:t>
            </w:r>
          </w:p>
        </w:tc>
        <w:tc>
          <w:tcPr>
            <w:tcW w:w="2214" w:type="dxa"/>
          </w:tcPr>
          <w:p w:rsidR="003754CB" w:rsidRPr="005762AD" w:rsidRDefault="003754CB" w:rsidP="006D2889">
            <w:pPr>
              <w:spacing w:line="360" w:lineRule="auto"/>
            </w:pPr>
            <w:r w:rsidRPr="005762AD">
              <w:t>642.7</w:t>
            </w:r>
          </w:p>
        </w:tc>
      </w:tr>
      <w:tr w:rsidR="003754CB" w:rsidRPr="005762AD" w:rsidTr="006D2889">
        <w:tc>
          <w:tcPr>
            <w:tcW w:w="2214" w:type="dxa"/>
          </w:tcPr>
          <w:p w:rsidR="003754CB" w:rsidRPr="005762AD" w:rsidRDefault="003754CB" w:rsidP="006D2889">
            <w:pPr>
              <w:spacing w:line="360" w:lineRule="auto"/>
              <w:rPr>
                <w:b/>
                <w:bCs/>
                <w:sz w:val="20"/>
              </w:rPr>
            </w:pPr>
            <w:r w:rsidRPr="005762AD">
              <w:rPr>
                <w:b/>
                <w:bCs/>
                <w:sz w:val="20"/>
              </w:rPr>
              <w:t>1994-95</w:t>
            </w:r>
          </w:p>
        </w:tc>
        <w:tc>
          <w:tcPr>
            <w:tcW w:w="2214" w:type="dxa"/>
          </w:tcPr>
          <w:p w:rsidR="003754CB" w:rsidRPr="005762AD" w:rsidRDefault="003754CB" w:rsidP="006D2889">
            <w:pPr>
              <w:spacing w:line="360" w:lineRule="auto"/>
            </w:pPr>
            <w:r w:rsidRPr="005762AD">
              <w:t>442.4</w:t>
            </w:r>
          </w:p>
        </w:tc>
        <w:tc>
          <w:tcPr>
            <w:tcW w:w="2214" w:type="dxa"/>
          </w:tcPr>
          <w:p w:rsidR="003754CB" w:rsidRPr="005762AD" w:rsidRDefault="003754CB" w:rsidP="006D2889">
            <w:pPr>
              <w:spacing w:line="360" w:lineRule="auto"/>
            </w:pPr>
            <w:r w:rsidRPr="005762AD">
              <w:t>1532.3</w:t>
            </w:r>
          </w:p>
        </w:tc>
      </w:tr>
      <w:tr w:rsidR="003754CB" w:rsidRPr="005762AD" w:rsidTr="006D2889">
        <w:tc>
          <w:tcPr>
            <w:tcW w:w="2214" w:type="dxa"/>
          </w:tcPr>
          <w:p w:rsidR="003754CB" w:rsidRPr="005762AD" w:rsidRDefault="003754CB" w:rsidP="006D2889">
            <w:pPr>
              <w:spacing w:line="360" w:lineRule="auto"/>
              <w:rPr>
                <w:b/>
                <w:bCs/>
                <w:sz w:val="20"/>
              </w:rPr>
            </w:pPr>
            <w:r w:rsidRPr="005762AD">
              <w:rPr>
                <w:b/>
                <w:bCs/>
                <w:sz w:val="20"/>
              </w:rPr>
              <w:t>1995-96</w:t>
            </w:r>
          </w:p>
        </w:tc>
        <w:tc>
          <w:tcPr>
            <w:tcW w:w="2214" w:type="dxa"/>
          </w:tcPr>
          <w:p w:rsidR="003754CB" w:rsidRPr="005762AD" w:rsidRDefault="003754CB" w:rsidP="006D2889">
            <w:pPr>
              <w:spacing w:line="360" w:lineRule="auto"/>
            </w:pPr>
            <w:r w:rsidRPr="005762AD">
              <w:t>1101.7</w:t>
            </w:r>
          </w:p>
        </w:tc>
        <w:tc>
          <w:tcPr>
            <w:tcW w:w="2214" w:type="dxa"/>
          </w:tcPr>
          <w:p w:rsidR="003754CB" w:rsidRPr="005762AD" w:rsidRDefault="003754CB" w:rsidP="006D2889">
            <w:pPr>
              <w:spacing w:line="360" w:lineRule="auto"/>
            </w:pPr>
            <w:r w:rsidRPr="005762AD">
              <w:t>1306.9</w:t>
            </w:r>
          </w:p>
        </w:tc>
      </w:tr>
      <w:tr w:rsidR="003754CB" w:rsidRPr="005762AD" w:rsidTr="006D2889">
        <w:tc>
          <w:tcPr>
            <w:tcW w:w="2214" w:type="dxa"/>
          </w:tcPr>
          <w:p w:rsidR="003754CB" w:rsidRPr="005762AD" w:rsidRDefault="003754CB" w:rsidP="006D2889">
            <w:pPr>
              <w:spacing w:line="360" w:lineRule="auto"/>
              <w:rPr>
                <w:b/>
                <w:bCs/>
                <w:sz w:val="20"/>
              </w:rPr>
            </w:pPr>
            <w:r w:rsidRPr="005762AD">
              <w:rPr>
                <w:b/>
                <w:bCs/>
                <w:sz w:val="20"/>
              </w:rPr>
              <w:t>1996-97</w:t>
            </w:r>
          </w:p>
        </w:tc>
        <w:tc>
          <w:tcPr>
            <w:tcW w:w="2214" w:type="dxa"/>
          </w:tcPr>
          <w:p w:rsidR="003754CB" w:rsidRPr="005762AD" w:rsidRDefault="003754CB" w:rsidP="006D2889">
            <w:pPr>
              <w:spacing w:line="360" w:lineRule="auto"/>
            </w:pPr>
            <w:r w:rsidRPr="005762AD">
              <w:t>682.1</w:t>
            </w:r>
          </w:p>
        </w:tc>
        <w:tc>
          <w:tcPr>
            <w:tcW w:w="2214" w:type="dxa"/>
          </w:tcPr>
          <w:p w:rsidR="003754CB" w:rsidRPr="005762AD" w:rsidRDefault="003754CB" w:rsidP="006D2889">
            <w:pPr>
              <w:spacing w:line="360" w:lineRule="auto"/>
            </w:pPr>
            <w:r w:rsidRPr="005762AD">
              <w:t>949.5</w:t>
            </w:r>
          </w:p>
        </w:tc>
      </w:tr>
      <w:tr w:rsidR="003754CB" w:rsidRPr="005762AD" w:rsidTr="006D2889">
        <w:tc>
          <w:tcPr>
            <w:tcW w:w="2214" w:type="dxa"/>
          </w:tcPr>
          <w:p w:rsidR="003754CB" w:rsidRPr="005762AD" w:rsidRDefault="003754CB" w:rsidP="006D2889">
            <w:pPr>
              <w:spacing w:line="360" w:lineRule="auto"/>
              <w:rPr>
                <w:b/>
                <w:bCs/>
                <w:sz w:val="20"/>
              </w:rPr>
            </w:pPr>
            <w:r w:rsidRPr="005762AD">
              <w:rPr>
                <w:b/>
                <w:bCs/>
                <w:sz w:val="20"/>
              </w:rPr>
              <w:t>1997-98</w:t>
            </w:r>
          </w:p>
        </w:tc>
        <w:tc>
          <w:tcPr>
            <w:tcW w:w="2214" w:type="dxa"/>
          </w:tcPr>
          <w:p w:rsidR="003754CB" w:rsidRPr="005762AD" w:rsidRDefault="003754CB" w:rsidP="006D2889">
            <w:pPr>
              <w:spacing w:line="360" w:lineRule="auto"/>
            </w:pPr>
            <w:r w:rsidRPr="005762AD">
              <w:t>601.3</w:t>
            </w:r>
          </w:p>
        </w:tc>
        <w:tc>
          <w:tcPr>
            <w:tcW w:w="2214" w:type="dxa"/>
          </w:tcPr>
          <w:p w:rsidR="003754CB" w:rsidRPr="005762AD" w:rsidRDefault="003754CB" w:rsidP="006D2889">
            <w:pPr>
              <w:spacing w:line="360" w:lineRule="auto"/>
            </w:pPr>
            <w:r w:rsidRPr="005762AD">
              <w:t>822.6</w:t>
            </w:r>
          </w:p>
        </w:tc>
      </w:tr>
      <w:tr w:rsidR="003754CB" w:rsidRPr="005762AD" w:rsidTr="006D2889">
        <w:tc>
          <w:tcPr>
            <w:tcW w:w="2214" w:type="dxa"/>
          </w:tcPr>
          <w:p w:rsidR="003754CB" w:rsidRPr="005762AD" w:rsidRDefault="003754CB" w:rsidP="006D2889">
            <w:pPr>
              <w:spacing w:line="360" w:lineRule="auto"/>
              <w:rPr>
                <w:b/>
                <w:bCs/>
                <w:sz w:val="20"/>
              </w:rPr>
            </w:pPr>
            <w:r w:rsidRPr="005762AD">
              <w:rPr>
                <w:b/>
                <w:bCs/>
                <w:sz w:val="20"/>
              </w:rPr>
              <w:t>1998-99</w:t>
            </w:r>
          </w:p>
        </w:tc>
        <w:tc>
          <w:tcPr>
            <w:tcW w:w="2214" w:type="dxa"/>
          </w:tcPr>
          <w:p w:rsidR="003754CB" w:rsidRPr="005762AD" w:rsidRDefault="003754CB" w:rsidP="006D2889">
            <w:pPr>
              <w:spacing w:line="360" w:lineRule="auto"/>
            </w:pPr>
            <w:r w:rsidRPr="005762AD">
              <w:t>376.0</w:t>
            </w:r>
          </w:p>
        </w:tc>
        <w:tc>
          <w:tcPr>
            <w:tcW w:w="2214" w:type="dxa"/>
          </w:tcPr>
          <w:p w:rsidR="003754CB" w:rsidRPr="005762AD" w:rsidRDefault="003754CB" w:rsidP="006D2889">
            <w:pPr>
              <w:spacing w:line="360" w:lineRule="auto"/>
            </w:pPr>
            <w:r w:rsidRPr="005762AD">
              <w:t>403.3</w:t>
            </w:r>
          </w:p>
        </w:tc>
      </w:tr>
      <w:tr w:rsidR="003754CB" w:rsidRPr="005762AD" w:rsidTr="006D2889">
        <w:tc>
          <w:tcPr>
            <w:tcW w:w="2214" w:type="dxa"/>
          </w:tcPr>
          <w:p w:rsidR="003754CB" w:rsidRPr="005762AD" w:rsidRDefault="003754CB" w:rsidP="006D2889">
            <w:pPr>
              <w:spacing w:line="360" w:lineRule="auto"/>
              <w:rPr>
                <w:b/>
                <w:bCs/>
                <w:sz w:val="20"/>
              </w:rPr>
            </w:pPr>
            <w:r w:rsidRPr="005762AD">
              <w:rPr>
                <w:b/>
                <w:bCs/>
                <w:sz w:val="20"/>
              </w:rPr>
              <w:t>1999-00</w:t>
            </w:r>
          </w:p>
        </w:tc>
        <w:tc>
          <w:tcPr>
            <w:tcW w:w="2214" w:type="dxa"/>
          </w:tcPr>
          <w:p w:rsidR="003754CB" w:rsidRPr="005762AD" w:rsidRDefault="003754CB" w:rsidP="006D2889">
            <w:pPr>
              <w:spacing w:line="360" w:lineRule="auto"/>
            </w:pPr>
            <w:r w:rsidRPr="005762AD">
              <w:t>469.9</w:t>
            </w:r>
          </w:p>
        </w:tc>
        <w:tc>
          <w:tcPr>
            <w:tcW w:w="2214" w:type="dxa"/>
          </w:tcPr>
          <w:p w:rsidR="003754CB" w:rsidRPr="005762AD" w:rsidRDefault="003754CB" w:rsidP="006D2889">
            <w:pPr>
              <w:spacing w:line="360" w:lineRule="auto"/>
            </w:pPr>
            <w:r w:rsidRPr="005762AD">
              <w:t>543.4</w:t>
            </w:r>
          </w:p>
        </w:tc>
      </w:tr>
      <w:tr w:rsidR="003754CB" w:rsidRPr="005762AD" w:rsidTr="006D2889">
        <w:tc>
          <w:tcPr>
            <w:tcW w:w="2214" w:type="dxa"/>
          </w:tcPr>
          <w:p w:rsidR="003754CB" w:rsidRPr="005762AD" w:rsidRDefault="003754CB" w:rsidP="006D2889">
            <w:pPr>
              <w:spacing w:line="360" w:lineRule="auto"/>
              <w:rPr>
                <w:b/>
                <w:bCs/>
                <w:sz w:val="20"/>
              </w:rPr>
            </w:pPr>
            <w:r w:rsidRPr="005762AD">
              <w:rPr>
                <w:b/>
                <w:bCs/>
                <w:sz w:val="20"/>
              </w:rPr>
              <w:t>2000-01</w:t>
            </w:r>
          </w:p>
        </w:tc>
        <w:tc>
          <w:tcPr>
            <w:tcW w:w="2214" w:type="dxa"/>
          </w:tcPr>
          <w:p w:rsidR="003754CB" w:rsidRPr="005762AD" w:rsidRDefault="003754CB" w:rsidP="006D2889">
            <w:pPr>
              <w:spacing w:line="360" w:lineRule="auto"/>
            </w:pPr>
            <w:r w:rsidRPr="005762AD">
              <w:t>322.5</w:t>
            </w:r>
          </w:p>
        </w:tc>
        <w:tc>
          <w:tcPr>
            <w:tcW w:w="2214" w:type="dxa"/>
          </w:tcPr>
          <w:p w:rsidR="003754CB" w:rsidRPr="005762AD" w:rsidRDefault="003754CB" w:rsidP="006D2889">
            <w:pPr>
              <w:spacing w:line="360" w:lineRule="auto"/>
            </w:pPr>
            <w:r w:rsidRPr="005762AD">
              <w:t>182.0</w:t>
            </w:r>
          </w:p>
        </w:tc>
      </w:tr>
      <w:tr w:rsidR="003754CB" w:rsidRPr="005762AD" w:rsidTr="006D2889">
        <w:tc>
          <w:tcPr>
            <w:tcW w:w="2214" w:type="dxa"/>
          </w:tcPr>
          <w:p w:rsidR="003754CB" w:rsidRPr="005762AD" w:rsidRDefault="003754CB" w:rsidP="006D2889">
            <w:pPr>
              <w:spacing w:line="360" w:lineRule="auto"/>
              <w:rPr>
                <w:b/>
                <w:bCs/>
                <w:sz w:val="20"/>
              </w:rPr>
            </w:pPr>
            <w:r w:rsidRPr="005762AD">
              <w:rPr>
                <w:b/>
                <w:bCs/>
                <w:sz w:val="20"/>
              </w:rPr>
              <w:t>20001-02</w:t>
            </w:r>
          </w:p>
        </w:tc>
        <w:tc>
          <w:tcPr>
            <w:tcW w:w="2214" w:type="dxa"/>
          </w:tcPr>
          <w:p w:rsidR="003754CB" w:rsidRPr="005762AD" w:rsidRDefault="003754CB" w:rsidP="006D2889">
            <w:pPr>
              <w:spacing w:line="360" w:lineRule="auto"/>
            </w:pPr>
            <w:r w:rsidRPr="005762AD">
              <w:t>484.7</w:t>
            </w:r>
          </w:p>
        </w:tc>
        <w:tc>
          <w:tcPr>
            <w:tcW w:w="2214" w:type="dxa"/>
          </w:tcPr>
          <w:p w:rsidR="003754CB" w:rsidRPr="005762AD" w:rsidRDefault="003754CB" w:rsidP="006D2889">
            <w:pPr>
              <w:spacing w:line="360" w:lineRule="auto"/>
            </w:pPr>
            <w:r w:rsidRPr="005762AD">
              <w:t>474.7</w:t>
            </w:r>
          </w:p>
        </w:tc>
      </w:tr>
      <w:tr w:rsidR="003754CB" w:rsidRPr="005762AD" w:rsidTr="006D2889">
        <w:tc>
          <w:tcPr>
            <w:tcW w:w="2214" w:type="dxa"/>
          </w:tcPr>
          <w:p w:rsidR="003754CB" w:rsidRPr="005762AD" w:rsidRDefault="003754CB" w:rsidP="006D2889">
            <w:pPr>
              <w:spacing w:line="360" w:lineRule="auto"/>
              <w:rPr>
                <w:b/>
                <w:bCs/>
                <w:sz w:val="20"/>
              </w:rPr>
            </w:pPr>
            <w:r w:rsidRPr="005762AD">
              <w:rPr>
                <w:b/>
                <w:bCs/>
                <w:sz w:val="20"/>
              </w:rPr>
              <w:t>2002-03</w:t>
            </w:r>
          </w:p>
        </w:tc>
        <w:tc>
          <w:tcPr>
            <w:tcW w:w="2214" w:type="dxa"/>
          </w:tcPr>
          <w:p w:rsidR="003754CB" w:rsidRPr="005762AD" w:rsidRDefault="003754CB" w:rsidP="006D2889">
            <w:pPr>
              <w:spacing w:line="360" w:lineRule="auto"/>
            </w:pPr>
            <w:r w:rsidRPr="005762AD">
              <w:t>798</w:t>
            </w:r>
          </w:p>
        </w:tc>
        <w:tc>
          <w:tcPr>
            <w:tcW w:w="2214" w:type="dxa"/>
          </w:tcPr>
          <w:p w:rsidR="003754CB" w:rsidRPr="005762AD" w:rsidRDefault="003754CB" w:rsidP="006D2889">
            <w:pPr>
              <w:spacing w:line="360" w:lineRule="auto"/>
            </w:pPr>
            <w:r w:rsidRPr="005762AD">
              <w:t>820</w:t>
            </w:r>
          </w:p>
        </w:tc>
      </w:tr>
      <w:tr w:rsidR="003754CB" w:rsidRPr="005762AD" w:rsidTr="006D2889">
        <w:tc>
          <w:tcPr>
            <w:tcW w:w="2214" w:type="dxa"/>
          </w:tcPr>
          <w:p w:rsidR="003754CB" w:rsidRPr="005762AD" w:rsidRDefault="003754CB" w:rsidP="006D2889">
            <w:pPr>
              <w:spacing w:line="360" w:lineRule="auto"/>
              <w:rPr>
                <w:b/>
                <w:bCs/>
                <w:sz w:val="20"/>
              </w:rPr>
            </w:pPr>
            <w:r w:rsidRPr="005762AD">
              <w:rPr>
                <w:b/>
                <w:bCs/>
                <w:sz w:val="20"/>
              </w:rPr>
              <w:t>2003-04</w:t>
            </w:r>
          </w:p>
        </w:tc>
        <w:tc>
          <w:tcPr>
            <w:tcW w:w="2214" w:type="dxa"/>
          </w:tcPr>
          <w:p w:rsidR="003754CB" w:rsidRPr="005762AD" w:rsidRDefault="003754CB" w:rsidP="006D2889">
            <w:pPr>
              <w:spacing w:line="360" w:lineRule="auto"/>
            </w:pPr>
            <w:r w:rsidRPr="005762AD">
              <w:t>949.4</w:t>
            </w:r>
          </w:p>
        </w:tc>
        <w:tc>
          <w:tcPr>
            <w:tcW w:w="2214" w:type="dxa"/>
          </w:tcPr>
          <w:p w:rsidR="003754CB" w:rsidRPr="005762AD" w:rsidRDefault="003754CB" w:rsidP="006D2889">
            <w:pPr>
              <w:spacing w:line="360" w:lineRule="auto"/>
            </w:pPr>
            <w:r w:rsidRPr="005762AD">
              <w:t>921.4</w:t>
            </w:r>
          </w:p>
        </w:tc>
      </w:tr>
      <w:tr w:rsidR="003754CB" w:rsidRPr="005762AD" w:rsidTr="006D2889">
        <w:tc>
          <w:tcPr>
            <w:tcW w:w="2214" w:type="dxa"/>
          </w:tcPr>
          <w:p w:rsidR="003754CB" w:rsidRPr="005762AD" w:rsidRDefault="003754CB" w:rsidP="006D2889">
            <w:pPr>
              <w:spacing w:line="360" w:lineRule="auto"/>
              <w:rPr>
                <w:b/>
                <w:bCs/>
                <w:sz w:val="20"/>
              </w:rPr>
            </w:pPr>
            <w:r w:rsidRPr="005762AD">
              <w:rPr>
                <w:b/>
                <w:bCs/>
                <w:sz w:val="20"/>
              </w:rPr>
              <w:t>2004-05</w:t>
            </w:r>
          </w:p>
        </w:tc>
        <w:tc>
          <w:tcPr>
            <w:tcW w:w="2214" w:type="dxa"/>
          </w:tcPr>
          <w:p w:rsidR="003754CB" w:rsidRPr="005762AD" w:rsidRDefault="003754CB" w:rsidP="006D2889">
            <w:pPr>
              <w:spacing w:line="360" w:lineRule="auto"/>
            </w:pPr>
            <w:r w:rsidRPr="005762AD">
              <w:t>1524.0</w:t>
            </w:r>
          </w:p>
        </w:tc>
        <w:tc>
          <w:tcPr>
            <w:tcW w:w="2214" w:type="dxa"/>
          </w:tcPr>
          <w:p w:rsidR="003754CB" w:rsidRPr="005762AD" w:rsidRDefault="003754CB" w:rsidP="006D2889">
            <w:pPr>
              <w:spacing w:line="360" w:lineRule="auto"/>
            </w:pPr>
            <w:r w:rsidRPr="005762AD">
              <w:t>1677</w:t>
            </w:r>
          </w:p>
        </w:tc>
      </w:tr>
      <w:tr w:rsidR="003754CB" w:rsidRPr="005762AD" w:rsidTr="006D2889">
        <w:tc>
          <w:tcPr>
            <w:tcW w:w="2214" w:type="dxa"/>
          </w:tcPr>
          <w:p w:rsidR="003754CB" w:rsidRPr="005762AD" w:rsidRDefault="003754CB" w:rsidP="006D2889">
            <w:pPr>
              <w:spacing w:line="360" w:lineRule="auto"/>
              <w:rPr>
                <w:b/>
                <w:bCs/>
                <w:sz w:val="20"/>
              </w:rPr>
            </w:pPr>
            <w:r w:rsidRPr="005762AD">
              <w:rPr>
                <w:b/>
                <w:bCs/>
                <w:sz w:val="20"/>
              </w:rPr>
              <w:t>2005-06</w:t>
            </w:r>
          </w:p>
        </w:tc>
        <w:tc>
          <w:tcPr>
            <w:tcW w:w="2214" w:type="dxa"/>
          </w:tcPr>
          <w:p w:rsidR="003754CB" w:rsidRPr="005762AD" w:rsidRDefault="003754CB" w:rsidP="006D2889">
            <w:pPr>
              <w:spacing w:line="360" w:lineRule="auto"/>
            </w:pPr>
            <w:r w:rsidRPr="005762AD">
              <w:t>3521.0</w:t>
            </w:r>
          </w:p>
        </w:tc>
        <w:tc>
          <w:tcPr>
            <w:tcW w:w="2214" w:type="dxa"/>
          </w:tcPr>
          <w:p w:rsidR="003754CB" w:rsidRPr="005762AD" w:rsidRDefault="003754CB" w:rsidP="006D2889">
            <w:pPr>
              <w:spacing w:line="360" w:lineRule="auto"/>
            </w:pPr>
            <w:r w:rsidRPr="005762AD">
              <w:t>3872</w:t>
            </w:r>
          </w:p>
        </w:tc>
      </w:tr>
      <w:tr w:rsidR="003754CB" w:rsidRPr="005762AD" w:rsidTr="006D2889">
        <w:tc>
          <w:tcPr>
            <w:tcW w:w="2214" w:type="dxa"/>
          </w:tcPr>
          <w:p w:rsidR="003754CB" w:rsidRPr="005762AD" w:rsidRDefault="003754CB" w:rsidP="006D2889">
            <w:pPr>
              <w:spacing w:line="360" w:lineRule="auto"/>
              <w:rPr>
                <w:b/>
                <w:bCs/>
                <w:sz w:val="20"/>
              </w:rPr>
            </w:pPr>
            <w:r w:rsidRPr="005762AD">
              <w:rPr>
                <w:b/>
                <w:bCs/>
                <w:sz w:val="20"/>
              </w:rPr>
              <w:t>2006-07</w:t>
            </w:r>
          </w:p>
        </w:tc>
        <w:tc>
          <w:tcPr>
            <w:tcW w:w="2214" w:type="dxa"/>
          </w:tcPr>
          <w:p w:rsidR="003754CB" w:rsidRPr="005762AD" w:rsidRDefault="003754CB" w:rsidP="006D2889">
            <w:pPr>
              <w:spacing w:line="360" w:lineRule="auto"/>
            </w:pPr>
            <w:r w:rsidRPr="005762AD">
              <w:t>5139.60</w:t>
            </w:r>
          </w:p>
        </w:tc>
        <w:tc>
          <w:tcPr>
            <w:tcW w:w="2214" w:type="dxa"/>
          </w:tcPr>
          <w:p w:rsidR="003754CB" w:rsidRPr="005762AD" w:rsidRDefault="003754CB" w:rsidP="006D2889">
            <w:pPr>
              <w:spacing w:line="360" w:lineRule="auto"/>
            </w:pPr>
            <w:r w:rsidRPr="005762AD">
              <w:t>6959.6</w:t>
            </w:r>
          </w:p>
        </w:tc>
      </w:tr>
      <w:tr w:rsidR="003754CB" w:rsidRPr="005762AD" w:rsidTr="006D2889">
        <w:tc>
          <w:tcPr>
            <w:tcW w:w="2214" w:type="dxa"/>
          </w:tcPr>
          <w:p w:rsidR="003754CB" w:rsidRPr="005762AD" w:rsidRDefault="003754CB" w:rsidP="006D2889">
            <w:pPr>
              <w:spacing w:line="360" w:lineRule="auto"/>
              <w:rPr>
                <w:b/>
                <w:bCs/>
                <w:sz w:val="20"/>
              </w:rPr>
            </w:pPr>
            <w:r w:rsidRPr="005762AD">
              <w:rPr>
                <w:b/>
                <w:bCs/>
                <w:sz w:val="20"/>
              </w:rPr>
              <w:t>2007-08</w:t>
            </w:r>
          </w:p>
        </w:tc>
        <w:tc>
          <w:tcPr>
            <w:tcW w:w="2214" w:type="dxa"/>
          </w:tcPr>
          <w:p w:rsidR="003754CB" w:rsidRPr="005762AD" w:rsidRDefault="003754CB" w:rsidP="006D2889">
            <w:pPr>
              <w:spacing w:line="360" w:lineRule="auto"/>
            </w:pPr>
            <w:r w:rsidRPr="005762AD">
              <w:t>5152.80</w:t>
            </w:r>
          </w:p>
        </w:tc>
        <w:tc>
          <w:tcPr>
            <w:tcW w:w="2214" w:type="dxa"/>
          </w:tcPr>
          <w:p w:rsidR="003754CB" w:rsidRPr="005762AD" w:rsidRDefault="003754CB" w:rsidP="006D2889">
            <w:pPr>
              <w:spacing w:line="360" w:lineRule="auto"/>
            </w:pPr>
            <w:r w:rsidRPr="005762AD">
              <w:t>5172.1</w:t>
            </w:r>
          </w:p>
        </w:tc>
      </w:tr>
    </w:tbl>
    <w:bookmarkEnd w:id="0"/>
    <w:bookmarkEnd w:id="1"/>
    <w:bookmarkEnd w:id="2"/>
    <w:p w:rsidR="00B86A80" w:rsidRPr="005762AD" w:rsidRDefault="006D2889" w:rsidP="006D2889">
      <w:pPr>
        <w:autoSpaceDE w:val="0"/>
        <w:autoSpaceDN w:val="0"/>
        <w:adjustRightInd w:val="0"/>
        <w:spacing w:line="480" w:lineRule="auto"/>
        <w:jc w:val="both"/>
      </w:pPr>
      <w:r>
        <w:br w:type="textWrapping" w:clear="all"/>
      </w:r>
      <w:r w:rsidR="00B86A80" w:rsidRPr="005762AD">
        <w:t>Source: Economic Survey, Finance Division, Government of Pakistan</w:t>
      </w:r>
    </w:p>
    <w:p w:rsidR="00311565" w:rsidRPr="005762AD" w:rsidRDefault="00311565" w:rsidP="006D2889">
      <w:pPr>
        <w:autoSpaceDE w:val="0"/>
        <w:autoSpaceDN w:val="0"/>
        <w:adjustRightInd w:val="0"/>
        <w:spacing w:line="480" w:lineRule="auto"/>
        <w:jc w:val="both"/>
        <w:rPr>
          <w:szCs w:val="20"/>
        </w:rPr>
      </w:pPr>
      <w:r w:rsidRPr="005762AD">
        <w:rPr>
          <w:szCs w:val="20"/>
        </w:rPr>
        <w:lastRenderedPageBreak/>
        <w:t>The trends in various indicators of capital inflows during 1980’s and 1990’s are shown in table 1</w:t>
      </w:r>
      <w:r w:rsidR="00862349" w:rsidRPr="005762AD">
        <w:rPr>
          <w:szCs w:val="20"/>
        </w:rPr>
        <w:t>. The table reveals a number of interesting figures for example during 1993-97 the inflow of foreign investment in Pakistan was almost equal to total debt services of external debt. The FDI inflow increased from only $70.3 million in 1984-85 to a record high level of 1101.7 million in 1995-96. The share of FDI in total foreign investment was highest in 1990-91, which has gradually declined in 1990s due to rising share of portfolio investment.</w:t>
      </w:r>
    </w:p>
    <w:p w:rsidR="00311565" w:rsidRPr="005762AD" w:rsidRDefault="00311565" w:rsidP="006D2889">
      <w:pPr>
        <w:autoSpaceDE w:val="0"/>
        <w:autoSpaceDN w:val="0"/>
        <w:adjustRightInd w:val="0"/>
        <w:spacing w:line="480" w:lineRule="auto"/>
        <w:jc w:val="both"/>
        <w:rPr>
          <w:szCs w:val="20"/>
        </w:rPr>
      </w:pPr>
    </w:p>
    <w:p w:rsidR="00B86A80" w:rsidRPr="005762AD" w:rsidRDefault="00B86A80" w:rsidP="006D2889">
      <w:pPr>
        <w:autoSpaceDE w:val="0"/>
        <w:autoSpaceDN w:val="0"/>
        <w:adjustRightInd w:val="0"/>
        <w:spacing w:line="480" w:lineRule="auto"/>
        <w:jc w:val="both"/>
        <w:rPr>
          <w:sz w:val="20"/>
          <w:szCs w:val="20"/>
        </w:rPr>
      </w:pPr>
      <w:r w:rsidRPr="005762AD">
        <w:rPr>
          <w:szCs w:val="20"/>
        </w:rPr>
        <w:t>Since 2004, there has been a significant increase in the net inflows of capital. Capital inflows included mainly one-off inflows such as, $354 million through privatization and $600 million through sovereign debt issued internationally and an increase in concessional long-term loans from the World Bank and Asian Development Bank. FDI reached to $1.5 billion in 2005, 61percent higher than in 2004</w:t>
      </w:r>
      <w:r w:rsidR="00C6783D" w:rsidRPr="005762AD">
        <w:rPr>
          <w:szCs w:val="20"/>
        </w:rPr>
        <w:t>.</w:t>
      </w:r>
    </w:p>
    <w:p w:rsidR="00B86A80" w:rsidRPr="005762AD" w:rsidRDefault="00B86A80" w:rsidP="006D2889">
      <w:pPr>
        <w:autoSpaceDE w:val="0"/>
        <w:autoSpaceDN w:val="0"/>
        <w:adjustRightInd w:val="0"/>
        <w:spacing w:line="480" w:lineRule="auto"/>
        <w:jc w:val="both"/>
        <w:rPr>
          <w:sz w:val="20"/>
          <w:szCs w:val="20"/>
        </w:rPr>
      </w:pPr>
    </w:p>
    <w:p w:rsidR="00B86A80" w:rsidRPr="005762AD" w:rsidRDefault="00B86A80" w:rsidP="006D2889">
      <w:pPr>
        <w:spacing w:line="480" w:lineRule="auto"/>
        <w:jc w:val="both"/>
      </w:pPr>
      <w:r w:rsidRPr="005762AD">
        <w:t>Inflow of foreign investment has remain subdued in emerging markets in fiscal year 2008 however the case of Pakistan was more acute because the political economy many headwinds its continues intervals. Pakistan has become an attractive destination or foreign investors and even during the crises managed to get $3.6billion worth of foreign investment. The overall foreign investment during the first ten months (July –April) of the year 2007-2008 has declined by 32.2% and stood at $3.6billion as against $5.3billion as a comparable period of last year.</w:t>
      </w:r>
    </w:p>
    <w:p w:rsidR="00B86A80" w:rsidRPr="005762AD" w:rsidRDefault="00B86A80" w:rsidP="006D2889">
      <w:pPr>
        <w:spacing w:line="480" w:lineRule="auto"/>
        <w:jc w:val="both"/>
      </w:pPr>
      <w:r w:rsidRPr="005762AD">
        <w:t>Pakistan has also witnessed a substantial fall in FDI inflows in 2008-2009 in line with all other developing countries. The overall foreign direct investment during the first ten months (July - April) of the year 2008-2009 has declined by 42.7% and stood at $2.2billion compared to $3.9billion in the same year.</w:t>
      </w:r>
      <w:r w:rsidRPr="005762AD">
        <w:rPr>
          <w:szCs w:val="20"/>
        </w:rPr>
        <w:t xml:space="preserve"> </w:t>
      </w:r>
      <w:r w:rsidRPr="005762AD">
        <w:t>Indeed up to now Pakistan has attracted a small share of the total FDI flows to developing countries</w:t>
      </w:r>
    </w:p>
    <w:p w:rsidR="007618E5" w:rsidRPr="007618E5" w:rsidRDefault="007618E5" w:rsidP="006D2889">
      <w:pPr>
        <w:pStyle w:val="Heading4"/>
        <w:autoSpaceDE/>
        <w:autoSpaceDN/>
        <w:adjustRightInd/>
        <w:spacing w:line="360" w:lineRule="auto"/>
        <w:rPr>
          <w:sz w:val="28"/>
          <w:szCs w:val="28"/>
        </w:rPr>
      </w:pPr>
      <w:r w:rsidRPr="005762AD">
        <w:rPr>
          <w:sz w:val="28"/>
          <w:szCs w:val="28"/>
        </w:rPr>
        <w:lastRenderedPageBreak/>
        <w:t>Table 2: Country wise shares of FDI inflow in Pakistan ($Million)</w:t>
      </w: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08"/>
        <w:gridCol w:w="900"/>
        <w:gridCol w:w="900"/>
        <w:gridCol w:w="949"/>
        <w:gridCol w:w="1211"/>
        <w:gridCol w:w="900"/>
        <w:gridCol w:w="830"/>
        <w:gridCol w:w="909"/>
        <w:gridCol w:w="961"/>
        <w:gridCol w:w="1260"/>
      </w:tblGrid>
      <w:tr w:rsidR="00945BDA" w:rsidRPr="005762AD" w:rsidTr="00B803DE">
        <w:trPr>
          <w:trHeight w:val="551"/>
        </w:trPr>
        <w:tc>
          <w:tcPr>
            <w:tcW w:w="1008" w:type="dxa"/>
          </w:tcPr>
          <w:p w:rsidR="00945BDA" w:rsidRPr="005762AD" w:rsidRDefault="00945BDA" w:rsidP="006D2889">
            <w:pPr>
              <w:autoSpaceDE w:val="0"/>
              <w:autoSpaceDN w:val="0"/>
              <w:adjustRightInd w:val="0"/>
              <w:spacing w:line="360" w:lineRule="auto"/>
              <w:jc w:val="both"/>
              <w:rPr>
                <w:b/>
                <w:bCs/>
                <w:sz w:val="22"/>
                <w:szCs w:val="20"/>
              </w:rPr>
            </w:pPr>
            <w:r w:rsidRPr="005762AD">
              <w:rPr>
                <w:b/>
                <w:bCs/>
                <w:sz w:val="22"/>
                <w:szCs w:val="20"/>
              </w:rPr>
              <w:t>Years</w:t>
            </w:r>
          </w:p>
        </w:tc>
        <w:tc>
          <w:tcPr>
            <w:tcW w:w="900"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USA</w:t>
            </w:r>
          </w:p>
        </w:tc>
        <w:tc>
          <w:tcPr>
            <w:tcW w:w="900"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UK</w:t>
            </w:r>
          </w:p>
        </w:tc>
        <w:tc>
          <w:tcPr>
            <w:tcW w:w="949"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UAE</w:t>
            </w:r>
          </w:p>
        </w:tc>
        <w:tc>
          <w:tcPr>
            <w:tcW w:w="1211"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Germany</w:t>
            </w:r>
          </w:p>
        </w:tc>
        <w:tc>
          <w:tcPr>
            <w:tcW w:w="900"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France</w:t>
            </w:r>
          </w:p>
        </w:tc>
        <w:tc>
          <w:tcPr>
            <w:tcW w:w="830"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Hong Kong</w:t>
            </w:r>
          </w:p>
        </w:tc>
        <w:tc>
          <w:tcPr>
            <w:tcW w:w="909"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Saudi Arabia</w:t>
            </w:r>
          </w:p>
        </w:tc>
        <w:tc>
          <w:tcPr>
            <w:tcW w:w="961"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Canada</w:t>
            </w:r>
          </w:p>
        </w:tc>
        <w:tc>
          <w:tcPr>
            <w:tcW w:w="1260"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Nether land</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1980-81</w:t>
            </w:r>
          </w:p>
        </w:tc>
        <w:tc>
          <w:tcPr>
            <w:tcW w:w="900" w:type="dxa"/>
          </w:tcPr>
          <w:p w:rsidR="00945BDA" w:rsidRPr="005762AD" w:rsidRDefault="00945BDA" w:rsidP="006D2889">
            <w:pPr>
              <w:autoSpaceDE w:val="0"/>
              <w:autoSpaceDN w:val="0"/>
              <w:adjustRightInd w:val="0"/>
              <w:spacing w:line="360" w:lineRule="auto"/>
              <w:rPr>
                <w:szCs w:val="20"/>
              </w:rPr>
            </w:pPr>
            <w:r w:rsidRPr="005762AD">
              <w:rPr>
                <w:szCs w:val="20"/>
              </w:rPr>
              <w:t>15.0</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18.9</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10.3</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2.8</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0.5</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0.3</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0</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0.5</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0.1</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1981-82</w:t>
            </w:r>
          </w:p>
        </w:tc>
        <w:tc>
          <w:tcPr>
            <w:tcW w:w="900" w:type="dxa"/>
          </w:tcPr>
          <w:p w:rsidR="00945BDA" w:rsidRPr="005762AD" w:rsidRDefault="00945BDA" w:rsidP="006D2889">
            <w:pPr>
              <w:autoSpaceDE w:val="0"/>
              <w:autoSpaceDN w:val="0"/>
              <w:adjustRightInd w:val="0"/>
              <w:spacing w:line="360" w:lineRule="auto"/>
              <w:rPr>
                <w:szCs w:val="20"/>
              </w:rPr>
            </w:pPr>
            <w:r w:rsidRPr="005762AD">
              <w:rPr>
                <w:szCs w:val="20"/>
              </w:rPr>
              <w:t>20.1</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22.1</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25.1</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3.6</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0.7</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0.7</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0.1</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0.7</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0.3</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1982-83</w:t>
            </w:r>
          </w:p>
        </w:tc>
        <w:tc>
          <w:tcPr>
            <w:tcW w:w="900" w:type="dxa"/>
          </w:tcPr>
          <w:p w:rsidR="00945BDA" w:rsidRPr="005762AD" w:rsidRDefault="00945BDA" w:rsidP="006D2889">
            <w:pPr>
              <w:autoSpaceDE w:val="0"/>
              <w:autoSpaceDN w:val="0"/>
              <w:adjustRightInd w:val="0"/>
              <w:spacing w:line="360" w:lineRule="auto"/>
              <w:rPr>
                <w:szCs w:val="20"/>
              </w:rPr>
            </w:pPr>
            <w:r w:rsidRPr="005762AD">
              <w:rPr>
                <w:szCs w:val="20"/>
              </w:rPr>
              <w:t>25.1</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15.7</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27.9</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4.0</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2.0</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2.2</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0.3</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0</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0.6</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1983-84</w:t>
            </w:r>
          </w:p>
        </w:tc>
        <w:tc>
          <w:tcPr>
            <w:tcW w:w="900" w:type="dxa"/>
          </w:tcPr>
          <w:p w:rsidR="00945BDA" w:rsidRPr="005762AD" w:rsidRDefault="00945BDA" w:rsidP="006D2889">
            <w:pPr>
              <w:autoSpaceDE w:val="0"/>
              <w:autoSpaceDN w:val="0"/>
              <w:adjustRightInd w:val="0"/>
              <w:spacing w:line="360" w:lineRule="auto"/>
              <w:rPr>
                <w:szCs w:val="20"/>
              </w:rPr>
            </w:pPr>
            <w:r w:rsidRPr="005762AD">
              <w:rPr>
                <w:szCs w:val="20"/>
              </w:rPr>
              <w:t>18.9</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10.9</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34.7</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6.3</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1.9</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0.6</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0.7</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0.1</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1.7</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1984-85</w:t>
            </w:r>
          </w:p>
        </w:tc>
        <w:tc>
          <w:tcPr>
            <w:tcW w:w="900" w:type="dxa"/>
          </w:tcPr>
          <w:p w:rsidR="00945BDA" w:rsidRPr="005762AD" w:rsidRDefault="00945BDA" w:rsidP="006D2889">
            <w:pPr>
              <w:autoSpaceDE w:val="0"/>
              <w:autoSpaceDN w:val="0"/>
              <w:adjustRightInd w:val="0"/>
              <w:spacing w:line="360" w:lineRule="auto"/>
              <w:rPr>
                <w:szCs w:val="20"/>
              </w:rPr>
            </w:pPr>
            <w:r w:rsidRPr="005762AD">
              <w:rPr>
                <w:szCs w:val="20"/>
              </w:rPr>
              <w:t>23.4</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13.7</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43.9</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3.6</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0.7</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5.5</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-6.4</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0.2</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1.2</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1985-86</w:t>
            </w:r>
          </w:p>
        </w:tc>
        <w:tc>
          <w:tcPr>
            <w:tcW w:w="900" w:type="dxa"/>
          </w:tcPr>
          <w:p w:rsidR="00945BDA" w:rsidRPr="005762AD" w:rsidRDefault="00945BDA" w:rsidP="006D2889">
            <w:pPr>
              <w:autoSpaceDE w:val="0"/>
              <w:autoSpaceDN w:val="0"/>
              <w:adjustRightInd w:val="0"/>
              <w:spacing w:line="360" w:lineRule="auto"/>
              <w:rPr>
                <w:szCs w:val="20"/>
              </w:rPr>
            </w:pPr>
            <w:r w:rsidRPr="005762AD">
              <w:rPr>
                <w:szCs w:val="20"/>
              </w:rPr>
              <w:t>35.2</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12.5</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69.5</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4.3</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0.8</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2.8</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-7.3</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0</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1.3</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1986-87</w:t>
            </w:r>
          </w:p>
        </w:tc>
        <w:tc>
          <w:tcPr>
            <w:tcW w:w="900" w:type="dxa"/>
          </w:tcPr>
          <w:p w:rsidR="00945BDA" w:rsidRPr="005762AD" w:rsidRDefault="00945BDA" w:rsidP="006D2889">
            <w:pPr>
              <w:autoSpaceDE w:val="0"/>
              <w:autoSpaceDN w:val="0"/>
              <w:adjustRightInd w:val="0"/>
              <w:spacing w:line="360" w:lineRule="auto"/>
              <w:rPr>
                <w:szCs w:val="20"/>
              </w:rPr>
            </w:pPr>
            <w:r w:rsidRPr="005762AD">
              <w:rPr>
                <w:szCs w:val="20"/>
              </w:rPr>
              <w:t>42.9</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5.1</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25.6</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5.4</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1.5</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6.7</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1</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0.8</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0.6</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1987-88</w:t>
            </w:r>
          </w:p>
        </w:tc>
        <w:tc>
          <w:tcPr>
            <w:tcW w:w="900" w:type="dxa"/>
          </w:tcPr>
          <w:p w:rsidR="00945BDA" w:rsidRPr="005762AD" w:rsidRDefault="00945BDA" w:rsidP="006D2889">
            <w:pPr>
              <w:autoSpaceDE w:val="0"/>
              <w:autoSpaceDN w:val="0"/>
              <w:adjustRightInd w:val="0"/>
              <w:spacing w:line="360" w:lineRule="auto"/>
              <w:rPr>
                <w:szCs w:val="20"/>
              </w:rPr>
            </w:pPr>
            <w:r w:rsidRPr="005762AD">
              <w:rPr>
                <w:szCs w:val="20"/>
              </w:rPr>
              <w:t>45.8</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25.5</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24.4</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18.3</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5</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5.5</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0.9</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1</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0.4</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1988-89</w:t>
            </w:r>
          </w:p>
        </w:tc>
        <w:tc>
          <w:tcPr>
            <w:tcW w:w="900" w:type="dxa"/>
          </w:tcPr>
          <w:p w:rsidR="00945BDA" w:rsidRPr="005762AD" w:rsidRDefault="00945BDA" w:rsidP="006D2889">
            <w:pPr>
              <w:autoSpaceDE w:val="0"/>
              <w:autoSpaceDN w:val="0"/>
              <w:adjustRightInd w:val="0"/>
              <w:spacing w:line="360" w:lineRule="auto"/>
              <w:rPr>
                <w:szCs w:val="20"/>
              </w:rPr>
            </w:pPr>
            <w:r w:rsidRPr="005762AD">
              <w:rPr>
                <w:szCs w:val="20"/>
              </w:rPr>
              <w:t>94.4</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22.6</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12.9</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10</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7.7</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6.3</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0.5</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0.9</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1.7</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1989-90</w:t>
            </w:r>
          </w:p>
        </w:tc>
        <w:tc>
          <w:tcPr>
            <w:tcW w:w="900" w:type="dxa"/>
          </w:tcPr>
          <w:p w:rsidR="00945BDA" w:rsidRPr="005762AD" w:rsidRDefault="00945BDA" w:rsidP="006D2889">
            <w:pPr>
              <w:autoSpaceDE w:val="0"/>
              <w:autoSpaceDN w:val="0"/>
              <w:adjustRightInd w:val="0"/>
              <w:spacing w:line="360" w:lineRule="auto"/>
              <w:rPr>
                <w:szCs w:val="20"/>
              </w:rPr>
            </w:pPr>
            <w:r w:rsidRPr="005762AD">
              <w:rPr>
                <w:szCs w:val="20"/>
              </w:rPr>
              <w:t>93.9</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22.8</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15.1</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11.2</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6</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0.9</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1.1</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0.9</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5.3</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1990-91</w:t>
            </w:r>
          </w:p>
        </w:tc>
        <w:tc>
          <w:tcPr>
            <w:tcW w:w="900" w:type="dxa"/>
          </w:tcPr>
          <w:p w:rsidR="00945BDA" w:rsidRPr="005762AD" w:rsidRDefault="00945BDA" w:rsidP="006D2889">
            <w:pPr>
              <w:autoSpaceDE w:val="0"/>
              <w:autoSpaceDN w:val="0"/>
              <w:adjustRightInd w:val="0"/>
              <w:spacing w:line="360" w:lineRule="auto"/>
              <w:rPr>
                <w:szCs w:val="20"/>
              </w:rPr>
            </w:pPr>
            <w:r w:rsidRPr="005762AD">
              <w:rPr>
                <w:szCs w:val="20"/>
              </w:rPr>
              <w:t>130</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33.8</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9.0</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12.5</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7.1</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3.3</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0.9</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1.9</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2.3</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1991-92</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213.4</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20.8</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10.5</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21.4</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8.5</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0.1</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3.0</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0.8</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1992-93</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136.9</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25.7</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9.5</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36.2</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5.7</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12.4</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8.2</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0.3</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5.6</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1993-94</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114.5</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32.0</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7.5</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92.6</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9.1</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11.1</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29.7</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1.9</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1.2</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1994-95</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176.4</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38.7</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36.8</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17.6</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3.5</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2.2</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0.9</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0.4</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4.5</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1995-96</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319.8</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331.7</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52.8</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26.0</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14.0</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33.9</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26.9</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0.8</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11.9</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1996-97</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246.2</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240.1</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54.9</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17.6</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10.2</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7.5</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-17.0</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1.7</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7.7</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1997-98</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256.6</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135.3</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19.2</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24.0</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4.9</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2.1</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1.2</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0.5</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26.9</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1998-99</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16.4</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81.6</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6.9</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19.3</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7.0</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1.0</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1.1</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0.3</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5.7</w:t>
            </w:r>
          </w:p>
        </w:tc>
      </w:tr>
      <w:tr w:rsidR="00945BDA" w:rsidRPr="005762AD" w:rsidTr="00B803DE">
        <w:trPr>
          <w:trHeight w:val="283"/>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1999-00</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166.9</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169.0</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5.7</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10.5</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1.6</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0.8</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28.6</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0.2</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10.7</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2000-01</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92.7</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90.5</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5.2</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15.5</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0.7</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3.6</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56.6</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0.1</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4.8</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2001-02</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326.4</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30.3</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21.5</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11.2</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-6.9</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2.8</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1.3</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3.5</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-5.1</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2002-03</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211.5</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219.4</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119.7</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3.7</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2.6</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5.6</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43.5</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0.5</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3.0</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2003-04</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238.4</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64.6</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134.6</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7</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-5.6</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6.3</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7.2</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0.5</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14</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2004-05</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325.9</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181.5</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367.5</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13.1</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-3.6</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32.3</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18.4</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1.9</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36.7</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2005-06</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516.7</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244</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1424.5</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28.6</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2.6</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24</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277.8</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4.8</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87.1</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2006-07</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913.1</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860.1</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661.5</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78.9</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32.6</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103.5</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10.7</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771.8</w:t>
            </w:r>
          </w:p>
        </w:tc>
      </w:tr>
      <w:tr w:rsidR="00945BDA" w:rsidRPr="005762AD" w:rsidTr="00B803DE">
        <w:trPr>
          <w:trHeight w:val="268"/>
        </w:trPr>
        <w:tc>
          <w:tcPr>
            <w:tcW w:w="1008" w:type="dxa"/>
          </w:tcPr>
          <w:p w:rsidR="00945BDA" w:rsidRPr="005762AD" w:rsidRDefault="00945BDA" w:rsidP="006D2889">
            <w:pPr>
              <w:autoSpaceDE w:val="0"/>
              <w:autoSpaceDN w:val="0"/>
              <w:adjustRightInd w:val="0"/>
              <w:spacing w:line="360" w:lineRule="auto"/>
              <w:jc w:val="both"/>
              <w:rPr>
                <w:b/>
                <w:bCs/>
                <w:sz w:val="20"/>
                <w:szCs w:val="20"/>
              </w:rPr>
            </w:pPr>
            <w:r w:rsidRPr="005762AD">
              <w:rPr>
                <w:b/>
                <w:bCs/>
                <w:sz w:val="20"/>
                <w:szCs w:val="20"/>
              </w:rPr>
              <w:t>2007-08</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1309.3</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460.2</w:t>
            </w:r>
          </w:p>
        </w:tc>
        <w:tc>
          <w:tcPr>
            <w:tcW w:w="949" w:type="dxa"/>
          </w:tcPr>
          <w:p w:rsidR="00945BDA" w:rsidRPr="005762AD" w:rsidRDefault="00945BDA" w:rsidP="006D2889">
            <w:pPr>
              <w:autoSpaceDE w:val="0"/>
              <w:autoSpaceDN w:val="0"/>
              <w:adjustRightInd w:val="0"/>
              <w:spacing w:line="360" w:lineRule="auto"/>
              <w:jc w:val="both"/>
              <w:rPr>
                <w:szCs w:val="20"/>
              </w:rPr>
            </w:pPr>
            <w:r w:rsidRPr="005762AD">
              <w:rPr>
                <w:szCs w:val="20"/>
              </w:rPr>
              <w:t>589.2</w:t>
            </w:r>
          </w:p>
        </w:tc>
        <w:tc>
          <w:tcPr>
            <w:tcW w:w="1211" w:type="dxa"/>
          </w:tcPr>
          <w:p w:rsidR="00945BDA" w:rsidRPr="005762AD" w:rsidRDefault="00945BDA" w:rsidP="006D2889">
            <w:pPr>
              <w:autoSpaceDE w:val="0"/>
              <w:autoSpaceDN w:val="0"/>
              <w:adjustRightInd w:val="0"/>
              <w:spacing w:line="360" w:lineRule="auto"/>
              <w:jc w:val="both"/>
              <w:rPr>
                <w:szCs w:val="20"/>
              </w:rPr>
            </w:pPr>
            <w:r w:rsidRPr="005762AD">
              <w:rPr>
                <w:szCs w:val="20"/>
              </w:rPr>
              <w:t>69.6</w:t>
            </w:r>
          </w:p>
        </w:tc>
        <w:tc>
          <w:tcPr>
            <w:tcW w:w="900" w:type="dxa"/>
          </w:tcPr>
          <w:p w:rsidR="00945BDA" w:rsidRPr="005762AD" w:rsidRDefault="00945BDA" w:rsidP="006D2889">
            <w:pPr>
              <w:autoSpaceDE w:val="0"/>
              <w:autoSpaceDN w:val="0"/>
              <w:adjustRightInd w:val="0"/>
              <w:spacing w:line="360" w:lineRule="auto"/>
              <w:jc w:val="both"/>
              <w:rPr>
                <w:szCs w:val="20"/>
              </w:rPr>
            </w:pPr>
            <w:r w:rsidRPr="005762AD">
              <w:rPr>
                <w:szCs w:val="20"/>
              </w:rPr>
              <w:t>-</w:t>
            </w:r>
          </w:p>
        </w:tc>
        <w:tc>
          <w:tcPr>
            <w:tcW w:w="830" w:type="dxa"/>
          </w:tcPr>
          <w:p w:rsidR="00945BDA" w:rsidRPr="005762AD" w:rsidRDefault="00945BDA" w:rsidP="006D2889">
            <w:pPr>
              <w:autoSpaceDE w:val="0"/>
              <w:autoSpaceDN w:val="0"/>
              <w:adjustRightInd w:val="0"/>
              <w:spacing w:line="360" w:lineRule="auto"/>
              <w:jc w:val="both"/>
              <w:rPr>
                <w:szCs w:val="20"/>
              </w:rPr>
            </w:pPr>
            <w:r w:rsidRPr="005762AD">
              <w:rPr>
                <w:szCs w:val="20"/>
              </w:rPr>
              <w:t>339.8</w:t>
            </w:r>
          </w:p>
        </w:tc>
        <w:tc>
          <w:tcPr>
            <w:tcW w:w="909" w:type="dxa"/>
          </w:tcPr>
          <w:p w:rsidR="00945BDA" w:rsidRPr="005762AD" w:rsidRDefault="00945BDA" w:rsidP="006D2889">
            <w:pPr>
              <w:autoSpaceDE w:val="0"/>
              <w:autoSpaceDN w:val="0"/>
              <w:adjustRightInd w:val="0"/>
              <w:spacing w:line="360" w:lineRule="auto"/>
              <w:jc w:val="both"/>
              <w:rPr>
                <w:szCs w:val="20"/>
              </w:rPr>
            </w:pPr>
            <w:r w:rsidRPr="005762AD">
              <w:rPr>
                <w:szCs w:val="20"/>
              </w:rPr>
              <w:t>46.2</w:t>
            </w:r>
          </w:p>
        </w:tc>
        <w:tc>
          <w:tcPr>
            <w:tcW w:w="961" w:type="dxa"/>
          </w:tcPr>
          <w:p w:rsidR="00945BDA" w:rsidRPr="005762AD" w:rsidRDefault="00945BDA" w:rsidP="006D2889">
            <w:pPr>
              <w:autoSpaceDE w:val="0"/>
              <w:autoSpaceDN w:val="0"/>
              <w:adjustRightInd w:val="0"/>
              <w:spacing w:line="360" w:lineRule="auto"/>
              <w:jc w:val="both"/>
              <w:rPr>
                <w:szCs w:val="20"/>
              </w:rPr>
            </w:pPr>
            <w:r w:rsidRPr="005762AD">
              <w:rPr>
                <w:szCs w:val="20"/>
              </w:rPr>
              <w:t>13.3</w:t>
            </w:r>
          </w:p>
        </w:tc>
        <w:tc>
          <w:tcPr>
            <w:tcW w:w="1260" w:type="dxa"/>
          </w:tcPr>
          <w:p w:rsidR="00945BDA" w:rsidRPr="005762AD" w:rsidRDefault="00945BDA" w:rsidP="006D2889">
            <w:pPr>
              <w:autoSpaceDE w:val="0"/>
              <w:autoSpaceDN w:val="0"/>
              <w:adjustRightInd w:val="0"/>
              <w:spacing w:line="360" w:lineRule="auto"/>
              <w:jc w:val="both"/>
              <w:rPr>
                <w:szCs w:val="20"/>
              </w:rPr>
            </w:pPr>
            <w:r w:rsidRPr="005762AD">
              <w:rPr>
                <w:szCs w:val="20"/>
              </w:rPr>
              <w:t>121.6</w:t>
            </w:r>
          </w:p>
        </w:tc>
      </w:tr>
    </w:tbl>
    <w:p w:rsidR="00661D0C" w:rsidRDefault="00661D0C" w:rsidP="00661D0C">
      <w:pPr>
        <w:autoSpaceDE w:val="0"/>
        <w:autoSpaceDN w:val="0"/>
        <w:adjustRightInd w:val="0"/>
        <w:spacing w:line="480" w:lineRule="auto"/>
        <w:jc w:val="both"/>
        <w:rPr>
          <w:szCs w:val="20"/>
        </w:rPr>
      </w:pPr>
      <w:r w:rsidRPr="005762AD">
        <w:rPr>
          <w:szCs w:val="20"/>
        </w:rPr>
        <w:lastRenderedPageBreak/>
        <w:t>Table 2 explains the inflows of FDI by origin in Pakistan since 1990-09. The US, UK and UAE remain the major source of FDI inflows in Pakistan despite considerable fluctuations in their shares. The share of FDI from UAE fluctuated between 1.20 percent in 2000 to 24.1 percent in 2005-06, that of UK from 6.5 percent in 2002-03 to 36 percent and USA 21.4 percent to 67.3 percent.</w:t>
      </w:r>
    </w:p>
    <w:tbl>
      <w:tblPr>
        <w:tblpPr w:leftFromText="180" w:rightFromText="180" w:vertAnchor="text" w:horzAnchor="margin" w:tblpXSpec="center" w:tblpY="650"/>
        <w:tblW w:w="108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78"/>
        <w:gridCol w:w="893"/>
        <w:gridCol w:w="893"/>
        <w:gridCol w:w="924"/>
        <w:gridCol w:w="862"/>
        <w:gridCol w:w="893"/>
        <w:gridCol w:w="893"/>
        <w:gridCol w:w="1250"/>
        <w:gridCol w:w="1250"/>
        <w:gridCol w:w="893"/>
        <w:gridCol w:w="948"/>
      </w:tblGrid>
      <w:tr w:rsidR="00BF5218" w:rsidRPr="005762AD" w:rsidTr="00BF5218">
        <w:trPr>
          <w:trHeight w:val="807"/>
        </w:trPr>
        <w:tc>
          <w:tcPr>
            <w:tcW w:w="1178" w:type="dxa"/>
          </w:tcPr>
          <w:p w:rsidR="00BF5218" w:rsidRPr="005762AD" w:rsidRDefault="00BF5218" w:rsidP="00BF5218">
            <w:pPr>
              <w:pStyle w:val="Heading8"/>
              <w:framePr w:hSpace="0" w:wrap="auto" w:vAnchor="margin" w:hAnchor="text" w:xAlign="left" w:yAlign="inline"/>
              <w:spacing w:line="360" w:lineRule="auto"/>
            </w:pPr>
            <w:r w:rsidRPr="005762AD">
              <w:t>Years</w:t>
            </w:r>
          </w:p>
        </w:tc>
        <w:tc>
          <w:tcPr>
            <w:tcW w:w="893" w:type="dxa"/>
          </w:tcPr>
          <w:p w:rsidR="00BF5218" w:rsidRPr="005762AD" w:rsidRDefault="00BF5218" w:rsidP="00BF5218">
            <w:pPr>
              <w:spacing w:line="360" w:lineRule="auto"/>
              <w:jc w:val="both"/>
              <w:rPr>
                <w:b/>
                <w:bCs/>
                <w:sz w:val="20"/>
              </w:rPr>
            </w:pPr>
            <w:r w:rsidRPr="005762AD">
              <w:rPr>
                <w:b/>
                <w:bCs/>
                <w:sz w:val="20"/>
              </w:rPr>
              <w:t>Oil &amp; Gas</w:t>
            </w:r>
          </w:p>
        </w:tc>
        <w:tc>
          <w:tcPr>
            <w:tcW w:w="893" w:type="dxa"/>
          </w:tcPr>
          <w:p w:rsidR="00BF5218" w:rsidRPr="005762AD" w:rsidRDefault="00BF5218" w:rsidP="00BF5218">
            <w:pPr>
              <w:spacing w:line="360" w:lineRule="auto"/>
              <w:jc w:val="both"/>
              <w:rPr>
                <w:b/>
                <w:bCs/>
                <w:sz w:val="20"/>
              </w:rPr>
            </w:pPr>
            <w:r w:rsidRPr="005762AD">
              <w:rPr>
                <w:b/>
                <w:bCs/>
                <w:sz w:val="20"/>
              </w:rPr>
              <w:t>Fin</w:t>
            </w:r>
          </w:p>
          <w:p w:rsidR="00BF5218" w:rsidRPr="005762AD" w:rsidRDefault="00BF5218" w:rsidP="00BF5218">
            <w:pPr>
              <w:spacing w:line="360" w:lineRule="auto"/>
              <w:jc w:val="both"/>
              <w:rPr>
                <w:b/>
                <w:bCs/>
                <w:sz w:val="20"/>
              </w:rPr>
            </w:pPr>
            <w:r w:rsidRPr="005762AD">
              <w:rPr>
                <w:b/>
                <w:bCs/>
                <w:sz w:val="20"/>
              </w:rPr>
              <w:t>Busines</w:t>
            </w:r>
          </w:p>
        </w:tc>
        <w:tc>
          <w:tcPr>
            <w:tcW w:w="924" w:type="dxa"/>
          </w:tcPr>
          <w:p w:rsidR="00BF5218" w:rsidRPr="005762AD" w:rsidRDefault="00BF5218" w:rsidP="00BF5218">
            <w:pPr>
              <w:spacing w:line="360" w:lineRule="auto"/>
              <w:jc w:val="both"/>
              <w:rPr>
                <w:b/>
                <w:bCs/>
                <w:sz w:val="20"/>
              </w:rPr>
            </w:pPr>
            <w:r w:rsidRPr="005762AD">
              <w:rPr>
                <w:b/>
                <w:bCs/>
                <w:sz w:val="20"/>
              </w:rPr>
              <w:t>Textile</w:t>
            </w:r>
          </w:p>
        </w:tc>
        <w:tc>
          <w:tcPr>
            <w:tcW w:w="862" w:type="dxa"/>
          </w:tcPr>
          <w:p w:rsidR="00BF5218" w:rsidRPr="005762AD" w:rsidRDefault="00BF5218" w:rsidP="00BF5218">
            <w:pPr>
              <w:spacing w:line="360" w:lineRule="auto"/>
              <w:jc w:val="both"/>
              <w:rPr>
                <w:b/>
                <w:bCs/>
                <w:sz w:val="20"/>
              </w:rPr>
            </w:pPr>
            <w:r w:rsidRPr="005762AD">
              <w:rPr>
                <w:b/>
                <w:bCs/>
                <w:sz w:val="20"/>
              </w:rPr>
              <w:t>Trade</w:t>
            </w:r>
          </w:p>
        </w:tc>
        <w:tc>
          <w:tcPr>
            <w:tcW w:w="893" w:type="dxa"/>
          </w:tcPr>
          <w:p w:rsidR="00BF5218" w:rsidRPr="005762AD" w:rsidRDefault="00BF5218" w:rsidP="00BF5218">
            <w:pPr>
              <w:spacing w:line="360" w:lineRule="auto"/>
              <w:jc w:val="both"/>
              <w:rPr>
                <w:b/>
                <w:bCs/>
                <w:sz w:val="20"/>
              </w:rPr>
            </w:pPr>
            <w:r w:rsidRPr="005762AD">
              <w:rPr>
                <w:b/>
                <w:bCs/>
                <w:sz w:val="20"/>
              </w:rPr>
              <w:t>Construction</w:t>
            </w:r>
          </w:p>
        </w:tc>
        <w:tc>
          <w:tcPr>
            <w:tcW w:w="893" w:type="dxa"/>
          </w:tcPr>
          <w:p w:rsidR="00BF5218" w:rsidRPr="005762AD" w:rsidRDefault="00BF5218" w:rsidP="00BF5218">
            <w:pPr>
              <w:spacing w:line="360" w:lineRule="auto"/>
              <w:jc w:val="both"/>
              <w:rPr>
                <w:b/>
                <w:bCs/>
                <w:sz w:val="20"/>
              </w:rPr>
            </w:pPr>
            <w:r w:rsidRPr="005762AD">
              <w:rPr>
                <w:b/>
                <w:bCs/>
                <w:sz w:val="20"/>
              </w:rPr>
              <w:t>Power</w:t>
            </w:r>
          </w:p>
        </w:tc>
        <w:tc>
          <w:tcPr>
            <w:tcW w:w="1250" w:type="dxa"/>
          </w:tcPr>
          <w:p w:rsidR="00BF5218" w:rsidRPr="005762AD" w:rsidRDefault="00BF5218" w:rsidP="00BF5218">
            <w:pPr>
              <w:spacing w:line="360" w:lineRule="auto"/>
              <w:jc w:val="both"/>
              <w:rPr>
                <w:b/>
                <w:bCs/>
                <w:sz w:val="20"/>
              </w:rPr>
            </w:pPr>
            <w:r w:rsidRPr="005762AD">
              <w:rPr>
                <w:b/>
                <w:bCs/>
                <w:sz w:val="20"/>
              </w:rPr>
              <w:t>Chemical</w:t>
            </w:r>
          </w:p>
        </w:tc>
        <w:tc>
          <w:tcPr>
            <w:tcW w:w="1250" w:type="dxa"/>
          </w:tcPr>
          <w:p w:rsidR="00BF5218" w:rsidRPr="005762AD" w:rsidRDefault="00BF5218" w:rsidP="00BF5218">
            <w:pPr>
              <w:spacing w:line="360" w:lineRule="auto"/>
              <w:jc w:val="both"/>
              <w:rPr>
                <w:b/>
                <w:bCs/>
                <w:sz w:val="20"/>
              </w:rPr>
            </w:pPr>
            <w:r w:rsidRPr="005762AD">
              <w:rPr>
                <w:b/>
                <w:bCs/>
                <w:sz w:val="20"/>
              </w:rPr>
              <w:t>Transport</w:t>
            </w:r>
          </w:p>
        </w:tc>
        <w:tc>
          <w:tcPr>
            <w:tcW w:w="893" w:type="dxa"/>
          </w:tcPr>
          <w:p w:rsidR="00BF5218" w:rsidRPr="005762AD" w:rsidRDefault="00BF5218" w:rsidP="00BF5218">
            <w:pPr>
              <w:spacing w:line="360" w:lineRule="auto"/>
              <w:jc w:val="both"/>
              <w:rPr>
                <w:b/>
                <w:bCs/>
                <w:sz w:val="20"/>
              </w:rPr>
            </w:pPr>
            <w:r w:rsidRPr="005762AD">
              <w:rPr>
                <w:b/>
                <w:bCs/>
                <w:sz w:val="20"/>
              </w:rPr>
              <w:t>IT</w:t>
            </w:r>
          </w:p>
        </w:tc>
        <w:tc>
          <w:tcPr>
            <w:tcW w:w="948" w:type="dxa"/>
          </w:tcPr>
          <w:p w:rsidR="00BF5218" w:rsidRPr="005762AD" w:rsidRDefault="00BF5218" w:rsidP="00BF5218">
            <w:pPr>
              <w:spacing w:line="360" w:lineRule="auto"/>
              <w:jc w:val="both"/>
              <w:rPr>
                <w:b/>
                <w:bCs/>
                <w:sz w:val="20"/>
              </w:rPr>
            </w:pPr>
            <w:r w:rsidRPr="005762AD">
              <w:rPr>
                <w:b/>
                <w:bCs/>
                <w:sz w:val="20"/>
              </w:rPr>
              <w:t>Others</w:t>
            </w:r>
          </w:p>
        </w:tc>
      </w:tr>
      <w:tr w:rsidR="00BF5218" w:rsidRPr="005762AD" w:rsidTr="00BF5218">
        <w:trPr>
          <w:trHeight w:val="264"/>
        </w:trPr>
        <w:tc>
          <w:tcPr>
            <w:tcW w:w="1178" w:type="dxa"/>
          </w:tcPr>
          <w:p w:rsidR="00BF5218" w:rsidRPr="005762AD" w:rsidRDefault="00BF5218" w:rsidP="00BF5218">
            <w:pPr>
              <w:spacing w:line="360" w:lineRule="auto"/>
              <w:jc w:val="both"/>
              <w:rPr>
                <w:b/>
                <w:bCs/>
                <w:sz w:val="20"/>
              </w:rPr>
            </w:pPr>
            <w:r w:rsidRPr="005762AD">
              <w:rPr>
                <w:b/>
                <w:bCs/>
                <w:sz w:val="20"/>
              </w:rPr>
              <w:t>1990-91</w:t>
            </w:r>
          </w:p>
        </w:tc>
        <w:tc>
          <w:tcPr>
            <w:tcW w:w="893" w:type="dxa"/>
          </w:tcPr>
          <w:p w:rsidR="00BF5218" w:rsidRPr="005762AD" w:rsidRDefault="00BF5218" w:rsidP="00BF5218">
            <w:pPr>
              <w:spacing w:line="360" w:lineRule="auto"/>
              <w:jc w:val="both"/>
            </w:pPr>
            <w:r w:rsidRPr="005762AD">
              <w:t>11.2</w:t>
            </w:r>
          </w:p>
        </w:tc>
        <w:tc>
          <w:tcPr>
            <w:tcW w:w="893" w:type="dxa"/>
          </w:tcPr>
          <w:p w:rsidR="00BF5218" w:rsidRPr="005762AD" w:rsidRDefault="00BF5218" w:rsidP="00BF5218">
            <w:pPr>
              <w:spacing w:line="360" w:lineRule="auto"/>
              <w:jc w:val="both"/>
            </w:pPr>
            <w:r w:rsidRPr="005762AD">
              <w:t>98.9</w:t>
            </w:r>
          </w:p>
        </w:tc>
        <w:tc>
          <w:tcPr>
            <w:tcW w:w="924" w:type="dxa"/>
          </w:tcPr>
          <w:p w:rsidR="00BF5218" w:rsidRPr="005762AD" w:rsidRDefault="00BF5218" w:rsidP="00BF5218">
            <w:pPr>
              <w:spacing w:line="360" w:lineRule="auto"/>
              <w:jc w:val="both"/>
            </w:pPr>
            <w:r w:rsidRPr="005762AD">
              <w:t>4.5</w:t>
            </w:r>
          </w:p>
        </w:tc>
        <w:tc>
          <w:tcPr>
            <w:tcW w:w="862" w:type="dxa"/>
          </w:tcPr>
          <w:p w:rsidR="00BF5218" w:rsidRPr="005762AD" w:rsidRDefault="00BF5218" w:rsidP="00BF5218">
            <w:pPr>
              <w:spacing w:line="360" w:lineRule="auto"/>
              <w:jc w:val="both"/>
            </w:pPr>
            <w:r w:rsidRPr="005762AD">
              <w:t>2.1</w:t>
            </w:r>
          </w:p>
        </w:tc>
        <w:tc>
          <w:tcPr>
            <w:tcW w:w="893" w:type="dxa"/>
          </w:tcPr>
          <w:p w:rsidR="00BF5218" w:rsidRPr="005762AD" w:rsidRDefault="00BF5218" w:rsidP="00BF5218">
            <w:pPr>
              <w:spacing w:line="360" w:lineRule="auto"/>
              <w:jc w:val="both"/>
            </w:pPr>
            <w:r w:rsidRPr="005762AD">
              <w:t>3.2</w:t>
            </w:r>
          </w:p>
        </w:tc>
        <w:tc>
          <w:tcPr>
            <w:tcW w:w="893" w:type="dxa"/>
          </w:tcPr>
          <w:p w:rsidR="00BF5218" w:rsidRPr="005762AD" w:rsidRDefault="00BF5218" w:rsidP="00BF5218">
            <w:pPr>
              <w:spacing w:line="360" w:lineRule="auto"/>
              <w:jc w:val="both"/>
            </w:pPr>
            <w:r w:rsidRPr="005762AD">
              <w:t>22.9</w:t>
            </w:r>
          </w:p>
        </w:tc>
        <w:tc>
          <w:tcPr>
            <w:tcW w:w="1250" w:type="dxa"/>
          </w:tcPr>
          <w:p w:rsidR="00BF5218" w:rsidRPr="005762AD" w:rsidRDefault="00BF5218" w:rsidP="00BF5218">
            <w:pPr>
              <w:spacing w:line="360" w:lineRule="auto"/>
              <w:jc w:val="both"/>
            </w:pPr>
            <w:r w:rsidRPr="005762AD">
              <w:t>2.2</w:t>
            </w:r>
          </w:p>
        </w:tc>
        <w:tc>
          <w:tcPr>
            <w:tcW w:w="1250" w:type="dxa"/>
          </w:tcPr>
          <w:p w:rsidR="00BF5218" w:rsidRPr="005762AD" w:rsidRDefault="00BF5218" w:rsidP="00BF5218">
            <w:pPr>
              <w:spacing w:line="360" w:lineRule="auto"/>
              <w:jc w:val="both"/>
            </w:pPr>
            <w:r w:rsidRPr="005762AD">
              <w:t>1.7</w:t>
            </w:r>
          </w:p>
        </w:tc>
        <w:tc>
          <w:tcPr>
            <w:tcW w:w="893" w:type="dxa"/>
          </w:tcPr>
          <w:p w:rsidR="00BF5218" w:rsidRPr="005762AD" w:rsidRDefault="00BF5218" w:rsidP="00BF5218">
            <w:pPr>
              <w:spacing w:line="360" w:lineRule="auto"/>
              <w:jc w:val="both"/>
            </w:pPr>
            <w:r w:rsidRPr="005762AD">
              <w:t>2.1</w:t>
            </w:r>
          </w:p>
        </w:tc>
        <w:tc>
          <w:tcPr>
            <w:tcW w:w="948" w:type="dxa"/>
          </w:tcPr>
          <w:p w:rsidR="00BF5218" w:rsidRPr="005762AD" w:rsidRDefault="00BF5218" w:rsidP="00BF5218">
            <w:pPr>
              <w:spacing w:line="360" w:lineRule="auto"/>
              <w:jc w:val="both"/>
            </w:pPr>
            <w:r w:rsidRPr="005762AD">
              <w:t>93.2</w:t>
            </w:r>
          </w:p>
        </w:tc>
      </w:tr>
      <w:tr w:rsidR="00BF5218" w:rsidRPr="005762AD" w:rsidTr="00BF5218">
        <w:trPr>
          <w:trHeight w:val="264"/>
        </w:trPr>
        <w:tc>
          <w:tcPr>
            <w:tcW w:w="1178" w:type="dxa"/>
          </w:tcPr>
          <w:p w:rsidR="00BF5218" w:rsidRPr="005762AD" w:rsidRDefault="00BF5218" w:rsidP="00BF5218">
            <w:pPr>
              <w:spacing w:line="360" w:lineRule="auto"/>
              <w:jc w:val="both"/>
              <w:rPr>
                <w:b/>
                <w:bCs/>
                <w:sz w:val="20"/>
              </w:rPr>
            </w:pPr>
            <w:r w:rsidRPr="005762AD">
              <w:rPr>
                <w:b/>
                <w:bCs/>
                <w:sz w:val="20"/>
              </w:rPr>
              <w:t>1991-92</w:t>
            </w:r>
          </w:p>
        </w:tc>
        <w:tc>
          <w:tcPr>
            <w:tcW w:w="893" w:type="dxa"/>
          </w:tcPr>
          <w:p w:rsidR="00BF5218" w:rsidRPr="005762AD" w:rsidRDefault="00BF5218" w:rsidP="00BF5218">
            <w:pPr>
              <w:spacing w:line="360" w:lineRule="auto"/>
              <w:jc w:val="both"/>
            </w:pPr>
            <w:r w:rsidRPr="005762AD">
              <w:t>9.9</w:t>
            </w:r>
          </w:p>
        </w:tc>
        <w:tc>
          <w:tcPr>
            <w:tcW w:w="893" w:type="dxa"/>
          </w:tcPr>
          <w:p w:rsidR="00BF5218" w:rsidRPr="005762AD" w:rsidRDefault="00BF5218" w:rsidP="00BF5218">
            <w:pPr>
              <w:spacing w:line="360" w:lineRule="auto"/>
              <w:jc w:val="both"/>
            </w:pPr>
            <w:r w:rsidRPr="005762AD">
              <w:t>109</w:t>
            </w:r>
          </w:p>
        </w:tc>
        <w:tc>
          <w:tcPr>
            <w:tcW w:w="924" w:type="dxa"/>
          </w:tcPr>
          <w:p w:rsidR="00BF5218" w:rsidRPr="005762AD" w:rsidRDefault="00BF5218" w:rsidP="00BF5218">
            <w:pPr>
              <w:spacing w:line="360" w:lineRule="auto"/>
              <w:jc w:val="both"/>
            </w:pPr>
            <w:r w:rsidRPr="005762AD">
              <w:t>3.1</w:t>
            </w:r>
          </w:p>
        </w:tc>
        <w:tc>
          <w:tcPr>
            <w:tcW w:w="862" w:type="dxa"/>
          </w:tcPr>
          <w:p w:rsidR="00BF5218" w:rsidRPr="005762AD" w:rsidRDefault="00BF5218" w:rsidP="00BF5218">
            <w:pPr>
              <w:spacing w:line="360" w:lineRule="auto"/>
              <w:jc w:val="both"/>
            </w:pPr>
            <w:r w:rsidRPr="005762AD">
              <w:t>10.4</w:t>
            </w:r>
          </w:p>
        </w:tc>
        <w:tc>
          <w:tcPr>
            <w:tcW w:w="893" w:type="dxa"/>
          </w:tcPr>
          <w:p w:rsidR="00BF5218" w:rsidRPr="005762AD" w:rsidRDefault="00BF5218" w:rsidP="00BF5218">
            <w:pPr>
              <w:spacing w:line="360" w:lineRule="auto"/>
              <w:jc w:val="both"/>
            </w:pPr>
            <w:r w:rsidRPr="005762AD">
              <w:t>5.5</w:t>
            </w:r>
          </w:p>
        </w:tc>
        <w:tc>
          <w:tcPr>
            <w:tcW w:w="893" w:type="dxa"/>
          </w:tcPr>
          <w:p w:rsidR="00BF5218" w:rsidRPr="005762AD" w:rsidRDefault="00BF5218" w:rsidP="00BF5218">
            <w:pPr>
              <w:spacing w:line="360" w:lineRule="auto"/>
              <w:jc w:val="both"/>
            </w:pPr>
            <w:r w:rsidRPr="005762AD">
              <w:t>45.2</w:t>
            </w:r>
          </w:p>
        </w:tc>
        <w:tc>
          <w:tcPr>
            <w:tcW w:w="1250" w:type="dxa"/>
          </w:tcPr>
          <w:p w:rsidR="00BF5218" w:rsidRPr="005762AD" w:rsidRDefault="00BF5218" w:rsidP="00BF5218">
            <w:pPr>
              <w:spacing w:line="360" w:lineRule="auto"/>
              <w:jc w:val="both"/>
            </w:pPr>
            <w:r w:rsidRPr="005762AD">
              <w:t>4.33</w:t>
            </w:r>
          </w:p>
        </w:tc>
        <w:tc>
          <w:tcPr>
            <w:tcW w:w="1250" w:type="dxa"/>
          </w:tcPr>
          <w:p w:rsidR="00BF5218" w:rsidRPr="005762AD" w:rsidRDefault="00BF5218" w:rsidP="00BF5218">
            <w:pPr>
              <w:spacing w:line="360" w:lineRule="auto"/>
              <w:jc w:val="both"/>
            </w:pPr>
            <w:r w:rsidRPr="005762AD">
              <w:t>5.3</w:t>
            </w:r>
          </w:p>
        </w:tc>
        <w:tc>
          <w:tcPr>
            <w:tcW w:w="893" w:type="dxa"/>
          </w:tcPr>
          <w:p w:rsidR="00BF5218" w:rsidRPr="005762AD" w:rsidRDefault="00BF5218" w:rsidP="00BF5218">
            <w:pPr>
              <w:spacing w:line="360" w:lineRule="auto"/>
              <w:jc w:val="both"/>
            </w:pPr>
            <w:r w:rsidRPr="005762AD">
              <w:t>2.0</w:t>
            </w:r>
          </w:p>
        </w:tc>
        <w:tc>
          <w:tcPr>
            <w:tcW w:w="948" w:type="dxa"/>
          </w:tcPr>
          <w:p w:rsidR="00BF5218" w:rsidRPr="005762AD" w:rsidRDefault="00BF5218" w:rsidP="00BF5218">
            <w:pPr>
              <w:spacing w:line="360" w:lineRule="auto"/>
              <w:jc w:val="both"/>
            </w:pPr>
            <w:r w:rsidRPr="005762AD">
              <w:t>55.9</w:t>
            </w:r>
          </w:p>
        </w:tc>
      </w:tr>
      <w:tr w:rsidR="00BF5218" w:rsidRPr="005762AD" w:rsidTr="00BF5218">
        <w:trPr>
          <w:trHeight w:val="264"/>
        </w:trPr>
        <w:tc>
          <w:tcPr>
            <w:tcW w:w="1178" w:type="dxa"/>
          </w:tcPr>
          <w:p w:rsidR="00BF5218" w:rsidRPr="005762AD" w:rsidRDefault="00BF5218" w:rsidP="00BF5218">
            <w:pPr>
              <w:spacing w:line="360" w:lineRule="auto"/>
              <w:jc w:val="both"/>
              <w:rPr>
                <w:b/>
                <w:bCs/>
                <w:sz w:val="20"/>
              </w:rPr>
            </w:pPr>
            <w:r w:rsidRPr="005762AD">
              <w:rPr>
                <w:b/>
                <w:bCs/>
                <w:sz w:val="20"/>
              </w:rPr>
              <w:t>1992-93</w:t>
            </w:r>
          </w:p>
        </w:tc>
        <w:tc>
          <w:tcPr>
            <w:tcW w:w="893" w:type="dxa"/>
          </w:tcPr>
          <w:p w:rsidR="00BF5218" w:rsidRPr="005762AD" w:rsidRDefault="00BF5218" w:rsidP="00BF5218">
            <w:pPr>
              <w:spacing w:line="360" w:lineRule="auto"/>
              <w:jc w:val="both"/>
            </w:pPr>
            <w:r w:rsidRPr="005762AD">
              <w:t>14.6</w:t>
            </w:r>
          </w:p>
        </w:tc>
        <w:tc>
          <w:tcPr>
            <w:tcW w:w="893" w:type="dxa"/>
          </w:tcPr>
          <w:p w:rsidR="00BF5218" w:rsidRPr="005762AD" w:rsidRDefault="00BF5218" w:rsidP="00BF5218">
            <w:pPr>
              <w:spacing w:line="360" w:lineRule="auto"/>
              <w:jc w:val="both"/>
            </w:pPr>
            <w:r w:rsidRPr="005762AD">
              <w:t>121.1</w:t>
            </w:r>
          </w:p>
        </w:tc>
        <w:tc>
          <w:tcPr>
            <w:tcW w:w="924" w:type="dxa"/>
          </w:tcPr>
          <w:p w:rsidR="00BF5218" w:rsidRPr="005762AD" w:rsidRDefault="00BF5218" w:rsidP="00BF5218">
            <w:pPr>
              <w:spacing w:line="360" w:lineRule="auto"/>
              <w:jc w:val="both"/>
            </w:pPr>
            <w:r w:rsidRPr="005762AD">
              <w:t>3.9</w:t>
            </w:r>
          </w:p>
        </w:tc>
        <w:tc>
          <w:tcPr>
            <w:tcW w:w="862" w:type="dxa"/>
          </w:tcPr>
          <w:p w:rsidR="00BF5218" w:rsidRPr="005762AD" w:rsidRDefault="00BF5218" w:rsidP="00BF5218">
            <w:pPr>
              <w:spacing w:line="360" w:lineRule="auto"/>
              <w:jc w:val="both"/>
            </w:pPr>
            <w:r w:rsidRPr="005762AD">
              <w:t>4.2</w:t>
            </w:r>
          </w:p>
        </w:tc>
        <w:tc>
          <w:tcPr>
            <w:tcW w:w="893" w:type="dxa"/>
          </w:tcPr>
          <w:p w:rsidR="00BF5218" w:rsidRPr="005762AD" w:rsidRDefault="00BF5218" w:rsidP="00BF5218">
            <w:pPr>
              <w:spacing w:line="360" w:lineRule="auto"/>
              <w:jc w:val="both"/>
            </w:pPr>
            <w:r w:rsidRPr="005762AD">
              <w:t>12.9</w:t>
            </w:r>
          </w:p>
        </w:tc>
        <w:tc>
          <w:tcPr>
            <w:tcW w:w="893" w:type="dxa"/>
          </w:tcPr>
          <w:p w:rsidR="00BF5218" w:rsidRPr="005762AD" w:rsidRDefault="00BF5218" w:rsidP="00BF5218">
            <w:pPr>
              <w:spacing w:line="360" w:lineRule="auto"/>
              <w:jc w:val="both"/>
            </w:pPr>
            <w:r w:rsidRPr="005762AD">
              <w:t>67.3</w:t>
            </w:r>
          </w:p>
        </w:tc>
        <w:tc>
          <w:tcPr>
            <w:tcW w:w="1250" w:type="dxa"/>
          </w:tcPr>
          <w:p w:rsidR="00BF5218" w:rsidRPr="005762AD" w:rsidRDefault="00BF5218" w:rsidP="00BF5218">
            <w:pPr>
              <w:spacing w:line="360" w:lineRule="auto"/>
              <w:jc w:val="both"/>
            </w:pPr>
            <w:r w:rsidRPr="005762AD">
              <w:t>11.4</w:t>
            </w:r>
          </w:p>
        </w:tc>
        <w:tc>
          <w:tcPr>
            <w:tcW w:w="1250" w:type="dxa"/>
          </w:tcPr>
          <w:p w:rsidR="00BF5218" w:rsidRPr="005762AD" w:rsidRDefault="00BF5218" w:rsidP="00BF5218">
            <w:pPr>
              <w:spacing w:line="360" w:lineRule="auto"/>
              <w:jc w:val="both"/>
            </w:pPr>
            <w:r w:rsidRPr="005762AD">
              <w:t>0.0</w:t>
            </w:r>
          </w:p>
        </w:tc>
        <w:tc>
          <w:tcPr>
            <w:tcW w:w="893" w:type="dxa"/>
          </w:tcPr>
          <w:p w:rsidR="00BF5218" w:rsidRPr="005762AD" w:rsidRDefault="00BF5218" w:rsidP="00BF5218">
            <w:pPr>
              <w:spacing w:line="360" w:lineRule="auto"/>
              <w:jc w:val="both"/>
            </w:pPr>
            <w:r w:rsidRPr="005762AD">
              <w:t>1.0</w:t>
            </w:r>
          </w:p>
        </w:tc>
        <w:tc>
          <w:tcPr>
            <w:tcW w:w="948" w:type="dxa"/>
          </w:tcPr>
          <w:p w:rsidR="00BF5218" w:rsidRPr="005762AD" w:rsidRDefault="00BF5218" w:rsidP="00BF5218">
            <w:pPr>
              <w:spacing w:line="360" w:lineRule="auto"/>
              <w:jc w:val="both"/>
            </w:pPr>
            <w:r w:rsidRPr="005762AD">
              <w:t>102.9</w:t>
            </w:r>
          </w:p>
        </w:tc>
      </w:tr>
      <w:tr w:rsidR="00BF5218" w:rsidRPr="005762AD" w:rsidTr="00BF5218">
        <w:trPr>
          <w:trHeight w:val="264"/>
        </w:trPr>
        <w:tc>
          <w:tcPr>
            <w:tcW w:w="1178" w:type="dxa"/>
          </w:tcPr>
          <w:p w:rsidR="00BF5218" w:rsidRPr="005762AD" w:rsidRDefault="00BF5218" w:rsidP="00BF5218">
            <w:pPr>
              <w:spacing w:line="360" w:lineRule="auto"/>
              <w:jc w:val="both"/>
              <w:rPr>
                <w:b/>
                <w:bCs/>
                <w:sz w:val="20"/>
              </w:rPr>
            </w:pPr>
            <w:r w:rsidRPr="005762AD">
              <w:rPr>
                <w:b/>
                <w:bCs/>
                <w:sz w:val="20"/>
              </w:rPr>
              <w:t>1993-94</w:t>
            </w:r>
          </w:p>
        </w:tc>
        <w:tc>
          <w:tcPr>
            <w:tcW w:w="893" w:type="dxa"/>
          </w:tcPr>
          <w:p w:rsidR="00BF5218" w:rsidRPr="005762AD" w:rsidRDefault="00BF5218" w:rsidP="00BF5218">
            <w:pPr>
              <w:spacing w:line="360" w:lineRule="auto"/>
              <w:jc w:val="both"/>
            </w:pPr>
            <w:r w:rsidRPr="005762AD">
              <w:t>19.6</w:t>
            </w:r>
          </w:p>
        </w:tc>
        <w:tc>
          <w:tcPr>
            <w:tcW w:w="893" w:type="dxa"/>
          </w:tcPr>
          <w:p w:rsidR="00BF5218" w:rsidRPr="005762AD" w:rsidRDefault="00BF5218" w:rsidP="00BF5218">
            <w:pPr>
              <w:spacing w:line="360" w:lineRule="auto"/>
              <w:jc w:val="both"/>
            </w:pPr>
            <w:r w:rsidRPr="005762AD">
              <w:t>34.3</w:t>
            </w:r>
          </w:p>
        </w:tc>
        <w:tc>
          <w:tcPr>
            <w:tcW w:w="924" w:type="dxa"/>
          </w:tcPr>
          <w:p w:rsidR="00BF5218" w:rsidRPr="005762AD" w:rsidRDefault="00BF5218" w:rsidP="00BF5218">
            <w:pPr>
              <w:spacing w:line="360" w:lineRule="auto"/>
              <w:jc w:val="both"/>
            </w:pPr>
            <w:r w:rsidRPr="005762AD">
              <w:t>4.8</w:t>
            </w:r>
          </w:p>
        </w:tc>
        <w:tc>
          <w:tcPr>
            <w:tcW w:w="862" w:type="dxa"/>
          </w:tcPr>
          <w:p w:rsidR="00BF5218" w:rsidRPr="005762AD" w:rsidRDefault="00BF5218" w:rsidP="00BF5218">
            <w:pPr>
              <w:spacing w:line="360" w:lineRule="auto"/>
              <w:jc w:val="both"/>
            </w:pPr>
            <w:r w:rsidRPr="005762AD">
              <w:t>7.5</w:t>
            </w:r>
          </w:p>
        </w:tc>
        <w:tc>
          <w:tcPr>
            <w:tcW w:w="893" w:type="dxa"/>
          </w:tcPr>
          <w:p w:rsidR="00BF5218" w:rsidRPr="005762AD" w:rsidRDefault="00BF5218" w:rsidP="00BF5218">
            <w:pPr>
              <w:spacing w:line="360" w:lineRule="auto"/>
              <w:jc w:val="both"/>
            </w:pPr>
            <w:r w:rsidRPr="005762AD">
              <w:t>10.2</w:t>
            </w:r>
          </w:p>
        </w:tc>
        <w:tc>
          <w:tcPr>
            <w:tcW w:w="893" w:type="dxa"/>
          </w:tcPr>
          <w:p w:rsidR="00BF5218" w:rsidRPr="005762AD" w:rsidRDefault="00BF5218" w:rsidP="00BF5218">
            <w:pPr>
              <w:spacing w:line="360" w:lineRule="auto"/>
              <w:jc w:val="both"/>
            </w:pPr>
            <w:r w:rsidRPr="005762AD">
              <w:t>109.9</w:t>
            </w:r>
          </w:p>
        </w:tc>
        <w:tc>
          <w:tcPr>
            <w:tcW w:w="1250" w:type="dxa"/>
          </w:tcPr>
          <w:p w:rsidR="00BF5218" w:rsidRPr="005762AD" w:rsidRDefault="00BF5218" w:rsidP="00BF5218">
            <w:pPr>
              <w:spacing w:line="360" w:lineRule="auto"/>
              <w:jc w:val="both"/>
            </w:pPr>
            <w:r w:rsidRPr="005762AD">
              <w:t>55.9</w:t>
            </w:r>
          </w:p>
        </w:tc>
        <w:tc>
          <w:tcPr>
            <w:tcW w:w="1250" w:type="dxa"/>
          </w:tcPr>
          <w:p w:rsidR="00BF5218" w:rsidRPr="005762AD" w:rsidRDefault="00BF5218" w:rsidP="00BF5218">
            <w:pPr>
              <w:spacing w:line="360" w:lineRule="auto"/>
              <w:jc w:val="both"/>
            </w:pPr>
            <w:r w:rsidRPr="005762AD">
              <w:t>1.1</w:t>
            </w:r>
          </w:p>
        </w:tc>
        <w:tc>
          <w:tcPr>
            <w:tcW w:w="893" w:type="dxa"/>
          </w:tcPr>
          <w:p w:rsidR="00BF5218" w:rsidRPr="005762AD" w:rsidRDefault="00BF5218" w:rsidP="00BF5218">
            <w:pPr>
              <w:spacing w:line="360" w:lineRule="auto"/>
              <w:jc w:val="both"/>
            </w:pPr>
            <w:r w:rsidRPr="005762AD">
              <w:t>2.7</w:t>
            </w:r>
          </w:p>
        </w:tc>
        <w:tc>
          <w:tcPr>
            <w:tcW w:w="948" w:type="dxa"/>
          </w:tcPr>
          <w:p w:rsidR="00BF5218" w:rsidRPr="005762AD" w:rsidRDefault="00BF5218" w:rsidP="00BF5218">
            <w:pPr>
              <w:spacing w:line="360" w:lineRule="auto"/>
              <w:jc w:val="both"/>
            </w:pPr>
            <w:r w:rsidRPr="005762AD">
              <w:t>134.5</w:t>
            </w:r>
          </w:p>
        </w:tc>
      </w:tr>
      <w:tr w:rsidR="00BF5218" w:rsidRPr="005762AD" w:rsidTr="00BF5218">
        <w:trPr>
          <w:trHeight w:val="264"/>
        </w:trPr>
        <w:tc>
          <w:tcPr>
            <w:tcW w:w="1178" w:type="dxa"/>
          </w:tcPr>
          <w:p w:rsidR="00BF5218" w:rsidRPr="005762AD" w:rsidRDefault="00BF5218" w:rsidP="00BF5218">
            <w:pPr>
              <w:spacing w:line="360" w:lineRule="auto"/>
              <w:jc w:val="both"/>
              <w:rPr>
                <w:b/>
                <w:bCs/>
                <w:sz w:val="20"/>
              </w:rPr>
            </w:pPr>
            <w:r w:rsidRPr="005762AD">
              <w:rPr>
                <w:b/>
                <w:bCs/>
                <w:sz w:val="20"/>
              </w:rPr>
              <w:t>1994-95</w:t>
            </w:r>
          </w:p>
        </w:tc>
        <w:tc>
          <w:tcPr>
            <w:tcW w:w="893" w:type="dxa"/>
          </w:tcPr>
          <w:p w:rsidR="00BF5218" w:rsidRPr="005762AD" w:rsidRDefault="00BF5218" w:rsidP="00BF5218">
            <w:pPr>
              <w:spacing w:line="360" w:lineRule="auto"/>
              <w:jc w:val="both"/>
            </w:pPr>
            <w:r w:rsidRPr="005762AD">
              <w:t>22.9</w:t>
            </w:r>
          </w:p>
        </w:tc>
        <w:tc>
          <w:tcPr>
            <w:tcW w:w="893" w:type="dxa"/>
          </w:tcPr>
          <w:p w:rsidR="00BF5218" w:rsidRPr="005762AD" w:rsidRDefault="00BF5218" w:rsidP="00BF5218">
            <w:pPr>
              <w:spacing w:line="360" w:lineRule="auto"/>
              <w:jc w:val="both"/>
            </w:pPr>
            <w:r w:rsidRPr="005762AD">
              <w:t>78.4</w:t>
            </w:r>
          </w:p>
        </w:tc>
        <w:tc>
          <w:tcPr>
            <w:tcW w:w="924" w:type="dxa"/>
          </w:tcPr>
          <w:p w:rsidR="00BF5218" w:rsidRPr="005762AD" w:rsidRDefault="00BF5218" w:rsidP="00BF5218">
            <w:pPr>
              <w:spacing w:line="360" w:lineRule="auto"/>
              <w:jc w:val="both"/>
            </w:pPr>
            <w:r w:rsidRPr="005762AD">
              <w:t>5.5</w:t>
            </w:r>
          </w:p>
        </w:tc>
        <w:tc>
          <w:tcPr>
            <w:tcW w:w="862" w:type="dxa"/>
          </w:tcPr>
          <w:p w:rsidR="00BF5218" w:rsidRPr="005762AD" w:rsidRDefault="00BF5218" w:rsidP="00BF5218">
            <w:pPr>
              <w:spacing w:line="360" w:lineRule="auto"/>
              <w:jc w:val="both"/>
            </w:pPr>
            <w:r w:rsidRPr="005762AD">
              <w:t>5.1</w:t>
            </w:r>
          </w:p>
        </w:tc>
        <w:tc>
          <w:tcPr>
            <w:tcW w:w="893" w:type="dxa"/>
          </w:tcPr>
          <w:p w:rsidR="00BF5218" w:rsidRPr="005762AD" w:rsidRDefault="00BF5218" w:rsidP="00BF5218">
            <w:pPr>
              <w:spacing w:line="360" w:lineRule="auto"/>
              <w:jc w:val="both"/>
            </w:pPr>
            <w:r w:rsidRPr="005762AD">
              <w:t>-</w:t>
            </w:r>
          </w:p>
        </w:tc>
        <w:tc>
          <w:tcPr>
            <w:tcW w:w="893" w:type="dxa"/>
          </w:tcPr>
          <w:p w:rsidR="00BF5218" w:rsidRPr="005762AD" w:rsidRDefault="00BF5218" w:rsidP="00BF5218">
            <w:pPr>
              <w:spacing w:line="360" w:lineRule="auto"/>
              <w:jc w:val="both"/>
            </w:pPr>
            <w:r w:rsidRPr="005762AD">
              <w:t>198.5</w:t>
            </w:r>
          </w:p>
        </w:tc>
        <w:tc>
          <w:tcPr>
            <w:tcW w:w="1250" w:type="dxa"/>
          </w:tcPr>
          <w:p w:rsidR="00BF5218" w:rsidRPr="005762AD" w:rsidRDefault="00BF5218" w:rsidP="00BF5218">
            <w:pPr>
              <w:spacing w:line="360" w:lineRule="auto"/>
              <w:jc w:val="both"/>
            </w:pPr>
            <w:r w:rsidRPr="005762AD">
              <w:t>32.0</w:t>
            </w:r>
          </w:p>
        </w:tc>
        <w:tc>
          <w:tcPr>
            <w:tcW w:w="1250" w:type="dxa"/>
          </w:tcPr>
          <w:p w:rsidR="00BF5218" w:rsidRPr="005762AD" w:rsidRDefault="00BF5218" w:rsidP="00BF5218">
            <w:pPr>
              <w:spacing w:line="360" w:lineRule="auto"/>
              <w:jc w:val="both"/>
            </w:pPr>
            <w:r w:rsidRPr="005762AD">
              <w:t>2.4</w:t>
            </w:r>
          </w:p>
        </w:tc>
        <w:tc>
          <w:tcPr>
            <w:tcW w:w="893" w:type="dxa"/>
          </w:tcPr>
          <w:p w:rsidR="00BF5218" w:rsidRPr="005762AD" w:rsidRDefault="00BF5218" w:rsidP="00BF5218">
            <w:pPr>
              <w:spacing w:line="360" w:lineRule="auto"/>
              <w:jc w:val="both"/>
            </w:pPr>
            <w:r w:rsidRPr="005762AD">
              <w:t>3.1</w:t>
            </w:r>
          </w:p>
        </w:tc>
        <w:tc>
          <w:tcPr>
            <w:tcW w:w="948" w:type="dxa"/>
          </w:tcPr>
          <w:p w:rsidR="00BF5218" w:rsidRPr="005762AD" w:rsidRDefault="00BF5218" w:rsidP="00BF5218">
            <w:pPr>
              <w:spacing w:line="360" w:lineRule="auto"/>
              <w:jc w:val="both"/>
            </w:pPr>
            <w:r w:rsidRPr="005762AD">
              <w:t>188</w:t>
            </w:r>
          </w:p>
        </w:tc>
      </w:tr>
      <w:tr w:rsidR="00BF5218" w:rsidRPr="005762AD" w:rsidTr="00BF5218">
        <w:trPr>
          <w:trHeight w:val="264"/>
        </w:trPr>
        <w:tc>
          <w:tcPr>
            <w:tcW w:w="1178" w:type="dxa"/>
          </w:tcPr>
          <w:p w:rsidR="00BF5218" w:rsidRPr="005762AD" w:rsidRDefault="00BF5218" w:rsidP="00BF5218">
            <w:pPr>
              <w:spacing w:line="360" w:lineRule="auto"/>
              <w:jc w:val="both"/>
              <w:rPr>
                <w:b/>
                <w:bCs/>
                <w:sz w:val="20"/>
              </w:rPr>
            </w:pPr>
            <w:r w:rsidRPr="005762AD">
              <w:rPr>
                <w:b/>
                <w:bCs/>
                <w:sz w:val="20"/>
              </w:rPr>
              <w:t>1995-96</w:t>
            </w:r>
          </w:p>
        </w:tc>
        <w:tc>
          <w:tcPr>
            <w:tcW w:w="893" w:type="dxa"/>
          </w:tcPr>
          <w:p w:rsidR="00BF5218" w:rsidRPr="005762AD" w:rsidRDefault="00BF5218" w:rsidP="00BF5218">
            <w:pPr>
              <w:spacing w:line="360" w:lineRule="auto"/>
              <w:jc w:val="both"/>
            </w:pPr>
            <w:r w:rsidRPr="005762AD">
              <w:t>37</w:t>
            </w:r>
          </w:p>
        </w:tc>
        <w:tc>
          <w:tcPr>
            <w:tcW w:w="893" w:type="dxa"/>
          </w:tcPr>
          <w:p w:rsidR="00BF5218" w:rsidRPr="005762AD" w:rsidRDefault="00BF5218" w:rsidP="00BF5218">
            <w:pPr>
              <w:spacing w:line="360" w:lineRule="auto"/>
              <w:jc w:val="both"/>
            </w:pPr>
            <w:r w:rsidRPr="005762AD">
              <w:t>135.9</w:t>
            </w:r>
          </w:p>
        </w:tc>
        <w:tc>
          <w:tcPr>
            <w:tcW w:w="924" w:type="dxa"/>
          </w:tcPr>
          <w:p w:rsidR="00BF5218" w:rsidRPr="005762AD" w:rsidRDefault="00BF5218" w:rsidP="00BF5218">
            <w:pPr>
              <w:spacing w:line="360" w:lineRule="auto"/>
              <w:jc w:val="both"/>
            </w:pPr>
            <w:r w:rsidRPr="005762AD">
              <w:t>10.9</w:t>
            </w:r>
          </w:p>
        </w:tc>
        <w:tc>
          <w:tcPr>
            <w:tcW w:w="862" w:type="dxa"/>
          </w:tcPr>
          <w:p w:rsidR="00BF5218" w:rsidRPr="005762AD" w:rsidRDefault="00BF5218" w:rsidP="00BF5218">
            <w:pPr>
              <w:spacing w:line="360" w:lineRule="auto"/>
              <w:jc w:val="both"/>
            </w:pPr>
            <w:r w:rsidRPr="005762AD">
              <w:t>1.1</w:t>
            </w:r>
          </w:p>
        </w:tc>
        <w:tc>
          <w:tcPr>
            <w:tcW w:w="893" w:type="dxa"/>
          </w:tcPr>
          <w:p w:rsidR="00BF5218" w:rsidRPr="005762AD" w:rsidRDefault="00BF5218" w:rsidP="00BF5218">
            <w:pPr>
              <w:spacing w:line="360" w:lineRule="auto"/>
              <w:jc w:val="both"/>
            </w:pPr>
            <w:r w:rsidRPr="005762AD">
              <w:t>12.9</w:t>
            </w:r>
          </w:p>
        </w:tc>
        <w:tc>
          <w:tcPr>
            <w:tcW w:w="893" w:type="dxa"/>
          </w:tcPr>
          <w:p w:rsidR="00BF5218" w:rsidRPr="005762AD" w:rsidRDefault="00BF5218" w:rsidP="00BF5218">
            <w:pPr>
              <w:spacing w:line="360" w:lineRule="auto"/>
              <w:jc w:val="both"/>
            </w:pPr>
            <w:r w:rsidRPr="005762AD">
              <w:t>233.6</w:t>
            </w:r>
          </w:p>
        </w:tc>
        <w:tc>
          <w:tcPr>
            <w:tcW w:w="1250" w:type="dxa"/>
          </w:tcPr>
          <w:p w:rsidR="00BF5218" w:rsidRPr="005762AD" w:rsidRDefault="00BF5218" w:rsidP="00BF5218">
            <w:pPr>
              <w:spacing w:line="360" w:lineRule="auto"/>
              <w:jc w:val="both"/>
            </w:pPr>
            <w:r w:rsidRPr="005762AD">
              <w:t>43.8</w:t>
            </w:r>
          </w:p>
        </w:tc>
        <w:tc>
          <w:tcPr>
            <w:tcW w:w="1250" w:type="dxa"/>
          </w:tcPr>
          <w:p w:rsidR="00BF5218" w:rsidRPr="005762AD" w:rsidRDefault="00BF5218" w:rsidP="00BF5218">
            <w:pPr>
              <w:spacing w:line="360" w:lineRule="auto"/>
              <w:jc w:val="both"/>
            </w:pPr>
            <w:r w:rsidRPr="005762AD">
              <w:t>5.5</w:t>
            </w:r>
          </w:p>
        </w:tc>
        <w:tc>
          <w:tcPr>
            <w:tcW w:w="893" w:type="dxa"/>
          </w:tcPr>
          <w:p w:rsidR="00BF5218" w:rsidRPr="005762AD" w:rsidRDefault="00BF5218" w:rsidP="00BF5218">
            <w:pPr>
              <w:spacing w:line="360" w:lineRule="auto"/>
              <w:jc w:val="both"/>
            </w:pPr>
            <w:r w:rsidRPr="005762AD">
              <w:t>1</w:t>
            </w:r>
          </w:p>
        </w:tc>
        <w:tc>
          <w:tcPr>
            <w:tcW w:w="948" w:type="dxa"/>
          </w:tcPr>
          <w:p w:rsidR="00BF5218" w:rsidRPr="005762AD" w:rsidRDefault="00BF5218" w:rsidP="00BF5218">
            <w:pPr>
              <w:spacing w:line="360" w:lineRule="auto"/>
              <w:jc w:val="both"/>
            </w:pPr>
            <w:r w:rsidRPr="005762AD">
              <w:t>285</w:t>
            </w:r>
          </w:p>
        </w:tc>
      </w:tr>
      <w:tr w:rsidR="00BF5218" w:rsidRPr="005762AD" w:rsidTr="00BF5218">
        <w:trPr>
          <w:trHeight w:val="264"/>
        </w:trPr>
        <w:tc>
          <w:tcPr>
            <w:tcW w:w="1178" w:type="dxa"/>
          </w:tcPr>
          <w:p w:rsidR="00BF5218" w:rsidRPr="005762AD" w:rsidRDefault="00BF5218" w:rsidP="00BF5218">
            <w:pPr>
              <w:spacing w:line="360" w:lineRule="auto"/>
              <w:jc w:val="both"/>
              <w:rPr>
                <w:b/>
                <w:bCs/>
                <w:sz w:val="20"/>
              </w:rPr>
            </w:pPr>
            <w:r w:rsidRPr="005762AD">
              <w:rPr>
                <w:b/>
                <w:bCs/>
                <w:sz w:val="20"/>
              </w:rPr>
              <w:t>1996-97</w:t>
            </w:r>
          </w:p>
        </w:tc>
        <w:tc>
          <w:tcPr>
            <w:tcW w:w="893" w:type="dxa"/>
          </w:tcPr>
          <w:p w:rsidR="00BF5218" w:rsidRPr="005762AD" w:rsidRDefault="00BF5218" w:rsidP="00BF5218">
            <w:pPr>
              <w:spacing w:line="360" w:lineRule="auto"/>
              <w:jc w:val="both"/>
            </w:pPr>
            <w:r w:rsidRPr="005762AD">
              <w:t>37.7</w:t>
            </w:r>
          </w:p>
        </w:tc>
        <w:tc>
          <w:tcPr>
            <w:tcW w:w="893" w:type="dxa"/>
          </w:tcPr>
          <w:p w:rsidR="00BF5218" w:rsidRPr="005762AD" w:rsidRDefault="00BF5218" w:rsidP="00BF5218">
            <w:pPr>
              <w:spacing w:line="360" w:lineRule="auto"/>
              <w:jc w:val="both"/>
            </w:pPr>
            <w:r w:rsidRPr="005762AD">
              <w:t>106.5</w:t>
            </w:r>
          </w:p>
        </w:tc>
        <w:tc>
          <w:tcPr>
            <w:tcW w:w="924" w:type="dxa"/>
          </w:tcPr>
          <w:p w:rsidR="00BF5218" w:rsidRPr="005762AD" w:rsidRDefault="00BF5218" w:rsidP="00BF5218">
            <w:pPr>
              <w:spacing w:line="360" w:lineRule="auto"/>
              <w:jc w:val="both"/>
            </w:pPr>
            <w:r w:rsidRPr="005762AD">
              <w:t>12.4</w:t>
            </w:r>
          </w:p>
        </w:tc>
        <w:tc>
          <w:tcPr>
            <w:tcW w:w="862" w:type="dxa"/>
          </w:tcPr>
          <w:p w:rsidR="00BF5218" w:rsidRPr="005762AD" w:rsidRDefault="00BF5218" w:rsidP="00BF5218">
            <w:pPr>
              <w:spacing w:line="360" w:lineRule="auto"/>
              <w:jc w:val="both"/>
            </w:pPr>
            <w:r w:rsidRPr="005762AD">
              <w:t>0.0</w:t>
            </w:r>
          </w:p>
        </w:tc>
        <w:tc>
          <w:tcPr>
            <w:tcW w:w="893" w:type="dxa"/>
          </w:tcPr>
          <w:p w:rsidR="00BF5218" w:rsidRPr="005762AD" w:rsidRDefault="00BF5218" w:rsidP="00BF5218">
            <w:pPr>
              <w:spacing w:line="360" w:lineRule="auto"/>
              <w:jc w:val="both"/>
            </w:pPr>
            <w:r w:rsidRPr="005762AD">
              <w:t>14.6</w:t>
            </w:r>
          </w:p>
        </w:tc>
        <w:tc>
          <w:tcPr>
            <w:tcW w:w="893" w:type="dxa"/>
          </w:tcPr>
          <w:p w:rsidR="00BF5218" w:rsidRPr="005762AD" w:rsidRDefault="00BF5218" w:rsidP="00BF5218">
            <w:pPr>
              <w:spacing w:line="360" w:lineRule="auto"/>
              <w:jc w:val="both"/>
            </w:pPr>
            <w:r w:rsidRPr="005762AD">
              <w:t>244.8</w:t>
            </w:r>
          </w:p>
        </w:tc>
        <w:tc>
          <w:tcPr>
            <w:tcW w:w="1250" w:type="dxa"/>
          </w:tcPr>
          <w:p w:rsidR="00BF5218" w:rsidRPr="005762AD" w:rsidRDefault="00BF5218" w:rsidP="00BF5218">
            <w:pPr>
              <w:spacing w:line="360" w:lineRule="auto"/>
              <w:jc w:val="both"/>
            </w:pPr>
            <w:r w:rsidRPr="005762AD">
              <w:t>51.7</w:t>
            </w:r>
          </w:p>
        </w:tc>
        <w:tc>
          <w:tcPr>
            <w:tcW w:w="1250" w:type="dxa"/>
          </w:tcPr>
          <w:p w:rsidR="00BF5218" w:rsidRPr="005762AD" w:rsidRDefault="00BF5218" w:rsidP="00BF5218">
            <w:pPr>
              <w:spacing w:line="360" w:lineRule="auto"/>
              <w:jc w:val="both"/>
            </w:pPr>
            <w:r w:rsidRPr="005762AD">
              <w:t>6.4</w:t>
            </w:r>
          </w:p>
        </w:tc>
        <w:tc>
          <w:tcPr>
            <w:tcW w:w="893" w:type="dxa"/>
          </w:tcPr>
          <w:p w:rsidR="00BF5218" w:rsidRPr="005762AD" w:rsidRDefault="00BF5218" w:rsidP="00BF5218">
            <w:pPr>
              <w:spacing w:line="360" w:lineRule="auto"/>
              <w:jc w:val="both"/>
            </w:pPr>
            <w:r w:rsidRPr="005762AD">
              <w:t>1.9</w:t>
            </w:r>
          </w:p>
        </w:tc>
        <w:tc>
          <w:tcPr>
            <w:tcW w:w="948" w:type="dxa"/>
          </w:tcPr>
          <w:p w:rsidR="00BF5218" w:rsidRPr="005762AD" w:rsidRDefault="00BF5218" w:rsidP="00BF5218">
            <w:pPr>
              <w:spacing w:line="360" w:lineRule="auto"/>
              <w:jc w:val="both"/>
            </w:pPr>
            <w:r w:rsidRPr="005762AD">
              <w:t>92.2</w:t>
            </w:r>
          </w:p>
        </w:tc>
      </w:tr>
      <w:tr w:rsidR="00BF5218" w:rsidRPr="005762AD" w:rsidTr="00BF5218">
        <w:trPr>
          <w:trHeight w:val="264"/>
        </w:trPr>
        <w:tc>
          <w:tcPr>
            <w:tcW w:w="1178" w:type="dxa"/>
          </w:tcPr>
          <w:p w:rsidR="00BF5218" w:rsidRPr="005762AD" w:rsidRDefault="00BF5218" w:rsidP="00BF5218">
            <w:pPr>
              <w:spacing w:line="360" w:lineRule="auto"/>
              <w:jc w:val="both"/>
              <w:rPr>
                <w:b/>
                <w:bCs/>
                <w:sz w:val="20"/>
              </w:rPr>
            </w:pPr>
            <w:r w:rsidRPr="005762AD">
              <w:rPr>
                <w:b/>
                <w:bCs/>
                <w:sz w:val="20"/>
              </w:rPr>
              <w:t>1997-98</w:t>
            </w:r>
          </w:p>
        </w:tc>
        <w:tc>
          <w:tcPr>
            <w:tcW w:w="893" w:type="dxa"/>
          </w:tcPr>
          <w:p w:rsidR="00BF5218" w:rsidRPr="005762AD" w:rsidRDefault="00BF5218" w:rsidP="00BF5218">
            <w:pPr>
              <w:spacing w:line="360" w:lineRule="auto"/>
              <w:jc w:val="both"/>
            </w:pPr>
            <w:r w:rsidRPr="005762AD">
              <w:t>99.1</w:t>
            </w:r>
          </w:p>
        </w:tc>
        <w:tc>
          <w:tcPr>
            <w:tcW w:w="893" w:type="dxa"/>
          </w:tcPr>
          <w:p w:rsidR="00BF5218" w:rsidRPr="005762AD" w:rsidRDefault="00BF5218" w:rsidP="00BF5218">
            <w:pPr>
              <w:spacing w:line="360" w:lineRule="auto"/>
              <w:jc w:val="both"/>
            </w:pPr>
            <w:r w:rsidRPr="005762AD">
              <w:t>20.4</w:t>
            </w:r>
          </w:p>
        </w:tc>
        <w:tc>
          <w:tcPr>
            <w:tcW w:w="924" w:type="dxa"/>
          </w:tcPr>
          <w:p w:rsidR="00BF5218" w:rsidRPr="005762AD" w:rsidRDefault="00BF5218" w:rsidP="00BF5218">
            <w:pPr>
              <w:spacing w:line="360" w:lineRule="auto"/>
              <w:jc w:val="both"/>
            </w:pPr>
            <w:r w:rsidRPr="005762AD">
              <w:t>27.3</w:t>
            </w:r>
          </w:p>
        </w:tc>
        <w:tc>
          <w:tcPr>
            <w:tcW w:w="862" w:type="dxa"/>
          </w:tcPr>
          <w:p w:rsidR="00BF5218" w:rsidRPr="005762AD" w:rsidRDefault="00BF5218" w:rsidP="00BF5218">
            <w:pPr>
              <w:spacing w:line="360" w:lineRule="auto"/>
              <w:jc w:val="both"/>
            </w:pPr>
            <w:r w:rsidRPr="005762AD">
              <w:t>12.6</w:t>
            </w:r>
          </w:p>
        </w:tc>
        <w:tc>
          <w:tcPr>
            <w:tcW w:w="893" w:type="dxa"/>
          </w:tcPr>
          <w:p w:rsidR="00BF5218" w:rsidRPr="005762AD" w:rsidRDefault="00BF5218" w:rsidP="00BF5218">
            <w:pPr>
              <w:spacing w:line="360" w:lineRule="auto"/>
              <w:jc w:val="both"/>
            </w:pPr>
            <w:r w:rsidRPr="005762AD">
              <w:t>21.5</w:t>
            </w:r>
          </w:p>
        </w:tc>
        <w:tc>
          <w:tcPr>
            <w:tcW w:w="893" w:type="dxa"/>
          </w:tcPr>
          <w:p w:rsidR="00BF5218" w:rsidRPr="005762AD" w:rsidRDefault="00BF5218" w:rsidP="00BF5218">
            <w:pPr>
              <w:spacing w:line="360" w:lineRule="auto"/>
              <w:jc w:val="both"/>
            </w:pPr>
            <w:r w:rsidRPr="005762AD">
              <w:t>239.5</w:t>
            </w:r>
          </w:p>
        </w:tc>
        <w:tc>
          <w:tcPr>
            <w:tcW w:w="1250" w:type="dxa"/>
          </w:tcPr>
          <w:p w:rsidR="00BF5218" w:rsidRPr="005762AD" w:rsidRDefault="00BF5218" w:rsidP="00BF5218">
            <w:pPr>
              <w:spacing w:line="360" w:lineRule="auto"/>
              <w:jc w:val="both"/>
            </w:pPr>
            <w:r w:rsidRPr="005762AD">
              <w:t>72.1</w:t>
            </w:r>
          </w:p>
        </w:tc>
        <w:tc>
          <w:tcPr>
            <w:tcW w:w="1250" w:type="dxa"/>
          </w:tcPr>
          <w:p w:rsidR="00BF5218" w:rsidRPr="005762AD" w:rsidRDefault="00BF5218" w:rsidP="00BF5218">
            <w:pPr>
              <w:spacing w:line="360" w:lineRule="auto"/>
              <w:jc w:val="both"/>
            </w:pPr>
            <w:r w:rsidRPr="005762AD">
              <w:t>10.2</w:t>
            </w:r>
          </w:p>
        </w:tc>
        <w:tc>
          <w:tcPr>
            <w:tcW w:w="893" w:type="dxa"/>
          </w:tcPr>
          <w:p w:rsidR="00BF5218" w:rsidRPr="005762AD" w:rsidRDefault="00BF5218" w:rsidP="00BF5218">
            <w:pPr>
              <w:spacing w:line="360" w:lineRule="auto"/>
              <w:jc w:val="both"/>
            </w:pPr>
            <w:r w:rsidRPr="005762AD">
              <w:t>2.2</w:t>
            </w:r>
          </w:p>
        </w:tc>
        <w:tc>
          <w:tcPr>
            <w:tcW w:w="948" w:type="dxa"/>
          </w:tcPr>
          <w:p w:rsidR="00BF5218" w:rsidRPr="005762AD" w:rsidRDefault="00BF5218" w:rsidP="00BF5218">
            <w:pPr>
              <w:spacing w:line="360" w:lineRule="auto"/>
              <w:jc w:val="both"/>
            </w:pPr>
            <w:r w:rsidRPr="005762AD">
              <w:t>57.8</w:t>
            </w:r>
          </w:p>
        </w:tc>
      </w:tr>
      <w:tr w:rsidR="00BF5218" w:rsidRPr="005762AD" w:rsidTr="00BF5218">
        <w:trPr>
          <w:trHeight w:val="279"/>
        </w:trPr>
        <w:tc>
          <w:tcPr>
            <w:tcW w:w="1178" w:type="dxa"/>
          </w:tcPr>
          <w:p w:rsidR="00BF5218" w:rsidRPr="005762AD" w:rsidRDefault="00BF5218" w:rsidP="00BF5218">
            <w:pPr>
              <w:spacing w:line="360" w:lineRule="auto"/>
              <w:jc w:val="both"/>
              <w:rPr>
                <w:b/>
                <w:bCs/>
                <w:sz w:val="20"/>
              </w:rPr>
            </w:pPr>
            <w:r w:rsidRPr="005762AD">
              <w:rPr>
                <w:b/>
                <w:bCs/>
                <w:sz w:val="20"/>
              </w:rPr>
              <w:t>1998-99</w:t>
            </w:r>
          </w:p>
        </w:tc>
        <w:tc>
          <w:tcPr>
            <w:tcW w:w="893" w:type="dxa"/>
          </w:tcPr>
          <w:p w:rsidR="00BF5218" w:rsidRPr="005762AD" w:rsidRDefault="00BF5218" w:rsidP="00BF5218">
            <w:pPr>
              <w:spacing w:line="360" w:lineRule="auto"/>
              <w:jc w:val="both"/>
            </w:pPr>
            <w:r w:rsidRPr="005762AD">
              <w:t>69.2</w:t>
            </w:r>
          </w:p>
        </w:tc>
        <w:tc>
          <w:tcPr>
            <w:tcW w:w="893" w:type="dxa"/>
          </w:tcPr>
          <w:p w:rsidR="00BF5218" w:rsidRPr="005762AD" w:rsidRDefault="00BF5218" w:rsidP="00BF5218">
            <w:pPr>
              <w:spacing w:line="360" w:lineRule="auto"/>
              <w:jc w:val="both"/>
            </w:pPr>
            <w:r w:rsidRPr="005762AD">
              <w:t>11.3</w:t>
            </w:r>
          </w:p>
        </w:tc>
        <w:tc>
          <w:tcPr>
            <w:tcW w:w="924" w:type="dxa"/>
          </w:tcPr>
          <w:p w:rsidR="00BF5218" w:rsidRPr="005762AD" w:rsidRDefault="00BF5218" w:rsidP="00BF5218">
            <w:pPr>
              <w:spacing w:line="360" w:lineRule="auto"/>
              <w:jc w:val="both"/>
            </w:pPr>
            <w:r w:rsidRPr="005762AD">
              <w:t>1.7</w:t>
            </w:r>
          </w:p>
        </w:tc>
        <w:tc>
          <w:tcPr>
            <w:tcW w:w="862" w:type="dxa"/>
          </w:tcPr>
          <w:p w:rsidR="00BF5218" w:rsidRPr="005762AD" w:rsidRDefault="00BF5218" w:rsidP="00BF5218">
            <w:pPr>
              <w:spacing w:line="360" w:lineRule="auto"/>
              <w:jc w:val="both"/>
            </w:pPr>
            <w:r w:rsidRPr="005762AD">
              <w:t>5.5</w:t>
            </w:r>
          </w:p>
        </w:tc>
        <w:tc>
          <w:tcPr>
            <w:tcW w:w="893" w:type="dxa"/>
          </w:tcPr>
          <w:p w:rsidR="00BF5218" w:rsidRPr="005762AD" w:rsidRDefault="00BF5218" w:rsidP="00BF5218">
            <w:pPr>
              <w:spacing w:line="360" w:lineRule="auto"/>
              <w:jc w:val="both"/>
            </w:pPr>
            <w:r w:rsidRPr="005762AD">
              <w:t>8.3</w:t>
            </w:r>
          </w:p>
        </w:tc>
        <w:tc>
          <w:tcPr>
            <w:tcW w:w="893" w:type="dxa"/>
          </w:tcPr>
          <w:p w:rsidR="00BF5218" w:rsidRPr="005762AD" w:rsidRDefault="00BF5218" w:rsidP="00BF5218">
            <w:pPr>
              <w:spacing w:line="360" w:lineRule="auto"/>
              <w:jc w:val="both"/>
            </w:pPr>
            <w:r w:rsidRPr="005762AD">
              <w:t>131.4</w:t>
            </w:r>
          </w:p>
        </w:tc>
        <w:tc>
          <w:tcPr>
            <w:tcW w:w="1250" w:type="dxa"/>
          </w:tcPr>
          <w:p w:rsidR="00BF5218" w:rsidRPr="005762AD" w:rsidRDefault="00BF5218" w:rsidP="00BF5218">
            <w:pPr>
              <w:spacing w:line="360" w:lineRule="auto"/>
              <w:jc w:val="both"/>
            </w:pPr>
            <w:r w:rsidRPr="005762AD">
              <w:t>54.1</w:t>
            </w:r>
          </w:p>
        </w:tc>
        <w:tc>
          <w:tcPr>
            <w:tcW w:w="1250" w:type="dxa"/>
          </w:tcPr>
          <w:p w:rsidR="00BF5218" w:rsidRPr="005762AD" w:rsidRDefault="00BF5218" w:rsidP="00BF5218">
            <w:pPr>
              <w:spacing w:line="360" w:lineRule="auto"/>
              <w:jc w:val="both"/>
            </w:pPr>
            <w:r w:rsidRPr="005762AD">
              <w:t>11.9</w:t>
            </w:r>
          </w:p>
        </w:tc>
        <w:tc>
          <w:tcPr>
            <w:tcW w:w="893" w:type="dxa"/>
          </w:tcPr>
          <w:p w:rsidR="00BF5218" w:rsidRPr="005762AD" w:rsidRDefault="00BF5218" w:rsidP="00BF5218">
            <w:pPr>
              <w:spacing w:line="360" w:lineRule="auto"/>
              <w:jc w:val="both"/>
            </w:pPr>
            <w:r w:rsidRPr="005762AD">
              <w:t>4</w:t>
            </w:r>
          </w:p>
        </w:tc>
        <w:tc>
          <w:tcPr>
            <w:tcW w:w="948" w:type="dxa"/>
          </w:tcPr>
          <w:p w:rsidR="00BF5218" w:rsidRPr="005762AD" w:rsidRDefault="00BF5218" w:rsidP="00BF5218">
            <w:pPr>
              <w:spacing w:line="360" w:lineRule="auto"/>
              <w:jc w:val="both"/>
            </w:pPr>
            <w:r w:rsidRPr="005762AD">
              <w:t>30.4</w:t>
            </w:r>
          </w:p>
        </w:tc>
      </w:tr>
      <w:tr w:rsidR="00BF5218" w:rsidRPr="005762AD" w:rsidTr="00BF5218">
        <w:trPr>
          <w:trHeight w:val="264"/>
        </w:trPr>
        <w:tc>
          <w:tcPr>
            <w:tcW w:w="1178" w:type="dxa"/>
          </w:tcPr>
          <w:p w:rsidR="00BF5218" w:rsidRPr="005762AD" w:rsidRDefault="00BF5218" w:rsidP="00BF5218">
            <w:pPr>
              <w:spacing w:line="360" w:lineRule="auto"/>
              <w:jc w:val="both"/>
              <w:rPr>
                <w:b/>
                <w:bCs/>
                <w:sz w:val="20"/>
              </w:rPr>
            </w:pPr>
            <w:r w:rsidRPr="005762AD">
              <w:rPr>
                <w:b/>
                <w:bCs/>
                <w:sz w:val="20"/>
              </w:rPr>
              <w:t>1999-00</w:t>
            </w:r>
          </w:p>
        </w:tc>
        <w:tc>
          <w:tcPr>
            <w:tcW w:w="893" w:type="dxa"/>
          </w:tcPr>
          <w:p w:rsidR="00BF5218" w:rsidRPr="005762AD" w:rsidRDefault="00BF5218" w:rsidP="00BF5218">
            <w:pPr>
              <w:spacing w:line="360" w:lineRule="auto"/>
              <w:jc w:val="both"/>
            </w:pPr>
            <w:r w:rsidRPr="005762AD">
              <w:t>79.7</w:t>
            </w:r>
          </w:p>
        </w:tc>
        <w:tc>
          <w:tcPr>
            <w:tcW w:w="893" w:type="dxa"/>
          </w:tcPr>
          <w:p w:rsidR="00BF5218" w:rsidRPr="005762AD" w:rsidRDefault="00BF5218" w:rsidP="00BF5218">
            <w:pPr>
              <w:spacing w:line="360" w:lineRule="auto"/>
              <w:jc w:val="both"/>
            </w:pPr>
            <w:r w:rsidRPr="005762AD">
              <w:t>29.6</w:t>
            </w:r>
          </w:p>
        </w:tc>
        <w:tc>
          <w:tcPr>
            <w:tcW w:w="924" w:type="dxa"/>
          </w:tcPr>
          <w:p w:rsidR="00BF5218" w:rsidRPr="005762AD" w:rsidRDefault="00BF5218" w:rsidP="00BF5218">
            <w:pPr>
              <w:spacing w:line="360" w:lineRule="auto"/>
              <w:jc w:val="both"/>
            </w:pPr>
            <w:r w:rsidRPr="005762AD">
              <w:t>4.4</w:t>
            </w:r>
          </w:p>
        </w:tc>
        <w:tc>
          <w:tcPr>
            <w:tcW w:w="862" w:type="dxa"/>
          </w:tcPr>
          <w:p w:rsidR="00BF5218" w:rsidRPr="005762AD" w:rsidRDefault="00BF5218" w:rsidP="00BF5218">
            <w:pPr>
              <w:spacing w:line="360" w:lineRule="auto"/>
              <w:jc w:val="both"/>
            </w:pPr>
            <w:r w:rsidRPr="005762AD">
              <w:t>21.1</w:t>
            </w:r>
          </w:p>
        </w:tc>
        <w:tc>
          <w:tcPr>
            <w:tcW w:w="893" w:type="dxa"/>
          </w:tcPr>
          <w:p w:rsidR="00BF5218" w:rsidRPr="005762AD" w:rsidRDefault="00BF5218" w:rsidP="00BF5218">
            <w:pPr>
              <w:spacing w:line="360" w:lineRule="auto"/>
              <w:jc w:val="both"/>
            </w:pPr>
            <w:r w:rsidRPr="005762AD">
              <w:t>16.1</w:t>
            </w:r>
          </w:p>
        </w:tc>
        <w:tc>
          <w:tcPr>
            <w:tcW w:w="893" w:type="dxa"/>
          </w:tcPr>
          <w:p w:rsidR="00BF5218" w:rsidRPr="005762AD" w:rsidRDefault="00BF5218" w:rsidP="00BF5218">
            <w:pPr>
              <w:spacing w:line="360" w:lineRule="auto"/>
              <w:jc w:val="both"/>
            </w:pPr>
            <w:r w:rsidRPr="005762AD">
              <w:t>67.4</w:t>
            </w:r>
          </w:p>
        </w:tc>
        <w:tc>
          <w:tcPr>
            <w:tcW w:w="1250" w:type="dxa"/>
          </w:tcPr>
          <w:p w:rsidR="00BF5218" w:rsidRPr="005762AD" w:rsidRDefault="00BF5218" w:rsidP="00BF5218">
            <w:pPr>
              <w:spacing w:line="360" w:lineRule="auto"/>
              <w:jc w:val="both"/>
            </w:pPr>
            <w:r w:rsidRPr="005762AD">
              <w:t>199.9</w:t>
            </w:r>
          </w:p>
        </w:tc>
        <w:tc>
          <w:tcPr>
            <w:tcW w:w="1250" w:type="dxa"/>
          </w:tcPr>
          <w:p w:rsidR="00BF5218" w:rsidRPr="005762AD" w:rsidRDefault="00BF5218" w:rsidP="00BF5218">
            <w:pPr>
              <w:spacing w:line="360" w:lineRule="auto"/>
              <w:jc w:val="both"/>
            </w:pPr>
            <w:r w:rsidRPr="005762AD">
              <w:t>23.5</w:t>
            </w:r>
          </w:p>
        </w:tc>
        <w:tc>
          <w:tcPr>
            <w:tcW w:w="893" w:type="dxa"/>
          </w:tcPr>
          <w:p w:rsidR="00BF5218" w:rsidRPr="005762AD" w:rsidRDefault="00BF5218" w:rsidP="00BF5218">
            <w:pPr>
              <w:spacing w:line="360" w:lineRule="auto"/>
              <w:jc w:val="both"/>
            </w:pPr>
            <w:r w:rsidRPr="005762AD">
              <w:t>6.5</w:t>
            </w:r>
          </w:p>
        </w:tc>
        <w:tc>
          <w:tcPr>
            <w:tcW w:w="948" w:type="dxa"/>
          </w:tcPr>
          <w:p w:rsidR="00BF5218" w:rsidRPr="005762AD" w:rsidRDefault="00BF5218" w:rsidP="00BF5218">
            <w:pPr>
              <w:spacing w:line="360" w:lineRule="auto"/>
              <w:jc w:val="both"/>
            </w:pPr>
            <w:r w:rsidRPr="005762AD">
              <w:t>40.3</w:t>
            </w:r>
          </w:p>
        </w:tc>
      </w:tr>
      <w:tr w:rsidR="00BF5218" w:rsidRPr="005762AD" w:rsidTr="00BF5218">
        <w:trPr>
          <w:trHeight w:val="264"/>
        </w:trPr>
        <w:tc>
          <w:tcPr>
            <w:tcW w:w="1178" w:type="dxa"/>
          </w:tcPr>
          <w:p w:rsidR="00BF5218" w:rsidRPr="005762AD" w:rsidRDefault="00BF5218" w:rsidP="00BF5218">
            <w:pPr>
              <w:spacing w:line="360" w:lineRule="auto"/>
              <w:jc w:val="both"/>
              <w:rPr>
                <w:b/>
                <w:bCs/>
                <w:sz w:val="20"/>
              </w:rPr>
            </w:pPr>
            <w:r w:rsidRPr="005762AD">
              <w:rPr>
                <w:b/>
                <w:bCs/>
                <w:sz w:val="20"/>
              </w:rPr>
              <w:t>2000-01</w:t>
            </w:r>
          </w:p>
        </w:tc>
        <w:tc>
          <w:tcPr>
            <w:tcW w:w="893" w:type="dxa"/>
          </w:tcPr>
          <w:p w:rsidR="00BF5218" w:rsidRPr="005762AD" w:rsidRDefault="00BF5218" w:rsidP="00BF5218">
            <w:pPr>
              <w:spacing w:line="360" w:lineRule="auto"/>
              <w:jc w:val="both"/>
            </w:pPr>
            <w:r w:rsidRPr="005762AD">
              <w:t>80.7</w:t>
            </w:r>
          </w:p>
        </w:tc>
        <w:tc>
          <w:tcPr>
            <w:tcW w:w="893" w:type="dxa"/>
          </w:tcPr>
          <w:p w:rsidR="00BF5218" w:rsidRPr="005762AD" w:rsidRDefault="00BF5218" w:rsidP="00BF5218">
            <w:pPr>
              <w:spacing w:line="360" w:lineRule="auto"/>
              <w:jc w:val="both"/>
            </w:pPr>
            <w:r w:rsidRPr="005762AD">
              <w:t>-34.9</w:t>
            </w:r>
          </w:p>
        </w:tc>
        <w:tc>
          <w:tcPr>
            <w:tcW w:w="924" w:type="dxa"/>
          </w:tcPr>
          <w:p w:rsidR="00BF5218" w:rsidRPr="005762AD" w:rsidRDefault="00BF5218" w:rsidP="00BF5218">
            <w:pPr>
              <w:spacing w:line="360" w:lineRule="auto"/>
              <w:jc w:val="both"/>
            </w:pPr>
            <w:r w:rsidRPr="005762AD">
              <w:t>4.6</w:t>
            </w:r>
          </w:p>
        </w:tc>
        <w:tc>
          <w:tcPr>
            <w:tcW w:w="862" w:type="dxa"/>
          </w:tcPr>
          <w:p w:rsidR="00BF5218" w:rsidRPr="005762AD" w:rsidRDefault="00BF5218" w:rsidP="00BF5218">
            <w:pPr>
              <w:spacing w:line="360" w:lineRule="auto"/>
              <w:jc w:val="both"/>
            </w:pPr>
            <w:r w:rsidRPr="005762AD">
              <w:t>13.2</w:t>
            </w:r>
          </w:p>
        </w:tc>
        <w:tc>
          <w:tcPr>
            <w:tcW w:w="893" w:type="dxa"/>
          </w:tcPr>
          <w:p w:rsidR="00BF5218" w:rsidRPr="005762AD" w:rsidRDefault="00BF5218" w:rsidP="00BF5218">
            <w:pPr>
              <w:spacing w:line="360" w:lineRule="auto"/>
              <w:jc w:val="both"/>
            </w:pPr>
            <w:r w:rsidRPr="005762AD">
              <w:t>12.5</w:t>
            </w:r>
          </w:p>
        </w:tc>
        <w:tc>
          <w:tcPr>
            <w:tcW w:w="893" w:type="dxa"/>
          </w:tcPr>
          <w:p w:rsidR="00BF5218" w:rsidRPr="005762AD" w:rsidRDefault="00BF5218" w:rsidP="00BF5218">
            <w:pPr>
              <w:spacing w:line="360" w:lineRule="auto"/>
              <w:jc w:val="both"/>
            </w:pPr>
            <w:r w:rsidRPr="005762AD">
              <w:t>39.9</w:t>
            </w:r>
          </w:p>
        </w:tc>
        <w:tc>
          <w:tcPr>
            <w:tcW w:w="1250" w:type="dxa"/>
          </w:tcPr>
          <w:p w:rsidR="00BF5218" w:rsidRPr="005762AD" w:rsidRDefault="00BF5218" w:rsidP="00BF5218">
            <w:pPr>
              <w:spacing w:line="360" w:lineRule="auto"/>
              <w:jc w:val="both"/>
            </w:pPr>
            <w:r w:rsidRPr="005762AD">
              <w:t>20.3</w:t>
            </w:r>
          </w:p>
        </w:tc>
        <w:tc>
          <w:tcPr>
            <w:tcW w:w="1250" w:type="dxa"/>
          </w:tcPr>
          <w:p w:rsidR="00BF5218" w:rsidRPr="005762AD" w:rsidRDefault="00BF5218" w:rsidP="00BF5218">
            <w:pPr>
              <w:spacing w:line="360" w:lineRule="auto"/>
              <w:jc w:val="both"/>
            </w:pPr>
            <w:r w:rsidRPr="005762AD">
              <w:t>45.2</w:t>
            </w:r>
          </w:p>
        </w:tc>
        <w:tc>
          <w:tcPr>
            <w:tcW w:w="893" w:type="dxa"/>
          </w:tcPr>
          <w:p w:rsidR="00BF5218" w:rsidRPr="005762AD" w:rsidRDefault="00BF5218" w:rsidP="00BF5218">
            <w:pPr>
              <w:spacing w:line="360" w:lineRule="auto"/>
              <w:jc w:val="both"/>
            </w:pPr>
            <w:r w:rsidRPr="005762AD">
              <w:t>8.0</w:t>
            </w:r>
          </w:p>
        </w:tc>
        <w:tc>
          <w:tcPr>
            <w:tcW w:w="948" w:type="dxa"/>
          </w:tcPr>
          <w:p w:rsidR="00BF5218" w:rsidRPr="005762AD" w:rsidRDefault="00BF5218" w:rsidP="00BF5218">
            <w:pPr>
              <w:spacing w:line="360" w:lineRule="auto"/>
              <w:jc w:val="both"/>
            </w:pPr>
            <w:r w:rsidRPr="005762AD">
              <w:t>140.9</w:t>
            </w:r>
          </w:p>
        </w:tc>
      </w:tr>
      <w:tr w:rsidR="00BF5218" w:rsidRPr="005762AD" w:rsidTr="00BF5218">
        <w:trPr>
          <w:trHeight w:val="264"/>
        </w:trPr>
        <w:tc>
          <w:tcPr>
            <w:tcW w:w="1178" w:type="dxa"/>
          </w:tcPr>
          <w:p w:rsidR="00BF5218" w:rsidRPr="005762AD" w:rsidRDefault="00BF5218" w:rsidP="00BF5218">
            <w:pPr>
              <w:spacing w:line="360" w:lineRule="auto"/>
              <w:jc w:val="both"/>
              <w:rPr>
                <w:b/>
                <w:bCs/>
                <w:sz w:val="20"/>
              </w:rPr>
            </w:pPr>
            <w:r w:rsidRPr="005762AD">
              <w:rPr>
                <w:b/>
                <w:bCs/>
                <w:sz w:val="20"/>
              </w:rPr>
              <w:t>2001-02</w:t>
            </w:r>
          </w:p>
        </w:tc>
        <w:tc>
          <w:tcPr>
            <w:tcW w:w="893" w:type="dxa"/>
          </w:tcPr>
          <w:p w:rsidR="00BF5218" w:rsidRPr="005762AD" w:rsidRDefault="00BF5218" w:rsidP="00BF5218">
            <w:pPr>
              <w:spacing w:line="360" w:lineRule="auto"/>
              <w:jc w:val="both"/>
            </w:pPr>
            <w:r w:rsidRPr="005762AD">
              <w:t>268.2</w:t>
            </w:r>
          </w:p>
        </w:tc>
        <w:tc>
          <w:tcPr>
            <w:tcW w:w="893" w:type="dxa"/>
          </w:tcPr>
          <w:p w:rsidR="00BF5218" w:rsidRPr="005762AD" w:rsidRDefault="00BF5218" w:rsidP="00BF5218">
            <w:pPr>
              <w:spacing w:line="360" w:lineRule="auto"/>
              <w:jc w:val="both"/>
            </w:pPr>
            <w:r w:rsidRPr="005762AD">
              <w:t>3.6</w:t>
            </w:r>
          </w:p>
        </w:tc>
        <w:tc>
          <w:tcPr>
            <w:tcW w:w="924" w:type="dxa"/>
          </w:tcPr>
          <w:p w:rsidR="00BF5218" w:rsidRPr="005762AD" w:rsidRDefault="00BF5218" w:rsidP="00BF5218">
            <w:pPr>
              <w:spacing w:line="360" w:lineRule="auto"/>
              <w:jc w:val="both"/>
            </w:pPr>
            <w:r w:rsidRPr="005762AD">
              <w:t>18.5</w:t>
            </w:r>
          </w:p>
        </w:tc>
        <w:tc>
          <w:tcPr>
            <w:tcW w:w="862" w:type="dxa"/>
          </w:tcPr>
          <w:p w:rsidR="00BF5218" w:rsidRPr="005762AD" w:rsidRDefault="00BF5218" w:rsidP="00BF5218">
            <w:pPr>
              <w:spacing w:line="360" w:lineRule="auto"/>
              <w:jc w:val="both"/>
            </w:pPr>
            <w:r w:rsidRPr="005762AD">
              <w:t>34.2</w:t>
            </w:r>
          </w:p>
        </w:tc>
        <w:tc>
          <w:tcPr>
            <w:tcW w:w="893" w:type="dxa"/>
          </w:tcPr>
          <w:p w:rsidR="00BF5218" w:rsidRPr="005762AD" w:rsidRDefault="00BF5218" w:rsidP="00BF5218">
            <w:pPr>
              <w:spacing w:line="360" w:lineRule="auto"/>
              <w:jc w:val="both"/>
            </w:pPr>
            <w:r w:rsidRPr="005762AD">
              <w:t>12.8</w:t>
            </w:r>
          </w:p>
        </w:tc>
        <w:tc>
          <w:tcPr>
            <w:tcW w:w="893" w:type="dxa"/>
          </w:tcPr>
          <w:p w:rsidR="00BF5218" w:rsidRPr="005762AD" w:rsidRDefault="00BF5218" w:rsidP="00BF5218">
            <w:pPr>
              <w:spacing w:line="360" w:lineRule="auto"/>
              <w:jc w:val="both"/>
            </w:pPr>
            <w:r w:rsidRPr="005762AD">
              <w:t>36.4</w:t>
            </w:r>
          </w:p>
        </w:tc>
        <w:tc>
          <w:tcPr>
            <w:tcW w:w="1250" w:type="dxa"/>
          </w:tcPr>
          <w:p w:rsidR="00BF5218" w:rsidRPr="005762AD" w:rsidRDefault="00BF5218" w:rsidP="00BF5218">
            <w:pPr>
              <w:spacing w:line="360" w:lineRule="auto"/>
              <w:jc w:val="both"/>
            </w:pPr>
            <w:r w:rsidRPr="005762AD">
              <w:t>10.6</w:t>
            </w:r>
          </w:p>
        </w:tc>
        <w:tc>
          <w:tcPr>
            <w:tcW w:w="1250" w:type="dxa"/>
          </w:tcPr>
          <w:p w:rsidR="00BF5218" w:rsidRPr="005762AD" w:rsidRDefault="00BF5218" w:rsidP="00BF5218">
            <w:pPr>
              <w:spacing w:line="360" w:lineRule="auto"/>
              <w:jc w:val="both"/>
            </w:pPr>
            <w:r w:rsidRPr="005762AD">
              <w:t>21.4</w:t>
            </w:r>
          </w:p>
        </w:tc>
        <w:tc>
          <w:tcPr>
            <w:tcW w:w="893" w:type="dxa"/>
          </w:tcPr>
          <w:p w:rsidR="00BF5218" w:rsidRPr="005762AD" w:rsidRDefault="00BF5218" w:rsidP="00BF5218">
            <w:pPr>
              <w:spacing w:line="360" w:lineRule="auto"/>
              <w:jc w:val="both"/>
            </w:pPr>
            <w:r w:rsidRPr="005762AD">
              <w:t>12.8</w:t>
            </w:r>
          </w:p>
        </w:tc>
        <w:tc>
          <w:tcPr>
            <w:tcW w:w="948" w:type="dxa"/>
          </w:tcPr>
          <w:p w:rsidR="00BF5218" w:rsidRPr="005762AD" w:rsidRDefault="00BF5218" w:rsidP="00BF5218">
            <w:pPr>
              <w:spacing w:line="360" w:lineRule="auto"/>
              <w:jc w:val="both"/>
            </w:pPr>
            <w:r w:rsidRPr="005762AD">
              <w:t>66.2</w:t>
            </w:r>
          </w:p>
        </w:tc>
      </w:tr>
      <w:tr w:rsidR="00BF5218" w:rsidRPr="005762AD" w:rsidTr="00BF5218">
        <w:trPr>
          <w:trHeight w:val="264"/>
        </w:trPr>
        <w:tc>
          <w:tcPr>
            <w:tcW w:w="1178" w:type="dxa"/>
          </w:tcPr>
          <w:p w:rsidR="00BF5218" w:rsidRPr="005762AD" w:rsidRDefault="00BF5218" w:rsidP="00BF5218">
            <w:pPr>
              <w:spacing w:line="360" w:lineRule="auto"/>
              <w:jc w:val="both"/>
              <w:rPr>
                <w:b/>
                <w:bCs/>
                <w:sz w:val="20"/>
              </w:rPr>
            </w:pPr>
            <w:r w:rsidRPr="005762AD">
              <w:rPr>
                <w:b/>
                <w:bCs/>
                <w:sz w:val="20"/>
              </w:rPr>
              <w:t>2002-03</w:t>
            </w:r>
          </w:p>
        </w:tc>
        <w:tc>
          <w:tcPr>
            <w:tcW w:w="893" w:type="dxa"/>
          </w:tcPr>
          <w:p w:rsidR="00BF5218" w:rsidRPr="005762AD" w:rsidRDefault="00BF5218" w:rsidP="00BF5218">
            <w:pPr>
              <w:spacing w:line="360" w:lineRule="auto"/>
              <w:jc w:val="both"/>
            </w:pPr>
            <w:r w:rsidRPr="005762AD">
              <w:t>186.8</w:t>
            </w:r>
          </w:p>
        </w:tc>
        <w:tc>
          <w:tcPr>
            <w:tcW w:w="893" w:type="dxa"/>
          </w:tcPr>
          <w:p w:rsidR="00BF5218" w:rsidRPr="005762AD" w:rsidRDefault="00BF5218" w:rsidP="00BF5218">
            <w:pPr>
              <w:spacing w:line="360" w:lineRule="auto"/>
              <w:jc w:val="both"/>
            </w:pPr>
            <w:r w:rsidRPr="005762AD">
              <w:t>207.4</w:t>
            </w:r>
          </w:p>
        </w:tc>
        <w:tc>
          <w:tcPr>
            <w:tcW w:w="924" w:type="dxa"/>
          </w:tcPr>
          <w:p w:rsidR="00BF5218" w:rsidRPr="005762AD" w:rsidRDefault="00BF5218" w:rsidP="00BF5218">
            <w:pPr>
              <w:spacing w:line="360" w:lineRule="auto"/>
              <w:jc w:val="both"/>
            </w:pPr>
            <w:r w:rsidRPr="005762AD">
              <w:t>26.1</w:t>
            </w:r>
          </w:p>
        </w:tc>
        <w:tc>
          <w:tcPr>
            <w:tcW w:w="862" w:type="dxa"/>
          </w:tcPr>
          <w:p w:rsidR="00BF5218" w:rsidRPr="005762AD" w:rsidRDefault="00BF5218" w:rsidP="00BF5218">
            <w:pPr>
              <w:spacing w:line="360" w:lineRule="auto"/>
              <w:jc w:val="both"/>
            </w:pPr>
            <w:r w:rsidRPr="005762AD">
              <w:t>39.1</w:t>
            </w:r>
          </w:p>
        </w:tc>
        <w:tc>
          <w:tcPr>
            <w:tcW w:w="893" w:type="dxa"/>
          </w:tcPr>
          <w:p w:rsidR="00BF5218" w:rsidRPr="005762AD" w:rsidRDefault="00BF5218" w:rsidP="00BF5218">
            <w:pPr>
              <w:spacing w:line="360" w:lineRule="auto"/>
              <w:jc w:val="both"/>
            </w:pPr>
            <w:r w:rsidRPr="005762AD">
              <w:t>17.6</w:t>
            </w:r>
          </w:p>
        </w:tc>
        <w:tc>
          <w:tcPr>
            <w:tcW w:w="893" w:type="dxa"/>
          </w:tcPr>
          <w:p w:rsidR="00BF5218" w:rsidRPr="005762AD" w:rsidRDefault="00BF5218" w:rsidP="00BF5218">
            <w:pPr>
              <w:spacing w:line="360" w:lineRule="auto"/>
              <w:jc w:val="both"/>
            </w:pPr>
            <w:r w:rsidRPr="005762AD">
              <w:t>32.8</w:t>
            </w:r>
          </w:p>
        </w:tc>
        <w:tc>
          <w:tcPr>
            <w:tcW w:w="1250" w:type="dxa"/>
          </w:tcPr>
          <w:p w:rsidR="00BF5218" w:rsidRPr="005762AD" w:rsidRDefault="00BF5218" w:rsidP="00BF5218">
            <w:pPr>
              <w:spacing w:line="360" w:lineRule="auto"/>
              <w:jc w:val="both"/>
            </w:pPr>
            <w:r w:rsidRPr="005762AD">
              <w:t>86.1</w:t>
            </w:r>
          </w:p>
        </w:tc>
        <w:tc>
          <w:tcPr>
            <w:tcW w:w="1250" w:type="dxa"/>
          </w:tcPr>
          <w:p w:rsidR="00BF5218" w:rsidRPr="005762AD" w:rsidRDefault="00BF5218" w:rsidP="00BF5218">
            <w:pPr>
              <w:spacing w:line="360" w:lineRule="auto"/>
              <w:jc w:val="both"/>
            </w:pPr>
            <w:r w:rsidRPr="005762AD">
              <w:t>87.4</w:t>
            </w:r>
          </w:p>
        </w:tc>
        <w:tc>
          <w:tcPr>
            <w:tcW w:w="893" w:type="dxa"/>
          </w:tcPr>
          <w:p w:rsidR="00BF5218" w:rsidRPr="005762AD" w:rsidRDefault="00BF5218" w:rsidP="00BF5218">
            <w:pPr>
              <w:spacing w:line="360" w:lineRule="auto"/>
              <w:jc w:val="both"/>
            </w:pPr>
            <w:r w:rsidRPr="005762AD">
              <w:t>24.3</w:t>
            </w:r>
          </w:p>
        </w:tc>
        <w:tc>
          <w:tcPr>
            <w:tcW w:w="948" w:type="dxa"/>
          </w:tcPr>
          <w:p w:rsidR="00BF5218" w:rsidRPr="005762AD" w:rsidRDefault="00BF5218" w:rsidP="00BF5218">
            <w:pPr>
              <w:spacing w:line="360" w:lineRule="auto"/>
              <w:jc w:val="both"/>
            </w:pPr>
            <w:r w:rsidRPr="005762AD">
              <w:t>90.4</w:t>
            </w:r>
          </w:p>
        </w:tc>
      </w:tr>
      <w:tr w:rsidR="00BF5218" w:rsidRPr="005762AD" w:rsidTr="00BF5218">
        <w:trPr>
          <w:trHeight w:val="264"/>
        </w:trPr>
        <w:tc>
          <w:tcPr>
            <w:tcW w:w="1178" w:type="dxa"/>
          </w:tcPr>
          <w:p w:rsidR="00BF5218" w:rsidRPr="005762AD" w:rsidRDefault="00BF5218" w:rsidP="00BF5218">
            <w:pPr>
              <w:spacing w:line="360" w:lineRule="auto"/>
              <w:jc w:val="both"/>
              <w:rPr>
                <w:b/>
                <w:bCs/>
                <w:sz w:val="20"/>
              </w:rPr>
            </w:pPr>
            <w:r w:rsidRPr="005762AD">
              <w:rPr>
                <w:b/>
                <w:bCs/>
                <w:sz w:val="20"/>
              </w:rPr>
              <w:t>2003-04</w:t>
            </w:r>
          </w:p>
        </w:tc>
        <w:tc>
          <w:tcPr>
            <w:tcW w:w="893" w:type="dxa"/>
          </w:tcPr>
          <w:p w:rsidR="00BF5218" w:rsidRPr="005762AD" w:rsidRDefault="00BF5218" w:rsidP="00BF5218">
            <w:pPr>
              <w:spacing w:line="360" w:lineRule="auto"/>
              <w:jc w:val="both"/>
            </w:pPr>
            <w:r w:rsidRPr="005762AD">
              <w:t>202.4</w:t>
            </w:r>
          </w:p>
        </w:tc>
        <w:tc>
          <w:tcPr>
            <w:tcW w:w="893" w:type="dxa"/>
          </w:tcPr>
          <w:p w:rsidR="00BF5218" w:rsidRPr="005762AD" w:rsidRDefault="00BF5218" w:rsidP="00BF5218">
            <w:pPr>
              <w:spacing w:line="360" w:lineRule="auto"/>
              <w:jc w:val="both"/>
            </w:pPr>
            <w:r w:rsidRPr="005762AD">
              <w:t>242.1</w:t>
            </w:r>
          </w:p>
        </w:tc>
        <w:tc>
          <w:tcPr>
            <w:tcW w:w="924" w:type="dxa"/>
          </w:tcPr>
          <w:p w:rsidR="00BF5218" w:rsidRPr="005762AD" w:rsidRDefault="00BF5218" w:rsidP="00BF5218">
            <w:pPr>
              <w:spacing w:line="360" w:lineRule="auto"/>
              <w:jc w:val="both"/>
            </w:pPr>
            <w:r w:rsidRPr="005762AD">
              <w:t>35.4</w:t>
            </w:r>
          </w:p>
        </w:tc>
        <w:tc>
          <w:tcPr>
            <w:tcW w:w="862" w:type="dxa"/>
          </w:tcPr>
          <w:p w:rsidR="00BF5218" w:rsidRPr="005762AD" w:rsidRDefault="00BF5218" w:rsidP="00BF5218">
            <w:pPr>
              <w:spacing w:line="360" w:lineRule="auto"/>
              <w:jc w:val="both"/>
            </w:pPr>
            <w:r w:rsidRPr="005762AD">
              <w:t>35.6</w:t>
            </w:r>
          </w:p>
        </w:tc>
        <w:tc>
          <w:tcPr>
            <w:tcW w:w="893" w:type="dxa"/>
          </w:tcPr>
          <w:p w:rsidR="00BF5218" w:rsidRPr="005762AD" w:rsidRDefault="00BF5218" w:rsidP="00BF5218">
            <w:pPr>
              <w:spacing w:line="360" w:lineRule="auto"/>
              <w:jc w:val="both"/>
            </w:pPr>
            <w:r w:rsidRPr="005762AD">
              <w:t>32</w:t>
            </w:r>
          </w:p>
        </w:tc>
        <w:tc>
          <w:tcPr>
            <w:tcW w:w="893" w:type="dxa"/>
          </w:tcPr>
          <w:p w:rsidR="00BF5218" w:rsidRPr="005762AD" w:rsidRDefault="00BF5218" w:rsidP="00BF5218">
            <w:pPr>
              <w:spacing w:line="360" w:lineRule="auto"/>
              <w:jc w:val="both"/>
            </w:pPr>
            <w:r w:rsidRPr="005762AD">
              <w:t>-14.2</w:t>
            </w:r>
          </w:p>
        </w:tc>
        <w:tc>
          <w:tcPr>
            <w:tcW w:w="1250" w:type="dxa"/>
          </w:tcPr>
          <w:p w:rsidR="00BF5218" w:rsidRPr="005762AD" w:rsidRDefault="00BF5218" w:rsidP="00BF5218">
            <w:pPr>
              <w:spacing w:line="360" w:lineRule="auto"/>
              <w:jc w:val="both"/>
            </w:pPr>
            <w:r w:rsidRPr="005762AD">
              <w:t>15.3</w:t>
            </w:r>
          </w:p>
        </w:tc>
        <w:tc>
          <w:tcPr>
            <w:tcW w:w="1250" w:type="dxa"/>
          </w:tcPr>
          <w:p w:rsidR="00BF5218" w:rsidRPr="005762AD" w:rsidRDefault="00BF5218" w:rsidP="00BF5218">
            <w:pPr>
              <w:spacing w:line="360" w:lineRule="auto"/>
              <w:jc w:val="both"/>
            </w:pPr>
            <w:r w:rsidRPr="005762AD">
              <w:t>8.8</w:t>
            </w:r>
          </w:p>
        </w:tc>
        <w:tc>
          <w:tcPr>
            <w:tcW w:w="893" w:type="dxa"/>
          </w:tcPr>
          <w:p w:rsidR="00BF5218" w:rsidRPr="005762AD" w:rsidRDefault="00BF5218" w:rsidP="00BF5218">
            <w:pPr>
              <w:spacing w:line="360" w:lineRule="auto"/>
              <w:jc w:val="both"/>
            </w:pPr>
            <w:r w:rsidRPr="005762AD">
              <w:t>221.9</w:t>
            </w:r>
          </w:p>
        </w:tc>
        <w:tc>
          <w:tcPr>
            <w:tcW w:w="948" w:type="dxa"/>
          </w:tcPr>
          <w:p w:rsidR="00BF5218" w:rsidRPr="005762AD" w:rsidRDefault="00BF5218" w:rsidP="00BF5218">
            <w:pPr>
              <w:spacing w:line="360" w:lineRule="auto"/>
              <w:jc w:val="both"/>
            </w:pPr>
            <w:r w:rsidRPr="005762AD">
              <w:t>170.1</w:t>
            </w:r>
          </w:p>
        </w:tc>
      </w:tr>
      <w:tr w:rsidR="00BF5218" w:rsidRPr="005762AD" w:rsidTr="00BF5218">
        <w:trPr>
          <w:trHeight w:val="264"/>
        </w:trPr>
        <w:tc>
          <w:tcPr>
            <w:tcW w:w="1178" w:type="dxa"/>
          </w:tcPr>
          <w:p w:rsidR="00BF5218" w:rsidRPr="005762AD" w:rsidRDefault="00BF5218" w:rsidP="00BF5218">
            <w:pPr>
              <w:spacing w:line="360" w:lineRule="auto"/>
              <w:jc w:val="both"/>
              <w:rPr>
                <w:b/>
                <w:bCs/>
                <w:sz w:val="20"/>
              </w:rPr>
            </w:pPr>
            <w:r w:rsidRPr="005762AD">
              <w:rPr>
                <w:b/>
                <w:bCs/>
                <w:sz w:val="20"/>
              </w:rPr>
              <w:t>2004-05</w:t>
            </w:r>
          </w:p>
        </w:tc>
        <w:tc>
          <w:tcPr>
            <w:tcW w:w="893" w:type="dxa"/>
          </w:tcPr>
          <w:p w:rsidR="00BF5218" w:rsidRPr="005762AD" w:rsidRDefault="00BF5218" w:rsidP="00BF5218">
            <w:pPr>
              <w:spacing w:line="360" w:lineRule="auto"/>
              <w:jc w:val="both"/>
            </w:pPr>
            <w:r w:rsidRPr="005762AD">
              <w:t>193.8</w:t>
            </w:r>
          </w:p>
        </w:tc>
        <w:tc>
          <w:tcPr>
            <w:tcW w:w="893" w:type="dxa"/>
          </w:tcPr>
          <w:p w:rsidR="00BF5218" w:rsidRPr="005762AD" w:rsidRDefault="00BF5218" w:rsidP="00BF5218">
            <w:pPr>
              <w:spacing w:line="360" w:lineRule="auto"/>
              <w:jc w:val="both"/>
            </w:pPr>
            <w:r w:rsidRPr="005762AD">
              <w:t>269.4</w:t>
            </w:r>
          </w:p>
        </w:tc>
        <w:tc>
          <w:tcPr>
            <w:tcW w:w="924" w:type="dxa"/>
          </w:tcPr>
          <w:p w:rsidR="00BF5218" w:rsidRPr="005762AD" w:rsidRDefault="00BF5218" w:rsidP="00BF5218">
            <w:pPr>
              <w:spacing w:line="360" w:lineRule="auto"/>
              <w:jc w:val="both"/>
            </w:pPr>
            <w:r w:rsidRPr="005762AD">
              <w:t>39.3</w:t>
            </w:r>
          </w:p>
        </w:tc>
        <w:tc>
          <w:tcPr>
            <w:tcW w:w="862" w:type="dxa"/>
          </w:tcPr>
          <w:p w:rsidR="00BF5218" w:rsidRPr="005762AD" w:rsidRDefault="00BF5218" w:rsidP="00BF5218">
            <w:pPr>
              <w:spacing w:line="360" w:lineRule="auto"/>
              <w:jc w:val="both"/>
            </w:pPr>
            <w:r w:rsidRPr="005762AD">
              <w:t>52.1</w:t>
            </w:r>
          </w:p>
        </w:tc>
        <w:tc>
          <w:tcPr>
            <w:tcW w:w="893" w:type="dxa"/>
          </w:tcPr>
          <w:p w:rsidR="00BF5218" w:rsidRPr="005762AD" w:rsidRDefault="00BF5218" w:rsidP="00BF5218">
            <w:pPr>
              <w:spacing w:line="360" w:lineRule="auto"/>
              <w:jc w:val="both"/>
            </w:pPr>
            <w:r w:rsidRPr="005762AD">
              <w:t>42.7</w:t>
            </w:r>
          </w:p>
        </w:tc>
        <w:tc>
          <w:tcPr>
            <w:tcW w:w="893" w:type="dxa"/>
          </w:tcPr>
          <w:p w:rsidR="00BF5218" w:rsidRPr="005762AD" w:rsidRDefault="00BF5218" w:rsidP="00BF5218">
            <w:pPr>
              <w:spacing w:line="360" w:lineRule="auto"/>
              <w:jc w:val="both"/>
            </w:pPr>
            <w:r w:rsidRPr="005762AD">
              <w:t>73.4</w:t>
            </w:r>
          </w:p>
        </w:tc>
        <w:tc>
          <w:tcPr>
            <w:tcW w:w="1250" w:type="dxa"/>
          </w:tcPr>
          <w:p w:rsidR="00BF5218" w:rsidRPr="005762AD" w:rsidRDefault="00BF5218" w:rsidP="00BF5218">
            <w:pPr>
              <w:spacing w:line="360" w:lineRule="auto"/>
              <w:jc w:val="both"/>
            </w:pPr>
            <w:r w:rsidRPr="005762AD">
              <w:t>51</w:t>
            </w:r>
          </w:p>
        </w:tc>
        <w:tc>
          <w:tcPr>
            <w:tcW w:w="1250" w:type="dxa"/>
          </w:tcPr>
          <w:p w:rsidR="00BF5218" w:rsidRPr="005762AD" w:rsidRDefault="00BF5218" w:rsidP="00BF5218">
            <w:pPr>
              <w:spacing w:line="360" w:lineRule="auto"/>
              <w:jc w:val="both"/>
            </w:pPr>
            <w:r w:rsidRPr="005762AD">
              <w:t>10.6</w:t>
            </w:r>
          </w:p>
        </w:tc>
        <w:tc>
          <w:tcPr>
            <w:tcW w:w="893" w:type="dxa"/>
          </w:tcPr>
          <w:p w:rsidR="00BF5218" w:rsidRPr="005762AD" w:rsidRDefault="00BF5218" w:rsidP="00BF5218">
            <w:pPr>
              <w:spacing w:line="360" w:lineRule="auto"/>
              <w:jc w:val="both"/>
            </w:pPr>
            <w:r w:rsidRPr="005762AD">
              <w:t>517.6</w:t>
            </w:r>
          </w:p>
        </w:tc>
        <w:tc>
          <w:tcPr>
            <w:tcW w:w="948" w:type="dxa"/>
          </w:tcPr>
          <w:p w:rsidR="00BF5218" w:rsidRPr="005762AD" w:rsidRDefault="00BF5218" w:rsidP="00BF5218">
            <w:pPr>
              <w:spacing w:line="360" w:lineRule="auto"/>
              <w:jc w:val="both"/>
            </w:pPr>
            <w:r w:rsidRPr="005762AD">
              <w:t>274</w:t>
            </w:r>
          </w:p>
        </w:tc>
      </w:tr>
      <w:tr w:rsidR="00BF5218" w:rsidRPr="005762AD" w:rsidTr="00BF5218">
        <w:trPr>
          <w:trHeight w:val="264"/>
        </w:trPr>
        <w:tc>
          <w:tcPr>
            <w:tcW w:w="1178" w:type="dxa"/>
          </w:tcPr>
          <w:p w:rsidR="00BF5218" w:rsidRPr="005762AD" w:rsidRDefault="00BF5218" w:rsidP="00BF5218">
            <w:pPr>
              <w:spacing w:line="360" w:lineRule="auto"/>
              <w:jc w:val="both"/>
              <w:rPr>
                <w:b/>
                <w:bCs/>
                <w:sz w:val="20"/>
              </w:rPr>
            </w:pPr>
            <w:r w:rsidRPr="005762AD">
              <w:rPr>
                <w:b/>
                <w:bCs/>
                <w:sz w:val="20"/>
              </w:rPr>
              <w:t>2005-06</w:t>
            </w:r>
          </w:p>
        </w:tc>
        <w:tc>
          <w:tcPr>
            <w:tcW w:w="893" w:type="dxa"/>
          </w:tcPr>
          <w:p w:rsidR="00BF5218" w:rsidRPr="005762AD" w:rsidRDefault="00BF5218" w:rsidP="00BF5218">
            <w:pPr>
              <w:spacing w:line="360" w:lineRule="auto"/>
              <w:jc w:val="both"/>
            </w:pPr>
            <w:r w:rsidRPr="005762AD">
              <w:t>312.7</w:t>
            </w:r>
          </w:p>
        </w:tc>
        <w:tc>
          <w:tcPr>
            <w:tcW w:w="893" w:type="dxa"/>
          </w:tcPr>
          <w:p w:rsidR="00BF5218" w:rsidRPr="005762AD" w:rsidRDefault="00BF5218" w:rsidP="00BF5218">
            <w:pPr>
              <w:spacing w:line="360" w:lineRule="auto"/>
              <w:jc w:val="both"/>
            </w:pPr>
            <w:r w:rsidRPr="005762AD">
              <w:t>329.2</w:t>
            </w:r>
          </w:p>
        </w:tc>
        <w:tc>
          <w:tcPr>
            <w:tcW w:w="924" w:type="dxa"/>
          </w:tcPr>
          <w:p w:rsidR="00BF5218" w:rsidRPr="005762AD" w:rsidRDefault="00BF5218" w:rsidP="00BF5218">
            <w:pPr>
              <w:spacing w:line="360" w:lineRule="auto"/>
              <w:jc w:val="both"/>
            </w:pPr>
            <w:r w:rsidRPr="005762AD">
              <w:t>47</w:t>
            </w:r>
          </w:p>
        </w:tc>
        <w:tc>
          <w:tcPr>
            <w:tcW w:w="862" w:type="dxa"/>
          </w:tcPr>
          <w:p w:rsidR="00BF5218" w:rsidRPr="005762AD" w:rsidRDefault="00BF5218" w:rsidP="00BF5218">
            <w:pPr>
              <w:spacing w:line="360" w:lineRule="auto"/>
              <w:jc w:val="both"/>
            </w:pPr>
            <w:r w:rsidRPr="005762AD">
              <w:t>118</w:t>
            </w:r>
          </w:p>
        </w:tc>
        <w:tc>
          <w:tcPr>
            <w:tcW w:w="893" w:type="dxa"/>
          </w:tcPr>
          <w:p w:rsidR="00BF5218" w:rsidRPr="005762AD" w:rsidRDefault="00BF5218" w:rsidP="00BF5218">
            <w:pPr>
              <w:spacing w:line="360" w:lineRule="auto"/>
              <w:jc w:val="both"/>
            </w:pPr>
            <w:r w:rsidRPr="005762AD">
              <w:t>89.5</w:t>
            </w:r>
          </w:p>
        </w:tc>
        <w:tc>
          <w:tcPr>
            <w:tcW w:w="893" w:type="dxa"/>
          </w:tcPr>
          <w:p w:rsidR="00BF5218" w:rsidRPr="005762AD" w:rsidRDefault="00BF5218" w:rsidP="00BF5218">
            <w:pPr>
              <w:spacing w:line="360" w:lineRule="auto"/>
              <w:jc w:val="both"/>
            </w:pPr>
            <w:r w:rsidRPr="005762AD">
              <w:t>320.6</w:t>
            </w:r>
          </w:p>
        </w:tc>
        <w:tc>
          <w:tcPr>
            <w:tcW w:w="1250" w:type="dxa"/>
          </w:tcPr>
          <w:p w:rsidR="00BF5218" w:rsidRPr="005762AD" w:rsidRDefault="00BF5218" w:rsidP="00BF5218">
            <w:pPr>
              <w:spacing w:line="360" w:lineRule="auto"/>
              <w:jc w:val="both"/>
            </w:pPr>
            <w:r w:rsidRPr="005762AD">
              <w:t>62.9</w:t>
            </w:r>
          </w:p>
        </w:tc>
        <w:tc>
          <w:tcPr>
            <w:tcW w:w="1250" w:type="dxa"/>
          </w:tcPr>
          <w:p w:rsidR="00BF5218" w:rsidRPr="005762AD" w:rsidRDefault="00BF5218" w:rsidP="00BF5218">
            <w:pPr>
              <w:spacing w:line="360" w:lineRule="auto"/>
              <w:jc w:val="both"/>
            </w:pPr>
            <w:r w:rsidRPr="005762AD">
              <w:t>18.4</w:t>
            </w:r>
          </w:p>
        </w:tc>
        <w:tc>
          <w:tcPr>
            <w:tcW w:w="893" w:type="dxa"/>
          </w:tcPr>
          <w:p w:rsidR="00BF5218" w:rsidRPr="005762AD" w:rsidRDefault="00BF5218" w:rsidP="00BF5218">
            <w:pPr>
              <w:spacing w:line="360" w:lineRule="auto"/>
              <w:jc w:val="both"/>
            </w:pPr>
            <w:r w:rsidRPr="005762AD">
              <w:t>1937.7</w:t>
            </w:r>
          </w:p>
        </w:tc>
        <w:tc>
          <w:tcPr>
            <w:tcW w:w="948" w:type="dxa"/>
          </w:tcPr>
          <w:p w:rsidR="00BF5218" w:rsidRPr="005762AD" w:rsidRDefault="00BF5218" w:rsidP="00BF5218">
            <w:pPr>
              <w:spacing w:line="360" w:lineRule="auto"/>
              <w:jc w:val="both"/>
            </w:pPr>
            <w:r w:rsidRPr="005762AD">
              <w:t>285</w:t>
            </w:r>
          </w:p>
        </w:tc>
      </w:tr>
      <w:tr w:rsidR="00BF5218" w:rsidRPr="005762AD" w:rsidTr="00BF5218">
        <w:trPr>
          <w:trHeight w:val="264"/>
        </w:trPr>
        <w:tc>
          <w:tcPr>
            <w:tcW w:w="1178" w:type="dxa"/>
          </w:tcPr>
          <w:p w:rsidR="00BF5218" w:rsidRPr="005762AD" w:rsidRDefault="00BF5218" w:rsidP="00BF5218">
            <w:pPr>
              <w:spacing w:line="360" w:lineRule="auto"/>
              <w:jc w:val="both"/>
              <w:rPr>
                <w:b/>
                <w:bCs/>
                <w:sz w:val="20"/>
              </w:rPr>
            </w:pPr>
            <w:r w:rsidRPr="005762AD">
              <w:rPr>
                <w:b/>
                <w:bCs/>
                <w:sz w:val="20"/>
              </w:rPr>
              <w:t>2006-07</w:t>
            </w:r>
          </w:p>
        </w:tc>
        <w:tc>
          <w:tcPr>
            <w:tcW w:w="893" w:type="dxa"/>
          </w:tcPr>
          <w:p w:rsidR="00BF5218" w:rsidRPr="005762AD" w:rsidRDefault="00BF5218" w:rsidP="00BF5218">
            <w:pPr>
              <w:spacing w:line="360" w:lineRule="auto"/>
              <w:jc w:val="both"/>
            </w:pPr>
            <w:r w:rsidRPr="005762AD">
              <w:t>545.1</w:t>
            </w:r>
          </w:p>
        </w:tc>
        <w:tc>
          <w:tcPr>
            <w:tcW w:w="893" w:type="dxa"/>
          </w:tcPr>
          <w:p w:rsidR="00BF5218" w:rsidRPr="005762AD" w:rsidRDefault="00BF5218" w:rsidP="00BF5218">
            <w:pPr>
              <w:spacing w:line="360" w:lineRule="auto"/>
              <w:jc w:val="both"/>
            </w:pPr>
            <w:r w:rsidRPr="005762AD">
              <w:t>930.3</w:t>
            </w:r>
          </w:p>
        </w:tc>
        <w:tc>
          <w:tcPr>
            <w:tcW w:w="924" w:type="dxa"/>
          </w:tcPr>
          <w:p w:rsidR="00BF5218" w:rsidRPr="005762AD" w:rsidRDefault="00BF5218" w:rsidP="00BF5218">
            <w:pPr>
              <w:spacing w:line="360" w:lineRule="auto"/>
              <w:jc w:val="both"/>
            </w:pPr>
            <w:r w:rsidRPr="005762AD">
              <w:t>59.4</w:t>
            </w:r>
          </w:p>
        </w:tc>
        <w:tc>
          <w:tcPr>
            <w:tcW w:w="862" w:type="dxa"/>
          </w:tcPr>
          <w:p w:rsidR="00BF5218" w:rsidRPr="005762AD" w:rsidRDefault="00BF5218" w:rsidP="00BF5218">
            <w:pPr>
              <w:spacing w:line="360" w:lineRule="auto"/>
              <w:jc w:val="both"/>
            </w:pPr>
            <w:r w:rsidRPr="005762AD">
              <w:t>172.1</w:t>
            </w:r>
          </w:p>
        </w:tc>
        <w:tc>
          <w:tcPr>
            <w:tcW w:w="893" w:type="dxa"/>
          </w:tcPr>
          <w:p w:rsidR="00BF5218" w:rsidRPr="005762AD" w:rsidRDefault="00BF5218" w:rsidP="00BF5218">
            <w:pPr>
              <w:spacing w:line="360" w:lineRule="auto"/>
              <w:jc w:val="both"/>
            </w:pPr>
            <w:r w:rsidRPr="005762AD">
              <w:t>157.1</w:t>
            </w:r>
          </w:p>
        </w:tc>
        <w:tc>
          <w:tcPr>
            <w:tcW w:w="893" w:type="dxa"/>
          </w:tcPr>
          <w:p w:rsidR="00BF5218" w:rsidRPr="005762AD" w:rsidRDefault="00BF5218" w:rsidP="00BF5218">
            <w:pPr>
              <w:spacing w:line="360" w:lineRule="auto"/>
              <w:jc w:val="both"/>
            </w:pPr>
            <w:r w:rsidRPr="005762AD">
              <w:t>193.4</w:t>
            </w:r>
          </w:p>
        </w:tc>
        <w:tc>
          <w:tcPr>
            <w:tcW w:w="1250" w:type="dxa"/>
          </w:tcPr>
          <w:p w:rsidR="00BF5218" w:rsidRPr="005762AD" w:rsidRDefault="00BF5218" w:rsidP="00BF5218">
            <w:pPr>
              <w:spacing w:line="360" w:lineRule="auto"/>
              <w:jc w:val="both"/>
            </w:pPr>
            <w:r w:rsidRPr="005762AD">
              <w:t>46.1</w:t>
            </w:r>
          </w:p>
        </w:tc>
        <w:tc>
          <w:tcPr>
            <w:tcW w:w="1250" w:type="dxa"/>
          </w:tcPr>
          <w:p w:rsidR="00BF5218" w:rsidRPr="005762AD" w:rsidRDefault="00BF5218" w:rsidP="00BF5218">
            <w:pPr>
              <w:spacing w:line="360" w:lineRule="auto"/>
              <w:jc w:val="both"/>
            </w:pPr>
            <w:r w:rsidRPr="005762AD">
              <w:t>30.2</w:t>
            </w:r>
          </w:p>
        </w:tc>
        <w:tc>
          <w:tcPr>
            <w:tcW w:w="893" w:type="dxa"/>
          </w:tcPr>
          <w:p w:rsidR="00BF5218" w:rsidRPr="005762AD" w:rsidRDefault="00BF5218" w:rsidP="00BF5218">
            <w:pPr>
              <w:spacing w:line="360" w:lineRule="auto"/>
              <w:jc w:val="both"/>
            </w:pPr>
            <w:r w:rsidRPr="005762AD">
              <w:t>1898.7</w:t>
            </w:r>
          </w:p>
        </w:tc>
        <w:tc>
          <w:tcPr>
            <w:tcW w:w="948" w:type="dxa"/>
          </w:tcPr>
          <w:p w:rsidR="00BF5218" w:rsidRPr="005762AD" w:rsidRDefault="00BF5218" w:rsidP="00BF5218">
            <w:pPr>
              <w:spacing w:line="360" w:lineRule="auto"/>
              <w:jc w:val="both"/>
            </w:pPr>
            <w:r w:rsidRPr="005762AD">
              <w:t>1107.2</w:t>
            </w:r>
          </w:p>
        </w:tc>
      </w:tr>
      <w:tr w:rsidR="00BF5218" w:rsidRPr="005762AD" w:rsidTr="00BF5218">
        <w:trPr>
          <w:trHeight w:val="264"/>
        </w:trPr>
        <w:tc>
          <w:tcPr>
            <w:tcW w:w="1178" w:type="dxa"/>
          </w:tcPr>
          <w:p w:rsidR="00BF5218" w:rsidRPr="005762AD" w:rsidRDefault="00BF5218" w:rsidP="00BF5218">
            <w:pPr>
              <w:spacing w:line="360" w:lineRule="auto"/>
              <w:jc w:val="both"/>
              <w:rPr>
                <w:b/>
                <w:bCs/>
                <w:sz w:val="20"/>
              </w:rPr>
            </w:pPr>
            <w:r w:rsidRPr="005762AD">
              <w:rPr>
                <w:b/>
                <w:bCs/>
                <w:sz w:val="20"/>
              </w:rPr>
              <w:t>2007-08</w:t>
            </w:r>
          </w:p>
        </w:tc>
        <w:tc>
          <w:tcPr>
            <w:tcW w:w="893" w:type="dxa"/>
          </w:tcPr>
          <w:p w:rsidR="00BF5218" w:rsidRPr="005762AD" w:rsidRDefault="00BF5218" w:rsidP="00BF5218">
            <w:pPr>
              <w:spacing w:line="360" w:lineRule="auto"/>
              <w:jc w:val="both"/>
            </w:pPr>
            <w:r w:rsidRPr="005762AD">
              <w:t>634.8</w:t>
            </w:r>
          </w:p>
        </w:tc>
        <w:tc>
          <w:tcPr>
            <w:tcW w:w="893" w:type="dxa"/>
          </w:tcPr>
          <w:p w:rsidR="00BF5218" w:rsidRPr="005762AD" w:rsidRDefault="00BF5218" w:rsidP="00BF5218">
            <w:pPr>
              <w:spacing w:line="360" w:lineRule="auto"/>
              <w:jc w:val="both"/>
            </w:pPr>
            <w:r w:rsidRPr="005762AD">
              <w:t>1864.9</w:t>
            </w:r>
          </w:p>
        </w:tc>
        <w:tc>
          <w:tcPr>
            <w:tcW w:w="924" w:type="dxa"/>
          </w:tcPr>
          <w:p w:rsidR="00BF5218" w:rsidRPr="005762AD" w:rsidRDefault="00BF5218" w:rsidP="00BF5218">
            <w:pPr>
              <w:spacing w:line="360" w:lineRule="auto"/>
              <w:jc w:val="both"/>
            </w:pPr>
            <w:r w:rsidRPr="005762AD">
              <w:t>30.1</w:t>
            </w:r>
          </w:p>
        </w:tc>
        <w:tc>
          <w:tcPr>
            <w:tcW w:w="862" w:type="dxa"/>
          </w:tcPr>
          <w:p w:rsidR="00BF5218" w:rsidRPr="005762AD" w:rsidRDefault="00BF5218" w:rsidP="00BF5218">
            <w:pPr>
              <w:spacing w:line="360" w:lineRule="auto"/>
              <w:jc w:val="both"/>
            </w:pPr>
            <w:r w:rsidRPr="005762AD">
              <w:t>175.9</w:t>
            </w:r>
          </w:p>
        </w:tc>
        <w:tc>
          <w:tcPr>
            <w:tcW w:w="893" w:type="dxa"/>
          </w:tcPr>
          <w:p w:rsidR="00BF5218" w:rsidRPr="005762AD" w:rsidRDefault="00BF5218" w:rsidP="00BF5218">
            <w:pPr>
              <w:spacing w:line="360" w:lineRule="auto"/>
              <w:jc w:val="both"/>
            </w:pPr>
            <w:r w:rsidRPr="005762AD">
              <w:t>89</w:t>
            </w:r>
          </w:p>
        </w:tc>
        <w:tc>
          <w:tcPr>
            <w:tcW w:w="893" w:type="dxa"/>
          </w:tcPr>
          <w:p w:rsidR="00BF5218" w:rsidRPr="005762AD" w:rsidRDefault="00BF5218" w:rsidP="00BF5218">
            <w:pPr>
              <w:spacing w:line="360" w:lineRule="auto"/>
              <w:jc w:val="both"/>
            </w:pPr>
            <w:r w:rsidRPr="005762AD">
              <w:t>70.3</w:t>
            </w:r>
          </w:p>
        </w:tc>
        <w:tc>
          <w:tcPr>
            <w:tcW w:w="1250" w:type="dxa"/>
          </w:tcPr>
          <w:p w:rsidR="00BF5218" w:rsidRPr="005762AD" w:rsidRDefault="00BF5218" w:rsidP="00BF5218">
            <w:pPr>
              <w:spacing w:line="360" w:lineRule="auto"/>
              <w:jc w:val="both"/>
            </w:pPr>
            <w:r w:rsidRPr="005762AD">
              <w:t>79.3</w:t>
            </w:r>
          </w:p>
        </w:tc>
        <w:tc>
          <w:tcPr>
            <w:tcW w:w="1250" w:type="dxa"/>
          </w:tcPr>
          <w:p w:rsidR="00BF5218" w:rsidRPr="005762AD" w:rsidRDefault="00BF5218" w:rsidP="00BF5218">
            <w:pPr>
              <w:spacing w:line="360" w:lineRule="auto"/>
              <w:jc w:val="both"/>
            </w:pPr>
            <w:r w:rsidRPr="005762AD">
              <w:t>74.2</w:t>
            </w:r>
          </w:p>
        </w:tc>
        <w:tc>
          <w:tcPr>
            <w:tcW w:w="893" w:type="dxa"/>
          </w:tcPr>
          <w:p w:rsidR="00BF5218" w:rsidRPr="005762AD" w:rsidRDefault="00BF5218" w:rsidP="00BF5218">
            <w:pPr>
              <w:spacing w:line="360" w:lineRule="auto"/>
              <w:jc w:val="both"/>
            </w:pPr>
            <w:r w:rsidRPr="005762AD">
              <w:t>1626.8</w:t>
            </w:r>
          </w:p>
        </w:tc>
        <w:tc>
          <w:tcPr>
            <w:tcW w:w="948" w:type="dxa"/>
          </w:tcPr>
          <w:p w:rsidR="00BF5218" w:rsidRPr="005762AD" w:rsidRDefault="00BF5218" w:rsidP="00BF5218">
            <w:pPr>
              <w:spacing w:line="360" w:lineRule="auto"/>
              <w:jc w:val="both"/>
            </w:pPr>
            <w:r w:rsidRPr="005762AD">
              <w:t>764.5</w:t>
            </w:r>
          </w:p>
        </w:tc>
      </w:tr>
      <w:tr w:rsidR="00BF5218" w:rsidRPr="005762AD" w:rsidTr="00BF5218">
        <w:trPr>
          <w:trHeight w:val="264"/>
        </w:trPr>
        <w:tc>
          <w:tcPr>
            <w:tcW w:w="1178" w:type="dxa"/>
          </w:tcPr>
          <w:p w:rsidR="00BF5218" w:rsidRPr="005762AD" w:rsidRDefault="00BF5218" w:rsidP="00BF5218">
            <w:pPr>
              <w:spacing w:line="360" w:lineRule="auto"/>
              <w:jc w:val="both"/>
              <w:rPr>
                <w:b/>
                <w:bCs/>
                <w:sz w:val="20"/>
              </w:rPr>
            </w:pPr>
            <w:r w:rsidRPr="005762AD">
              <w:rPr>
                <w:b/>
                <w:bCs/>
                <w:sz w:val="20"/>
              </w:rPr>
              <w:t>2008-09</w:t>
            </w:r>
          </w:p>
        </w:tc>
        <w:tc>
          <w:tcPr>
            <w:tcW w:w="893" w:type="dxa"/>
          </w:tcPr>
          <w:p w:rsidR="00BF5218" w:rsidRPr="005762AD" w:rsidRDefault="00BF5218" w:rsidP="00BF5218">
            <w:pPr>
              <w:spacing w:line="360" w:lineRule="auto"/>
              <w:jc w:val="both"/>
            </w:pPr>
            <w:r w:rsidRPr="005762AD">
              <w:t>775</w:t>
            </w:r>
          </w:p>
        </w:tc>
        <w:tc>
          <w:tcPr>
            <w:tcW w:w="893" w:type="dxa"/>
          </w:tcPr>
          <w:p w:rsidR="00BF5218" w:rsidRPr="005762AD" w:rsidRDefault="00BF5218" w:rsidP="00BF5218">
            <w:pPr>
              <w:spacing w:line="360" w:lineRule="auto"/>
              <w:jc w:val="both"/>
            </w:pPr>
            <w:r w:rsidRPr="005762AD">
              <w:t>707.4</w:t>
            </w:r>
          </w:p>
        </w:tc>
        <w:tc>
          <w:tcPr>
            <w:tcW w:w="924" w:type="dxa"/>
          </w:tcPr>
          <w:p w:rsidR="00BF5218" w:rsidRPr="005762AD" w:rsidRDefault="00BF5218" w:rsidP="00BF5218">
            <w:pPr>
              <w:spacing w:line="360" w:lineRule="auto"/>
              <w:jc w:val="both"/>
            </w:pPr>
            <w:r w:rsidRPr="005762AD">
              <w:t>36.9</w:t>
            </w:r>
          </w:p>
        </w:tc>
        <w:tc>
          <w:tcPr>
            <w:tcW w:w="862" w:type="dxa"/>
          </w:tcPr>
          <w:p w:rsidR="00BF5218" w:rsidRPr="005762AD" w:rsidRDefault="00BF5218" w:rsidP="00BF5218">
            <w:pPr>
              <w:spacing w:line="360" w:lineRule="auto"/>
              <w:jc w:val="both"/>
            </w:pPr>
            <w:r w:rsidRPr="005762AD">
              <w:t>166.6</w:t>
            </w:r>
          </w:p>
        </w:tc>
        <w:tc>
          <w:tcPr>
            <w:tcW w:w="893" w:type="dxa"/>
          </w:tcPr>
          <w:p w:rsidR="00BF5218" w:rsidRPr="005762AD" w:rsidRDefault="00BF5218" w:rsidP="00BF5218">
            <w:pPr>
              <w:spacing w:line="360" w:lineRule="auto"/>
              <w:jc w:val="both"/>
            </w:pPr>
            <w:r w:rsidRPr="005762AD">
              <w:t>93.4</w:t>
            </w:r>
          </w:p>
        </w:tc>
        <w:tc>
          <w:tcPr>
            <w:tcW w:w="893" w:type="dxa"/>
          </w:tcPr>
          <w:p w:rsidR="00BF5218" w:rsidRPr="005762AD" w:rsidRDefault="00BF5218" w:rsidP="00BF5218">
            <w:pPr>
              <w:spacing w:line="360" w:lineRule="auto"/>
              <w:jc w:val="both"/>
            </w:pPr>
            <w:r w:rsidRPr="005762AD">
              <w:t>130.6</w:t>
            </w:r>
          </w:p>
        </w:tc>
        <w:tc>
          <w:tcPr>
            <w:tcW w:w="1250" w:type="dxa"/>
          </w:tcPr>
          <w:p w:rsidR="00BF5218" w:rsidRPr="005762AD" w:rsidRDefault="00BF5218" w:rsidP="00BF5218">
            <w:pPr>
              <w:spacing w:line="360" w:lineRule="auto"/>
              <w:jc w:val="both"/>
            </w:pPr>
            <w:r w:rsidRPr="005762AD">
              <w:t>74.3</w:t>
            </w:r>
          </w:p>
        </w:tc>
        <w:tc>
          <w:tcPr>
            <w:tcW w:w="1250" w:type="dxa"/>
          </w:tcPr>
          <w:p w:rsidR="00BF5218" w:rsidRPr="005762AD" w:rsidRDefault="00BF5218" w:rsidP="00BF5218">
            <w:pPr>
              <w:spacing w:line="360" w:lineRule="auto"/>
              <w:jc w:val="both"/>
            </w:pPr>
            <w:r w:rsidRPr="005762AD">
              <w:t>93.2</w:t>
            </w:r>
          </w:p>
        </w:tc>
        <w:tc>
          <w:tcPr>
            <w:tcW w:w="893" w:type="dxa"/>
          </w:tcPr>
          <w:p w:rsidR="00BF5218" w:rsidRPr="005762AD" w:rsidRDefault="00BF5218" w:rsidP="00BF5218">
            <w:pPr>
              <w:spacing w:line="360" w:lineRule="auto"/>
              <w:jc w:val="both"/>
            </w:pPr>
            <w:r w:rsidRPr="005762AD">
              <w:t>879.1</w:t>
            </w:r>
          </w:p>
        </w:tc>
        <w:tc>
          <w:tcPr>
            <w:tcW w:w="948" w:type="dxa"/>
          </w:tcPr>
          <w:p w:rsidR="00BF5218" w:rsidRPr="005762AD" w:rsidRDefault="00BF5218" w:rsidP="00BF5218">
            <w:pPr>
              <w:spacing w:line="360" w:lineRule="auto"/>
              <w:jc w:val="both"/>
            </w:pPr>
            <w:r w:rsidRPr="005762AD">
              <w:t>763.4</w:t>
            </w:r>
          </w:p>
        </w:tc>
      </w:tr>
    </w:tbl>
    <w:p w:rsidR="00BF5218" w:rsidRPr="00BF5218" w:rsidRDefault="00661D0C" w:rsidP="00BF5218">
      <w:pPr>
        <w:spacing w:line="480" w:lineRule="auto"/>
        <w:jc w:val="both"/>
        <w:rPr>
          <w:b/>
          <w:bCs/>
          <w:sz w:val="28"/>
        </w:rPr>
      </w:pPr>
      <w:r w:rsidRPr="005762AD">
        <w:rPr>
          <w:b/>
          <w:bCs/>
          <w:sz w:val="28"/>
        </w:rPr>
        <w:t>Table: 3 Sector Wise FDI inflow ($ Million)</w:t>
      </w:r>
    </w:p>
    <w:p w:rsidR="00EE31D7" w:rsidRDefault="00EE31D7" w:rsidP="00EE31D7">
      <w:pPr>
        <w:spacing w:line="480" w:lineRule="auto"/>
      </w:pPr>
      <w:r w:rsidRPr="005762AD">
        <w:t>Source: Board of investment</w:t>
      </w:r>
    </w:p>
    <w:p w:rsidR="00B86A80" w:rsidRPr="005762AD" w:rsidRDefault="008D096E" w:rsidP="006D2889">
      <w:pPr>
        <w:autoSpaceDE w:val="0"/>
        <w:autoSpaceDN w:val="0"/>
        <w:adjustRightInd w:val="0"/>
        <w:spacing w:line="480" w:lineRule="auto"/>
        <w:jc w:val="both"/>
        <w:rPr>
          <w:szCs w:val="20"/>
        </w:rPr>
      </w:pPr>
      <w:r>
        <w:rPr>
          <w:szCs w:val="20"/>
        </w:rPr>
        <w:lastRenderedPageBreak/>
        <w:t xml:space="preserve"> </w:t>
      </w:r>
      <w:r w:rsidR="00B86A80" w:rsidRPr="005762AD">
        <w:rPr>
          <w:szCs w:val="20"/>
        </w:rPr>
        <w:t>Table 3</w:t>
      </w:r>
      <w:r w:rsidR="00B86A80" w:rsidRPr="005762AD">
        <w:rPr>
          <w:sz w:val="20"/>
          <w:szCs w:val="20"/>
        </w:rPr>
        <w:t xml:space="preserve"> </w:t>
      </w:r>
      <w:r w:rsidR="00B86A80" w:rsidRPr="005762AD">
        <w:rPr>
          <w:szCs w:val="20"/>
        </w:rPr>
        <w:t>The i</w:t>
      </w:r>
      <w:r w:rsidR="00E4640A" w:rsidRPr="005762AD">
        <w:rPr>
          <w:szCs w:val="20"/>
        </w:rPr>
        <w:t>nflows of FDI over the last nine</w:t>
      </w:r>
      <w:r w:rsidR="00B86A80" w:rsidRPr="005762AD">
        <w:rPr>
          <w:szCs w:val="20"/>
        </w:rPr>
        <w:t xml:space="preserve"> years were relatively broad-based, with almost all sectors witnessing 58.5</w:t>
      </w:r>
      <w:r w:rsidR="00B86A80" w:rsidRPr="005762AD">
        <w:t>% decrease in FDI including privatization proceeds as compared to July- September 08.</w:t>
      </w:r>
      <w:r w:rsidR="00B86A80" w:rsidRPr="005762AD">
        <w:rPr>
          <w:sz w:val="20"/>
          <w:szCs w:val="20"/>
        </w:rPr>
        <w:t xml:space="preserve"> </w:t>
      </w:r>
      <w:r w:rsidR="00B86A80" w:rsidRPr="005762AD">
        <w:rPr>
          <w:szCs w:val="20"/>
        </w:rPr>
        <w:t>Within services sector, Telecom sector remained the most dominant as depicted by an absolute increase of around $1937.7 billion. During 2005-06 the contribution of Telecom in total FDI exceeded 55 percent but again in 2009 declined to $2.6 billion.</w:t>
      </w:r>
    </w:p>
    <w:p w:rsidR="00B86A80" w:rsidRPr="005762AD" w:rsidRDefault="00B86A80" w:rsidP="006D2889">
      <w:pPr>
        <w:autoSpaceDE w:val="0"/>
        <w:autoSpaceDN w:val="0"/>
        <w:adjustRightInd w:val="0"/>
        <w:spacing w:line="480" w:lineRule="auto"/>
        <w:jc w:val="both"/>
        <w:rPr>
          <w:szCs w:val="20"/>
        </w:rPr>
      </w:pPr>
    </w:p>
    <w:p w:rsidR="00B86A80" w:rsidRPr="005762AD" w:rsidRDefault="00B86A80" w:rsidP="006D2889">
      <w:pPr>
        <w:autoSpaceDE w:val="0"/>
        <w:autoSpaceDN w:val="0"/>
        <w:adjustRightInd w:val="0"/>
        <w:spacing w:line="480" w:lineRule="auto"/>
        <w:jc w:val="both"/>
        <w:rPr>
          <w:szCs w:val="13"/>
        </w:rPr>
      </w:pPr>
      <w:r w:rsidRPr="005762AD">
        <w:rPr>
          <w:szCs w:val="20"/>
        </w:rPr>
        <w:t>Power generation is the second major area of interest followed by the communication sector in attracting FDI. This industry has immense potential for investment and the government is trying to attract more investment in this industry. The investment, which dipped to negative $14 million in 2003-04, increased and touched to $320.6 million in 2005-</w:t>
      </w:r>
      <w:r w:rsidR="008D6D01">
        <w:rPr>
          <w:szCs w:val="20"/>
        </w:rPr>
        <w:t xml:space="preserve">06 now declining in July </w:t>
      </w:r>
      <w:r w:rsidRPr="005762AD">
        <w:rPr>
          <w:szCs w:val="20"/>
        </w:rPr>
        <w:t>September 09 to $6.9 million.</w:t>
      </w:r>
    </w:p>
    <w:p w:rsidR="00B86A80" w:rsidRPr="005762AD" w:rsidRDefault="00B86A80" w:rsidP="006D2889">
      <w:pPr>
        <w:autoSpaceDE w:val="0"/>
        <w:autoSpaceDN w:val="0"/>
        <w:adjustRightInd w:val="0"/>
        <w:spacing w:line="480" w:lineRule="auto"/>
        <w:jc w:val="both"/>
        <w:rPr>
          <w:szCs w:val="13"/>
        </w:rPr>
      </w:pPr>
    </w:p>
    <w:p w:rsidR="00B86A80" w:rsidRPr="005762AD" w:rsidRDefault="00B86A80" w:rsidP="006D2889">
      <w:pPr>
        <w:pStyle w:val="BodyText"/>
        <w:autoSpaceDE w:val="0"/>
        <w:autoSpaceDN w:val="0"/>
        <w:adjustRightInd w:val="0"/>
        <w:spacing w:line="480" w:lineRule="auto"/>
        <w:rPr>
          <w:szCs w:val="20"/>
        </w:rPr>
      </w:pPr>
      <w:r w:rsidRPr="005762AD">
        <w:rPr>
          <w:szCs w:val="20"/>
        </w:rPr>
        <w:t>Other important sector is the Oil and Gas exploration. Pakistan has the fifth largest reservoir of coal (184 billion tons) in the Thar but only 4.5-5.0 million tons is mined annually, representing significant upside potential of the industry. The flow of FDI in this sector continuously increased and reached to $634.8 million in 2007-08. But now there is declining trend and reached to $103 million.</w:t>
      </w:r>
    </w:p>
    <w:p w:rsidR="00B86A80" w:rsidRPr="005762AD" w:rsidRDefault="00B86A80" w:rsidP="006D2889">
      <w:pPr>
        <w:autoSpaceDE w:val="0"/>
        <w:autoSpaceDN w:val="0"/>
        <w:adjustRightInd w:val="0"/>
        <w:spacing w:line="480" w:lineRule="auto"/>
        <w:jc w:val="both"/>
        <w:rPr>
          <w:szCs w:val="20"/>
        </w:rPr>
      </w:pPr>
    </w:p>
    <w:p w:rsidR="00B86A80" w:rsidRPr="005762AD" w:rsidRDefault="00B86A80" w:rsidP="006D2889">
      <w:pPr>
        <w:autoSpaceDE w:val="0"/>
        <w:autoSpaceDN w:val="0"/>
        <w:adjustRightInd w:val="0"/>
        <w:spacing w:line="480" w:lineRule="auto"/>
        <w:jc w:val="both"/>
        <w:rPr>
          <w:szCs w:val="20"/>
        </w:rPr>
      </w:pPr>
      <w:r w:rsidRPr="005762AD">
        <w:rPr>
          <w:szCs w:val="20"/>
        </w:rPr>
        <w:t xml:space="preserve">Besides telecommunication and power sectors, financial services have also attracted considerable FDI. More than 800 percent growth of FDI in the financial sector over the last four years is due to the financial sector reforms. Liberalization and privatization of the financial sector appears to be the main factor responsible for a massive inflow of foreign capital. FDI inflows in this sector have increased up to $1864.9 million at the end of 2007-08 as compared to $930.3 million in </w:t>
      </w:r>
      <w:r w:rsidRPr="005762AD">
        <w:rPr>
          <w:szCs w:val="20"/>
        </w:rPr>
        <w:lastRenderedPageBreak/>
        <w:t>2006-07.</w:t>
      </w:r>
      <w:r w:rsidR="00E4640A" w:rsidRPr="005762AD">
        <w:rPr>
          <w:szCs w:val="20"/>
        </w:rPr>
        <w:t xml:space="preserve"> </w:t>
      </w:r>
      <w:r w:rsidRPr="005762AD">
        <w:rPr>
          <w:szCs w:val="20"/>
        </w:rPr>
        <w:t>At the start of 2008-09 it starts to declining and reached to 707.4 and in July-September 09 negative $5.1 million</w:t>
      </w:r>
    </w:p>
    <w:p w:rsidR="00BF5218" w:rsidRPr="005762AD" w:rsidRDefault="00BF5218" w:rsidP="00BF5218">
      <w:pPr>
        <w:spacing w:line="480" w:lineRule="auto"/>
        <w:rPr>
          <w:b/>
          <w:sz w:val="28"/>
          <w:szCs w:val="28"/>
        </w:rPr>
      </w:pPr>
      <w:r w:rsidRPr="005762AD">
        <w:rPr>
          <w:b/>
          <w:bCs/>
          <w:sz w:val="28"/>
        </w:rPr>
        <w:t>Table: 4 Economic Indicators 1990-2009 ($ Million</w:t>
      </w:r>
      <w:r w:rsidRPr="005762AD">
        <w:rPr>
          <w:b/>
          <w:sz w:val="28"/>
          <w:szCs w:val="28"/>
        </w:rPr>
        <w:t>)</w:t>
      </w:r>
    </w:p>
    <w:p w:rsidR="00E4640A" w:rsidRPr="005762AD" w:rsidRDefault="00E4640A" w:rsidP="006D2889">
      <w:pPr>
        <w:spacing w:line="48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476"/>
        <w:gridCol w:w="1476"/>
        <w:gridCol w:w="1476"/>
        <w:gridCol w:w="1476"/>
        <w:gridCol w:w="1476"/>
        <w:gridCol w:w="1476"/>
      </w:tblGrid>
      <w:tr w:rsidR="00B86A80" w:rsidRPr="005762AD">
        <w:tc>
          <w:tcPr>
            <w:tcW w:w="1476" w:type="dxa"/>
          </w:tcPr>
          <w:p w:rsidR="00B86A80" w:rsidRPr="005762AD" w:rsidRDefault="00B86A80" w:rsidP="00BF5218">
            <w:pPr>
              <w:pStyle w:val="Heading1"/>
              <w:autoSpaceDE/>
              <w:autoSpaceDN/>
              <w:adjustRightInd/>
              <w:spacing w:line="360" w:lineRule="auto"/>
              <w:rPr>
                <w:szCs w:val="24"/>
              </w:rPr>
            </w:pPr>
            <w:r w:rsidRPr="005762AD">
              <w:rPr>
                <w:szCs w:val="24"/>
              </w:rPr>
              <w:t>Years</w:t>
            </w:r>
          </w:p>
        </w:tc>
        <w:tc>
          <w:tcPr>
            <w:tcW w:w="1476" w:type="dxa"/>
          </w:tcPr>
          <w:p w:rsidR="00B86A80" w:rsidRPr="005762AD" w:rsidRDefault="00B86A80" w:rsidP="00BF5218">
            <w:pPr>
              <w:spacing w:line="360" w:lineRule="auto"/>
              <w:rPr>
                <w:b/>
                <w:bCs/>
                <w:sz w:val="20"/>
              </w:rPr>
            </w:pPr>
            <w:r w:rsidRPr="005762AD">
              <w:rPr>
                <w:b/>
                <w:bCs/>
                <w:sz w:val="20"/>
              </w:rPr>
              <w:t xml:space="preserve">Exports </w:t>
            </w:r>
          </w:p>
        </w:tc>
        <w:tc>
          <w:tcPr>
            <w:tcW w:w="1476" w:type="dxa"/>
          </w:tcPr>
          <w:p w:rsidR="00B86A80" w:rsidRPr="005762AD" w:rsidRDefault="00B86A80" w:rsidP="00BF5218">
            <w:pPr>
              <w:spacing w:line="360" w:lineRule="auto"/>
              <w:rPr>
                <w:b/>
                <w:bCs/>
                <w:sz w:val="20"/>
              </w:rPr>
            </w:pPr>
            <w:r w:rsidRPr="005762AD">
              <w:rPr>
                <w:b/>
                <w:bCs/>
                <w:sz w:val="20"/>
              </w:rPr>
              <w:t>Imports</w:t>
            </w:r>
          </w:p>
        </w:tc>
        <w:tc>
          <w:tcPr>
            <w:tcW w:w="1476" w:type="dxa"/>
          </w:tcPr>
          <w:p w:rsidR="00B86A80" w:rsidRPr="005762AD" w:rsidRDefault="00B86A80" w:rsidP="00BF5218">
            <w:pPr>
              <w:spacing w:line="360" w:lineRule="auto"/>
              <w:rPr>
                <w:b/>
                <w:bCs/>
                <w:sz w:val="20"/>
              </w:rPr>
            </w:pPr>
            <w:r w:rsidRPr="005762AD">
              <w:rPr>
                <w:b/>
                <w:bCs/>
                <w:sz w:val="20"/>
              </w:rPr>
              <w:t>Trade Bal</w:t>
            </w:r>
          </w:p>
        </w:tc>
        <w:tc>
          <w:tcPr>
            <w:tcW w:w="1476" w:type="dxa"/>
          </w:tcPr>
          <w:p w:rsidR="00B86A80" w:rsidRPr="005762AD" w:rsidRDefault="00B86A80" w:rsidP="00BF5218">
            <w:pPr>
              <w:spacing w:line="360" w:lineRule="auto"/>
              <w:rPr>
                <w:b/>
                <w:bCs/>
                <w:sz w:val="20"/>
              </w:rPr>
            </w:pPr>
            <w:r w:rsidRPr="005762AD">
              <w:rPr>
                <w:b/>
                <w:bCs/>
                <w:sz w:val="20"/>
              </w:rPr>
              <w:t>FDI</w:t>
            </w:r>
          </w:p>
        </w:tc>
        <w:tc>
          <w:tcPr>
            <w:tcW w:w="1476" w:type="dxa"/>
          </w:tcPr>
          <w:p w:rsidR="00B86A80" w:rsidRPr="005762AD" w:rsidRDefault="00B86A80" w:rsidP="00BF5218">
            <w:pPr>
              <w:spacing w:line="360" w:lineRule="auto"/>
              <w:rPr>
                <w:b/>
                <w:bCs/>
                <w:sz w:val="20"/>
              </w:rPr>
            </w:pPr>
            <w:r w:rsidRPr="005762AD">
              <w:rPr>
                <w:b/>
                <w:bCs/>
                <w:sz w:val="20"/>
              </w:rPr>
              <w:t>Workers Remittances</w:t>
            </w:r>
          </w:p>
        </w:tc>
      </w:tr>
      <w:tr w:rsidR="00B86A80" w:rsidRPr="005762AD">
        <w:tc>
          <w:tcPr>
            <w:tcW w:w="1476" w:type="dxa"/>
          </w:tcPr>
          <w:p w:rsidR="00B86A80" w:rsidRPr="005762AD" w:rsidRDefault="00B86A80" w:rsidP="00BF5218">
            <w:pPr>
              <w:spacing w:line="360" w:lineRule="auto"/>
              <w:rPr>
                <w:b/>
                <w:bCs/>
                <w:sz w:val="20"/>
              </w:rPr>
            </w:pPr>
            <w:r w:rsidRPr="005762AD">
              <w:rPr>
                <w:b/>
                <w:bCs/>
                <w:sz w:val="20"/>
              </w:rPr>
              <w:t>1990-91</w:t>
            </w:r>
          </w:p>
        </w:tc>
        <w:tc>
          <w:tcPr>
            <w:tcW w:w="1476" w:type="dxa"/>
          </w:tcPr>
          <w:p w:rsidR="00B86A80" w:rsidRPr="005762AD" w:rsidRDefault="00B86A80" w:rsidP="00BF5218">
            <w:pPr>
              <w:spacing w:line="360" w:lineRule="auto"/>
            </w:pPr>
            <w:r w:rsidRPr="005762AD">
              <w:t>5902</w:t>
            </w:r>
          </w:p>
        </w:tc>
        <w:tc>
          <w:tcPr>
            <w:tcW w:w="1476" w:type="dxa"/>
          </w:tcPr>
          <w:p w:rsidR="00B86A80" w:rsidRPr="005762AD" w:rsidRDefault="00B86A80" w:rsidP="00BF5218">
            <w:pPr>
              <w:spacing w:line="360" w:lineRule="auto"/>
            </w:pPr>
            <w:r w:rsidRPr="005762AD">
              <w:t>8385</w:t>
            </w:r>
          </w:p>
        </w:tc>
        <w:tc>
          <w:tcPr>
            <w:tcW w:w="1476" w:type="dxa"/>
          </w:tcPr>
          <w:p w:rsidR="00B86A80" w:rsidRPr="005762AD" w:rsidRDefault="00B86A80" w:rsidP="00BF5218">
            <w:pPr>
              <w:spacing w:line="360" w:lineRule="auto"/>
            </w:pPr>
            <w:r w:rsidRPr="005762AD">
              <w:t>-2483</w:t>
            </w:r>
          </w:p>
        </w:tc>
        <w:tc>
          <w:tcPr>
            <w:tcW w:w="1476" w:type="dxa"/>
          </w:tcPr>
          <w:p w:rsidR="00B86A80" w:rsidRPr="005762AD" w:rsidRDefault="00B86A80" w:rsidP="00BF5218">
            <w:pPr>
              <w:spacing w:line="360" w:lineRule="auto"/>
            </w:pPr>
            <w:r w:rsidRPr="005762AD">
              <w:t>246</w:t>
            </w:r>
          </w:p>
        </w:tc>
        <w:tc>
          <w:tcPr>
            <w:tcW w:w="1476" w:type="dxa"/>
          </w:tcPr>
          <w:p w:rsidR="00B86A80" w:rsidRPr="005762AD" w:rsidRDefault="00B86A80" w:rsidP="00BF5218">
            <w:pPr>
              <w:spacing w:line="360" w:lineRule="auto"/>
            </w:pPr>
            <w:r w:rsidRPr="005762AD">
              <w:t>1848</w:t>
            </w:r>
          </w:p>
        </w:tc>
      </w:tr>
      <w:tr w:rsidR="00B86A80" w:rsidRPr="005762AD">
        <w:tc>
          <w:tcPr>
            <w:tcW w:w="1476" w:type="dxa"/>
          </w:tcPr>
          <w:p w:rsidR="00B86A80" w:rsidRPr="005762AD" w:rsidRDefault="00B86A80" w:rsidP="00BF5218">
            <w:pPr>
              <w:spacing w:line="360" w:lineRule="auto"/>
              <w:rPr>
                <w:b/>
                <w:bCs/>
                <w:sz w:val="20"/>
              </w:rPr>
            </w:pPr>
            <w:r w:rsidRPr="005762AD">
              <w:rPr>
                <w:b/>
                <w:bCs/>
                <w:sz w:val="20"/>
              </w:rPr>
              <w:t>1991-92</w:t>
            </w:r>
          </w:p>
        </w:tc>
        <w:tc>
          <w:tcPr>
            <w:tcW w:w="1476" w:type="dxa"/>
          </w:tcPr>
          <w:p w:rsidR="00B86A80" w:rsidRPr="005762AD" w:rsidRDefault="00B86A80" w:rsidP="00BF5218">
            <w:pPr>
              <w:spacing w:line="360" w:lineRule="auto"/>
            </w:pPr>
            <w:r w:rsidRPr="005762AD">
              <w:t>6762</w:t>
            </w:r>
          </w:p>
        </w:tc>
        <w:tc>
          <w:tcPr>
            <w:tcW w:w="1476" w:type="dxa"/>
          </w:tcPr>
          <w:p w:rsidR="00B86A80" w:rsidRPr="005762AD" w:rsidRDefault="00B86A80" w:rsidP="00BF5218">
            <w:pPr>
              <w:spacing w:line="360" w:lineRule="auto"/>
            </w:pPr>
            <w:r w:rsidRPr="005762AD">
              <w:t>8998</w:t>
            </w:r>
          </w:p>
        </w:tc>
        <w:tc>
          <w:tcPr>
            <w:tcW w:w="1476" w:type="dxa"/>
          </w:tcPr>
          <w:p w:rsidR="00B86A80" w:rsidRPr="005762AD" w:rsidRDefault="00B86A80" w:rsidP="00BF5218">
            <w:pPr>
              <w:spacing w:line="360" w:lineRule="auto"/>
            </w:pPr>
            <w:r w:rsidRPr="005762AD">
              <w:t>-2236</w:t>
            </w:r>
          </w:p>
        </w:tc>
        <w:tc>
          <w:tcPr>
            <w:tcW w:w="1476" w:type="dxa"/>
          </w:tcPr>
          <w:p w:rsidR="00B86A80" w:rsidRPr="005762AD" w:rsidRDefault="00B86A80" w:rsidP="00BF5218">
            <w:pPr>
              <w:spacing w:line="360" w:lineRule="auto"/>
            </w:pPr>
            <w:r w:rsidRPr="005762AD">
              <w:t>3299.8</w:t>
            </w:r>
          </w:p>
        </w:tc>
        <w:tc>
          <w:tcPr>
            <w:tcW w:w="1476" w:type="dxa"/>
          </w:tcPr>
          <w:p w:rsidR="00B86A80" w:rsidRPr="005762AD" w:rsidRDefault="00B86A80" w:rsidP="00BF5218">
            <w:pPr>
              <w:spacing w:line="360" w:lineRule="auto"/>
            </w:pPr>
            <w:r w:rsidRPr="005762AD">
              <w:t>1468</w:t>
            </w:r>
          </w:p>
        </w:tc>
      </w:tr>
      <w:tr w:rsidR="00B86A80" w:rsidRPr="005762AD">
        <w:tc>
          <w:tcPr>
            <w:tcW w:w="1476" w:type="dxa"/>
          </w:tcPr>
          <w:p w:rsidR="00B86A80" w:rsidRPr="005762AD" w:rsidRDefault="00B86A80" w:rsidP="00BF5218">
            <w:pPr>
              <w:spacing w:line="360" w:lineRule="auto"/>
              <w:rPr>
                <w:b/>
                <w:bCs/>
                <w:sz w:val="20"/>
              </w:rPr>
            </w:pPr>
            <w:r w:rsidRPr="005762AD">
              <w:rPr>
                <w:b/>
                <w:bCs/>
                <w:sz w:val="20"/>
              </w:rPr>
              <w:t>1992-93</w:t>
            </w:r>
          </w:p>
        </w:tc>
        <w:tc>
          <w:tcPr>
            <w:tcW w:w="1476" w:type="dxa"/>
          </w:tcPr>
          <w:p w:rsidR="00B86A80" w:rsidRPr="005762AD" w:rsidRDefault="00B86A80" w:rsidP="00BF5218">
            <w:pPr>
              <w:spacing w:line="360" w:lineRule="auto"/>
            </w:pPr>
            <w:r w:rsidRPr="005762AD">
              <w:t>6782</w:t>
            </w:r>
          </w:p>
        </w:tc>
        <w:tc>
          <w:tcPr>
            <w:tcW w:w="1476" w:type="dxa"/>
          </w:tcPr>
          <w:p w:rsidR="00B86A80" w:rsidRPr="005762AD" w:rsidRDefault="00B86A80" w:rsidP="00BF5218">
            <w:pPr>
              <w:spacing w:line="360" w:lineRule="auto"/>
            </w:pPr>
            <w:r w:rsidRPr="005762AD">
              <w:t>10049</w:t>
            </w:r>
          </w:p>
        </w:tc>
        <w:tc>
          <w:tcPr>
            <w:tcW w:w="1476" w:type="dxa"/>
          </w:tcPr>
          <w:p w:rsidR="00B86A80" w:rsidRPr="005762AD" w:rsidRDefault="00B86A80" w:rsidP="00BF5218">
            <w:pPr>
              <w:spacing w:line="360" w:lineRule="auto"/>
            </w:pPr>
            <w:r w:rsidRPr="005762AD">
              <w:t>-2748</w:t>
            </w:r>
          </w:p>
        </w:tc>
        <w:tc>
          <w:tcPr>
            <w:tcW w:w="1476" w:type="dxa"/>
          </w:tcPr>
          <w:p w:rsidR="00B86A80" w:rsidRPr="005762AD" w:rsidRDefault="00B86A80" w:rsidP="00BF5218">
            <w:pPr>
              <w:spacing w:line="360" w:lineRule="auto"/>
            </w:pPr>
            <w:r w:rsidRPr="005762AD">
              <w:t>306.4</w:t>
            </w:r>
          </w:p>
        </w:tc>
        <w:tc>
          <w:tcPr>
            <w:tcW w:w="1476" w:type="dxa"/>
          </w:tcPr>
          <w:p w:rsidR="00B86A80" w:rsidRPr="005762AD" w:rsidRDefault="00B86A80" w:rsidP="00BF5218">
            <w:pPr>
              <w:spacing w:line="360" w:lineRule="auto"/>
            </w:pPr>
            <w:r w:rsidRPr="005762AD">
              <w:t>1562</w:t>
            </w:r>
          </w:p>
        </w:tc>
      </w:tr>
      <w:tr w:rsidR="00B86A80" w:rsidRPr="005762AD">
        <w:tc>
          <w:tcPr>
            <w:tcW w:w="1476" w:type="dxa"/>
          </w:tcPr>
          <w:p w:rsidR="00B86A80" w:rsidRPr="005762AD" w:rsidRDefault="00B86A80" w:rsidP="00BF5218">
            <w:pPr>
              <w:spacing w:line="360" w:lineRule="auto"/>
              <w:rPr>
                <w:b/>
                <w:bCs/>
                <w:sz w:val="20"/>
              </w:rPr>
            </w:pPr>
            <w:r w:rsidRPr="005762AD">
              <w:rPr>
                <w:b/>
                <w:bCs/>
                <w:sz w:val="20"/>
              </w:rPr>
              <w:t>1993-94</w:t>
            </w:r>
          </w:p>
        </w:tc>
        <w:tc>
          <w:tcPr>
            <w:tcW w:w="1476" w:type="dxa"/>
          </w:tcPr>
          <w:p w:rsidR="00B86A80" w:rsidRPr="005762AD" w:rsidRDefault="00B86A80" w:rsidP="00BF5218">
            <w:pPr>
              <w:spacing w:line="360" w:lineRule="auto"/>
            </w:pPr>
            <w:r w:rsidRPr="005762AD">
              <w:t>6885</w:t>
            </w:r>
          </w:p>
        </w:tc>
        <w:tc>
          <w:tcPr>
            <w:tcW w:w="1476" w:type="dxa"/>
          </w:tcPr>
          <w:p w:rsidR="00B86A80" w:rsidRPr="005762AD" w:rsidRDefault="00B86A80" w:rsidP="00BF5218">
            <w:pPr>
              <w:spacing w:line="360" w:lineRule="auto"/>
            </w:pPr>
            <w:r w:rsidRPr="005762AD">
              <w:t>8685</w:t>
            </w:r>
          </w:p>
        </w:tc>
        <w:tc>
          <w:tcPr>
            <w:tcW w:w="1476" w:type="dxa"/>
          </w:tcPr>
          <w:p w:rsidR="00B86A80" w:rsidRPr="005762AD" w:rsidRDefault="00B86A80" w:rsidP="00BF5218">
            <w:pPr>
              <w:spacing w:line="360" w:lineRule="auto"/>
            </w:pPr>
            <w:r w:rsidRPr="005762AD">
              <w:t>-2000</w:t>
            </w:r>
          </w:p>
        </w:tc>
        <w:tc>
          <w:tcPr>
            <w:tcW w:w="1476" w:type="dxa"/>
          </w:tcPr>
          <w:p w:rsidR="00B86A80" w:rsidRPr="005762AD" w:rsidRDefault="00B86A80" w:rsidP="00BF5218">
            <w:pPr>
              <w:spacing w:line="360" w:lineRule="auto"/>
            </w:pPr>
            <w:r w:rsidRPr="005762AD">
              <w:t>354.1</w:t>
            </w:r>
          </w:p>
        </w:tc>
        <w:tc>
          <w:tcPr>
            <w:tcW w:w="1476" w:type="dxa"/>
          </w:tcPr>
          <w:p w:rsidR="00B86A80" w:rsidRPr="005762AD" w:rsidRDefault="00B86A80" w:rsidP="00BF5218">
            <w:pPr>
              <w:spacing w:line="360" w:lineRule="auto"/>
            </w:pPr>
            <w:r w:rsidRPr="005762AD">
              <w:t>1446</w:t>
            </w:r>
          </w:p>
        </w:tc>
      </w:tr>
      <w:tr w:rsidR="00B86A80" w:rsidRPr="005762AD">
        <w:tc>
          <w:tcPr>
            <w:tcW w:w="1476" w:type="dxa"/>
          </w:tcPr>
          <w:p w:rsidR="00B86A80" w:rsidRPr="005762AD" w:rsidRDefault="00B86A80" w:rsidP="00BF5218">
            <w:pPr>
              <w:spacing w:line="360" w:lineRule="auto"/>
              <w:rPr>
                <w:b/>
                <w:bCs/>
                <w:sz w:val="20"/>
              </w:rPr>
            </w:pPr>
            <w:r w:rsidRPr="005762AD">
              <w:rPr>
                <w:b/>
                <w:bCs/>
                <w:sz w:val="20"/>
              </w:rPr>
              <w:t>1994-95</w:t>
            </w:r>
          </w:p>
        </w:tc>
        <w:tc>
          <w:tcPr>
            <w:tcW w:w="1476" w:type="dxa"/>
          </w:tcPr>
          <w:p w:rsidR="00B86A80" w:rsidRPr="005762AD" w:rsidRDefault="00B86A80" w:rsidP="00BF5218">
            <w:pPr>
              <w:spacing w:line="360" w:lineRule="auto"/>
            </w:pPr>
            <w:r w:rsidRPr="005762AD">
              <w:t>7759</w:t>
            </w:r>
          </w:p>
        </w:tc>
        <w:tc>
          <w:tcPr>
            <w:tcW w:w="1476" w:type="dxa"/>
          </w:tcPr>
          <w:p w:rsidR="00B86A80" w:rsidRPr="005762AD" w:rsidRDefault="00B86A80" w:rsidP="00BF5218">
            <w:pPr>
              <w:spacing w:line="360" w:lineRule="auto"/>
            </w:pPr>
            <w:r w:rsidRPr="005762AD">
              <w:t>10296</w:t>
            </w:r>
          </w:p>
        </w:tc>
        <w:tc>
          <w:tcPr>
            <w:tcW w:w="1476" w:type="dxa"/>
          </w:tcPr>
          <w:p w:rsidR="00B86A80" w:rsidRPr="005762AD" w:rsidRDefault="00B86A80" w:rsidP="00BF5218">
            <w:pPr>
              <w:spacing w:line="360" w:lineRule="auto"/>
            </w:pPr>
            <w:r w:rsidRPr="005762AD">
              <w:t>-2537</w:t>
            </w:r>
          </w:p>
        </w:tc>
        <w:tc>
          <w:tcPr>
            <w:tcW w:w="1476" w:type="dxa"/>
          </w:tcPr>
          <w:p w:rsidR="00B86A80" w:rsidRPr="005762AD" w:rsidRDefault="00B86A80" w:rsidP="00BF5218">
            <w:pPr>
              <w:spacing w:line="360" w:lineRule="auto"/>
            </w:pPr>
            <w:r w:rsidRPr="005762AD">
              <w:t>442.4</w:t>
            </w:r>
          </w:p>
        </w:tc>
        <w:tc>
          <w:tcPr>
            <w:tcW w:w="1476" w:type="dxa"/>
          </w:tcPr>
          <w:p w:rsidR="00B86A80" w:rsidRPr="005762AD" w:rsidRDefault="00B86A80" w:rsidP="00BF5218">
            <w:pPr>
              <w:spacing w:line="360" w:lineRule="auto"/>
            </w:pPr>
            <w:r w:rsidRPr="005762AD">
              <w:t>1866</w:t>
            </w:r>
          </w:p>
        </w:tc>
      </w:tr>
      <w:tr w:rsidR="00B86A80" w:rsidRPr="005762AD">
        <w:tc>
          <w:tcPr>
            <w:tcW w:w="1476" w:type="dxa"/>
          </w:tcPr>
          <w:p w:rsidR="00B86A80" w:rsidRPr="005762AD" w:rsidRDefault="00B86A80" w:rsidP="00BF5218">
            <w:pPr>
              <w:spacing w:line="360" w:lineRule="auto"/>
              <w:rPr>
                <w:b/>
                <w:bCs/>
                <w:sz w:val="20"/>
              </w:rPr>
            </w:pPr>
            <w:r w:rsidRPr="005762AD">
              <w:rPr>
                <w:b/>
                <w:bCs/>
                <w:sz w:val="20"/>
              </w:rPr>
              <w:t>1995-96</w:t>
            </w:r>
          </w:p>
        </w:tc>
        <w:tc>
          <w:tcPr>
            <w:tcW w:w="1476" w:type="dxa"/>
          </w:tcPr>
          <w:p w:rsidR="00B86A80" w:rsidRPr="005762AD" w:rsidRDefault="00B86A80" w:rsidP="00BF5218">
            <w:pPr>
              <w:spacing w:line="360" w:lineRule="auto"/>
            </w:pPr>
            <w:r w:rsidRPr="005762AD">
              <w:t>8311</w:t>
            </w:r>
          </w:p>
        </w:tc>
        <w:tc>
          <w:tcPr>
            <w:tcW w:w="1476" w:type="dxa"/>
          </w:tcPr>
          <w:p w:rsidR="00B86A80" w:rsidRPr="005762AD" w:rsidRDefault="00B86A80" w:rsidP="00BF5218">
            <w:pPr>
              <w:spacing w:line="360" w:lineRule="auto"/>
            </w:pPr>
            <w:r w:rsidRPr="005762AD">
              <w:t>1215</w:t>
            </w:r>
          </w:p>
        </w:tc>
        <w:tc>
          <w:tcPr>
            <w:tcW w:w="1476" w:type="dxa"/>
          </w:tcPr>
          <w:p w:rsidR="00B86A80" w:rsidRPr="005762AD" w:rsidRDefault="00B86A80" w:rsidP="00BF5218">
            <w:pPr>
              <w:spacing w:line="360" w:lineRule="auto"/>
            </w:pPr>
            <w:r w:rsidRPr="005762AD">
              <w:t>-3704</w:t>
            </w:r>
          </w:p>
        </w:tc>
        <w:tc>
          <w:tcPr>
            <w:tcW w:w="1476" w:type="dxa"/>
          </w:tcPr>
          <w:p w:rsidR="00B86A80" w:rsidRPr="005762AD" w:rsidRDefault="00B86A80" w:rsidP="00BF5218">
            <w:pPr>
              <w:spacing w:line="360" w:lineRule="auto"/>
            </w:pPr>
            <w:r w:rsidRPr="005762AD">
              <w:t>1101.7</w:t>
            </w:r>
          </w:p>
        </w:tc>
        <w:tc>
          <w:tcPr>
            <w:tcW w:w="1476" w:type="dxa"/>
          </w:tcPr>
          <w:p w:rsidR="00B86A80" w:rsidRPr="005762AD" w:rsidRDefault="00B86A80" w:rsidP="00BF5218">
            <w:pPr>
              <w:spacing w:line="360" w:lineRule="auto"/>
            </w:pPr>
            <w:r w:rsidRPr="005762AD">
              <w:t>1461</w:t>
            </w:r>
          </w:p>
        </w:tc>
      </w:tr>
      <w:tr w:rsidR="00B86A80" w:rsidRPr="005762AD">
        <w:tc>
          <w:tcPr>
            <w:tcW w:w="1476" w:type="dxa"/>
          </w:tcPr>
          <w:p w:rsidR="00B86A80" w:rsidRPr="005762AD" w:rsidRDefault="00B86A80" w:rsidP="00BF5218">
            <w:pPr>
              <w:spacing w:line="360" w:lineRule="auto"/>
              <w:rPr>
                <w:b/>
                <w:bCs/>
                <w:sz w:val="20"/>
              </w:rPr>
            </w:pPr>
            <w:r w:rsidRPr="005762AD">
              <w:rPr>
                <w:b/>
                <w:bCs/>
                <w:sz w:val="20"/>
              </w:rPr>
              <w:t>1996-97</w:t>
            </w:r>
          </w:p>
        </w:tc>
        <w:tc>
          <w:tcPr>
            <w:tcW w:w="1476" w:type="dxa"/>
          </w:tcPr>
          <w:p w:rsidR="00B86A80" w:rsidRPr="005762AD" w:rsidRDefault="00B86A80" w:rsidP="00BF5218">
            <w:pPr>
              <w:spacing w:line="360" w:lineRule="auto"/>
            </w:pPr>
            <w:r w:rsidRPr="005762AD">
              <w:t>8096</w:t>
            </w:r>
          </w:p>
        </w:tc>
        <w:tc>
          <w:tcPr>
            <w:tcW w:w="1476" w:type="dxa"/>
          </w:tcPr>
          <w:p w:rsidR="00B86A80" w:rsidRPr="005762AD" w:rsidRDefault="00B86A80" w:rsidP="00BF5218">
            <w:pPr>
              <w:spacing w:line="360" w:lineRule="auto"/>
            </w:pPr>
            <w:r w:rsidRPr="005762AD">
              <w:t>11241</w:t>
            </w:r>
          </w:p>
        </w:tc>
        <w:tc>
          <w:tcPr>
            <w:tcW w:w="1476" w:type="dxa"/>
          </w:tcPr>
          <w:p w:rsidR="00B86A80" w:rsidRPr="005762AD" w:rsidRDefault="00B86A80" w:rsidP="00BF5218">
            <w:pPr>
              <w:spacing w:line="360" w:lineRule="auto"/>
            </w:pPr>
            <w:r w:rsidRPr="005762AD">
              <w:t>-3145</w:t>
            </w:r>
          </w:p>
        </w:tc>
        <w:tc>
          <w:tcPr>
            <w:tcW w:w="1476" w:type="dxa"/>
          </w:tcPr>
          <w:p w:rsidR="00B86A80" w:rsidRPr="005762AD" w:rsidRDefault="00B86A80" w:rsidP="00BF5218">
            <w:pPr>
              <w:spacing w:line="360" w:lineRule="auto"/>
            </w:pPr>
            <w:r w:rsidRPr="005762AD">
              <w:t>682.1</w:t>
            </w:r>
          </w:p>
        </w:tc>
        <w:tc>
          <w:tcPr>
            <w:tcW w:w="1476" w:type="dxa"/>
          </w:tcPr>
          <w:p w:rsidR="00B86A80" w:rsidRPr="005762AD" w:rsidRDefault="00B86A80" w:rsidP="00BF5218">
            <w:pPr>
              <w:spacing w:line="360" w:lineRule="auto"/>
            </w:pPr>
            <w:r w:rsidRPr="005762AD">
              <w:t>1409</w:t>
            </w:r>
          </w:p>
        </w:tc>
      </w:tr>
      <w:tr w:rsidR="00B86A80" w:rsidRPr="005762AD">
        <w:tc>
          <w:tcPr>
            <w:tcW w:w="1476" w:type="dxa"/>
          </w:tcPr>
          <w:p w:rsidR="00B86A80" w:rsidRPr="005762AD" w:rsidRDefault="00B86A80" w:rsidP="00BF5218">
            <w:pPr>
              <w:spacing w:line="360" w:lineRule="auto"/>
              <w:rPr>
                <w:b/>
                <w:bCs/>
                <w:sz w:val="20"/>
              </w:rPr>
            </w:pPr>
            <w:r w:rsidRPr="005762AD">
              <w:rPr>
                <w:b/>
                <w:bCs/>
                <w:sz w:val="20"/>
              </w:rPr>
              <w:t>1997-98</w:t>
            </w:r>
          </w:p>
        </w:tc>
        <w:tc>
          <w:tcPr>
            <w:tcW w:w="1476" w:type="dxa"/>
          </w:tcPr>
          <w:p w:rsidR="00B86A80" w:rsidRPr="005762AD" w:rsidRDefault="00B86A80" w:rsidP="00BF5218">
            <w:pPr>
              <w:spacing w:line="360" w:lineRule="auto"/>
            </w:pPr>
            <w:r w:rsidRPr="005762AD">
              <w:t>8434</w:t>
            </w:r>
          </w:p>
        </w:tc>
        <w:tc>
          <w:tcPr>
            <w:tcW w:w="1476" w:type="dxa"/>
          </w:tcPr>
          <w:p w:rsidR="00B86A80" w:rsidRPr="005762AD" w:rsidRDefault="00B86A80" w:rsidP="00BF5218">
            <w:pPr>
              <w:spacing w:line="360" w:lineRule="auto"/>
            </w:pPr>
            <w:r w:rsidRPr="005762AD">
              <w:t>10301</w:t>
            </w:r>
          </w:p>
        </w:tc>
        <w:tc>
          <w:tcPr>
            <w:tcW w:w="1476" w:type="dxa"/>
          </w:tcPr>
          <w:p w:rsidR="00B86A80" w:rsidRPr="005762AD" w:rsidRDefault="00B86A80" w:rsidP="00BF5218">
            <w:pPr>
              <w:spacing w:line="360" w:lineRule="auto"/>
            </w:pPr>
            <w:r w:rsidRPr="005762AD">
              <w:t>-1867</w:t>
            </w:r>
          </w:p>
        </w:tc>
        <w:tc>
          <w:tcPr>
            <w:tcW w:w="1476" w:type="dxa"/>
          </w:tcPr>
          <w:p w:rsidR="00B86A80" w:rsidRPr="005762AD" w:rsidRDefault="00B86A80" w:rsidP="00BF5218">
            <w:pPr>
              <w:spacing w:line="360" w:lineRule="auto"/>
            </w:pPr>
            <w:r w:rsidRPr="005762AD">
              <w:t>601.3</w:t>
            </w:r>
          </w:p>
        </w:tc>
        <w:tc>
          <w:tcPr>
            <w:tcW w:w="1476" w:type="dxa"/>
          </w:tcPr>
          <w:p w:rsidR="00B86A80" w:rsidRPr="005762AD" w:rsidRDefault="00B86A80" w:rsidP="00BF5218">
            <w:pPr>
              <w:spacing w:line="360" w:lineRule="auto"/>
            </w:pPr>
            <w:r w:rsidRPr="005762AD">
              <w:t>1490</w:t>
            </w:r>
          </w:p>
        </w:tc>
      </w:tr>
      <w:tr w:rsidR="00B86A80" w:rsidRPr="005762AD">
        <w:tc>
          <w:tcPr>
            <w:tcW w:w="1476" w:type="dxa"/>
          </w:tcPr>
          <w:p w:rsidR="00B86A80" w:rsidRPr="005762AD" w:rsidRDefault="00B86A80" w:rsidP="00BF5218">
            <w:pPr>
              <w:spacing w:line="360" w:lineRule="auto"/>
              <w:rPr>
                <w:b/>
                <w:bCs/>
                <w:sz w:val="20"/>
              </w:rPr>
            </w:pPr>
            <w:r w:rsidRPr="005762AD">
              <w:rPr>
                <w:b/>
                <w:bCs/>
                <w:sz w:val="20"/>
              </w:rPr>
              <w:t>1998-99</w:t>
            </w:r>
          </w:p>
        </w:tc>
        <w:tc>
          <w:tcPr>
            <w:tcW w:w="1476" w:type="dxa"/>
          </w:tcPr>
          <w:p w:rsidR="00B86A80" w:rsidRPr="005762AD" w:rsidRDefault="00B86A80" w:rsidP="00BF5218">
            <w:pPr>
              <w:spacing w:line="360" w:lineRule="auto"/>
            </w:pPr>
            <w:r w:rsidRPr="005762AD">
              <w:t>7528</w:t>
            </w:r>
          </w:p>
        </w:tc>
        <w:tc>
          <w:tcPr>
            <w:tcW w:w="1476" w:type="dxa"/>
          </w:tcPr>
          <w:p w:rsidR="00B86A80" w:rsidRPr="005762AD" w:rsidRDefault="00B86A80" w:rsidP="00BF5218">
            <w:pPr>
              <w:spacing w:line="360" w:lineRule="auto"/>
            </w:pPr>
            <w:r w:rsidRPr="005762AD">
              <w:t>9613</w:t>
            </w:r>
          </w:p>
        </w:tc>
        <w:tc>
          <w:tcPr>
            <w:tcW w:w="1476" w:type="dxa"/>
          </w:tcPr>
          <w:p w:rsidR="00B86A80" w:rsidRPr="005762AD" w:rsidRDefault="00B86A80" w:rsidP="00BF5218">
            <w:pPr>
              <w:spacing w:line="360" w:lineRule="auto"/>
            </w:pPr>
            <w:r w:rsidRPr="005762AD">
              <w:t>-2085</w:t>
            </w:r>
          </w:p>
        </w:tc>
        <w:tc>
          <w:tcPr>
            <w:tcW w:w="1476" w:type="dxa"/>
          </w:tcPr>
          <w:p w:rsidR="00B86A80" w:rsidRPr="005762AD" w:rsidRDefault="00B86A80" w:rsidP="00BF5218">
            <w:pPr>
              <w:spacing w:line="360" w:lineRule="auto"/>
            </w:pPr>
            <w:r w:rsidRPr="005762AD">
              <w:t>376</w:t>
            </w:r>
          </w:p>
        </w:tc>
        <w:tc>
          <w:tcPr>
            <w:tcW w:w="1476" w:type="dxa"/>
          </w:tcPr>
          <w:p w:rsidR="00B86A80" w:rsidRPr="005762AD" w:rsidRDefault="00B86A80" w:rsidP="00BF5218">
            <w:pPr>
              <w:spacing w:line="360" w:lineRule="auto"/>
            </w:pPr>
            <w:r w:rsidRPr="005762AD">
              <w:t>1060</w:t>
            </w:r>
          </w:p>
        </w:tc>
      </w:tr>
      <w:tr w:rsidR="00B86A80" w:rsidRPr="005762AD">
        <w:tc>
          <w:tcPr>
            <w:tcW w:w="1476" w:type="dxa"/>
          </w:tcPr>
          <w:p w:rsidR="00B86A80" w:rsidRPr="005762AD" w:rsidRDefault="00B86A80" w:rsidP="00BF5218">
            <w:pPr>
              <w:spacing w:line="360" w:lineRule="auto"/>
              <w:rPr>
                <w:b/>
                <w:bCs/>
                <w:sz w:val="20"/>
              </w:rPr>
            </w:pPr>
            <w:r w:rsidRPr="005762AD">
              <w:rPr>
                <w:b/>
                <w:bCs/>
                <w:sz w:val="20"/>
              </w:rPr>
              <w:t>1999-00</w:t>
            </w:r>
          </w:p>
        </w:tc>
        <w:tc>
          <w:tcPr>
            <w:tcW w:w="1476" w:type="dxa"/>
          </w:tcPr>
          <w:p w:rsidR="00B86A80" w:rsidRPr="005762AD" w:rsidRDefault="00B86A80" w:rsidP="00BF5218">
            <w:pPr>
              <w:spacing w:line="360" w:lineRule="auto"/>
            </w:pPr>
            <w:r w:rsidRPr="005762AD">
              <w:t>8190</w:t>
            </w:r>
          </w:p>
        </w:tc>
        <w:tc>
          <w:tcPr>
            <w:tcW w:w="1476" w:type="dxa"/>
          </w:tcPr>
          <w:p w:rsidR="00B86A80" w:rsidRPr="005762AD" w:rsidRDefault="00B86A80" w:rsidP="00BF5218">
            <w:pPr>
              <w:spacing w:line="360" w:lineRule="auto"/>
            </w:pPr>
            <w:r w:rsidRPr="005762AD">
              <w:t>9602</w:t>
            </w:r>
          </w:p>
        </w:tc>
        <w:tc>
          <w:tcPr>
            <w:tcW w:w="1476" w:type="dxa"/>
          </w:tcPr>
          <w:p w:rsidR="00B86A80" w:rsidRPr="005762AD" w:rsidRDefault="00B86A80" w:rsidP="00BF5218">
            <w:pPr>
              <w:spacing w:line="360" w:lineRule="auto"/>
            </w:pPr>
            <w:r w:rsidRPr="005762AD">
              <w:t>-1412</w:t>
            </w:r>
          </w:p>
        </w:tc>
        <w:tc>
          <w:tcPr>
            <w:tcW w:w="1476" w:type="dxa"/>
          </w:tcPr>
          <w:p w:rsidR="00B86A80" w:rsidRPr="005762AD" w:rsidRDefault="00B86A80" w:rsidP="00BF5218">
            <w:pPr>
              <w:spacing w:line="360" w:lineRule="auto"/>
            </w:pPr>
            <w:r w:rsidRPr="005762AD">
              <w:t>469.9</w:t>
            </w:r>
          </w:p>
        </w:tc>
        <w:tc>
          <w:tcPr>
            <w:tcW w:w="1476" w:type="dxa"/>
          </w:tcPr>
          <w:p w:rsidR="00B86A80" w:rsidRPr="005762AD" w:rsidRDefault="00B86A80" w:rsidP="00BF5218">
            <w:pPr>
              <w:spacing w:line="360" w:lineRule="auto"/>
            </w:pPr>
            <w:r w:rsidRPr="005762AD">
              <w:t>983</w:t>
            </w:r>
          </w:p>
        </w:tc>
      </w:tr>
      <w:tr w:rsidR="00B86A80" w:rsidRPr="005762AD">
        <w:tc>
          <w:tcPr>
            <w:tcW w:w="1476" w:type="dxa"/>
          </w:tcPr>
          <w:p w:rsidR="00B86A80" w:rsidRPr="005762AD" w:rsidRDefault="00B86A80" w:rsidP="00BF5218">
            <w:pPr>
              <w:spacing w:line="360" w:lineRule="auto"/>
              <w:rPr>
                <w:b/>
                <w:bCs/>
                <w:sz w:val="20"/>
              </w:rPr>
            </w:pPr>
            <w:r w:rsidRPr="005762AD">
              <w:rPr>
                <w:b/>
                <w:bCs/>
                <w:sz w:val="20"/>
              </w:rPr>
              <w:t>2000-01</w:t>
            </w:r>
          </w:p>
        </w:tc>
        <w:tc>
          <w:tcPr>
            <w:tcW w:w="1476" w:type="dxa"/>
          </w:tcPr>
          <w:p w:rsidR="00B86A80" w:rsidRPr="005762AD" w:rsidRDefault="00B86A80" w:rsidP="00BF5218">
            <w:pPr>
              <w:spacing w:line="360" w:lineRule="auto"/>
            </w:pPr>
            <w:r w:rsidRPr="005762AD">
              <w:t>6582</w:t>
            </w:r>
          </w:p>
        </w:tc>
        <w:tc>
          <w:tcPr>
            <w:tcW w:w="1476" w:type="dxa"/>
          </w:tcPr>
          <w:p w:rsidR="00B86A80" w:rsidRPr="005762AD" w:rsidRDefault="00B86A80" w:rsidP="00BF5218">
            <w:pPr>
              <w:spacing w:line="360" w:lineRule="auto"/>
            </w:pPr>
            <w:r w:rsidRPr="005762AD">
              <w:t>7759</w:t>
            </w:r>
          </w:p>
        </w:tc>
        <w:tc>
          <w:tcPr>
            <w:tcW w:w="1476" w:type="dxa"/>
          </w:tcPr>
          <w:p w:rsidR="00B86A80" w:rsidRPr="005762AD" w:rsidRDefault="00B86A80" w:rsidP="00BF5218">
            <w:pPr>
              <w:spacing w:line="360" w:lineRule="auto"/>
            </w:pPr>
            <w:r w:rsidRPr="005762AD">
              <w:t>-1177</w:t>
            </w:r>
          </w:p>
        </w:tc>
        <w:tc>
          <w:tcPr>
            <w:tcW w:w="1476" w:type="dxa"/>
          </w:tcPr>
          <w:p w:rsidR="00B86A80" w:rsidRPr="005762AD" w:rsidRDefault="00B86A80" w:rsidP="00BF5218">
            <w:pPr>
              <w:spacing w:line="360" w:lineRule="auto"/>
            </w:pPr>
            <w:r w:rsidRPr="005762AD">
              <w:t>322.5</w:t>
            </w:r>
          </w:p>
        </w:tc>
        <w:tc>
          <w:tcPr>
            <w:tcW w:w="1476" w:type="dxa"/>
          </w:tcPr>
          <w:p w:rsidR="00B86A80" w:rsidRPr="005762AD" w:rsidRDefault="00B86A80" w:rsidP="00BF5218">
            <w:pPr>
              <w:spacing w:line="360" w:lineRule="auto"/>
            </w:pPr>
            <w:r w:rsidRPr="005762AD">
              <w:t>1087</w:t>
            </w:r>
          </w:p>
        </w:tc>
      </w:tr>
      <w:tr w:rsidR="00B86A80" w:rsidRPr="005762AD">
        <w:tc>
          <w:tcPr>
            <w:tcW w:w="1476" w:type="dxa"/>
          </w:tcPr>
          <w:p w:rsidR="00B86A80" w:rsidRPr="005762AD" w:rsidRDefault="00B86A80" w:rsidP="00BF5218">
            <w:pPr>
              <w:spacing w:line="360" w:lineRule="auto"/>
              <w:rPr>
                <w:b/>
                <w:bCs/>
                <w:sz w:val="20"/>
              </w:rPr>
            </w:pPr>
            <w:r w:rsidRPr="005762AD">
              <w:rPr>
                <w:b/>
                <w:bCs/>
                <w:sz w:val="20"/>
              </w:rPr>
              <w:t>2001-02</w:t>
            </w:r>
          </w:p>
        </w:tc>
        <w:tc>
          <w:tcPr>
            <w:tcW w:w="1476" w:type="dxa"/>
          </w:tcPr>
          <w:p w:rsidR="00B86A80" w:rsidRPr="005762AD" w:rsidRDefault="00B86A80" w:rsidP="00BF5218">
            <w:pPr>
              <w:spacing w:line="360" w:lineRule="auto"/>
            </w:pPr>
            <w:r w:rsidRPr="005762AD">
              <w:t>913</w:t>
            </w:r>
          </w:p>
        </w:tc>
        <w:tc>
          <w:tcPr>
            <w:tcW w:w="1476" w:type="dxa"/>
          </w:tcPr>
          <w:p w:rsidR="00B86A80" w:rsidRPr="005762AD" w:rsidRDefault="00B86A80" w:rsidP="00BF5218">
            <w:pPr>
              <w:spacing w:line="360" w:lineRule="auto"/>
            </w:pPr>
            <w:r w:rsidRPr="005762AD">
              <w:t>1034</w:t>
            </w:r>
          </w:p>
        </w:tc>
        <w:tc>
          <w:tcPr>
            <w:tcW w:w="1476" w:type="dxa"/>
          </w:tcPr>
          <w:p w:rsidR="00B86A80" w:rsidRPr="005762AD" w:rsidRDefault="00B86A80" w:rsidP="00BF5218">
            <w:pPr>
              <w:spacing w:line="360" w:lineRule="auto"/>
            </w:pPr>
            <w:r w:rsidRPr="005762AD">
              <w:t>-121</w:t>
            </w:r>
          </w:p>
        </w:tc>
        <w:tc>
          <w:tcPr>
            <w:tcW w:w="1476" w:type="dxa"/>
          </w:tcPr>
          <w:p w:rsidR="00B86A80" w:rsidRPr="005762AD" w:rsidRDefault="00B86A80" w:rsidP="00BF5218">
            <w:pPr>
              <w:spacing w:line="360" w:lineRule="auto"/>
            </w:pPr>
            <w:r w:rsidRPr="005762AD">
              <w:t>484.7</w:t>
            </w:r>
          </w:p>
        </w:tc>
        <w:tc>
          <w:tcPr>
            <w:tcW w:w="1476" w:type="dxa"/>
          </w:tcPr>
          <w:p w:rsidR="00B86A80" w:rsidRPr="005762AD" w:rsidRDefault="00B86A80" w:rsidP="00BF5218">
            <w:pPr>
              <w:spacing w:line="360" w:lineRule="auto"/>
            </w:pPr>
            <w:r w:rsidRPr="005762AD">
              <w:t>239</w:t>
            </w:r>
          </w:p>
        </w:tc>
      </w:tr>
      <w:tr w:rsidR="00B86A80" w:rsidRPr="005762AD">
        <w:tc>
          <w:tcPr>
            <w:tcW w:w="1476" w:type="dxa"/>
          </w:tcPr>
          <w:p w:rsidR="00B86A80" w:rsidRPr="005762AD" w:rsidRDefault="00B86A80" w:rsidP="00BF5218">
            <w:pPr>
              <w:spacing w:line="360" w:lineRule="auto"/>
              <w:rPr>
                <w:b/>
                <w:bCs/>
                <w:sz w:val="20"/>
              </w:rPr>
            </w:pPr>
            <w:r w:rsidRPr="005762AD">
              <w:rPr>
                <w:b/>
                <w:bCs/>
                <w:sz w:val="20"/>
              </w:rPr>
              <w:t>2002-03</w:t>
            </w:r>
          </w:p>
        </w:tc>
        <w:tc>
          <w:tcPr>
            <w:tcW w:w="1476" w:type="dxa"/>
          </w:tcPr>
          <w:p w:rsidR="00B86A80" w:rsidRPr="005762AD" w:rsidRDefault="00B86A80" w:rsidP="00BF5218">
            <w:pPr>
              <w:spacing w:line="360" w:lineRule="auto"/>
            </w:pPr>
            <w:r w:rsidRPr="005762AD">
              <w:t>1116</w:t>
            </w:r>
          </w:p>
        </w:tc>
        <w:tc>
          <w:tcPr>
            <w:tcW w:w="1476" w:type="dxa"/>
          </w:tcPr>
          <w:p w:rsidR="00B86A80" w:rsidRPr="005762AD" w:rsidRDefault="00B86A80" w:rsidP="00BF5218">
            <w:pPr>
              <w:spacing w:line="360" w:lineRule="auto"/>
            </w:pPr>
            <w:r w:rsidRPr="005762AD">
              <w:t>1222</w:t>
            </w:r>
          </w:p>
        </w:tc>
        <w:tc>
          <w:tcPr>
            <w:tcW w:w="1476" w:type="dxa"/>
          </w:tcPr>
          <w:p w:rsidR="00B86A80" w:rsidRPr="005762AD" w:rsidRDefault="00B86A80" w:rsidP="00BF5218">
            <w:pPr>
              <w:spacing w:line="360" w:lineRule="auto"/>
            </w:pPr>
            <w:r w:rsidRPr="005762AD">
              <w:t>-106</w:t>
            </w:r>
          </w:p>
        </w:tc>
        <w:tc>
          <w:tcPr>
            <w:tcW w:w="1476" w:type="dxa"/>
          </w:tcPr>
          <w:p w:rsidR="00B86A80" w:rsidRPr="005762AD" w:rsidRDefault="00B86A80" w:rsidP="00BF5218">
            <w:pPr>
              <w:spacing w:line="360" w:lineRule="auto"/>
            </w:pPr>
            <w:r w:rsidRPr="005762AD">
              <w:t>798</w:t>
            </w:r>
          </w:p>
        </w:tc>
        <w:tc>
          <w:tcPr>
            <w:tcW w:w="1476" w:type="dxa"/>
          </w:tcPr>
          <w:p w:rsidR="00B86A80" w:rsidRPr="005762AD" w:rsidRDefault="00B86A80" w:rsidP="00BF5218">
            <w:pPr>
              <w:spacing w:line="360" w:lineRule="auto"/>
            </w:pPr>
            <w:r w:rsidRPr="005762AD">
              <w:t>424</w:t>
            </w:r>
          </w:p>
        </w:tc>
      </w:tr>
      <w:tr w:rsidR="00B86A80" w:rsidRPr="005762AD">
        <w:tc>
          <w:tcPr>
            <w:tcW w:w="1476" w:type="dxa"/>
          </w:tcPr>
          <w:p w:rsidR="00B86A80" w:rsidRPr="005762AD" w:rsidRDefault="00B86A80" w:rsidP="00BF5218">
            <w:pPr>
              <w:spacing w:line="360" w:lineRule="auto"/>
              <w:rPr>
                <w:b/>
                <w:bCs/>
                <w:sz w:val="20"/>
              </w:rPr>
            </w:pPr>
            <w:r w:rsidRPr="005762AD">
              <w:rPr>
                <w:b/>
                <w:bCs/>
                <w:sz w:val="20"/>
              </w:rPr>
              <w:t>2003-04</w:t>
            </w:r>
          </w:p>
        </w:tc>
        <w:tc>
          <w:tcPr>
            <w:tcW w:w="1476" w:type="dxa"/>
          </w:tcPr>
          <w:p w:rsidR="00B86A80" w:rsidRPr="005762AD" w:rsidRDefault="00B86A80" w:rsidP="00BF5218">
            <w:pPr>
              <w:spacing w:line="360" w:lineRule="auto"/>
            </w:pPr>
            <w:r w:rsidRPr="005762AD">
              <w:t>1231</w:t>
            </w:r>
          </w:p>
        </w:tc>
        <w:tc>
          <w:tcPr>
            <w:tcW w:w="1476" w:type="dxa"/>
          </w:tcPr>
          <w:p w:rsidR="00B86A80" w:rsidRPr="005762AD" w:rsidRDefault="00B86A80" w:rsidP="00BF5218">
            <w:pPr>
              <w:spacing w:line="360" w:lineRule="auto"/>
            </w:pPr>
            <w:r w:rsidRPr="005762AD">
              <w:t>1559</w:t>
            </w:r>
          </w:p>
        </w:tc>
        <w:tc>
          <w:tcPr>
            <w:tcW w:w="1476" w:type="dxa"/>
          </w:tcPr>
          <w:p w:rsidR="00B86A80" w:rsidRPr="005762AD" w:rsidRDefault="00B86A80" w:rsidP="00BF5218">
            <w:pPr>
              <w:spacing w:line="360" w:lineRule="auto"/>
            </w:pPr>
            <w:r w:rsidRPr="005762AD">
              <w:t>-328</w:t>
            </w:r>
          </w:p>
        </w:tc>
        <w:tc>
          <w:tcPr>
            <w:tcW w:w="1476" w:type="dxa"/>
          </w:tcPr>
          <w:p w:rsidR="00B86A80" w:rsidRPr="005762AD" w:rsidRDefault="00B86A80" w:rsidP="00BF5218">
            <w:pPr>
              <w:spacing w:line="360" w:lineRule="auto"/>
            </w:pPr>
            <w:r w:rsidRPr="005762AD">
              <w:t>949.4</w:t>
            </w:r>
          </w:p>
        </w:tc>
        <w:tc>
          <w:tcPr>
            <w:tcW w:w="1476" w:type="dxa"/>
          </w:tcPr>
          <w:p w:rsidR="00B86A80" w:rsidRPr="005762AD" w:rsidRDefault="00B86A80" w:rsidP="00BF5218">
            <w:pPr>
              <w:spacing w:line="360" w:lineRule="auto"/>
            </w:pPr>
            <w:r w:rsidRPr="005762AD">
              <w:t>3872</w:t>
            </w:r>
          </w:p>
        </w:tc>
      </w:tr>
      <w:tr w:rsidR="00B86A80" w:rsidRPr="005762AD">
        <w:tc>
          <w:tcPr>
            <w:tcW w:w="1476" w:type="dxa"/>
          </w:tcPr>
          <w:p w:rsidR="00B86A80" w:rsidRPr="005762AD" w:rsidRDefault="00B86A80" w:rsidP="00BF5218">
            <w:pPr>
              <w:spacing w:line="360" w:lineRule="auto"/>
              <w:rPr>
                <w:b/>
                <w:bCs/>
                <w:sz w:val="20"/>
              </w:rPr>
            </w:pPr>
            <w:r w:rsidRPr="005762AD">
              <w:rPr>
                <w:b/>
                <w:bCs/>
                <w:sz w:val="20"/>
              </w:rPr>
              <w:t>2004-05</w:t>
            </w:r>
          </w:p>
        </w:tc>
        <w:tc>
          <w:tcPr>
            <w:tcW w:w="1476" w:type="dxa"/>
          </w:tcPr>
          <w:p w:rsidR="00B86A80" w:rsidRPr="005762AD" w:rsidRDefault="00B86A80" w:rsidP="00BF5218">
            <w:pPr>
              <w:spacing w:line="360" w:lineRule="auto"/>
            </w:pPr>
            <w:r w:rsidRPr="005762AD">
              <w:t>1439</w:t>
            </w:r>
          </w:p>
        </w:tc>
        <w:tc>
          <w:tcPr>
            <w:tcW w:w="1476" w:type="dxa"/>
          </w:tcPr>
          <w:p w:rsidR="00B86A80" w:rsidRPr="005762AD" w:rsidRDefault="00B86A80" w:rsidP="00BF5218">
            <w:pPr>
              <w:spacing w:line="360" w:lineRule="auto"/>
            </w:pPr>
            <w:r w:rsidRPr="005762AD">
              <w:t>2060</w:t>
            </w:r>
          </w:p>
        </w:tc>
        <w:tc>
          <w:tcPr>
            <w:tcW w:w="1476" w:type="dxa"/>
          </w:tcPr>
          <w:p w:rsidR="00B86A80" w:rsidRPr="005762AD" w:rsidRDefault="00B86A80" w:rsidP="00BF5218">
            <w:pPr>
              <w:spacing w:line="360" w:lineRule="auto"/>
            </w:pPr>
            <w:r w:rsidRPr="005762AD">
              <w:t>-621</w:t>
            </w:r>
          </w:p>
        </w:tc>
        <w:tc>
          <w:tcPr>
            <w:tcW w:w="1476" w:type="dxa"/>
          </w:tcPr>
          <w:p w:rsidR="00B86A80" w:rsidRPr="005762AD" w:rsidRDefault="00B86A80" w:rsidP="00BF5218">
            <w:pPr>
              <w:spacing w:line="360" w:lineRule="auto"/>
            </w:pPr>
            <w:r w:rsidRPr="005762AD">
              <w:t>1524</w:t>
            </w:r>
          </w:p>
        </w:tc>
        <w:tc>
          <w:tcPr>
            <w:tcW w:w="1476" w:type="dxa"/>
          </w:tcPr>
          <w:p w:rsidR="00B86A80" w:rsidRPr="005762AD" w:rsidRDefault="00B86A80" w:rsidP="00BF5218">
            <w:pPr>
              <w:spacing w:line="360" w:lineRule="auto"/>
            </w:pPr>
            <w:r w:rsidRPr="005762AD">
              <w:t>417</w:t>
            </w:r>
          </w:p>
        </w:tc>
      </w:tr>
      <w:tr w:rsidR="00B86A80" w:rsidRPr="005762AD">
        <w:tc>
          <w:tcPr>
            <w:tcW w:w="1476" w:type="dxa"/>
          </w:tcPr>
          <w:p w:rsidR="00B86A80" w:rsidRPr="005762AD" w:rsidRDefault="00B86A80" w:rsidP="00BF5218">
            <w:pPr>
              <w:spacing w:line="360" w:lineRule="auto"/>
              <w:rPr>
                <w:b/>
                <w:bCs/>
                <w:sz w:val="20"/>
              </w:rPr>
            </w:pPr>
            <w:r w:rsidRPr="005762AD">
              <w:rPr>
                <w:b/>
                <w:bCs/>
                <w:sz w:val="20"/>
              </w:rPr>
              <w:t>2005-06</w:t>
            </w:r>
          </w:p>
        </w:tc>
        <w:tc>
          <w:tcPr>
            <w:tcW w:w="1476" w:type="dxa"/>
          </w:tcPr>
          <w:p w:rsidR="00B86A80" w:rsidRPr="005762AD" w:rsidRDefault="00B86A80" w:rsidP="00BF5218">
            <w:pPr>
              <w:spacing w:line="360" w:lineRule="auto"/>
            </w:pPr>
            <w:r w:rsidRPr="005762AD">
              <w:t>1647</w:t>
            </w:r>
          </w:p>
        </w:tc>
        <w:tc>
          <w:tcPr>
            <w:tcW w:w="1476" w:type="dxa"/>
          </w:tcPr>
          <w:p w:rsidR="00B86A80" w:rsidRPr="005762AD" w:rsidRDefault="00B86A80" w:rsidP="00BF5218">
            <w:pPr>
              <w:spacing w:line="360" w:lineRule="auto"/>
            </w:pPr>
            <w:r w:rsidRPr="005762AD">
              <w:t>2858</w:t>
            </w:r>
          </w:p>
        </w:tc>
        <w:tc>
          <w:tcPr>
            <w:tcW w:w="1476" w:type="dxa"/>
          </w:tcPr>
          <w:p w:rsidR="00B86A80" w:rsidRPr="005762AD" w:rsidRDefault="00B86A80" w:rsidP="00BF5218">
            <w:pPr>
              <w:spacing w:line="360" w:lineRule="auto"/>
            </w:pPr>
            <w:r w:rsidRPr="005762AD">
              <w:t>-1211</w:t>
            </w:r>
          </w:p>
        </w:tc>
        <w:tc>
          <w:tcPr>
            <w:tcW w:w="1476" w:type="dxa"/>
          </w:tcPr>
          <w:p w:rsidR="00B86A80" w:rsidRPr="005762AD" w:rsidRDefault="00B86A80" w:rsidP="00BF5218">
            <w:pPr>
              <w:spacing w:line="360" w:lineRule="auto"/>
            </w:pPr>
            <w:r w:rsidRPr="005762AD">
              <w:t>3521</w:t>
            </w:r>
          </w:p>
        </w:tc>
        <w:tc>
          <w:tcPr>
            <w:tcW w:w="1476" w:type="dxa"/>
          </w:tcPr>
          <w:p w:rsidR="00B86A80" w:rsidRPr="005762AD" w:rsidRDefault="00B86A80" w:rsidP="00BF5218">
            <w:pPr>
              <w:spacing w:line="360" w:lineRule="auto"/>
            </w:pPr>
            <w:r w:rsidRPr="005762AD">
              <w:t>460</w:t>
            </w:r>
          </w:p>
        </w:tc>
      </w:tr>
      <w:tr w:rsidR="00B86A80" w:rsidRPr="005762AD">
        <w:tc>
          <w:tcPr>
            <w:tcW w:w="1476" w:type="dxa"/>
          </w:tcPr>
          <w:p w:rsidR="00B86A80" w:rsidRPr="005762AD" w:rsidRDefault="00B86A80" w:rsidP="00BF5218">
            <w:pPr>
              <w:spacing w:line="360" w:lineRule="auto"/>
              <w:rPr>
                <w:b/>
                <w:bCs/>
                <w:sz w:val="20"/>
              </w:rPr>
            </w:pPr>
            <w:r w:rsidRPr="005762AD">
              <w:rPr>
                <w:b/>
                <w:bCs/>
                <w:sz w:val="20"/>
              </w:rPr>
              <w:t>2006-07</w:t>
            </w:r>
          </w:p>
        </w:tc>
        <w:tc>
          <w:tcPr>
            <w:tcW w:w="1476" w:type="dxa"/>
          </w:tcPr>
          <w:p w:rsidR="00B86A80" w:rsidRPr="005762AD" w:rsidRDefault="00B86A80" w:rsidP="00BF5218">
            <w:pPr>
              <w:spacing w:line="360" w:lineRule="auto"/>
            </w:pPr>
            <w:r w:rsidRPr="005762AD">
              <w:t>1701</w:t>
            </w:r>
          </w:p>
        </w:tc>
        <w:tc>
          <w:tcPr>
            <w:tcW w:w="1476" w:type="dxa"/>
          </w:tcPr>
          <w:p w:rsidR="00B86A80" w:rsidRPr="005762AD" w:rsidRDefault="00B86A80" w:rsidP="00BF5218">
            <w:pPr>
              <w:spacing w:line="360" w:lineRule="auto"/>
            </w:pPr>
            <w:r w:rsidRPr="005762AD">
              <w:t>3054</w:t>
            </w:r>
          </w:p>
        </w:tc>
        <w:tc>
          <w:tcPr>
            <w:tcW w:w="1476" w:type="dxa"/>
          </w:tcPr>
          <w:p w:rsidR="00B86A80" w:rsidRPr="005762AD" w:rsidRDefault="00B86A80" w:rsidP="00BF5218">
            <w:pPr>
              <w:spacing w:line="360" w:lineRule="auto"/>
            </w:pPr>
            <w:r w:rsidRPr="005762AD">
              <w:t>-1353</w:t>
            </w:r>
          </w:p>
        </w:tc>
        <w:tc>
          <w:tcPr>
            <w:tcW w:w="1476" w:type="dxa"/>
          </w:tcPr>
          <w:p w:rsidR="00B86A80" w:rsidRPr="005762AD" w:rsidRDefault="00B86A80" w:rsidP="00BF5218">
            <w:pPr>
              <w:spacing w:line="360" w:lineRule="auto"/>
            </w:pPr>
            <w:r w:rsidRPr="005762AD">
              <w:t>5125</w:t>
            </w:r>
          </w:p>
        </w:tc>
        <w:tc>
          <w:tcPr>
            <w:tcW w:w="1476" w:type="dxa"/>
          </w:tcPr>
          <w:p w:rsidR="00B86A80" w:rsidRPr="005762AD" w:rsidRDefault="00B86A80" w:rsidP="00BF5218">
            <w:pPr>
              <w:spacing w:line="360" w:lineRule="auto"/>
            </w:pPr>
            <w:r w:rsidRPr="005762AD">
              <w:t>549</w:t>
            </w:r>
          </w:p>
        </w:tc>
      </w:tr>
      <w:tr w:rsidR="00B86A80" w:rsidRPr="005762AD">
        <w:tc>
          <w:tcPr>
            <w:tcW w:w="1476" w:type="dxa"/>
          </w:tcPr>
          <w:p w:rsidR="00B86A80" w:rsidRPr="005762AD" w:rsidRDefault="00B86A80" w:rsidP="00BF5218">
            <w:pPr>
              <w:spacing w:line="360" w:lineRule="auto"/>
              <w:rPr>
                <w:b/>
                <w:bCs/>
                <w:sz w:val="20"/>
              </w:rPr>
            </w:pPr>
            <w:r w:rsidRPr="005762AD">
              <w:rPr>
                <w:b/>
                <w:bCs/>
                <w:sz w:val="20"/>
              </w:rPr>
              <w:t>2007-08</w:t>
            </w:r>
          </w:p>
        </w:tc>
        <w:tc>
          <w:tcPr>
            <w:tcW w:w="1476" w:type="dxa"/>
          </w:tcPr>
          <w:p w:rsidR="00B86A80" w:rsidRPr="005762AD" w:rsidRDefault="00B86A80" w:rsidP="00BF5218">
            <w:pPr>
              <w:spacing w:line="360" w:lineRule="auto"/>
            </w:pPr>
            <w:r w:rsidRPr="005762AD">
              <w:t>1922</w:t>
            </w:r>
          </w:p>
        </w:tc>
        <w:tc>
          <w:tcPr>
            <w:tcW w:w="1476" w:type="dxa"/>
          </w:tcPr>
          <w:p w:rsidR="00B86A80" w:rsidRPr="005762AD" w:rsidRDefault="00B86A80" w:rsidP="00BF5218">
            <w:pPr>
              <w:spacing w:line="360" w:lineRule="auto"/>
            </w:pPr>
            <w:r w:rsidRPr="005762AD">
              <w:t>3996</w:t>
            </w:r>
          </w:p>
        </w:tc>
        <w:tc>
          <w:tcPr>
            <w:tcW w:w="1476" w:type="dxa"/>
          </w:tcPr>
          <w:p w:rsidR="00B86A80" w:rsidRPr="005762AD" w:rsidRDefault="00B86A80" w:rsidP="00BF5218">
            <w:pPr>
              <w:spacing w:line="360" w:lineRule="auto"/>
            </w:pPr>
            <w:r w:rsidRPr="005762AD">
              <w:t>-2074</w:t>
            </w:r>
          </w:p>
        </w:tc>
        <w:tc>
          <w:tcPr>
            <w:tcW w:w="1476" w:type="dxa"/>
          </w:tcPr>
          <w:p w:rsidR="00B86A80" w:rsidRPr="005762AD" w:rsidRDefault="00B86A80" w:rsidP="00BF5218">
            <w:pPr>
              <w:spacing w:line="360" w:lineRule="auto"/>
            </w:pPr>
            <w:r w:rsidRPr="005762AD">
              <w:t>5152.8</w:t>
            </w:r>
          </w:p>
        </w:tc>
        <w:tc>
          <w:tcPr>
            <w:tcW w:w="1476" w:type="dxa"/>
          </w:tcPr>
          <w:p w:rsidR="00B86A80" w:rsidRPr="005762AD" w:rsidRDefault="00B86A80" w:rsidP="00BF5218">
            <w:pPr>
              <w:spacing w:line="360" w:lineRule="auto"/>
            </w:pPr>
            <w:r w:rsidRPr="005762AD">
              <w:t>650</w:t>
            </w:r>
          </w:p>
        </w:tc>
      </w:tr>
    </w:tbl>
    <w:p w:rsidR="00C64D6A" w:rsidRPr="005762AD" w:rsidRDefault="00B86A80" w:rsidP="006D2889">
      <w:pPr>
        <w:spacing w:line="480" w:lineRule="auto"/>
        <w:jc w:val="both"/>
      </w:pPr>
      <w:r w:rsidRPr="005762AD">
        <w:t>Source: State Bank of Pakistan (SBP), Federal Bureau of Statistics, and Federal Board of Revenue.</w:t>
      </w:r>
    </w:p>
    <w:p w:rsidR="00BF5218" w:rsidRDefault="00B86A80" w:rsidP="00BF5218">
      <w:pPr>
        <w:spacing w:line="480" w:lineRule="auto"/>
        <w:jc w:val="both"/>
      </w:pPr>
      <w:r w:rsidRPr="005762AD">
        <w:t xml:space="preserve"> Table 4 examini</w:t>
      </w:r>
      <w:r w:rsidR="00E25DE1" w:rsidRPr="005762AD">
        <w:t>ng the trade, over the last twenty</w:t>
      </w:r>
      <w:r w:rsidRPr="005762AD">
        <w:t xml:space="preserve"> years our imports are increasing continuously than our exports that why our balance of payments are in negative. </w:t>
      </w:r>
    </w:p>
    <w:p w:rsidR="00EE31D7" w:rsidRDefault="00EE31D7" w:rsidP="00BF5218">
      <w:pPr>
        <w:spacing w:line="480" w:lineRule="auto"/>
        <w:jc w:val="both"/>
        <w:rPr>
          <w:b/>
          <w:bCs/>
          <w:sz w:val="28"/>
        </w:rPr>
      </w:pPr>
    </w:p>
    <w:p w:rsidR="00B86A80" w:rsidRPr="005762AD" w:rsidRDefault="00791F76" w:rsidP="00BF5218">
      <w:pPr>
        <w:spacing w:line="480" w:lineRule="auto"/>
        <w:jc w:val="both"/>
      </w:pPr>
      <w:r>
        <w:rPr>
          <w:b/>
          <w:bCs/>
          <w:sz w:val="28"/>
        </w:rPr>
        <w:lastRenderedPageBreak/>
        <w:t xml:space="preserve">1.3 </w:t>
      </w:r>
      <w:r w:rsidR="00B86A80" w:rsidRPr="005762AD">
        <w:rPr>
          <w:b/>
          <w:bCs/>
          <w:sz w:val="28"/>
        </w:rPr>
        <w:t>Problem Statement:</w:t>
      </w:r>
    </w:p>
    <w:p w:rsidR="00B86A80" w:rsidRPr="005762AD" w:rsidRDefault="00B86A80" w:rsidP="006D2889">
      <w:pPr>
        <w:spacing w:line="480" w:lineRule="auto"/>
        <w:jc w:val="both"/>
      </w:pPr>
    </w:p>
    <w:p w:rsidR="00B86A80" w:rsidRPr="005762AD" w:rsidRDefault="00B86A80" w:rsidP="006D2889">
      <w:pPr>
        <w:spacing w:line="480" w:lineRule="auto"/>
        <w:jc w:val="both"/>
      </w:pPr>
      <w:r w:rsidRPr="005762AD">
        <w:t>What is the impact of Foreign Dire</w:t>
      </w:r>
      <w:r w:rsidR="00B803DE" w:rsidRPr="005762AD">
        <w:t>ct Investment (FDI) on</w:t>
      </w:r>
      <w:r w:rsidRPr="005762AD">
        <w:t xml:space="preserve"> Economic Growth in Pakistan?</w:t>
      </w:r>
    </w:p>
    <w:p w:rsidR="00B86A80" w:rsidRPr="005762AD" w:rsidRDefault="00B86A80" w:rsidP="006D2889">
      <w:pPr>
        <w:spacing w:line="480" w:lineRule="auto"/>
        <w:jc w:val="both"/>
      </w:pPr>
    </w:p>
    <w:p w:rsidR="00B86A80" w:rsidRPr="005762AD" w:rsidRDefault="00B86A80" w:rsidP="006D2889">
      <w:pPr>
        <w:spacing w:line="480" w:lineRule="auto"/>
        <w:jc w:val="both"/>
      </w:pPr>
      <w:r w:rsidRPr="005762AD">
        <w:t>This statement is derived keeping in view that theoretically, FDI enhances economic growth. Literature revealed that it is the need of time to study, analyses, and estimated the nature role and extent of the correlation of FDI with different economic parameters. In specific the relation ship between FDI and such variables as GDP growth rate, FDI foreign direct investment, trade (exports plus imports) of goods and services, domestic capital investment, industrial growth, employment, depreciation, exchange rate, consumer price index, balance of payme</w:t>
      </w:r>
      <w:r w:rsidR="00B803DE" w:rsidRPr="005762AD">
        <w:t>nt,</w:t>
      </w:r>
      <w:r w:rsidRPr="005762AD">
        <w:t xml:space="preserve"> shall be estimated in order to determine the importance of this viable source of capital in a developing country like Pakistan.</w:t>
      </w:r>
    </w:p>
    <w:p w:rsidR="00B86A80" w:rsidRPr="005762AD" w:rsidRDefault="00B86A80" w:rsidP="006D2889">
      <w:pPr>
        <w:spacing w:line="480" w:lineRule="auto"/>
        <w:jc w:val="both"/>
      </w:pPr>
    </w:p>
    <w:p w:rsidR="00B86A80" w:rsidRPr="005762AD" w:rsidRDefault="00791F76" w:rsidP="006D2889">
      <w:pPr>
        <w:spacing w:line="480" w:lineRule="auto"/>
        <w:jc w:val="both"/>
        <w:rPr>
          <w:b/>
          <w:bCs/>
          <w:sz w:val="28"/>
        </w:rPr>
      </w:pPr>
      <w:r>
        <w:rPr>
          <w:b/>
          <w:bCs/>
          <w:sz w:val="28"/>
        </w:rPr>
        <w:t xml:space="preserve">1.4 </w:t>
      </w:r>
      <w:r w:rsidR="00B86A80" w:rsidRPr="005762AD">
        <w:rPr>
          <w:b/>
          <w:bCs/>
          <w:sz w:val="28"/>
        </w:rPr>
        <w:t>Theoretical Framework:</w:t>
      </w:r>
    </w:p>
    <w:p w:rsidR="00B86A80" w:rsidRPr="005762AD" w:rsidRDefault="00B86A80" w:rsidP="006D2889">
      <w:pPr>
        <w:spacing w:line="480" w:lineRule="auto"/>
        <w:jc w:val="both"/>
      </w:pPr>
    </w:p>
    <w:p w:rsidR="00B86A80" w:rsidRPr="005762AD" w:rsidRDefault="00B86A80" w:rsidP="006D2889">
      <w:pPr>
        <w:spacing w:line="480" w:lineRule="auto"/>
        <w:jc w:val="both"/>
      </w:pPr>
      <w:r w:rsidRPr="005762AD">
        <w:t>It is generally held that foreign direct investments have their sound impact on host country. This effect can either be positive or negative. In the literature review several studies are discuss on the direct and indirect effect of FDI. The FDI is considered to have significant impact on domestic investment, transfers, savings and consumption behavior, the trade links through import and export, current account balance and real exchange rate.</w:t>
      </w:r>
    </w:p>
    <w:p w:rsidR="00B86A80" w:rsidRPr="005762AD" w:rsidRDefault="00B86A80" w:rsidP="006D2889">
      <w:pPr>
        <w:spacing w:line="480" w:lineRule="auto"/>
        <w:jc w:val="both"/>
      </w:pPr>
    </w:p>
    <w:p w:rsidR="00B86A80" w:rsidRPr="005762AD" w:rsidRDefault="00B86A80" w:rsidP="006D2889">
      <w:pPr>
        <w:spacing w:line="480" w:lineRule="auto"/>
        <w:jc w:val="both"/>
      </w:pPr>
      <w:r w:rsidRPr="005762AD">
        <w:t xml:space="preserve">International flow of factors of production is not a new phenomenon. Among the factors capital flow is more prominent then the other factors. It takes place on pure market growth and also the developed countries help the developing countries through aid and loans. There are different </w:t>
      </w:r>
      <w:r w:rsidRPr="005762AD">
        <w:lastRenderedPageBreak/>
        <w:t>types of capital movement namely short-term capital movements, portfolio investment, direct foreign investment and foreign aid in the form of private and public capital inflow through government and international organization. Such investment plays dual role by filling in foreign exchange. The inflow of foreign capital may also play a positive role by affecting the saving and investment behavior of the host country. As foreign capital inflow accelerate growth rate by filling the gap, it may leads to dependent growth .It may also leads to substitute savings and become a burden on the country.</w:t>
      </w:r>
    </w:p>
    <w:p w:rsidR="00B86A80" w:rsidRPr="005762AD" w:rsidRDefault="00B86A80" w:rsidP="006D2889">
      <w:pPr>
        <w:spacing w:line="480" w:lineRule="auto"/>
        <w:jc w:val="both"/>
      </w:pPr>
    </w:p>
    <w:p w:rsidR="00B86A80" w:rsidRPr="005762AD" w:rsidRDefault="00B86A80" w:rsidP="006D2889">
      <w:pPr>
        <w:spacing w:line="480" w:lineRule="auto"/>
        <w:jc w:val="both"/>
      </w:pPr>
      <w:r w:rsidRPr="005762AD">
        <w:t>The inflow of external resources, which may also be called foreign assistance, has become a part of development process and a significant determinant factor of development. The targets today are the possibilities of securing rapid growth and sustained development. A substantial increase in investment financed largely by foreign loans and grants can lead to a rapid growth of GNP followed by a steady decline in the dependence on external finance.</w:t>
      </w:r>
    </w:p>
    <w:p w:rsidR="00B86A80" w:rsidRPr="005762AD" w:rsidRDefault="00B86A80" w:rsidP="006D2889">
      <w:pPr>
        <w:spacing w:line="480" w:lineRule="auto"/>
        <w:jc w:val="both"/>
      </w:pPr>
    </w:p>
    <w:p w:rsidR="00B86A80" w:rsidRPr="005762AD" w:rsidRDefault="00B86A80" w:rsidP="006D2889">
      <w:pPr>
        <w:spacing w:line="480" w:lineRule="auto"/>
        <w:jc w:val="both"/>
      </w:pPr>
      <w:r w:rsidRPr="005762AD">
        <w:t>It is an acceptable fact that very few countries are able to develop; based upon foreign dependence. The countries, which can make adjustment form dependency to self reliance, are successful in benefiting from this role of foreign capital. However a country may become dependent on foreign aid and ultimately it turns out as a bottleneck for its sustainability and self-reliance.</w:t>
      </w:r>
    </w:p>
    <w:p w:rsidR="00BF5218" w:rsidRDefault="00BF5218" w:rsidP="006D2889">
      <w:pPr>
        <w:spacing w:line="480" w:lineRule="auto"/>
      </w:pPr>
    </w:p>
    <w:p w:rsidR="00BF5218" w:rsidRDefault="00BF5218" w:rsidP="006D2889">
      <w:pPr>
        <w:spacing w:line="480" w:lineRule="auto"/>
      </w:pPr>
    </w:p>
    <w:p w:rsidR="00BF5218" w:rsidRDefault="00BF5218" w:rsidP="006D2889">
      <w:pPr>
        <w:spacing w:line="480" w:lineRule="auto"/>
      </w:pPr>
    </w:p>
    <w:p w:rsidR="00BF5218" w:rsidRDefault="00BF5218" w:rsidP="006D2889">
      <w:pPr>
        <w:spacing w:line="480" w:lineRule="auto"/>
      </w:pPr>
    </w:p>
    <w:p w:rsidR="00BF5218" w:rsidRDefault="00BF5218" w:rsidP="006D2889">
      <w:pPr>
        <w:spacing w:line="480" w:lineRule="auto"/>
      </w:pPr>
    </w:p>
    <w:p w:rsidR="00B86A80" w:rsidRPr="005762AD" w:rsidRDefault="00791F76" w:rsidP="006D2889">
      <w:pPr>
        <w:spacing w:line="480" w:lineRule="auto"/>
        <w:rPr>
          <w:b/>
          <w:bCs/>
          <w:sz w:val="28"/>
        </w:rPr>
      </w:pPr>
      <w:r>
        <w:rPr>
          <w:b/>
          <w:bCs/>
          <w:sz w:val="28"/>
        </w:rPr>
        <w:lastRenderedPageBreak/>
        <w:t xml:space="preserve">1.5 </w:t>
      </w:r>
      <w:r w:rsidR="00B86A80" w:rsidRPr="005762AD">
        <w:rPr>
          <w:b/>
          <w:bCs/>
          <w:sz w:val="28"/>
        </w:rPr>
        <w:t>Hypothesis:</w:t>
      </w:r>
    </w:p>
    <w:p w:rsidR="008D6D01" w:rsidRDefault="008D6D01" w:rsidP="006D2889">
      <w:pPr>
        <w:spacing w:line="480" w:lineRule="auto"/>
        <w:rPr>
          <w:b/>
          <w:bCs/>
          <w:color w:val="000000"/>
          <w:sz w:val="28"/>
          <w:u w:val="single"/>
        </w:rPr>
      </w:pPr>
    </w:p>
    <w:p w:rsidR="00B86A80" w:rsidRPr="005762AD" w:rsidRDefault="00B86A80" w:rsidP="006D2889">
      <w:pPr>
        <w:spacing w:line="480" w:lineRule="auto"/>
      </w:pPr>
      <w:r w:rsidRPr="005762AD">
        <w:t xml:space="preserve">H1:    There is a positive relationship between foreign direct investment and economic growth.  </w:t>
      </w:r>
    </w:p>
    <w:p w:rsidR="00B86A80" w:rsidRPr="005762AD" w:rsidRDefault="00B86A80" w:rsidP="006D2889">
      <w:pPr>
        <w:spacing w:line="480" w:lineRule="auto"/>
      </w:pPr>
      <w:r w:rsidRPr="005762AD">
        <w:t xml:space="preserve">  </w:t>
      </w:r>
    </w:p>
    <w:p w:rsidR="008D6D01" w:rsidRPr="005762AD" w:rsidRDefault="00B86A80" w:rsidP="006D2889">
      <w:pPr>
        <w:spacing w:line="480" w:lineRule="auto"/>
      </w:pPr>
      <w:r w:rsidRPr="005762AD">
        <w:t xml:space="preserve">H2:  </w:t>
      </w:r>
      <w:r w:rsidR="008D6D01" w:rsidRPr="005762AD">
        <w:t>There is a positive relationship between economic growth and trade</w:t>
      </w:r>
      <w:r w:rsidRPr="005762AD">
        <w:t xml:space="preserve"> </w:t>
      </w:r>
    </w:p>
    <w:p w:rsidR="00B86A80" w:rsidRPr="005762AD" w:rsidRDefault="00B86A80" w:rsidP="006D2889">
      <w:pPr>
        <w:spacing w:line="480" w:lineRule="auto"/>
      </w:pPr>
      <w:r w:rsidRPr="005762AD">
        <w:t xml:space="preserve">   </w:t>
      </w:r>
    </w:p>
    <w:p w:rsidR="00B86A80" w:rsidRPr="005762AD" w:rsidRDefault="00791F76" w:rsidP="006D2889">
      <w:pPr>
        <w:autoSpaceDE w:val="0"/>
        <w:autoSpaceDN w:val="0"/>
        <w:adjustRightInd w:val="0"/>
        <w:spacing w:line="480" w:lineRule="auto"/>
        <w:jc w:val="both"/>
        <w:rPr>
          <w:b/>
          <w:bCs/>
          <w:sz w:val="28"/>
          <w:szCs w:val="23"/>
        </w:rPr>
      </w:pPr>
      <w:r>
        <w:rPr>
          <w:b/>
          <w:bCs/>
          <w:sz w:val="28"/>
          <w:szCs w:val="23"/>
        </w:rPr>
        <w:t xml:space="preserve">1.6 </w:t>
      </w:r>
      <w:r w:rsidR="00B86A80" w:rsidRPr="005762AD">
        <w:rPr>
          <w:b/>
          <w:bCs/>
          <w:sz w:val="28"/>
          <w:szCs w:val="23"/>
        </w:rPr>
        <w:t>Objectives of the study:</w:t>
      </w:r>
    </w:p>
    <w:p w:rsidR="00B86A80" w:rsidRPr="005762AD" w:rsidRDefault="00B86A80" w:rsidP="006D2889">
      <w:pPr>
        <w:spacing w:line="480" w:lineRule="auto"/>
        <w:jc w:val="both"/>
        <w:rPr>
          <w:b/>
          <w:bCs/>
          <w:szCs w:val="23"/>
        </w:rPr>
      </w:pPr>
    </w:p>
    <w:p w:rsidR="00B86A80" w:rsidRPr="005762AD" w:rsidRDefault="00B86A80" w:rsidP="006D2889">
      <w:pPr>
        <w:spacing w:line="480" w:lineRule="auto"/>
        <w:jc w:val="both"/>
        <w:rPr>
          <w:szCs w:val="23"/>
        </w:rPr>
      </w:pPr>
      <w:r w:rsidRPr="005762AD">
        <w:t xml:space="preserve">The main </w:t>
      </w:r>
      <w:r w:rsidR="00A420DD" w:rsidRPr="005762AD">
        <w:t>objective of the study is</w:t>
      </w:r>
      <w:r w:rsidRPr="005762AD">
        <w:t xml:space="preserve"> to analyze the impact of FDI on </w:t>
      </w:r>
      <w:r w:rsidRPr="005762AD">
        <w:rPr>
          <w:szCs w:val="23"/>
        </w:rPr>
        <w:t>economic growth and trade in Pakistan.</w:t>
      </w:r>
    </w:p>
    <w:p w:rsidR="00B86A80" w:rsidRPr="005762AD" w:rsidRDefault="00B86A80" w:rsidP="006D2889">
      <w:pPr>
        <w:spacing w:line="480" w:lineRule="auto"/>
        <w:jc w:val="both"/>
        <w:rPr>
          <w:szCs w:val="23"/>
        </w:rPr>
      </w:pPr>
    </w:p>
    <w:p w:rsidR="00B86A80" w:rsidRPr="005762AD" w:rsidRDefault="00B86A80" w:rsidP="006D2889">
      <w:pPr>
        <w:numPr>
          <w:ilvl w:val="0"/>
          <w:numId w:val="1"/>
        </w:numPr>
        <w:spacing w:line="480" w:lineRule="auto"/>
        <w:jc w:val="both"/>
        <w:rPr>
          <w:szCs w:val="23"/>
        </w:rPr>
      </w:pPr>
      <w:r w:rsidRPr="005762AD">
        <w:rPr>
          <w:szCs w:val="23"/>
        </w:rPr>
        <w:t>To analyze the pattern and role of foreign direct investment on economic growth of Pakistan</w:t>
      </w:r>
    </w:p>
    <w:p w:rsidR="00B86A80" w:rsidRPr="005762AD" w:rsidRDefault="00B86A80" w:rsidP="006D2889">
      <w:pPr>
        <w:spacing w:line="480" w:lineRule="auto"/>
        <w:jc w:val="both"/>
        <w:rPr>
          <w:szCs w:val="23"/>
        </w:rPr>
      </w:pPr>
      <w:r w:rsidRPr="005762AD">
        <w:rPr>
          <w:szCs w:val="23"/>
        </w:rPr>
        <w:t xml:space="preserve"> </w:t>
      </w:r>
    </w:p>
    <w:p w:rsidR="00B86A80" w:rsidRPr="005762AD" w:rsidRDefault="00B86A80" w:rsidP="006D2889">
      <w:pPr>
        <w:spacing w:line="480" w:lineRule="auto"/>
        <w:jc w:val="both"/>
        <w:rPr>
          <w:szCs w:val="23"/>
        </w:rPr>
      </w:pPr>
      <w:r w:rsidRPr="005762AD">
        <w:rPr>
          <w:szCs w:val="23"/>
        </w:rPr>
        <w:t xml:space="preserve">      (2) To analyze the role of foreign direct investment in international trade</w:t>
      </w:r>
    </w:p>
    <w:p w:rsidR="00B86A80" w:rsidRPr="005762AD" w:rsidRDefault="00B86A80" w:rsidP="006D2889">
      <w:pPr>
        <w:spacing w:line="480" w:lineRule="auto"/>
        <w:jc w:val="both"/>
        <w:rPr>
          <w:szCs w:val="23"/>
        </w:rPr>
      </w:pPr>
    </w:p>
    <w:p w:rsidR="00B86A80" w:rsidRPr="005762AD" w:rsidRDefault="00B86A80" w:rsidP="006D2889">
      <w:pPr>
        <w:spacing w:line="480" w:lineRule="auto"/>
        <w:jc w:val="both"/>
        <w:rPr>
          <w:szCs w:val="23"/>
        </w:rPr>
      </w:pPr>
      <w:r w:rsidRPr="005762AD">
        <w:t xml:space="preserve">      (3) </w:t>
      </w:r>
      <w:r w:rsidRPr="005762AD">
        <w:rPr>
          <w:szCs w:val="23"/>
        </w:rPr>
        <w:t>To identify the policies and factors that attracts more foreign investors in order to    strengthen the economy of Pakistan.</w:t>
      </w:r>
    </w:p>
    <w:p w:rsidR="00B86A80" w:rsidRPr="005762AD" w:rsidRDefault="00B86A80" w:rsidP="006D2889">
      <w:pPr>
        <w:spacing w:line="480" w:lineRule="auto"/>
        <w:jc w:val="both"/>
        <w:rPr>
          <w:szCs w:val="23"/>
        </w:rPr>
      </w:pPr>
    </w:p>
    <w:p w:rsidR="00BF5218" w:rsidRDefault="00BF5218" w:rsidP="006D2889">
      <w:pPr>
        <w:spacing w:line="480" w:lineRule="auto"/>
        <w:rPr>
          <w:b/>
          <w:bCs/>
          <w:sz w:val="28"/>
        </w:rPr>
      </w:pPr>
    </w:p>
    <w:p w:rsidR="00BF5218" w:rsidRDefault="00BF5218" w:rsidP="006D2889">
      <w:pPr>
        <w:spacing w:line="480" w:lineRule="auto"/>
        <w:rPr>
          <w:b/>
          <w:bCs/>
          <w:sz w:val="28"/>
        </w:rPr>
      </w:pPr>
    </w:p>
    <w:p w:rsidR="00BF5218" w:rsidRDefault="00BF5218" w:rsidP="006D2889">
      <w:pPr>
        <w:spacing w:line="480" w:lineRule="auto"/>
        <w:rPr>
          <w:b/>
          <w:bCs/>
          <w:sz w:val="28"/>
        </w:rPr>
      </w:pPr>
    </w:p>
    <w:p w:rsidR="00786EF4" w:rsidRDefault="00786EF4" w:rsidP="006D2889">
      <w:pPr>
        <w:spacing w:line="480" w:lineRule="auto"/>
        <w:rPr>
          <w:b/>
          <w:bCs/>
          <w:sz w:val="28"/>
        </w:rPr>
      </w:pPr>
    </w:p>
    <w:p w:rsidR="00B86A80" w:rsidRPr="005762AD" w:rsidRDefault="00791F76" w:rsidP="006D2889">
      <w:pPr>
        <w:spacing w:line="480" w:lineRule="auto"/>
        <w:rPr>
          <w:b/>
          <w:bCs/>
          <w:vanish/>
          <w:sz w:val="28"/>
        </w:rPr>
      </w:pPr>
      <w:r>
        <w:rPr>
          <w:b/>
          <w:bCs/>
          <w:sz w:val="28"/>
        </w:rPr>
        <w:lastRenderedPageBreak/>
        <w:t xml:space="preserve">1.7 </w:t>
      </w:r>
      <w:r w:rsidR="00B86A80" w:rsidRPr="005762AD">
        <w:rPr>
          <w:b/>
          <w:bCs/>
          <w:sz w:val="28"/>
        </w:rPr>
        <w:t xml:space="preserve">Data and </w:t>
      </w:r>
    </w:p>
    <w:p w:rsidR="00B86A80" w:rsidRPr="005762AD" w:rsidRDefault="00B86A80" w:rsidP="006D2889">
      <w:pPr>
        <w:spacing w:line="480" w:lineRule="auto"/>
      </w:pPr>
      <w:r w:rsidRPr="005762AD">
        <w:rPr>
          <w:b/>
          <w:bCs/>
          <w:sz w:val="28"/>
        </w:rPr>
        <w:t>Methodology/Research design</w:t>
      </w:r>
      <w:r w:rsidRPr="005762AD">
        <w:t>:</w:t>
      </w:r>
    </w:p>
    <w:p w:rsidR="00B86A80" w:rsidRPr="005762AD" w:rsidRDefault="00B86A80" w:rsidP="006D2889">
      <w:pPr>
        <w:spacing w:line="480" w:lineRule="auto"/>
        <w:jc w:val="both"/>
        <w:rPr>
          <w:b/>
          <w:bCs/>
          <w:sz w:val="32"/>
          <w:u w:val="single"/>
        </w:rPr>
      </w:pPr>
    </w:p>
    <w:p w:rsidR="00B86A80" w:rsidRPr="005762AD" w:rsidRDefault="00791F76" w:rsidP="006D2889">
      <w:pPr>
        <w:pStyle w:val="Heading2"/>
        <w:spacing w:line="480" w:lineRule="auto"/>
      </w:pPr>
      <w:r>
        <w:t xml:space="preserve">1.7.1 </w:t>
      </w:r>
      <w:r w:rsidR="00B86A80" w:rsidRPr="005762AD">
        <w:t xml:space="preserve">Choice of Variables </w:t>
      </w:r>
    </w:p>
    <w:p w:rsidR="00B86A80" w:rsidRPr="005762AD" w:rsidRDefault="00B86A80" w:rsidP="006D2889">
      <w:pPr>
        <w:spacing w:line="480" w:lineRule="auto"/>
      </w:pPr>
      <w:r w:rsidRPr="005762AD">
        <w:t xml:space="preserve">Following the article by Falki (2008), following variables are included in this research; GDP growth rate, </w:t>
      </w:r>
      <w:r w:rsidR="00C6783D" w:rsidRPr="005762AD">
        <w:t xml:space="preserve"> GNP growth rate, </w:t>
      </w:r>
      <w:r w:rsidRPr="005762AD">
        <w:t>FDI foreign direct investment, trade (exports plus imports) of goo</w:t>
      </w:r>
      <w:r w:rsidR="00C6783D" w:rsidRPr="005762AD">
        <w:t>ds and services, employment,</w:t>
      </w:r>
      <w:r w:rsidRPr="005762AD">
        <w:t xml:space="preserve"> exchange rate, consumer price inde</w:t>
      </w:r>
      <w:r w:rsidR="00C6783D" w:rsidRPr="005762AD">
        <w:t xml:space="preserve">x, balance of payment, </w:t>
      </w:r>
      <w:r w:rsidRPr="005762AD">
        <w:t xml:space="preserve"> GDP </w:t>
      </w:r>
      <w:r w:rsidR="00C6783D" w:rsidRPr="005762AD">
        <w:t>deflator, GNP deflator</w:t>
      </w:r>
      <w:r w:rsidRPr="005762AD">
        <w:t xml:space="preserve"> and openness factor.</w:t>
      </w:r>
    </w:p>
    <w:p w:rsidR="00B86A80" w:rsidRPr="005762AD" w:rsidRDefault="00B86A80" w:rsidP="006D2889">
      <w:pPr>
        <w:autoSpaceDE w:val="0"/>
        <w:autoSpaceDN w:val="0"/>
        <w:adjustRightInd w:val="0"/>
        <w:spacing w:line="480" w:lineRule="auto"/>
        <w:jc w:val="both"/>
        <w:rPr>
          <w:b/>
          <w:bCs/>
          <w:u w:val="single"/>
        </w:rPr>
      </w:pPr>
    </w:p>
    <w:p w:rsidR="00B86A80" w:rsidRPr="005762AD" w:rsidRDefault="00791F76" w:rsidP="006D2889">
      <w:pPr>
        <w:pStyle w:val="Heading2"/>
        <w:spacing w:line="480" w:lineRule="auto"/>
      </w:pPr>
      <w:r>
        <w:t xml:space="preserve">1.7.2 </w:t>
      </w:r>
      <w:r w:rsidR="00B86A80" w:rsidRPr="005762AD">
        <w:t xml:space="preserve">Methodology </w:t>
      </w:r>
    </w:p>
    <w:p w:rsidR="00B86A80" w:rsidRPr="005762AD" w:rsidRDefault="00B86A80" w:rsidP="006D2889">
      <w:pPr>
        <w:autoSpaceDE w:val="0"/>
        <w:autoSpaceDN w:val="0"/>
        <w:adjustRightInd w:val="0"/>
        <w:spacing w:line="480" w:lineRule="auto"/>
        <w:jc w:val="both"/>
        <w:rPr>
          <w:sz w:val="14"/>
        </w:rPr>
      </w:pPr>
    </w:p>
    <w:p w:rsidR="00B86A80" w:rsidRPr="005762AD" w:rsidRDefault="00B86A80" w:rsidP="006D2889">
      <w:pPr>
        <w:autoSpaceDE w:val="0"/>
        <w:autoSpaceDN w:val="0"/>
        <w:adjustRightInd w:val="0"/>
        <w:spacing w:line="480" w:lineRule="auto"/>
        <w:jc w:val="both"/>
      </w:pPr>
      <w:r w:rsidRPr="005762AD">
        <w:t>To test these hypotheses, there are two main approaches, which have been used in this research; one is Error Correction Method (ECM) and the other is Co integration analysis. The ECM explains the immediate short-term changes in dependent variable. The common approach is to reformulate the short run relationship by including lagged values of first differences in the relevant variables. As well as co-integration analysis is concerned, we first verify that either all the variables are expected to be co-integrate</w:t>
      </w:r>
      <w:r w:rsidR="007C5F84" w:rsidRPr="005762AD">
        <w:t>d with economic growth or not a</w:t>
      </w:r>
      <w:r w:rsidRPr="005762AD">
        <w:t xml:space="preserve">fter confirming the long run relationship among the variables. </w:t>
      </w:r>
    </w:p>
    <w:p w:rsidR="00B86A80" w:rsidRPr="005762AD" w:rsidRDefault="00B86A80" w:rsidP="006D2889">
      <w:pPr>
        <w:spacing w:line="480" w:lineRule="auto"/>
        <w:jc w:val="both"/>
        <w:rPr>
          <w:szCs w:val="23"/>
        </w:rPr>
      </w:pPr>
    </w:p>
    <w:p w:rsidR="00B86A80" w:rsidRPr="005762AD" w:rsidRDefault="00791F76" w:rsidP="006D2889">
      <w:pPr>
        <w:spacing w:line="480" w:lineRule="auto"/>
        <w:jc w:val="both"/>
        <w:rPr>
          <w:b/>
          <w:bCs/>
          <w:sz w:val="28"/>
        </w:rPr>
      </w:pPr>
      <w:r>
        <w:rPr>
          <w:b/>
          <w:bCs/>
          <w:sz w:val="28"/>
        </w:rPr>
        <w:t xml:space="preserve">1.8 </w:t>
      </w:r>
      <w:r w:rsidR="00B86A80" w:rsidRPr="005762AD">
        <w:rPr>
          <w:b/>
          <w:bCs/>
          <w:sz w:val="28"/>
        </w:rPr>
        <w:t>Rationale and significance of the study:</w:t>
      </w:r>
    </w:p>
    <w:p w:rsidR="00B86A80" w:rsidRPr="005762AD" w:rsidRDefault="00B86A80" w:rsidP="006D2889">
      <w:pPr>
        <w:spacing w:line="480" w:lineRule="auto"/>
        <w:jc w:val="both"/>
      </w:pPr>
    </w:p>
    <w:p w:rsidR="00B86A80" w:rsidRPr="005762AD" w:rsidRDefault="00B86A80" w:rsidP="006D2889">
      <w:pPr>
        <w:spacing w:line="480" w:lineRule="auto"/>
        <w:jc w:val="both"/>
      </w:pPr>
      <w:r w:rsidRPr="005762AD">
        <w:t xml:space="preserve">FDI produces a positive effect on trade and economic growth in host countries. One convincing argument for that is that FDI consists of package of capital, technology, management and market assess. FDI tends to be directed at those manufacturing sectors and key infrastructure that enjoy actual and potential comparative advantage. In these sectors FDI would create economic of scale </w:t>
      </w:r>
      <w:r w:rsidRPr="005762AD">
        <w:lastRenderedPageBreak/>
        <w:t>and with linkage effect, help increase production. Moreover inflows of FDI reinforce confidence in the country and enhance increase local and foreign investment, trade and production.</w:t>
      </w:r>
    </w:p>
    <w:p w:rsidR="00B86A80" w:rsidRPr="005762AD" w:rsidRDefault="00B86A80" w:rsidP="006D2889">
      <w:pPr>
        <w:spacing w:line="480" w:lineRule="auto"/>
        <w:jc w:val="both"/>
      </w:pPr>
    </w:p>
    <w:p w:rsidR="00B86A80" w:rsidRPr="005762AD" w:rsidRDefault="00B86A80" w:rsidP="006D2889">
      <w:pPr>
        <w:spacing w:line="480" w:lineRule="auto"/>
        <w:jc w:val="both"/>
      </w:pPr>
      <w:r w:rsidRPr="005762AD">
        <w:t>Moreover it is expected that FDI will not only bring new technology and capital to accelerate structural changes, but also maintain and increase employment. FDI have a strong impact on the domestic employment through types of job creative, regional distribution of new employment, wage level, income distribution and skill transfer.</w:t>
      </w:r>
    </w:p>
    <w:p w:rsidR="00B86A80" w:rsidRPr="005762AD" w:rsidRDefault="00B86A80" w:rsidP="006D2889">
      <w:pPr>
        <w:spacing w:line="480" w:lineRule="auto"/>
        <w:jc w:val="both"/>
      </w:pPr>
    </w:p>
    <w:p w:rsidR="00B86A80" w:rsidRPr="005762AD" w:rsidRDefault="00B86A80" w:rsidP="006D2889">
      <w:pPr>
        <w:spacing w:line="480" w:lineRule="auto"/>
        <w:jc w:val="both"/>
      </w:pPr>
      <w:r w:rsidRPr="005762AD">
        <w:t>This study is significant because it is imperative to determine the direct effect of inflows of foreign direct investment. The past trends proved a positive correlation between foreign direct investment, economic growth and trade. FDI contributes to enhancing economic growth, it would indirectly result in generating employment, transferring technology and skills and alleviating poverty.</w:t>
      </w:r>
    </w:p>
    <w:p w:rsidR="00B86A80" w:rsidRPr="005762AD" w:rsidRDefault="00B86A80" w:rsidP="006D2889">
      <w:pPr>
        <w:spacing w:line="480" w:lineRule="auto"/>
        <w:jc w:val="both"/>
      </w:pPr>
    </w:p>
    <w:p w:rsidR="00B86A80" w:rsidRPr="005762AD" w:rsidRDefault="00B86A80" w:rsidP="006D2889">
      <w:pPr>
        <w:numPr>
          <w:ilvl w:val="0"/>
          <w:numId w:val="5"/>
        </w:numPr>
        <w:spacing w:line="480" w:lineRule="auto"/>
        <w:jc w:val="both"/>
      </w:pPr>
      <w:r w:rsidRPr="005762AD">
        <w:t>Foreign direct investment is an attractive option from both investors and host country’s point of view. Economists favor this free flow of capital across national borders because it allows capital to seek out the highest rate of return.</w:t>
      </w:r>
    </w:p>
    <w:p w:rsidR="00B86A80" w:rsidRPr="005762AD" w:rsidRDefault="00B86A80" w:rsidP="006D2889">
      <w:pPr>
        <w:spacing w:line="480" w:lineRule="auto"/>
        <w:ind w:left="360"/>
        <w:jc w:val="both"/>
      </w:pPr>
    </w:p>
    <w:p w:rsidR="00B86A80" w:rsidRPr="005762AD" w:rsidRDefault="00B86A80" w:rsidP="006D2889">
      <w:pPr>
        <w:numPr>
          <w:ilvl w:val="0"/>
          <w:numId w:val="5"/>
        </w:numPr>
        <w:spacing w:line="480" w:lineRule="auto"/>
        <w:jc w:val="both"/>
      </w:pPr>
      <w:r w:rsidRPr="005762AD">
        <w:t>FDI allows the transfer of technology particularly in the form of new varieties of capital inputs that cannot be achieved through financial investments or trade in goods and services. FDI can also promote competition in the domestic input market.</w:t>
      </w:r>
    </w:p>
    <w:p w:rsidR="00B86A80" w:rsidRPr="005762AD" w:rsidRDefault="00B86A80" w:rsidP="006D2889">
      <w:pPr>
        <w:spacing w:line="480" w:lineRule="auto"/>
        <w:jc w:val="both"/>
      </w:pPr>
    </w:p>
    <w:p w:rsidR="00B86A80" w:rsidRPr="005762AD" w:rsidRDefault="00B86A80" w:rsidP="006D2889">
      <w:pPr>
        <w:numPr>
          <w:ilvl w:val="0"/>
          <w:numId w:val="5"/>
        </w:numPr>
        <w:spacing w:line="480" w:lineRule="auto"/>
        <w:jc w:val="both"/>
      </w:pPr>
      <w:r w:rsidRPr="005762AD">
        <w:t>Recipients of FDI often gain employee training in the course of operating the new businesses, which contributes to human capital development in the host country.</w:t>
      </w:r>
    </w:p>
    <w:p w:rsidR="00B86A80" w:rsidRPr="005762AD" w:rsidRDefault="00B86A80" w:rsidP="006D2889">
      <w:pPr>
        <w:spacing w:line="480" w:lineRule="auto"/>
        <w:jc w:val="both"/>
      </w:pPr>
    </w:p>
    <w:p w:rsidR="00B86A80" w:rsidRPr="005762AD" w:rsidRDefault="00B86A80" w:rsidP="006D2889">
      <w:pPr>
        <w:numPr>
          <w:ilvl w:val="0"/>
          <w:numId w:val="5"/>
        </w:numPr>
        <w:spacing w:line="480" w:lineRule="auto"/>
        <w:jc w:val="both"/>
      </w:pPr>
      <w:r w:rsidRPr="005762AD">
        <w:t>Profits generated by FDI contribute to corporate tax revenues in the host country.</w:t>
      </w:r>
    </w:p>
    <w:p w:rsidR="00B86A80" w:rsidRPr="005762AD" w:rsidRDefault="00B86A80" w:rsidP="006D2889">
      <w:pPr>
        <w:spacing w:line="480" w:lineRule="auto"/>
        <w:jc w:val="both"/>
      </w:pPr>
    </w:p>
    <w:p w:rsidR="00B86A80" w:rsidRPr="005762AD" w:rsidRDefault="00B86A80" w:rsidP="006D2889">
      <w:pPr>
        <w:numPr>
          <w:ilvl w:val="0"/>
          <w:numId w:val="5"/>
        </w:numPr>
        <w:spacing w:line="480" w:lineRule="auto"/>
        <w:jc w:val="both"/>
      </w:pPr>
      <w:r w:rsidRPr="005762AD">
        <w:t>Besides their effect on aggregate employment, FDIs have a strong impact on domestic employment through types of job created, regional distribution of new employment, wage level, income distribution and skill transfer.</w:t>
      </w:r>
    </w:p>
    <w:p w:rsidR="00B86A80" w:rsidRPr="005762AD" w:rsidRDefault="00B86A80" w:rsidP="006D2889">
      <w:pPr>
        <w:spacing w:line="480" w:lineRule="auto"/>
        <w:jc w:val="both"/>
      </w:pPr>
    </w:p>
    <w:p w:rsidR="00B86A80" w:rsidRPr="005762AD" w:rsidRDefault="00B86A80" w:rsidP="006D2889">
      <w:pPr>
        <w:spacing w:line="480" w:lineRule="auto"/>
        <w:jc w:val="both"/>
        <w:rPr>
          <w:b/>
          <w:bCs/>
          <w:sz w:val="28"/>
        </w:rPr>
      </w:pPr>
    </w:p>
    <w:p w:rsidR="00B86A80" w:rsidRPr="005762AD" w:rsidRDefault="00B86A80" w:rsidP="006D2889">
      <w:pPr>
        <w:spacing w:line="480" w:lineRule="auto"/>
        <w:jc w:val="both"/>
        <w:rPr>
          <w:b/>
          <w:bCs/>
          <w:sz w:val="28"/>
        </w:rPr>
      </w:pPr>
    </w:p>
    <w:p w:rsidR="004A18D1" w:rsidRDefault="004A18D1" w:rsidP="006D2889">
      <w:pPr>
        <w:spacing w:line="480" w:lineRule="auto"/>
        <w:jc w:val="center"/>
        <w:rPr>
          <w:b/>
          <w:bCs/>
          <w:sz w:val="28"/>
        </w:rPr>
      </w:pPr>
    </w:p>
    <w:p w:rsidR="004A18D1" w:rsidRDefault="004A18D1" w:rsidP="006D2889">
      <w:pPr>
        <w:spacing w:line="480" w:lineRule="auto"/>
        <w:jc w:val="center"/>
        <w:rPr>
          <w:b/>
          <w:bCs/>
          <w:sz w:val="28"/>
        </w:rPr>
      </w:pPr>
    </w:p>
    <w:p w:rsidR="004A18D1" w:rsidRDefault="004A18D1" w:rsidP="006D2889">
      <w:pPr>
        <w:spacing w:line="480" w:lineRule="auto"/>
        <w:jc w:val="center"/>
        <w:rPr>
          <w:b/>
          <w:bCs/>
          <w:sz w:val="28"/>
        </w:rPr>
      </w:pPr>
    </w:p>
    <w:p w:rsidR="004A18D1" w:rsidRDefault="004A18D1" w:rsidP="006D2889">
      <w:pPr>
        <w:spacing w:line="480" w:lineRule="auto"/>
        <w:jc w:val="center"/>
        <w:rPr>
          <w:b/>
          <w:bCs/>
          <w:sz w:val="28"/>
        </w:rPr>
      </w:pPr>
    </w:p>
    <w:p w:rsidR="004A18D1" w:rsidRDefault="004A18D1" w:rsidP="006D2889">
      <w:pPr>
        <w:spacing w:line="480" w:lineRule="auto"/>
        <w:jc w:val="center"/>
        <w:rPr>
          <w:b/>
          <w:bCs/>
          <w:sz w:val="28"/>
        </w:rPr>
      </w:pPr>
    </w:p>
    <w:p w:rsidR="00786EF4" w:rsidRDefault="00786EF4" w:rsidP="006D2889">
      <w:pPr>
        <w:spacing w:line="480" w:lineRule="auto"/>
        <w:jc w:val="center"/>
        <w:rPr>
          <w:b/>
          <w:bCs/>
          <w:sz w:val="28"/>
        </w:rPr>
      </w:pPr>
    </w:p>
    <w:p w:rsidR="00786EF4" w:rsidRDefault="00786EF4" w:rsidP="006D2889">
      <w:pPr>
        <w:spacing w:line="480" w:lineRule="auto"/>
        <w:jc w:val="center"/>
        <w:rPr>
          <w:b/>
          <w:bCs/>
          <w:sz w:val="28"/>
        </w:rPr>
      </w:pPr>
    </w:p>
    <w:p w:rsidR="00786EF4" w:rsidRDefault="00786EF4" w:rsidP="006D2889">
      <w:pPr>
        <w:spacing w:line="480" w:lineRule="auto"/>
        <w:jc w:val="center"/>
        <w:rPr>
          <w:b/>
          <w:bCs/>
          <w:sz w:val="28"/>
        </w:rPr>
      </w:pPr>
    </w:p>
    <w:p w:rsidR="00786EF4" w:rsidRDefault="00786EF4" w:rsidP="006D2889">
      <w:pPr>
        <w:spacing w:line="480" w:lineRule="auto"/>
        <w:jc w:val="center"/>
        <w:rPr>
          <w:b/>
          <w:bCs/>
          <w:sz w:val="28"/>
        </w:rPr>
      </w:pPr>
    </w:p>
    <w:p w:rsidR="00786EF4" w:rsidRDefault="00786EF4" w:rsidP="006D2889">
      <w:pPr>
        <w:spacing w:line="480" w:lineRule="auto"/>
        <w:jc w:val="center"/>
        <w:rPr>
          <w:b/>
          <w:bCs/>
          <w:sz w:val="28"/>
        </w:rPr>
      </w:pPr>
    </w:p>
    <w:p w:rsidR="00786EF4" w:rsidRDefault="00786EF4" w:rsidP="006D2889">
      <w:pPr>
        <w:spacing w:line="480" w:lineRule="auto"/>
        <w:jc w:val="center"/>
        <w:rPr>
          <w:b/>
          <w:bCs/>
          <w:sz w:val="28"/>
        </w:rPr>
      </w:pPr>
    </w:p>
    <w:p w:rsidR="00786EF4" w:rsidRDefault="00786EF4" w:rsidP="006D2889">
      <w:pPr>
        <w:spacing w:line="480" w:lineRule="auto"/>
        <w:jc w:val="center"/>
        <w:rPr>
          <w:b/>
          <w:bCs/>
          <w:sz w:val="28"/>
        </w:rPr>
      </w:pPr>
    </w:p>
    <w:p w:rsidR="00786EF4" w:rsidRDefault="00786EF4" w:rsidP="006D2889">
      <w:pPr>
        <w:spacing w:line="480" w:lineRule="auto"/>
        <w:jc w:val="center"/>
        <w:rPr>
          <w:b/>
          <w:bCs/>
          <w:sz w:val="28"/>
        </w:rPr>
      </w:pPr>
    </w:p>
    <w:p w:rsidR="00C64D6A" w:rsidRPr="005762AD" w:rsidRDefault="00C64D6A" w:rsidP="006D2889">
      <w:pPr>
        <w:spacing w:line="480" w:lineRule="auto"/>
        <w:jc w:val="center"/>
        <w:rPr>
          <w:b/>
          <w:bCs/>
          <w:sz w:val="28"/>
        </w:rPr>
      </w:pPr>
      <w:r w:rsidRPr="005762AD">
        <w:rPr>
          <w:b/>
          <w:bCs/>
          <w:sz w:val="28"/>
        </w:rPr>
        <w:lastRenderedPageBreak/>
        <w:t>Chapter: 2</w:t>
      </w:r>
    </w:p>
    <w:p w:rsidR="000B0075" w:rsidRPr="005762AD" w:rsidRDefault="000B0075" w:rsidP="006D2889">
      <w:pPr>
        <w:spacing w:line="480" w:lineRule="auto"/>
        <w:jc w:val="both"/>
        <w:rPr>
          <w:b/>
          <w:bCs/>
          <w:sz w:val="28"/>
        </w:rPr>
      </w:pPr>
    </w:p>
    <w:p w:rsidR="000B0075" w:rsidRPr="005762AD" w:rsidRDefault="00791F76" w:rsidP="006D2889">
      <w:pPr>
        <w:spacing w:line="480" w:lineRule="auto"/>
        <w:jc w:val="both"/>
        <w:rPr>
          <w:b/>
          <w:bCs/>
          <w:sz w:val="28"/>
        </w:rPr>
      </w:pPr>
      <w:r>
        <w:rPr>
          <w:b/>
          <w:bCs/>
          <w:sz w:val="28"/>
        </w:rPr>
        <w:t xml:space="preserve">2.1 </w:t>
      </w:r>
      <w:r w:rsidR="000B0075" w:rsidRPr="005762AD">
        <w:rPr>
          <w:b/>
          <w:bCs/>
          <w:sz w:val="28"/>
        </w:rPr>
        <w:t>Intellectual Context (Background)</w:t>
      </w:r>
    </w:p>
    <w:p w:rsidR="000B0075" w:rsidRPr="005762AD" w:rsidRDefault="000B0075" w:rsidP="006D2889">
      <w:pPr>
        <w:spacing w:line="480" w:lineRule="auto"/>
        <w:jc w:val="both"/>
        <w:rPr>
          <w:b/>
          <w:bCs/>
          <w:sz w:val="28"/>
        </w:rPr>
      </w:pPr>
    </w:p>
    <w:p w:rsidR="000B0075" w:rsidRPr="005762AD" w:rsidRDefault="000B0075" w:rsidP="006D2889">
      <w:pPr>
        <w:autoSpaceDE w:val="0"/>
        <w:autoSpaceDN w:val="0"/>
        <w:adjustRightInd w:val="0"/>
        <w:spacing w:line="480" w:lineRule="auto"/>
        <w:jc w:val="both"/>
        <w:rPr>
          <w:i/>
          <w:iCs/>
        </w:rPr>
      </w:pPr>
      <w:r w:rsidRPr="005762AD">
        <w:t>A number of studies have analyzed the relationship between FDI inflows and economic growth.</w:t>
      </w:r>
      <w:r w:rsidRPr="005762AD">
        <w:rPr>
          <w:szCs w:val="31"/>
        </w:rPr>
        <w:t xml:space="preserve"> Falki (2008) has assessed the impact of FDI on economic growth in Pakistan for the period of 1990-2006. </w:t>
      </w:r>
      <w:r w:rsidRPr="005762AD">
        <w:t xml:space="preserve">The study based on the 17 annual observations over the period 1990 to 2006. The data on the variables taken from the </w:t>
      </w:r>
      <w:r w:rsidRPr="005762AD">
        <w:rPr>
          <w:iCs/>
        </w:rPr>
        <w:t>Handbook of Pakistan Economy-2005</w:t>
      </w:r>
      <w:r w:rsidRPr="005762AD">
        <w:rPr>
          <w:i/>
          <w:iCs/>
        </w:rPr>
        <w:t xml:space="preserve"> </w:t>
      </w:r>
      <w:r w:rsidRPr="005762AD">
        <w:t>published by the State Bank of Pakistan and the World Bank Development</w:t>
      </w:r>
      <w:r w:rsidRPr="005762AD">
        <w:rPr>
          <w:i/>
          <w:iCs/>
        </w:rPr>
        <w:t xml:space="preserve"> </w:t>
      </w:r>
      <w:r w:rsidRPr="005762AD">
        <w:t xml:space="preserve">Indicators-2008 CD-ROM. </w:t>
      </w:r>
      <w:r w:rsidRPr="005762AD">
        <w:rPr>
          <w:szCs w:val="31"/>
        </w:rPr>
        <w:t xml:space="preserve">The methodology which has used was </w:t>
      </w:r>
      <w:r w:rsidRPr="005762AD">
        <w:t>endogenous growth theory, as developed by (Balasubramanyam, Salisu, and Sapsford, 1996) and (Borensztein, Gregorio, &amp; Lee, 1998).</w:t>
      </w:r>
      <w:r w:rsidRPr="005762AD">
        <w:rPr>
          <w:szCs w:val="23"/>
        </w:rPr>
        <w:t xml:space="preserve"> </w:t>
      </w:r>
      <w:r w:rsidRPr="005762AD">
        <w:t>The relationship between FDI and economic growth has analyzed by using the production function based on the endogenous growth theory.</w:t>
      </w:r>
      <w:r w:rsidRPr="005762AD">
        <w:rPr>
          <w:b/>
          <w:bCs/>
        </w:rPr>
        <w:t xml:space="preserve"> </w:t>
      </w:r>
      <w:r w:rsidRPr="005762AD">
        <w:t>The expected results of the study have a positive and statistically significant relation between the real per-capita GDP and FDI.</w:t>
      </w:r>
    </w:p>
    <w:p w:rsidR="000B0075" w:rsidRPr="005762AD" w:rsidRDefault="000B0075" w:rsidP="006D2889">
      <w:pPr>
        <w:autoSpaceDE w:val="0"/>
        <w:autoSpaceDN w:val="0"/>
        <w:adjustRightInd w:val="0"/>
        <w:spacing w:line="480" w:lineRule="auto"/>
        <w:jc w:val="both"/>
        <w:rPr>
          <w:szCs w:val="16"/>
        </w:rPr>
      </w:pPr>
    </w:p>
    <w:p w:rsidR="000B0075" w:rsidRPr="005762AD" w:rsidRDefault="000B0075" w:rsidP="006D2889">
      <w:pPr>
        <w:autoSpaceDE w:val="0"/>
        <w:autoSpaceDN w:val="0"/>
        <w:adjustRightInd w:val="0"/>
        <w:spacing w:line="480" w:lineRule="auto"/>
        <w:jc w:val="both"/>
        <w:rPr>
          <w:szCs w:val="20"/>
        </w:rPr>
      </w:pPr>
      <w:r w:rsidRPr="005762AD">
        <w:rPr>
          <w:szCs w:val="20"/>
        </w:rPr>
        <w:t xml:space="preserve">Levine (2004) has analyzed foreign direct investment accelerate economic growth also determined the relation ship between FDI and economic growth over the period of 1960 to 1995. The explosion of FDI inflows is unmistakable and the growth effects remain unclear. This study provides conflicting predictions concerning the growth effects of FDI. To boast up the economy special incentives are also offered to attract FDI that frequently derives technology transfer and spillover. He has collected the FDI data from two sources first he has used the World Bank data and the other one was IMF world economic report (2001). To assess the relation ship between foreign direct investment and economic growth he has used the two methods first one was </w:t>
      </w:r>
      <w:r w:rsidRPr="005762AD">
        <w:rPr>
          <w:szCs w:val="20"/>
        </w:rPr>
        <w:lastRenderedPageBreak/>
        <w:t>ordinary least square (OLS) regression and other was dynamic panel procedure with one observation per country over the 1960 to 1995 period. The macroeconomic studies found a positive link between FDI and economic growth not only contributed that FDI inflow exert an independent influence on economic growth but also sound economic policies increase both FDI and growth.</w:t>
      </w:r>
    </w:p>
    <w:p w:rsidR="000B0075" w:rsidRPr="005762AD" w:rsidRDefault="000B0075" w:rsidP="006D2889">
      <w:pPr>
        <w:autoSpaceDE w:val="0"/>
        <w:autoSpaceDN w:val="0"/>
        <w:adjustRightInd w:val="0"/>
        <w:spacing w:line="480" w:lineRule="auto"/>
        <w:jc w:val="both"/>
        <w:rPr>
          <w:szCs w:val="26"/>
        </w:rPr>
      </w:pPr>
    </w:p>
    <w:p w:rsidR="000B0075" w:rsidRPr="004A18D1" w:rsidRDefault="000B0075" w:rsidP="006D2889">
      <w:pPr>
        <w:autoSpaceDE w:val="0"/>
        <w:autoSpaceDN w:val="0"/>
        <w:adjustRightInd w:val="0"/>
        <w:spacing w:line="480" w:lineRule="auto"/>
        <w:jc w:val="both"/>
        <w:rPr>
          <w:szCs w:val="20"/>
        </w:rPr>
      </w:pPr>
      <w:r w:rsidRPr="005762AD">
        <w:t xml:space="preserve"> </w:t>
      </w:r>
      <w:r w:rsidRPr="005762AD">
        <w:rPr>
          <w:szCs w:val="28"/>
        </w:rPr>
        <w:t>Athukorala (2003) has analyzed the impact of foreign direct investment on economic growth of Srilanka over the period of 1959 to 2002.</w:t>
      </w:r>
      <w:r w:rsidRPr="005762AD">
        <w:rPr>
          <w:i/>
          <w:iCs/>
          <w:szCs w:val="20"/>
        </w:rPr>
        <w:t xml:space="preserve"> </w:t>
      </w:r>
      <w:r w:rsidRPr="005762AD">
        <w:rPr>
          <w:szCs w:val="20"/>
        </w:rPr>
        <w:t>Foreign Direct</w:t>
      </w:r>
      <w:r w:rsidRPr="005762AD">
        <w:rPr>
          <w:i/>
          <w:iCs/>
          <w:szCs w:val="20"/>
        </w:rPr>
        <w:t xml:space="preserve"> </w:t>
      </w:r>
      <w:r w:rsidRPr="005762AD">
        <w:rPr>
          <w:szCs w:val="20"/>
        </w:rPr>
        <w:t>Investment (FDI) is assumed to benefit a poor country like Sri Lanka, not only by supplementing domestic</w:t>
      </w:r>
      <w:r w:rsidR="004A18D1">
        <w:rPr>
          <w:szCs w:val="20"/>
        </w:rPr>
        <w:t xml:space="preserve"> </w:t>
      </w:r>
      <w:r w:rsidR="00837750" w:rsidRPr="005762AD">
        <w:rPr>
          <w:szCs w:val="20"/>
        </w:rPr>
        <w:t>Investment,</w:t>
      </w:r>
      <w:r w:rsidRPr="005762AD">
        <w:rPr>
          <w:szCs w:val="20"/>
        </w:rPr>
        <w:t xml:space="preserve"> but also in terms of employment creation, transfer of technology, increased domestic competition and other positive externalities.</w:t>
      </w:r>
      <w:r w:rsidRPr="005762AD">
        <w:rPr>
          <w:sz w:val="20"/>
          <w:szCs w:val="20"/>
        </w:rPr>
        <w:t xml:space="preserve"> </w:t>
      </w:r>
      <w:r w:rsidRPr="005762AD">
        <w:rPr>
          <w:szCs w:val="20"/>
        </w:rPr>
        <w:t>Data on gross domestic product (GDP), Domestic investment (DIN) export and import are obtained from the Central Bank Annual Reports. Data on FDI are obtained from Central Bank Annual Report and the Board of Investment. Data to investigate of perception of civil society and foreign firms were collected by interviewing company representatives and various people who lived in and around Pallakale Industrial Zone.</w:t>
      </w:r>
      <w:r w:rsidR="004A18D1">
        <w:rPr>
          <w:szCs w:val="20"/>
        </w:rPr>
        <w:t xml:space="preserve"> </w:t>
      </w:r>
      <w:r w:rsidRPr="005762AD">
        <w:rPr>
          <w:szCs w:val="20"/>
        </w:rPr>
        <w:t>He has used the augmented Dickey-Fuller (ADF) test. The implication is that there is a possibility to have a co-integrating vector whose coefficient can directly be interpreted as long-term equilibrium. Therefore, as next step, Johansen trace test is used to check whether we have a cointegration relationship.</w:t>
      </w:r>
      <w:r w:rsidRPr="005762AD">
        <w:rPr>
          <w:sz w:val="20"/>
          <w:szCs w:val="20"/>
        </w:rPr>
        <w:t xml:space="preserve"> </w:t>
      </w:r>
    </w:p>
    <w:p w:rsidR="000B0075" w:rsidRPr="005762AD" w:rsidRDefault="000B0075" w:rsidP="006D2889">
      <w:pPr>
        <w:autoSpaceDE w:val="0"/>
        <w:autoSpaceDN w:val="0"/>
        <w:adjustRightInd w:val="0"/>
        <w:spacing w:line="480" w:lineRule="auto"/>
        <w:jc w:val="both"/>
        <w:rPr>
          <w:sz w:val="20"/>
          <w:szCs w:val="20"/>
        </w:rPr>
      </w:pPr>
    </w:p>
    <w:p w:rsidR="000B0075" w:rsidRPr="005762AD" w:rsidRDefault="000B0075" w:rsidP="006D2889">
      <w:pPr>
        <w:autoSpaceDE w:val="0"/>
        <w:autoSpaceDN w:val="0"/>
        <w:adjustRightInd w:val="0"/>
        <w:spacing w:line="480" w:lineRule="auto"/>
        <w:jc w:val="both"/>
        <w:rPr>
          <w:szCs w:val="20"/>
        </w:rPr>
      </w:pPr>
      <w:r w:rsidRPr="005762AD">
        <w:rPr>
          <w:szCs w:val="20"/>
        </w:rPr>
        <w:t xml:space="preserve">The econometric result shows that FDI inflows do not exert an independent influence on economic growth. The impact of DIN and TP on GDP growth rate is found to be positive. Net attitude of the civil society and foreign firm towards FDI in the country is positive. But net attitude reveals that the investment climate has not improved in Sri Lanka as a result of; political instability and disturbance, poor low and order situation, direct and indirect regulatory barriers, </w:t>
      </w:r>
      <w:r w:rsidRPr="005762AD">
        <w:rPr>
          <w:szCs w:val="20"/>
        </w:rPr>
        <w:lastRenderedPageBreak/>
        <w:t>political instability and the implied policy instability, poorly developed infrastructure facilities, low levels of human capital, lack of transparency in the trade policy.</w:t>
      </w:r>
    </w:p>
    <w:p w:rsidR="000B0075" w:rsidRPr="005762AD" w:rsidRDefault="000B0075" w:rsidP="006D2889">
      <w:pPr>
        <w:autoSpaceDE w:val="0"/>
        <w:autoSpaceDN w:val="0"/>
        <w:adjustRightInd w:val="0"/>
        <w:spacing w:line="480" w:lineRule="auto"/>
        <w:jc w:val="both"/>
      </w:pPr>
    </w:p>
    <w:p w:rsidR="000B0075" w:rsidRPr="005762AD" w:rsidRDefault="000B0075" w:rsidP="006D2889">
      <w:pPr>
        <w:autoSpaceDE w:val="0"/>
        <w:autoSpaceDN w:val="0"/>
        <w:adjustRightInd w:val="0"/>
        <w:spacing w:line="480" w:lineRule="auto"/>
        <w:jc w:val="both"/>
        <w:rPr>
          <w:szCs w:val="20"/>
        </w:rPr>
      </w:pPr>
      <w:r w:rsidRPr="005762AD">
        <w:rPr>
          <w:szCs w:val="20"/>
        </w:rPr>
        <w:t>Arshad (2005) has examined the link between FDI, domestic financial sector, and economic growth for Pakistan is based on 34 annual observations over the period 1972–2005. A well-developed domestic financial sector enhances efficient allocation of financial resources and improves the absorptive capacity of a country with respect to FDI inflows. Particularly, a more developed financial system positively contributes to the process of technological diffusion associated with foreign direct investment. Financial resources are largely used to expand productive capacity by increasing fixed investment in the host countries, while transfer of technology and managerial know-how improves productive capacity. Furthermore, FDI brings various networks such as sales and procurement networks to the host countries, which can be used to expand their business opportunities. FDI also increases competitive pressures to the local firms that result in an improvement in technical efficiency in the host country.</w:t>
      </w:r>
    </w:p>
    <w:p w:rsidR="000B0075" w:rsidRPr="005762AD" w:rsidRDefault="000B0075" w:rsidP="006D2889">
      <w:pPr>
        <w:autoSpaceDE w:val="0"/>
        <w:autoSpaceDN w:val="0"/>
        <w:adjustRightInd w:val="0"/>
        <w:spacing w:line="480" w:lineRule="auto"/>
        <w:jc w:val="both"/>
        <w:rPr>
          <w:szCs w:val="20"/>
        </w:rPr>
      </w:pPr>
    </w:p>
    <w:p w:rsidR="000B0075" w:rsidRPr="004A18D1" w:rsidRDefault="000B0075" w:rsidP="006D2889">
      <w:pPr>
        <w:autoSpaceDE w:val="0"/>
        <w:autoSpaceDN w:val="0"/>
        <w:adjustRightInd w:val="0"/>
        <w:spacing w:line="480" w:lineRule="auto"/>
        <w:jc w:val="both"/>
        <w:rPr>
          <w:szCs w:val="20"/>
        </w:rPr>
      </w:pPr>
      <w:r w:rsidRPr="005762AD">
        <w:rPr>
          <w:szCs w:val="20"/>
        </w:rPr>
        <w:t>The variables used in this study are GDP, FDI, CPI and the data on these variables are taken from Handbook of Pakistan Economy-2005</w:t>
      </w:r>
      <w:r w:rsidRPr="005762AD">
        <w:rPr>
          <w:i/>
          <w:iCs/>
          <w:szCs w:val="20"/>
        </w:rPr>
        <w:t xml:space="preserve"> </w:t>
      </w:r>
      <w:r w:rsidRPr="005762AD">
        <w:rPr>
          <w:szCs w:val="20"/>
        </w:rPr>
        <w:t>published by the State Bank of Pakistan and Pakistan Economic Survey. Data on private sector credit (PSC) and CPI are taken from IFS CD-ROM. The ratio of private sector credit to real GDP (RPSC) is used as an indicator of financial sector development. All the variables are expressed in logarithmic form. To examine the long-run relationship between growth rate of real GDP,</w:t>
      </w:r>
      <w:r w:rsidR="004A18D1">
        <w:rPr>
          <w:szCs w:val="20"/>
        </w:rPr>
        <w:t xml:space="preserve"> </w:t>
      </w:r>
      <w:r w:rsidRPr="005762AD">
        <w:t xml:space="preserve">ratio of FDI to real GDP, financial sector development, labor and physical capital, he apply bound testing approach to cointegration within the framework of Autoregressive Distributed Lag (ARDL) developed by Pesaran,s  (2001). The main reason of using the bound testing procedure of cointegration because it is more appropriate </w:t>
      </w:r>
      <w:r w:rsidRPr="005762AD">
        <w:lastRenderedPageBreak/>
        <w:t>for a small sample size, avoids the pre-testing of unit roots, and does not require that the variables in a time series regression equation are integrated of order one.</w:t>
      </w:r>
    </w:p>
    <w:p w:rsidR="000B0075" w:rsidRPr="005762AD" w:rsidRDefault="000B0075" w:rsidP="006D2889">
      <w:pPr>
        <w:autoSpaceDE w:val="0"/>
        <w:autoSpaceDN w:val="0"/>
        <w:adjustRightInd w:val="0"/>
        <w:spacing w:line="480" w:lineRule="auto"/>
        <w:jc w:val="both"/>
        <w:rPr>
          <w:szCs w:val="20"/>
        </w:rPr>
      </w:pPr>
    </w:p>
    <w:p w:rsidR="000B0075" w:rsidRPr="005762AD" w:rsidRDefault="000B0075" w:rsidP="006D2889">
      <w:pPr>
        <w:autoSpaceDE w:val="0"/>
        <w:autoSpaceDN w:val="0"/>
        <w:adjustRightInd w:val="0"/>
        <w:spacing w:line="480" w:lineRule="auto"/>
        <w:jc w:val="both"/>
        <w:rPr>
          <w:szCs w:val="20"/>
        </w:rPr>
      </w:pPr>
      <w:r w:rsidRPr="005762AD">
        <w:rPr>
          <w:szCs w:val="20"/>
        </w:rPr>
        <w:t>The results found that the presence of FDI inflows does not necessarily improve the technology level of host country through positive spillover efficiency. Findings also suggest that FDI plays an important role in contributing to economic growth. However, domestic financial sector development is crucial for positive effects. to realize. This study also provides evidence that the link between FDI and growth is causal, where FDI promotes growth through financial sector development. Furthermore, the results suggest</w:t>
      </w:r>
      <w:r w:rsidR="004A18D1">
        <w:rPr>
          <w:szCs w:val="20"/>
        </w:rPr>
        <w:t xml:space="preserve"> </w:t>
      </w:r>
      <w:r w:rsidRPr="005762AD">
        <w:rPr>
          <w:szCs w:val="20"/>
        </w:rPr>
        <w:t>that better domestic financial condition not only attracts foreign companies but also allow host economy to maximize the benefits of foreign investments.</w:t>
      </w:r>
    </w:p>
    <w:p w:rsidR="000B0075" w:rsidRPr="005762AD" w:rsidRDefault="000B0075" w:rsidP="006D2889">
      <w:pPr>
        <w:autoSpaceDE w:val="0"/>
        <w:autoSpaceDN w:val="0"/>
        <w:adjustRightInd w:val="0"/>
        <w:spacing w:line="480" w:lineRule="auto"/>
        <w:jc w:val="both"/>
        <w:rPr>
          <w:szCs w:val="20"/>
        </w:rPr>
      </w:pPr>
    </w:p>
    <w:p w:rsidR="000B0075" w:rsidRPr="005762AD" w:rsidRDefault="000B0075" w:rsidP="006D2889">
      <w:pPr>
        <w:autoSpaceDE w:val="0"/>
        <w:autoSpaceDN w:val="0"/>
        <w:adjustRightInd w:val="0"/>
        <w:spacing w:line="480" w:lineRule="auto"/>
        <w:jc w:val="both"/>
        <w:rPr>
          <w:szCs w:val="20"/>
        </w:rPr>
      </w:pPr>
      <w:r w:rsidRPr="005762AD">
        <w:t xml:space="preserve">Lyakurwa (2009) </w:t>
      </w:r>
      <w:r w:rsidRPr="005762AD">
        <w:rPr>
          <w:szCs w:val="16"/>
        </w:rPr>
        <w:t>discussed the potential of the present drivers of economic governance, trade and investment, and also to envision their intersections and crosscutting impacts on poverty and human development.</w:t>
      </w:r>
      <w:r w:rsidRPr="005762AD">
        <w:rPr>
          <w:szCs w:val="18"/>
        </w:rPr>
        <w:t xml:space="preserve"> Good governance has been emphasized as a prerequisite for sustainable economic development. It gives the highest priority to poverty reduction, human development, productive employment, social integration and environmental regeneration. The economic costs of poor economic governance are immense. Sustainable investment, both domestic and foreign, is needed in order to accelerate economic growth and progress in poverty reduction. </w:t>
      </w:r>
    </w:p>
    <w:p w:rsidR="000B0075" w:rsidRPr="005762AD" w:rsidRDefault="000B0075" w:rsidP="006D2889">
      <w:pPr>
        <w:autoSpaceDE w:val="0"/>
        <w:autoSpaceDN w:val="0"/>
        <w:adjustRightInd w:val="0"/>
        <w:spacing w:line="480" w:lineRule="auto"/>
        <w:jc w:val="both"/>
        <w:rPr>
          <w:szCs w:val="16"/>
        </w:rPr>
      </w:pPr>
      <w:r w:rsidRPr="005762AD">
        <w:rPr>
          <w:szCs w:val="16"/>
        </w:rPr>
        <w:t xml:space="preserve"> </w:t>
      </w:r>
    </w:p>
    <w:p w:rsidR="000B0075" w:rsidRPr="005762AD" w:rsidRDefault="000B0075" w:rsidP="006D2889">
      <w:pPr>
        <w:autoSpaceDE w:val="0"/>
        <w:autoSpaceDN w:val="0"/>
        <w:adjustRightInd w:val="0"/>
        <w:spacing w:line="480" w:lineRule="auto"/>
        <w:jc w:val="both"/>
        <w:rPr>
          <w:szCs w:val="20"/>
        </w:rPr>
      </w:pPr>
      <w:r w:rsidRPr="005762AD">
        <w:rPr>
          <w:szCs w:val="16"/>
        </w:rPr>
        <w:t xml:space="preserve">In his research he has employed the General review to highlight scenarios shaping Africa’s economic governance and the magnitude of their impact on pro-poor growth. The results found </w:t>
      </w:r>
      <w:r w:rsidRPr="005762AD">
        <w:rPr>
          <w:szCs w:val="18"/>
        </w:rPr>
        <w:t xml:space="preserve">that economic governance benefits, peace, innovation, prosperity, efficiency, choice and individual opportunity all have a great value. But managing a prosperous economy involves </w:t>
      </w:r>
      <w:r w:rsidRPr="005762AD">
        <w:rPr>
          <w:szCs w:val="18"/>
        </w:rPr>
        <w:lastRenderedPageBreak/>
        <w:t>pragmatic judgments about what more can be done to enable markets to deliver, and where exactly the roles and responsibilities of governments lie. Developing countries will not achieve sustainable economic growth without effective governance. The challenge facing all developing countries is to create a system of economic governance that promotes a process of decision making that directly or indirectly affects a country’s economic activities or its relationship with other economies especially in a globalizing world.</w:t>
      </w:r>
    </w:p>
    <w:p w:rsidR="000B0075" w:rsidRPr="005762AD" w:rsidRDefault="000B0075" w:rsidP="006D2889">
      <w:pPr>
        <w:autoSpaceDE w:val="0"/>
        <w:autoSpaceDN w:val="0"/>
        <w:adjustRightInd w:val="0"/>
        <w:spacing w:line="480" w:lineRule="auto"/>
        <w:jc w:val="both"/>
        <w:rPr>
          <w:szCs w:val="18"/>
        </w:rPr>
      </w:pPr>
    </w:p>
    <w:p w:rsidR="000B0075" w:rsidRPr="005762AD" w:rsidRDefault="000B0075" w:rsidP="006D2889">
      <w:pPr>
        <w:autoSpaceDE w:val="0"/>
        <w:autoSpaceDN w:val="0"/>
        <w:adjustRightInd w:val="0"/>
        <w:spacing w:line="480" w:lineRule="auto"/>
        <w:jc w:val="both"/>
        <w:rPr>
          <w:szCs w:val="20"/>
        </w:rPr>
      </w:pPr>
      <w:r w:rsidRPr="005762AD">
        <w:t>Azhar (2001) has analyzed the effects of trade policy regime on FDI contribution to economic growth over the period of 1970 to 2001. He said that liberalization of foreign investment regime is an integral part of growth of FDI. Foreign direct investment (FDI) as a growth-enhancing component has received great attention of developed countries in general and less developed countries in particular in recent decade. It has been a matter of great concern for many economists that how FDI affects economic growth of the host country. Over the last couple of decades FDI has remained the largest form of capital flow in the developing countries. Most developing countries now consider FDI as an important source of development. It has been observed that foreign investors always remain towards those countries, which facilitate them in terms of both infrastructure and favorable policies for investments. Concrete policies from the host country also guide foreign investment into right areas. The model consists of five variables, GDP</w:t>
      </w:r>
      <w:r w:rsidRPr="005762AD">
        <w:rPr>
          <w:b/>
          <w:bCs/>
        </w:rPr>
        <w:t xml:space="preserve">, </w:t>
      </w:r>
      <w:r w:rsidRPr="005762AD">
        <w:t>FDI, labor force (L), gross capital formation as a percentage of GDP (K), education expenditure as a percentage of GDP (H)</w:t>
      </w:r>
      <w:r w:rsidRPr="005762AD">
        <w:rPr>
          <w:b/>
          <w:bCs/>
        </w:rPr>
        <w:t>,</w:t>
      </w:r>
      <w:r w:rsidRPr="005762AD">
        <w:t xml:space="preserve"> ratio of total merchandise trade (import +export) to GDP. All variables data were obtained from World Development Series and State Bank Annual report.</w:t>
      </w:r>
    </w:p>
    <w:p w:rsidR="000B0075" w:rsidRPr="005762AD" w:rsidRDefault="000B0075" w:rsidP="006D2889">
      <w:pPr>
        <w:autoSpaceDE w:val="0"/>
        <w:autoSpaceDN w:val="0"/>
        <w:adjustRightInd w:val="0"/>
        <w:spacing w:line="480" w:lineRule="auto"/>
        <w:jc w:val="both"/>
        <w:rPr>
          <w:szCs w:val="20"/>
        </w:rPr>
      </w:pPr>
    </w:p>
    <w:p w:rsidR="000B0075" w:rsidRPr="005762AD" w:rsidRDefault="000B0075" w:rsidP="006D2889">
      <w:pPr>
        <w:autoSpaceDE w:val="0"/>
        <w:autoSpaceDN w:val="0"/>
        <w:adjustRightInd w:val="0"/>
        <w:spacing w:line="480" w:lineRule="auto"/>
        <w:jc w:val="both"/>
        <w:rPr>
          <w:szCs w:val="20"/>
        </w:rPr>
      </w:pPr>
      <w:r w:rsidRPr="005762AD">
        <w:lastRenderedPageBreak/>
        <w:t>In his research he has used the Augmented Dickey Fuller (ADF) was carried out on the time series levels and also applied the unit root test. He used the total trade to GDP ratio as proxy of openness of trade due to its superior than other proxies because of the inclusion of non-trade activities. Moreover the coefficient of FDI is negative but the</w:t>
      </w:r>
      <w:r w:rsidRPr="005762AD">
        <w:rPr>
          <w:szCs w:val="22"/>
        </w:rPr>
        <w:t xml:space="preserve"> overall impact of the FDI on economic growth is positive.</w:t>
      </w:r>
    </w:p>
    <w:p w:rsidR="000B0075" w:rsidRPr="005762AD" w:rsidRDefault="000B0075" w:rsidP="006D2889">
      <w:pPr>
        <w:autoSpaceDE w:val="0"/>
        <w:autoSpaceDN w:val="0"/>
        <w:adjustRightInd w:val="0"/>
        <w:spacing w:line="480" w:lineRule="auto"/>
        <w:jc w:val="both"/>
        <w:rPr>
          <w:szCs w:val="20"/>
        </w:rPr>
      </w:pPr>
    </w:p>
    <w:p w:rsidR="000B0075" w:rsidRPr="005762AD" w:rsidRDefault="000B0075" w:rsidP="006D2889">
      <w:pPr>
        <w:autoSpaceDE w:val="0"/>
        <w:autoSpaceDN w:val="0"/>
        <w:adjustRightInd w:val="0"/>
        <w:spacing w:line="480" w:lineRule="auto"/>
        <w:jc w:val="both"/>
        <w:rPr>
          <w:szCs w:val="26"/>
        </w:rPr>
      </w:pPr>
      <w:r w:rsidRPr="005762AD">
        <w:t xml:space="preserve">The study found that the growth impact of FDI tends to be greater under an export promotion (EP) trade regime compared to an import-substitution (IS) regime. FDI can stimulate human resources development through investment in education and training. This enhances the stock of human capital, and increases productivity of </w:t>
      </w:r>
      <w:r w:rsidR="00C03B04" w:rsidRPr="005762AD">
        <w:t>labor</w:t>
      </w:r>
      <w:r w:rsidRPr="005762AD">
        <w:t xml:space="preserve"> and other factors of production. In short, these finding suggest that Pakistan’s capacity to progress on economic development will depend on her performance in attracting FDI. Pakistan’s outward looking development strategy should include FDI as an essential part in addition to export promotion strategy.</w:t>
      </w:r>
    </w:p>
    <w:p w:rsidR="000B0075" w:rsidRPr="005762AD" w:rsidRDefault="000B0075" w:rsidP="006D2889">
      <w:pPr>
        <w:autoSpaceDE w:val="0"/>
        <w:autoSpaceDN w:val="0"/>
        <w:adjustRightInd w:val="0"/>
        <w:spacing w:line="480" w:lineRule="auto"/>
        <w:jc w:val="both"/>
        <w:rPr>
          <w:szCs w:val="26"/>
        </w:rPr>
      </w:pPr>
    </w:p>
    <w:p w:rsidR="000B0075" w:rsidRPr="005762AD" w:rsidRDefault="000B0075" w:rsidP="006D2889">
      <w:pPr>
        <w:autoSpaceDE w:val="0"/>
        <w:autoSpaceDN w:val="0"/>
        <w:adjustRightInd w:val="0"/>
        <w:spacing w:line="480" w:lineRule="auto"/>
        <w:jc w:val="both"/>
        <w:rPr>
          <w:szCs w:val="20"/>
        </w:rPr>
      </w:pPr>
      <w:r w:rsidRPr="005762AD">
        <w:rPr>
          <w:szCs w:val="26"/>
        </w:rPr>
        <w:t xml:space="preserve">Lightfoot (2006) </w:t>
      </w:r>
      <w:r w:rsidRPr="005762AD">
        <w:rPr>
          <w:szCs w:val="17"/>
        </w:rPr>
        <w:t>analyzed the determinants of foreign direct investment (FDI) on both the country and regional level in China covering the period of 2002..</w:t>
      </w:r>
      <w:r w:rsidRPr="005762AD">
        <w:rPr>
          <w:szCs w:val="20"/>
        </w:rPr>
        <w:t xml:space="preserve"> The main objective of the study is to determine whether there is a significant relationship between foreign direct investment at the regional level and market demand, infrastructure development, labor quality, labor cost, and the degree of industrialization. Many countries consider the attraction of FDI as a crucial element in their strategy for economic development. The data used in this study are obtained from China’s Statistical Yearbook 2003, the China Statistical Yearbook for Regional Economy 2003, the China Foreign Economic Statistical Yearbook 2003, and the White Books of China’s Trade and Economics (2003).</w:t>
      </w:r>
    </w:p>
    <w:p w:rsidR="000B0075" w:rsidRPr="005762AD" w:rsidRDefault="000B0075" w:rsidP="006D2889">
      <w:pPr>
        <w:autoSpaceDE w:val="0"/>
        <w:autoSpaceDN w:val="0"/>
        <w:adjustRightInd w:val="0"/>
        <w:spacing w:line="480" w:lineRule="auto"/>
        <w:jc w:val="both"/>
        <w:rPr>
          <w:szCs w:val="20"/>
        </w:rPr>
      </w:pPr>
    </w:p>
    <w:p w:rsidR="000B0075" w:rsidRPr="005762AD" w:rsidRDefault="000B0075" w:rsidP="006D2889">
      <w:pPr>
        <w:autoSpaceDE w:val="0"/>
        <w:autoSpaceDN w:val="0"/>
        <w:adjustRightInd w:val="0"/>
        <w:spacing w:line="480" w:lineRule="auto"/>
        <w:jc w:val="both"/>
        <w:rPr>
          <w:szCs w:val="26"/>
        </w:rPr>
      </w:pPr>
      <w:r w:rsidRPr="005762AD">
        <w:lastRenderedPageBreak/>
        <w:t>He has used the ordinary least-squares (OLS) estimation method in his research. The results found that the relationship between a regions market demand and market size (GDP) was a significant and positive factor in attracting FDI. The Coefficient indicates that foreign direct investment is very responsive to differences in per capita GDP across provinces. This supports the hypothesis that the market demand and size as well as the general development level of a region have a positive impact on attracting FDI. The results suggest a positive relation between FDI and the quality of labor.</w:t>
      </w:r>
      <w:r w:rsidRPr="005762AD">
        <w:rPr>
          <w:szCs w:val="20"/>
        </w:rPr>
        <w:t xml:space="preserve"> This study provides evidence that GDP that proxies for the market size and potential show up to be a big attraction for FDI. Labor quality and the progress of reform or the degree of openness are also important determinants of the distribution of FDI. The evidence suggest that high labor cost determined the inflow of FDI and the level of infrastructure has positive relation to FDI.</w:t>
      </w:r>
    </w:p>
    <w:p w:rsidR="000B0075" w:rsidRPr="005762AD" w:rsidRDefault="000B0075" w:rsidP="006D2889">
      <w:pPr>
        <w:autoSpaceDE w:val="0"/>
        <w:autoSpaceDN w:val="0"/>
        <w:adjustRightInd w:val="0"/>
        <w:spacing w:line="480" w:lineRule="auto"/>
        <w:jc w:val="both"/>
        <w:rPr>
          <w:szCs w:val="26"/>
        </w:rPr>
      </w:pPr>
    </w:p>
    <w:p w:rsidR="000B0075" w:rsidRPr="005762AD" w:rsidRDefault="000B0075" w:rsidP="006D2889">
      <w:pPr>
        <w:autoSpaceDE w:val="0"/>
        <w:autoSpaceDN w:val="0"/>
        <w:adjustRightInd w:val="0"/>
        <w:spacing w:line="480" w:lineRule="auto"/>
        <w:jc w:val="both"/>
        <w:rPr>
          <w:szCs w:val="20"/>
        </w:rPr>
      </w:pPr>
      <w:r w:rsidRPr="005762AD">
        <w:rPr>
          <w:szCs w:val="26"/>
        </w:rPr>
        <w:t xml:space="preserve">Metwally (2004) has examined the impact of EU </w:t>
      </w:r>
      <w:r w:rsidRPr="005762AD">
        <w:rPr>
          <w:szCs w:val="18"/>
        </w:rPr>
        <w:t>foreign direct investment (FDI), on economic growth in Middle Eastern countries including Egypt, Jordan and Oman for the period of 1981 to 2000. Most of the FDI in these countries flows from the European Union</w:t>
      </w:r>
      <w:r w:rsidRPr="005762AD">
        <w:rPr>
          <w:sz w:val="18"/>
          <w:szCs w:val="18"/>
        </w:rPr>
        <w:t>.</w:t>
      </w:r>
      <w:r w:rsidRPr="005762AD">
        <w:rPr>
          <w:sz w:val="20"/>
          <w:szCs w:val="20"/>
        </w:rPr>
        <w:t xml:space="preserve"> </w:t>
      </w:r>
      <w:r w:rsidRPr="005762AD">
        <w:rPr>
          <w:szCs w:val="20"/>
        </w:rPr>
        <w:t>Egypt, Jordan and Oman are a few Middle Eastern economies that have decided to</w:t>
      </w:r>
      <w:r w:rsidR="004A18D1">
        <w:rPr>
          <w:szCs w:val="20"/>
        </w:rPr>
        <w:t xml:space="preserve"> </w:t>
      </w:r>
      <w:r w:rsidRPr="005762AD">
        <w:rPr>
          <w:szCs w:val="20"/>
        </w:rPr>
        <w:t>benefit from foreign direct investment (FDI) in their struggle to achieve sustained economic growth. The three economies, however, do differ substantially in size, structure and stage of development. All three-sample countries have introduced a number of measures, which aim at attracting foreign capital at a large scale. The measures introduced by Egypt, for instance, include the abolishment of export taxes, foreign exchange controls and bureaucratic procedures in the way of investment. One of the main goals of the Egyptian Government is to address the deficit in the country’s balance of trade. Egypt is one of the few developing countries that suffer from a persistent deficit in its trade balance.</w:t>
      </w:r>
    </w:p>
    <w:p w:rsidR="000B0075" w:rsidRPr="005762AD" w:rsidRDefault="000B0075" w:rsidP="006D2889">
      <w:pPr>
        <w:autoSpaceDE w:val="0"/>
        <w:autoSpaceDN w:val="0"/>
        <w:adjustRightInd w:val="0"/>
        <w:spacing w:line="480" w:lineRule="auto"/>
        <w:jc w:val="both"/>
        <w:rPr>
          <w:szCs w:val="20"/>
        </w:rPr>
      </w:pPr>
    </w:p>
    <w:p w:rsidR="000B0075" w:rsidRPr="005762AD" w:rsidRDefault="000B0075" w:rsidP="006D2889">
      <w:pPr>
        <w:autoSpaceDE w:val="0"/>
        <w:autoSpaceDN w:val="0"/>
        <w:adjustRightInd w:val="0"/>
        <w:spacing w:line="480" w:lineRule="auto"/>
        <w:jc w:val="both"/>
        <w:rPr>
          <w:szCs w:val="20"/>
        </w:rPr>
      </w:pPr>
      <w:r w:rsidRPr="005762AD">
        <w:rPr>
          <w:szCs w:val="20"/>
        </w:rPr>
        <w:t xml:space="preserve">Data were extracted from the IMF (2001) International Financial Statistics Yearbook, the World Bank’s (2001) World Tables, various issues of economic bulletins and the statistical abstracts of sample countries. </w:t>
      </w:r>
      <w:r w:rsidRPr="005762AD">
        <w:rPr>
          <w:szCs w:val="18"/>
        </w:rPr>
        <w:t>The regression model has used in this research. The simultaneous equations model results suggest that higher rates of economic growth result in a greater inflow of foreign capital. The regression results also suggest that interest rate differentials exert a much stronger effect than economic growth on the attraction of foreign capital. A greater inflow of foreign capital leads to growth in the exports of good and services. The expansion in exports leads to growth in gross national product that in turn encourages the attraction of more foreign capital.</w:t>
      </w:r>
    </w:p>
    <w:p w:rsidR="000B0075" w:rsidRPr="005762AD" w:rsidRDefault="000B0075" w:rsidP="006D2889">
      <w:pPr>
        <w:autoSpaceDE w:val="0"/>
        <w:autoSpaceDN w:val="0"/>
        <w:adjustRightInd w:val="0"/>
        <w:spacing w:line="480" w:lineRule="auto"/>
        <w:jc w:val="both"/>
        <w:rPr>
          <w:szCs w:val="20"/>
        </w:rPr>
      </w:pPr>
    </w:p>
    <w:p w:rsidR="000B0075" w:rsidRPr="005762AD" w:rsidRDefault="000B0075" w:rsidP="006D2889">
      <w:pPr>
        <w:spacing w:line="480" w:lineRule="auto"/>
        <w:jc w:val="both"/>
        <w:rPr>
          <w:color w:val="000000"/>
        </w:rPr>
      </w:pPr>
      <w:r w:rsidRPr="005762AD">
        <w:rPr>
          <w:color w:val="000000"/>
        </w:rPr>
        <w:t>Iqbal (2005) has analyzed the impact of trade liberalization policy on GDP growth of Pakistan for the period ranging from 1972 to 2002. The main objective of this study is to find the link between trade growth and GDP growth. Data for this study collected from IMF’s International Financial Statistics, while data on population were collected from Government of Pakistan Federal Bureau of Statistics. Trade growth is calculated, being the proxy of openness, as sum of real exports and imports divided by real GDP, while IG is the real fixed investment and Population is adopted as given in Economic Surveys. All real values are obtained by deflating nominal values by GDP deflator with base 1995.</w:t>
      </w:r>
    </w:p>
    <w:p w:rsidR="000B0075" w:rsidRPr="005762AD" w:rsidRDefault="000B0075" w:rsidP="006D2889">
      <w:pPr>
        <w:spacing w:line="480" w:lineRule="auto"/>
        <w:jc w:val="both"/>
        <w:rPr>
          <w:color w:val="000000"/>
        </w:rPr>
      </w:pPr>
    </w:p>
    <w:p w:rsidR="000B0075" w:rsidRPr="005762AD" w:rsidRDefault="000B0075" w:rsidP="006D2889">
      <w:pPr>
        <w:spacing w:line="480" w:lineRule="auto"/>
      </w:pPr>
      <w:r w:rsidRPr="005762AD">
        <w:t xml:space="preserve"> He has used the model of Sinha (2000), which states that the GDP growth has three growth components, namely; trade growth, population growth and investment growth. The volume of trade (import plus export) is used as proxy of openness. The first step in co-integration analysis is to test the stationarity properties of the variables under consideration. The results show that there is negative long run relationship between GDP and trade liberalization, the coefficient </w:t>
      </w:r>
      <w:r w:rsidRPr="005762AD">
        <w:lastRenderedPageBreak/>
        <w:t xml:space="preserve">defined that a 1% increase in trade volume would decrease the GDP by 0.198%. The relationship between GDP and investment is found to be positive and indicates that a 1% increase in investment would increase the GDP by 0.235%. The population variable was also found to be positive. </w:t>
      </w:r>
    </w:p>
    <w:p w:rsidR="000B0075" w:rsidRPr="005762AD" w:rsidRDefault="000B0075" w:rsidP="006D2889">
      <w:pPr>
        <w:spacing w:line="480" w:lineRule="auto"/>
        <w:jc w:val="both"/>
        <w:rPr>
          <w:color w:val="000000"/>
        </w:rPr>
      </w:pPr>
      <w:r w:rsidRPr="005762AD">
        <w:rPr>
          <w:color w:val="000000"/>
        </w:rPr>
        <w:t xml:space="preserve"> The error correction term was also applied. The results of ECT for variables GDP growth, Trade growth and Investment growth are significant at 1% level. Investment growth, GDP growth and population growth cause GDP growth, trade growth and significantly as a component of the long-term co-integrating relations embodied in the ECTs. On the other hand, in the short run, investment growth causes GDP growth; GDP growth causes trade growth and GDP growth together with Population growth cause investment growth. The important outcome is that trade growth does not cause GDP growth. </w:t>
      </w:r>
    </w:p>
    <w:p w:rsidR="000B0075" w:rsidRPr="005762AD" w:rsidRDefault="000B0075" w:rsidP="006D2889">
      <w:pPr>
        <w:spacing w:line="480" w:lineRule="auto"/>
        <w:jc w:val="both"/>
        <w:rPr>
          <w:color w:val="000000"/>
        </w:rPr>
      </w:pPr>
    </w:p>
    <w:p w:rsidR="000B0075" w:rsidRPr="005762AD" w:rsidRDefault="000B0075" w:rsidP="006D2889">
      <w:pPr>
        <w:spacing w:line="480" w:lineRule="auto"/>
        <w:jc w:val="both"/>
        <w:rPr>
          <w:color w:val="000000"/>
        </w:rPr>
      </w:pPr>
      <w:r w:rsidRPr="005762AD">
        <w:rPr>
          <w:color w:val="000000"/>
        </w:rPr>
        <w:t xml:space="preserve">In the end he concluded that there is a long run negative relationship between trade growth and GDP growth. When he separate the total trade volume in export and import he find insignificant positive relationship between GDP and export and import. Both the models showed positive and significant relationship between GDP and investment. </w:t>
      </w:r>
    </w:p>
    <w:p w:rsidR="000B0075" w:rsidRPr="005762AD" w:rsidRDefault="000B0075" w:rsidP="006D2889">
      <w:pPr>
        <w:spacing w:line="480" w:lineRule="auto"/>
        <w:jc w:val="both"/>
        <w:rPr>
          <w:color w:val="000000"/>
        </w:rPr>
      </w:pPr>
      <w:r w:rsidRPr="005762AD">
        <w:rPr>
          <w:color w:val="000000"/>
        </w:rPr>
        <w:t xml:space="preserve">The Engle Granger Causality tests showed insignificant relationship between trade growth and GDP growth, while investment growth was found to have a significant relationship with GDP growth. </w:t>
      </w:r>
    </w:p>
    <w:p w:rsidR="000B0075" w:rsidRPr="005762AD" w:rsidRDefault="000B0075" w:rsidP="006D2889">
      <w:pPr>
        <w:spacing w:line="480" w:lineRule="auto"/>
        <w:jc w:val="both"/>
        <w:rPr>
          <w:color w:val="000000"/>
        </w:rPr>
      </w:pPr>
    </w:p>
    <w:p w:rsidR="000B0075" w:rsidRPr="005762AD" w:rsidRDefault="000B0075" w:rsidP="006D2889">
      <w:pPr>
        <w:spacing w:line="480" w:lineRule="auto"/>
        <w:jc w:val="both"/>
        <w:rPr>
          <w:szCs w:val="20"/>
        </w:rPr>
      </w:pPr>
      <w:r w:rsidRPr="005762AD">
        <w:t>Adamopoulos (2004) discussed the causal</w:t>
      </w:r>
      <w:r w:rsidRPr="005762AD">
        <w:rPr>
          <w:szCs w:val="20"/>
        </w:rPr>
        <w:t xml:space="preserve"> relationship between Trade, Foreign Direct Investment (FDI) and economic growth for Greece over the period of 1960 to 2002. The role of trade policy on economic growth has been the focus of considerable academic effort. The sum of exports and imports to Gross Domestic Product (GDP, has been considered one of the main </w:t>
      </w:r>
      <w:r w:rsidRPr="005762AD">
        <w:rPr>
          <w:szCs w:val="20"/>
        </w:rPr>
        <w:lastRenderedPageBreak/>
        <w:t>determinants of economic growth. Export expansion can increase productivity offering greater economies of scale. Moreover, exports are likely to alleviate foreign exchange constraints and can thereby provide greater access to international markets. The rate of economic growth differs from country to country; technological advance increases slowly or rapidly relatively to the economic structure of each country. Indeed, trade liberalization can cause not only trade expansion but also the increase of foreign direct investment. The best interpretation of the empirical relationship between openness and economic growth should contribute not only to the understanding of the role of foreign direct investments to economic growth but also should facilitate the interpretation of relationship between trade and foreign direct investments.</w:t>
      </w:r>
    </w:p>
    <w:p w:rsidR="000B0075" w:rsidRPr="005762AD" w:rsidRDefault="000B0075" w:rsidP="006D2889">
      <w:pPr>
        <w:autoSpaceDE w:val="0"/>
        <w:autoSpaceDN w:val="0"/>
        <w:adjustRightInd w:val="0"/>
        <w:spacing w:line="480" w:lineRule="auto"/>
        <w:jc w:val="both"/>
        <w:rPr>
          <w:szCs w:val="20"/>
        </w:rPr>
      </w:pPr>
    </w:p>
    <w:p w:rsidR="000B0075" w:rsidRPr="005762AD" w:rsidRDefault="000B0075" w:rsidP="006D2889">
      <w:pPr>
        <w:autoSpaceDE w:val="0"/>
        <w:autoSpaceDN w:val="0"/>
        <w:adjustRightInd w:val="0"/>
        <w:spacing w:line="480" w:lineRule="auto"/>
        <w:jc w:val="both"/>
      </w:pPr>
      <w:r w:rsidRPr="005762AD">
        <w:rPr>
          <w:szCs w:val="20"/>
        </w:rPr>
        <w:t xml:space="preserve">In this study the </w:t>
      </w:r>
      <w:r w:rsidRPr="005762AD">
        <w:t>method of vector autoregressive model (VAR) is adopted to estimate the causal relationship between exports, economic growth and foreign direct investments.</w:t>
      </w:r>
    </w:p>
    <w:p w:rsidR="004A18D1" w:rsidRDefault="000B0075" w:rsidP="006D2889">
      <w:pPr>
        <w:autoSpaceDE w:val="0"/>
        <w:autoSpaceDN w:val="0"/>
        <w:adjustRightInd w:val="0"/>
        <w:spacing w:line="480" w:lineRule="auto"/>
        <w:jc w:val="both"/>
        <w:rPr>
          <w:szCs w:val="20"/>
        </w:rPr>
      </w:pPr>
      <w:r w:rsidRPr="005762AD">
        <w:rPr>
          <w:szCs w:val="20"/>
        </w:rPr>
        <w:t>The variable of economic growth (GDP) is measured by the real GDP. The variable of FDI is measured by the foreign direct investments flows. The real revenues of exports measure the variable of exports. The data that are used in this analysis are annual, covering the period 1960-2002 and are obtained from International Monetary Fund</w:t>
      </w:r>
      <w:r w:rsidR="004A18D1">
        <w:rPr>
          <w:szCs w:val="20"/>
        </w:rPr>
        <w:t xml:space="preserve">. </w:t>
      </w:r>
    </w:p>
    <w:p w:rsidR="004A18D1" w:rsidRDefault="004A18D1" w:rsidP="006D2889">
      <w:pPr>
        <w:autoSpaceDE w:val="0"/>
        <w:autoSpaceDN w:val="0"/>
        <w:adjustRightInd w:val="0"/>
        <w:spacing w:line="480" w:lineRule="auto"/>
        <w:jc w:val="both"/>
        <w:rPr>
          <w:szCs w:val="20"/>
        </w:rPr>
      </w:pPr>
    </w:p>
    <w:p w:rsidR="000B0075" w:rsidRPr="005762AD" w:rsidRDefault="000B0075" w:rsidP="006D2889">
      <w:pPr>
        <w:autoSpaceDE w:val="0"/>
        <w:autoSpaceDN w:val="0"/>
        <w:adjustRightInd w:val="0"/>
        <w:spacing w:line="480" w:lineRule="auto"/>
        <w:jc w:val="both"/>
        <w:rPr>
          <w:szCs w:val="20"/>
        </w:rPr>
      </w:pPr>
      <w:r w:rsidRPr="005762AD">
        <w:rPr>
          <w:szCs w:val="20"/>
        </w:rPr>
        <w:t xml:space="preserve">For the analysis of the multivariate time series, the Augmented (ADF) unit root test is used for the estimation of individual time series with intention to provide evidence about when the variables are integrated. This is followed by multivariate </w:t>
      </w:r>
      <w:r w:rsidR="004A18D1" w:rsidRPr="005762AD">
        <w:rPr>
          <w:szCs w:val="20"/>
        </w:rPr>
        <w:t>co integration</w:t>
      </w:r>
      <w:r w:rsidRPr="005762AD">
        <w:rPr>
          <w:szCs w:val="20"/>
        </w:rPr>
        <w:t xml:space="preserve"> analysis. Johansen </w:t>
      </w:r>
      <w:r w:rsidR="004A18D1" w:rsidRPr="005762AD">
        <w:rPr>
          <w:szCs w:val="20"/>
        </w:rPr>
        <w:t>co integration</w:t>
      </w:r>
      <w:r w:rsidRPr="005762AD">
        <w:rPr>
          <w:szCs w:val="20"/>
        </w:rPr>
        <w:t xml:space="preserve"> test analysis was used to lead to a long-run equilibrium relationship among these variables. Then the methodology of error correction model was applied to estimate the short-run and the long-run relationships. The selected </w:t>
      </w:r>
      <w:r w:rsidR="004A18D1" w:rsidRPr="005762AD">
        <w:rPr>
          <w:szCs w:val="20"/>
        </w:rPr>
        <w:t>co integrated</w:t>
      </w:r>
      <w:r w:rsidRPr="005762AD">
        <w:rPr>
          <w:szCs w:val="20"/>
        </w:rPr>
        <w:t xml:space="preserve"> vector gave the appropriate error </w:t>
      </w:r>
      <w:r w:rsidRPr="005762AD">
        <w:rPr>
          <w:szCs w:val="20"/>
        </w:rPr>
        <w:lastRenderedPageBreak/>
        <w:t>correction term, which proved to be negative and statistically significant at a 5% level of significance during its inclusion to the short-run dynamic equation.</w:t>
      </w:r>
    </w:p>
    <w:p w:rsidR="000B0075" w:rsidRPr="005762AD" w:rsidRDefault="000B0075" w:rsidP="006D2889">
      <w:pPr>
        <w:autoSpaceDE w:val="0"/>
        <w:autoSpaceDN w:val="0"/>
        <w:adjustRightInd w:val="0"/>
        <w:spacing w:line="480" w:lineRule="auto"/>
        <w:jc w:val="both"/>
        <w:rPr>
          <w:szCs w:val="20"/>
        </w:rPr>
      </w:pPr>
    </w:p>
    <w:p w:rsidR="000B0075" w:rsidRPr="005762AD" w:rsidRDefault="000B0075" w:rsidP="006D2889">
      <w:pPr>
        <w:autoSpaceDE w:val="0"/>
        <w:autoSpaceDN w:val="0"/>
        <w:adjustRightInd w:val="0"/>
        <w:spacing w:line="480" w:lineRule="auto"/>
        <w:jc w:val="both"/>
        <w:rPr>
          <w:szCs w:val="26"/>
        </w:rPr>
      </w:pPr>
      <w:r w:rsidRPr="005762AD">
        <w:rPr>
          <w:szCs w:val="20"/>
        </w:rPr>
        <w:t>Final, using Granger causality test stated that there is a bilateral causal relationship between exports and economic growth, while there is a unidirectional causal relationship between foreign direct investments and economic growth with direction from foreign direct investments to GDP and also a unidirectional causal relationship between foreign direct investments and exports with direction from foreign direct investments to exports.</w:t>
      </w:r>
    </w:p>
    <w:p w:rsidR="000B0075" w:rsidRPr="005762AD" w:rsidRDefault="000B0075" w:rsidP="006D2889">
      <w:pPr>
        <w:autoSpaceDE w:val="0"/>
        <w:autoSpaceDN w:val="0"/>
        <w:adjustRightInd w:val="0"/>
        <w:spacing w:line="480" w:lineRule="auto"/>
        <w:jc w:val="both"/>
        <w:rPr>
          <w:szCs w:val="26"/>
        </w:rPr>
      </w:pPr>
    </w:p>
    <w:p w:rsidR="000B0075" w:rsidRPr="005762AD" w:rsidRDefault="000B0075" w:rsidP="006D2889">
      <w:pPr>
        <w:autoSpaceDE w:val="0"/>
        <w:autoSpaceDN w:val="0"/>
        <w:adjustRightInd w:val="0"/>
        <w:spacing w:line="480" w:lineRule="auto"/>
        <w:jc w:val="both"/>
        <w:rPr>
          <w:sz w:val="20"/>
          <w:szCs w:val="20"/>
        </w:rPr>
      </w:pPr>
      <w:r w:rsidRPr="005762AD">
        <w:rPr>
          <w:szCs w:val="28"/>
        </w:rPr>
        <w:t xml:space="preserve">Soo Seo (2003) focused the </w:t>
      </w:r>
      <w:r w:rsidRPr="005762AD">
        <w:rPr>
          <w:szCs w:val="18"/>
        </w:rPr>
        <w:t xml:space="preserve">relationship between inward foreign direct investment (FDI), economic growth and domestic investment in Korea for the period 1985 to 1995.  </w:t>
      </w:r>
      <w:r w:rsidRPr="005762AD">
        <w:rPr>
          <w:szCs w:val="22"/>
        </w:rPr>
        <w:t xml:space="preserve">Data on these variables, namely FDI inflow, gross fixed capital formation and growth rate of gross domestic product (GDP) are taken from both the Bank of Korea and International Financial Statistics (IFS) published by the International Monetary Fund (IMF). </w:t>
      </w:r>
      <w:r w:rsidRPr="005762AD">
        <w:rPr>
          <w:szCs w:val="18"/>
        </w:rPr>
        <w:t xml:space="preserve"> </w:t>
      </w:r>
      <w:r w:rsidR="000720F2" w:rsidRPr="005762AD">
        <w:rPr>
          <w:szCs w:val="22"/>
        </w:rPr>
        <w:t xml:space="preserve">A set of unit root tests </w:t>
      </w:r>
      <w:r w:rsidRPr="005762AD">
        <w:rPr>
          <w:szCs w:val="22"/>
        </w:rPr>
        <w:t>conducted to examine whether each series of interest is stationary or not, and more importantly to avoid any potential problem. He has also considered the following tests; the augmented Dickey-Fuller (ADF) test, a test for the null of stationarity due to Kwiatokowski (1992), henceforth the KPSS test.</w:t>
      </w:r>
      <w:r w:rsidRPr="005762AD">
        <w:rPr>
          <w:sz w:val="22"/>
          <w:szCs w:val="22"/>
        </w:rPr>
        <w:t xml:space="preserve"> </w:t>
      </w:r>
      <w:r w:rsidRPr="005762AD">
        <w:rPr>
          <w:szCs w:val="22"/>
        </w:rPr>
        <w:t>Both the ADF and KPSS tests show that all the three series are non-stationary.</w:t>
      </w:r>
      <w:r w:rsidRPr="005762AD">
        <w:rPr>
          <w:sz w:val="22"/>
          <w:szCs w:val="22"/>
        </w:rPr>
        <w:t xml:space="preserve"> </w:t>
      </w:r>
      <w:r w:rsidRPr="005762AD">
        <w:t>Co-integration tests also performed to check whether these variables have any long-run equilibrium relationship</w:t>
      </w:r>
      <w:r w:rsidRPr="005762AD">
        <w:rPr>
          <w:sz w:val="22"/>
          <w:szCs w:val="22"/>
        </w:rPr>
        <w:t>.</w:t>
      </w:r>
    </w:p>
    <w:p w:rsidR="000B0075" w:rsidRPr="005762AD" w:rsidRDefault="000B0075" w:rsidP="006D2889">
      <w:pPr>
        <w:autoSpaceDE w:val="0"/>
        <w:autoSpaceDN w:val="0"/>
        <w:adjustRightInd w:val="0"/>
        <w:spacing w:line="480" w:lineRule="auto"/>
        <w:jc w:val="both"/>
        <w:rPr>
          <w:szCs w:val="20"/>
        </w:rPr>
      </w:pPr>
    </w:p>
    <w:p w:rsidR="000B0075" w:rsidRPr="005762AD" w:rsidRDefault="000B0075" w:rsidP="006D2889">
      <w:pPr>
        <w:autoSpaceDE w:val="0"/>
        <w:autoSpaceDN w:val="0"/>
        <w:adjustRightInd w:val="0"/>
        <w:spacing w:line="480" w:lineRule="auto"/>
        <w:jc w:val="both"/>
        <w:rPr>
          <w:szCs w:val="26"/>
        </w:rPr>
      </w:pPr>
      <w:r w:rsidRPr="005762AD">
        <w:rPr>
          <w:szCs w:val="18"/>
        </w:rPr>
        <w:t xml:space="preserve">By employing a vector autoregression model and the innovations accounting techniques, explored dynamic interactions between inward FDI, domestic investment and output. The results found that FDI has some positive effects on economic growth, </w:t>
      </w:r>
      <w:r w:rsidRPr="005762AD">
        <w:rPr>
          <w:szCs w:val="22"/>
        </w:rPr>
        <w:t xml:space="preserve">increase in domestic investment </w:t>
      </w:r>
      <w:r w:rsidRPr="005762AD">
        <w:rPr>
          <w:szCs w:val="22"/>
        </w:rPr>
        <w:lastRenderedPageBreak/>
        <w:t>tends to crowd out the inflow of FDI, and results also indicated that FDI has played a more important role after the crisis.</w:t>
      </w:r>
    </w:p>
    <w:p w:rsidR="000B0075" w:rsidRPr="005762AD" w:rsidRDefault="000B0075" w:rsidP="006D2889">
      <w:pPr>
        <w:autoSpaceDE w:val="0"/>
        <w:autoSpaceDN w:val="0"/>
        <w:adjustRightInd w:val="0"/>
        <w:spacing w:line="480" w:lineRule="auto"/>
        <w:jc w:val="both"/>
        <w:rPr>
          <w:szCs w:val="26"/>
        </w:rPr>
      </w:pPr>
    </w:p>
    <w:p w:rsidR="000B0075" w:rsidRPr="004A18D1" w:rsidRDefault="000B0075" w:rsidP="006D2889">
      <w:pPr>
        <w:autoSpaceDE w:val="0"/>
        <w:autoSpaceDN w:val="0"/>
        <w:adjustRightInd w:val="0"/>
        <w:spacing w:line="480" w:lineRule="auto"/>
        <w:jc w:val="both"/>
      </w:pPr>
      <w:r w:rsidRPr="005762AD">
        <w:rPr>
          <w:szCs w:val="26"/>
        </w:rPr>
        <w:t xml:space="preserve">Ling Wu (2002) has </w:t>
      </w:r>
      <w:r w:rsidRPr="005762AD">
        <w:t>investigated the impact of foreign direct investment (FDI) on the trade performance of China using trade and stock data on a bilateral basis between China and 75 partner countries/regions over the period 1989 to 2000. This study examines the linkage between trade and FDI at an aggregate level using bilateral country data.</w:t>
      </w:r>
      <w:r w:rsidR="007D1AB9" w:rsidRPr="005762AD">
        <w:t xml:space="preserve"> </w:t>
      </w:r>
      <w:r w:rsidRPr="005762AD">
        <w:t xml:space="preserve">He has used the gravity model to explain the relationship between FDI and trade. The gravity model has been used to explain bilateral trade flows among many countries over long periods (Frankel et al. 1995; Hejazi and Trefler 1996; Fontagne L. and Pajot M. 2000). In fact, many factors may affect trade flows to and from each country. Trade between two countries should be positively related to their incomes. Furthermore, GDP per capita has a positive effect on trade as countries become more developed, they tend to be specialized and trade </w:t>
      </w:r>
      <w:r w:rsidR="004A18D1" w:rsidRPr="005762AD">
        <w:t>more</w:t>
      </w:r>
      <w:r w:rsidR="004A18D1">
        <w:t>.</w:t>
      </w:r>
      <w:r w:rsidR="004A18D1" w:rsidRPr="005762AD">
        <w:t xml:space="preserve"> The</w:t>
      </w:r>
      <w:r w:rsidRPr="005762AD">
        <w:t xml:space="preserve"> results showed that outward FDI has a larger predicted impact on exports than does inward FDI. On the other hand, inward FDI is found having a larger predicted impact </w:t>
      </w:r>
      <w:r w:rsidR="007D1AB9" w:rsidRPr="005762AD">
        <w:t>on imports</w:t>
      </w:r>
      <w:r w:rsidRPr="005762AD">
        <w:t xml:space="preserve"> than does outward FDI.</w:t>
      </w:r>
    </w:p>
    <w:p w:rsidR="000B0075" w:rsidRPr="005762AD" w:rsidRDefault="000B0075" w:rsidP="006D2889">
      <w:pPr>
        <w:autoSpaceDE w:val="0"/>
        <w:autoSpaceDN w:val="0"/>
        <w:adjustRightInd w:val="0"/>
        <w:spacing w:line="480" w:lineRule="auto"/>
        <w:jc w:val="both"/>
        <w:rPr>
          <w:szCs w:val="20"/>
        </w:rPr>
      </w:pPr>
    </w:p>
    <w:p w:rsidR="000B0075" w:rsidRPr="005762AD" w:rsidRDefault="000B0075" w:rsidP="006D2889">
      <w:pPr>
        <w:autoSpaceDE w:val="0"/>
        <w:autoSpaceDN w:val="0"/>
        <w:adjustRightInd w:val="0"/>
        <w:spacing w:line="480" w:lineRule="auto"/>
        <w:jc w:val="both"/>
        <w:rPr>
          <w:szCs w:val="17"/>
        </w:rPr>
      </w:pPr>
      <w:r w:rsidRPr="005762AD">
        <w:rPr>
          <w:szCs w:val="26"/>
        </w:rPr>
        <w:t xml:space="preserve">Dowdeswell (2008) has </w:t>
      </w:r>
      <w:r w:rsidRPr="005762AD">
        <w:rPr>
          <w:szCs w:val="17"/>
        </w:rPr>
        <w:t xml:space="preserve">assessed the relationship between South Africa’s foreign direct investment (FDI) and economic fundamentals at the municipal level. </w:t>
      </w:r>
      <w:r w:rsidRPr="005762AD">
        <w:rPr>
          <w:szCs w:val="20"/>
        </w:rPr>
        <w:t xml:space="preserve">Foreign direct investment (FDI) tends to flow to areas with growing markets, political and economic stability, availability of natural resources, and relatively high-factor productivity. Analysis of the significance of these factors is usually carried out with the use of country-level data. FDI and trade flows make an enormous contribution to an open economy and are contributors for attainment of development objectives, particularly job creation and poverty alleviation. The dataset used for the model building exercise is based on a proprietary dataset developed by Benefit Advisory Research </w:t>
      </w:r>
      <w:r w:rsidRPr="005762AD">
        <w:rPr>
          <w:szCs w:val="20"/>
        </w:rPr>
        <w:lastRenderedPageBreak/>
        <w:t xml:space="preserve">(BAR, 2007) (www.baragh.com). All of the data points in the dataset are taken from national official statistical agencies. The socio-economic data are derived from Statistics South Africa – the national statistical agency of South Africa. The investment data are sourced from the South African Reserve Bank and the central bank of South Africa. </w:t>
      </w:r>
    </w:p>
    <w:p w:rsidR="000B0075" w:rsidRPr="005762AD" w:rsidRDefault="000B0075" w:rsidP="006D2889">
      <w:pPr>
        <w:autoSpaceDE w:val="0"/>
        <w:autoSpaceDN w:val="0"/>
        <w:adjustRightInd w:val="0"/>
        <w:spacing w:line="480" w:lineRule="auto"/>
        <w:jc w:val="both"/>
        <w:rPr>
          <w:szCs w:val="17"/>
        </w:rPr>
      </w:pPr>
    </w:p>
    <w:p w:rsidR="000B0075" w:rsidRPr="005762AD" w:rsidRDefault="000B0075" w:rsidP="006D2889">
      <w:pPr>
        <w:autoSpaceDE w:val="0"/>
        <w:autoSpaceDN w:val="0"/>
        <w:adjustRightInd w:val="0"/>
        <w:spacing w:line="480" w:lineRule="auto"/>
        <w:jc w:val="both"/>
        <w:rPr>
          <w:szCs w:val="17"/>
        </w:rPr>
      </w:pPr>
      <w:r w:rsidRPr="005762AD">
        <w:rPr>
          <w:szCs w:val="17"/>
        </w:rPr>
        <w:t>In his research he has used the linear regression model. The correlation analysis showed</w:t>
      </w:r>
    </w:p>
    <w:p w:rsidR="000B0075" w:rsidRPr="005762AD" w:rsidRDefault="000B0075" w:rsidP="006D2889">
      <w:pPr>
        <w:autoSpaceDE w:val="0"/>
        <w:autoSpaceDN w:val="0"/>
        <w:adjustRightInd w:val="0"/>
        <w:spacing w:line="480" w:lineRule="auto"/>
        <w:jc w:val="both"/>
        <w:rPr>
          <w:szCs w:val="20"/>
        </w:rPr>
      </w:pPr>
      <w:r w:rsidRPr="005762AD">
        <w:rPr>
          <w:szCs w:val="20"/>
        </w:rPr>
        <w:t xml:space="preserve">that there is a strong positive linear associations between FDI and population size, exports and imports; moderate positive linear associations are detected between F DI and trade. Some of these variables are also correlated between themselves for example, exports and imports are highly correlated with one another. A multiple linear regression model for DI has been fitted to data from within Gauteng’s districts and metropolitan municipalities as well as from the provinces of South Africa. Comprehensive regression diagnostics for the regression model were used to verify the statistical assumptions underlying the modeling approach. </w:t>
      </w:r>
      <w:r w:rsidRPr="005762AD">
        <w:rPr>
          <w:szCs w:val="17"/>
        </w:rPr>
        <w:t>The empirical results derived from municipal level data indicate that FDI tends to flow to areas with high factor (capital, labor and land) productivity and that increases in higher labor productivity lead to higher investment.</w:t>
      </w:r>
    </w:p>
    <w:p w:rsidR="000B0075" w:rsidRPr="005762AD" w:rsidRDefault="000B0075" w:rsidP="006D2889">
      <w:pPr>
        <w:autoSpaceDE w:val="0"/>
        <w:autoSpaceDN w:val="0"/>
        <w:adjustRightInd w:val="0"/>
        <w:spacing w:line="480" w:lineRule="auto"/>
        <w:jc w:val="both"/>
        <w:rPr>
          <w:szCs w:val="20"/>
        </w:rPr>
      </w:pPr>
    </w:p>
    <w:p w:rsidR="000B0075" w:rsidRPr="005762AD" w:rsidRDefault="000B0075" w:rsidP="006D2889">
      <w:pPr>
        <w:autoSpaceDE w:val="0"/>
        <w:autoSpaceDN w:val="0"/>
        <w:adjustRightInd w:val="0"/>
        <w:spacing w:line="480" w:lineRule="auto"/>
        <w:jc w:val="both"/>
        <w:rPr>
          <w:szCs w:val="20"/>
        </w:rPr>
      </w:pPr>
      <w:r w:rsidRPr="005762AD">
        <w:rPr>
          <w:szCs w:val="26"/>
        </w:rPr>
        <w:t xml:space="preserve">Tanna (2009) has </w:t>
      </w:r>
      <w:r w:rsidRPr="005762AD">
        <w:rPr>
          <w:szCs w:val="17"/>
        </w:rPr>
        <w:t xml:space="preserve">examined the association between inward foreign direct investment (FDI) and bank level productivity changes covering the period 2000-2004. The study uses an international sample of 566 publicly quoted commercial banks operating in 75 countries. </w:t>
      </w:r>
      <w:r w:rsidRPr="005762AD">
        <w:rPr>
          <w:szCs w:val="20"/>
        </w:rPr>
        <w:t>The country-specific data are collected from three sources. Data for CONC are</w:t>
      </w:r>
    </w:p>
    <w:p w:rsidR="000B0075" w:rsidRPr="005762AD" w:rsidRDefault="000B0075" w:rsidP="006D2889">
      <w:pPr>
        <w:autoSpaceDE w:val="0"/>
        <w:autoSpaceDN w:val="0"/>
        <w:adjustRightInd w:val="0"/>
        <w:spacing w:line="480" w:lineRule="auto"/>
        <w:jc w:val="both"/>
        <w:rPr>
          <w:szCs w:val="20"/>
        </w:rPr>
      </w:pPr>
      <w:r w:rsidRPr="005762AD">
        <w:rPr>
          <w:szCs w:val="20"/>
        </w:rPr>
        <w:t>obtained from the updated version of the WB database on financial development and</w:t>
      </w:r>
    </w:p>
    <w:p w:rsidR="000B0075" w:rsidRPr="005762AD" w:rsidRDefault="000B0075" w:rsidP="006D2889">
      <w:pPr>
        <w:autoSpaceDE w:val="0"/>
        <w:autoSpaceDN w:val="0"/>
        <w:adjustRightInd w:val="0"/>
        <w:spacing w:line="480" w:lineRule="auto"/>
        <w:jc w:val="both"/>
        <w:rPr>
          <w:szCs w:val="20"/>
        </w:rPr>
      </w:pPr>
      <w:r w:rsidRPr="005762AD">
        <w:rPr>
          <w:szCs w:val="20"/>
        </w:rPr>
        <w:lastRenderedPageBreak/>
        <w:t xml:space="preserve">structure (Beck 2006), initially constructed by Beck (2000). The macroeconomic and financial data are from Euromonitor’s Global Market Information Database, while the regulatory, trade and investment freedom are from the heritage foundation. </w:t>
      </w:r>
    </w:p>
    <w:p w:rsidR="000B0075" w:rsidRPr="005762AD" w:rsidRDefault="000B0075" w:rsidP="006D2889">
      <w:pPr>
        <w:autoSpaceDE w:val="0"/>
        <w:autoSpaceDN w:val="0"/>
        <w:adjustRightInd w:val="0"/>
        <w:spacing w:line="480" w:lineRule="auto"/>
        <w:jc w:val="both"/>
        <w:rPr>
          <w:szCs w:val="17"/>
        </w:rPr>
      </w:pPr>
    </w:p>
    <w:p w:rsidR="000B0075" w:rsidRPr="005762AD" w:rsidRDefault="000B0075" w:rsidP="006D2889">
      <w:pPr>
        <w:autoSpaceDE w:val="0"/>
        <w:autoSpaceDN w:val="0"/>
        <w:adjustRightInd w:val="0"/>
        <w:spacing w:line="480" w:lineRule="auto"/>
        <w:jc w:val="both"/>
        <w:rPr>
          <w:szCs w:val="20"/>
        </w:rPr>
      </w:pPr>
      <w:r w:rsidRPr="005762AD">
        <w:rPr>
          <w:szCs w:val="17"/>
        </w:rPr>
        <w:t xml:space="preserve">The empirical analysis is </w:t>
      </w:r>
      <w:r w:rsidRPr="005762AD">
        <w:t xml:space="preserve">conducted in two stages. First, a non-parametric Malmquist analysis is employed to decompose total factor productivity (TFP) change of banks into pure efficiency, scale efficiency and technological change. Then, panel regressions are performed to identify the productivity impact of FDI. </w:t>
      </w:r>
      <w:r w:rsidRPr="005762AD">
        <w:rPr>
          <w:szCs w:val="17"/>
        </w:rPr>
        <w:t>The results indicate that inward FDI has a negative short-term level effect but a positive long-term rate effect on TFP change, which is consistent with the evidence from the Malmquist analysis suggesting that banks experience episodes of technical regress and progress.</w:t>
      </w:r>
    </w:p>
    <w:p w:rsidR="000B0075" w:rsidRPr="005762AD" w:rsidRDefault="000B0075" w:rsidP="006D2889">
      <w:pPr>
        <w:autoSpaceDE w:val="0"/>
        <w:autoSpaceDN w:val="0"/>
        <w:adjustRightInd w:val="0"/>
        <w:spacing w:line="480" w:lineRule="auto"/>
        <w:jc w:val="both"/>
        <w:rPr>
          <w:szCs w:val="20"/>
        </w:rPr>
      </w:pPr>
    </w:p>
    <w:p w:rsidR="000B0075" w:rsidRPr="005762AD" w:rsidRDefault="000B0075" w:rsidP="006D2889">
      <w:pPr>
        <w:autoSpaceDE w:val="0"/>
        <w:autoSpaceDN w:val="0"/>
        <w:adjustRightInd w:val="0"/>
        <w:spacing w:line="480" w:lineRule="auto"/>
        <w:jc w:val="both"/>
        <w:rPr>
          <w:szCs w:val="20"/>
        </w:rPr>
      </w:pPr>
      <w:r w:rsidRPr="005762AD">
        <w:rPr>
          <w:szCs w:val="26"/>
        </w:rPr>
        <w:t xml:space="preserve">Chen (2005) has focused on the </w:t>
      </w:r>
      <w:r w:rsidRPr="005762AD">
        <w:rPr>
          <w:szCs w:val="17"/>
        </w:rPr>
        <w:t>empirical analysis of the factors that have influenced economic growth during the process of institutional transformation, and to examine whether the disparities in economic growth between provinces have been expanding or diminishing. The Pooled cros</w:t>
      </w:r>
      <w:r w:rsidR="00776E1B" w:rsidRPr="005762AD">
        <w:rPr>
          <w:szCs w:val="17"/>
        </w:rPr>
        <w:t xml:space="preserve">s-section and time-series data, </w:t>
      </w:r>
      <w:r w:rsidRPr="005762AD">
        <w:rPr>
          <w:szCs w:val="17"/>
        </w:rPr>
        <w:t>with the error components metho</w:t>
      </w:r>
      <w:r w:rsidR="00776E1B" w:rsidRPr="005762AD">
        <w:rPr>
          <w:szCs w:val="17"/>
        </w:rPr>
        <w:t>d also</w:t>
      </w:r>
      <w:r w:rsidRPr="005762AD">
        <w:rPr>
          <w:szCs w:val="17"/>
        </w:rPr>
        <w:t xml:space="preserve"> used for the empirical testing. Empirical test results using the error components model have shown that during the period from 1988 to 1998, there was a tendency towards divergence of the economic growth rates achieved by China’s provinces, with the variables relating to the employed population, changes in </w:t>
      </w:r>
      <w:r w:rsidRPr="005762AD">
        <w:t>property rights and foreign direct investment (FDI), all having a positive impact on economic growth.</w:t>
      </w:r>
    </w:p>
    <w:p w:rsidR="000B0075" w:rsidRPr="005762AD" w:rsidRDefault="000B0075" w:rsidP="006D2889">
      <w:pPr>
        <w:autoSpaceDE w:val="0"/>
        <w:autoSpaceDN w:val="0"/>
        <w:adjustRightInd w:val="0"/>
        <w:spacing w:line="480" w:lineRule="auto"/>
        <w:jc w:val="both"/>
        <w:rPr>
          <w:szCs w:val="20"/>
        </w:rPr>
      </w:pPr>
    </w:p>
    <w:p w:rsidR="000B0075" w:rsidRPr="005762AD" w:rsidRDefault="000B0075" w:rsidP="006D2889">
      <w:pPr>
        <w:autoSpaceDE w:val="0"/>
        <w:autoSpaceDN w:val="0"/>
        <w:adjustRightInd w:val="0"/>
        <w:spacing w:line="480" w:lineRule="auto"/>
        <w:jc w:val="both"/>
        <w:rPr>
          <w:szCs w:val="18"/>
        </w:rPr>
      </w:pPr>
      <w:r w:rsidRPr="005762AD">
        <w:rPr>
          <w:szCs w:val="28"/>
        </w:rPr>
        <w:t>Atanasova (1998</w:t>
      </w:r>
      <w:r w:rsidRPr="005762AD">
        <w:rPr>
          <w:iCs/>
          <w:szCs w:val="28"/>
        </w:rPr>
        <w:t>)</w:t>
      </w:r>
      <w:r w:rsidRPr="005762AD">
        <w:rPr>
          <w:i/>
          <w:iCs/>
          <w:szCs w:val="28"/>
        </w:rPr>
        <w:t xml:space="preserve"> </w:t>
      </w:r>
      <w:r w:rsidRPr="005762AD">
        <w:rPr>
          <w:szCs w:val="28"/>
        </w:rPr>
        <w:t>has</w:t>
      </w:r>
      <w:r w:rsidRPr="005762AD">
        <w:rPr>
          <w:szCs w:val="18"/>
        </w:rPr>
        <w:t xml:space="preserve"> examined the nature and role of foreign direct investment in Bulgaria covering the period 1990 to 1995. This article illustrates the importance of foreign direct </w:t>
      </w:r>
      <w:r w:rsidRPr="005762AD">
        <w:rPr>
          <w:szCs w:val="18"/>
        </w:rPr>
        <w:lastRenderedPageBreak/>
        <w:t>investment in supporting the market system, rebuilding the economy and underpinning the success of the privatization process.</w:t>
      </w:r>
      <w:r w:rsidRPr="005762AD">
        <w:rPr>
          <w:szCs w:val="20"/>
        </w:rPr>
        <w:t xml:space="preserve"> The main purpose of the article is to provide a descriptive account of the nature and pattern of FDI in Bulgaria, and the importance of FDI to the privatization process in the country. This serves to better understand the nature of FDI in Eastern Europe and the interconnection between FDI and privatization in the transition economies. It also serves to illustrate the importance of FDI in rebuilding the economy.</w:t>
      </w:r>
    </w:p>
    <w:p w:rsidR="000B0075" w:rsidRPr="005762AD" w:rsidRDefault="000B0075" w:rsidP="006D2889">
      <w:pPr>
        <w:autoSpaceDE w:val="0"/>
        <w:autoSpaceDN w:val="0"/>
        <w:adjustRightInd w:val="0"/>
        <w:spacing w:line="480" w:lineRule="auto"/>
        <w:jc w:val="both"/>
        <w:rPr>
          <w:szCs w:val="18"/>
        </w:rPr>
      </w:pPr>
    </w:p>
    <w:p w:rsidR="000B0075" w:rsidRPr="005762AD" w:rsidRDefault="000B0075" w:rsidP="006D2889">
      <w:pPr>
        <w:autoSpaceDE w:val="0"/>
        <w:autoSpaceDN w:val="0"/>
        <w:adjustRightInd w:val="0"/>
        <w:spacing w:line="480" w:lineRule="auto"/>
        <w:jc w:val="both"/>
        <w:rPr>
          <w:szCs w:val="20"/>
        </w:rPr>
      </w:pPr>
      <w:r w:rsidRPr="005762AD">
        <w:rPr>
          <w:szCs w:val="18"/>
        </w:rPr>
        <w:t xml:space="preserve">He has </w:t>
      </w:r>
      <w:r w:rsidR="00776E1B" w:rsidRPr="005762AD">
        <w:rPr>
          <w:szCs w:val="18"/>
        </w:rPr>
        <w:t>collected</w:t>
      </w:r>
      <w:r w:rsidRPr="005762AD">
        <w:rPr>
          <w:szCs w:val="18"/>
        </w:rPr>
        <w:t xml:space="preserve"> the data from </w:t>
      </w:r>
      <w:r w:rsidRPr="005762AD">
        <w:rPr>
          <w:szCs w:val="20"/>
        </w:rPr>
        <w:t>WIIW handbook of statistics (1996), foreign investment agency Bulgaria (1997</w:t>
      </w:r>
      <w:r w:rsidRPr="005762AD">
        <w:rPr>
          <w:sz w:val="20"/>
          <w:szCs w:val="20"/>
        </w:rPr>
        <w:t xml:space="preserve">). </w:t>
      </w:r>
      <w:r w:rsidRPr="005762AD">
        <w:rPr>
          <w:szCs w:val="18"/>
        </w:rPr>
        <w:t xml:space="preserve">The results found that </w:t>
      </w:r>
      <w:r w:rsidRPr="005762AD">
        <w:rPr>
          <w:szCs w:val="20"/>
        </w:rPr>
        <w:t>Bulgarian government must establish export-oriented enterprises. More significantly, economic efficiency is only likely to improve with internal managerial incentives and external competitive market conditions. Similarly stable macro environment can be expected to have a major influence in attracting foreign investment flows.</w:t>
      </w:r>
    </w:p>
    <w:p w:rsidR="000B0075" w:rsidRPr="005762AD" w:rsidRDefault="000B0075" w:rsidP="006D2889">
      <w:pPr>
        <w:spacing w:line="480" w:lineRule="auto"/>
        <w:jc w:val="both"/>
        <w:rPr>
          <w:szCs w:val="20"/>
        </w:rPr>
      </w:pPr>
    </w:p>
    <w:p w:rsidR="000B0075" w:rsidRPr="005762AD" w:rsidRDefault="000B0075" w:rsidP="006D2889">
      <w:pPr>
        <w:spacing w:line="480" w:lineRule="auto"/>
        <w:jc w:val="both"/>
      </w:pPr>
      <w:r w:rsidRPr="005762AD">
        <w:t xml:space="preserve">William (2002) has examined the efforts of many developing countries to promote their economies as sites for foreign direct investment over the period of 1995 to 2000. Developing countries over the last two decades engaged in activities to attract increasing inflow of FDI. The efforts of these countries have been strongly supported by the global intuitions such as World Bank and Untied Nation and also by bilateral development agencies such as US agency for international development. FDI is strongly linked with the economic, political, and institutional factors in promoting the economic development. </w:t>
      </w:r>
    </w:p>
    <w:p w:rsidR="000B0075" w:rsidRPr="005762AD" w:rsidRDefault="000B0075" w:rsidP="006D2889">
      <w:pPr>
        <w:autoSpaceDE w:val="0"/>
        <w:autoSpaceDN w:val="0"/>
        <w:adjustRightInd w:val="0"/>
        <w:spacing w:line="480" w:lineRule="auto"/>
        <w:jc w:val="both"/>
      </w:pPr>
    </w:p>
    <w:p w:rsidR="000B0075" w:rsidRPr="005762AD" w:rsidRDefault="000B0075" w:rsidP="006D2889">
      <w:pPr>
        <w:autoSpaceDE w:val="0"/>
        <w:autoSpaceDN w:val="0"/>
        <w:adjustRightInd w:val="0"/>
        <w:spacing w:line="480" w:lineRule="auto"/>
        <w:jc w:val="both"/>
      </w:pPr>
      <w:r w:rsidRPr="005762AD">
        <w:t xml:space="preserve">It develops a model of determinants of foreign direct investment flows to test the extent to which countries are able to differentially attract foreign direct investment through promotional activities. The model was tested on a set of 36 developing countries such as Africa, Asia, Pacific </w:t>
      </w:r>
      <w:r w:rsidRPr="005762AD">
        <w:lastRenderedPageBreak/>
        <w:t>and Latin America. He has used the ordinary least square regression model in his research.  The results suggest that most of the variables has shown a positive sign like per capita income, literacy interest rates and promotion, where as the current account deficit do not determined FDI. The per capita growth had an inverse relationship with per capita FDI. The results also found that the growth rates of per capita income were negatively correlated with inflow of FDI.</w:t>
      </w:r>
    </w:p>
    <w:p w:rsidR="000B0075" w:rsidRPr="005762AD" w:rsidRDefault="000B0075" w:rsidP="006D2889">
      <w:pPr>
        <w:autoSpaceDE w:val="0"/>
        <w:autoSpaceDN w:val="0"/>
        <w:adjustRightInd w:val="0"/>
        <w:spacing w:line="480" w:lineRule="auto"/>
        <w:jc w:val="both"/>
        <w:rPr>
          <w:szCs w:val="20"/>
        </w:rPr>
      </w:pPr>
    </w:p>
    <w:p w:rsidR="000B0075" w:rsidRPr="005762AD" w:rsidRDefault="000B0075" w:rsidP="006D2889">
      <w:pPr>
        <w:autoSpaceDE w:val="0"/>
        <w:autoSpaceDN w:val="0"/>
        <w:adjustRightInd w:val="0"/>
        <w:spacing w:line="480" w:lineRule="auto"/>
        <w:jc w:val="both"/>
        <w:rPr>
          <w:szCs w:val="20"/>
        </w:rPr>
      </w:pPr>
      <w:r w:rsidRPr="005762AD">
        <w:rPr>
          <w:szCs w:val="28"/>
        </w:rPr>
        <w:t xml:space="preserve">Golov (2000) has </w:t>
      </w:r>
      <w:r w:rsidRPr="005762AD">
        <w:rPr>
          <w:szCs w:val="18"/>
        </w:rPr>
        <w:t>explored the obstacles facing trans-national corporations (TNC) considering FDI in Russia covering the period 1989 to 1997. Data on this study has been taken from Adapted from EBRD Transition report 1998</w:t>
      </w:r>
      <w:r w:rsidRPr="005762AD">
        <w:rPr>
          <w:sz w:val="20"/>
          <w:szCs w:val="20"/>
        </w:rPr>
        <w:t xml:space="preserve">. </w:t>
      </w:r>
      <w:r w:rsidRPr="005762AD">
        <w:rPr>
          <w:szCs w:val="18"/>
        </w:rPr>
        <w:t xml:space="preserve">This study used the Dunning’s </w:t>
      </w:r>
      <w:r w:rsidR="00776E1B" w:rsidRPr="005762AD">
        <w:rPr>
          <w:szCs w:val="18"/>
        </w:rPr>
        <w:t>model, which suggests</w:t>
      </w:r>
      <w:r w:rsidRPr="005762AD">
        <w:rPr>
          <w:szCs w:val="18"/>
        </w:rPr>
        <w:t xml:space="preserve"> that countries' abilities to attract and exploit the potential economic benefits of inbound FDI vary according to their national political, economic and legal cultures, traditions and infrastructures, together with the economic objectives and policies pursued by host governments. The results suggest that national infrastructure factors and government policies, creates obstacles in attracting FDI and exploiting </w:t>
      </w:r>
      <w:r w:rsidR="00776E1B" w:rsidRPr="005762AD">
        <w:rPr>
          <w:szCs w:val="18"/>
        </w:rPr>
        <w:t>its</w:t>
      </w:r>
      <w:r w:rsidRPr="005762AD">
        <w:rPr>
          <w:szCs w:val="18"/>
        </w:rPr>
        <w:t xml:space="preserve"> potential benefits.</w:t>
      </w:r>
    </w:p>
    <w:p w:rsidR="000B0075" w:rsidRPr="005762AD" w:rsidRDefault="000B0075" w:rsidP="006D2889">
      <w:pPr>
        <w:autoSpaceDE w:val="0"/>
        <w:autoSpaceDN w:val="0"/>
        <w:adjustRightInd w:val="0"/>
        <w:spacing w:line="480" w:lineRule="auto"/>
        <w:jc w:val="both"/>
        <w:rPr>
          <w:szCs w:val="20"/>
        </w:rPr>
      </w:pPr>
    </w:p>
    <w:p w:rsidR="000B0075" w:rsidRPr="005762AD" w:rsidRDefault="000B0075" w:rsidP="006D2889">
      <w:pPr>
        <w:autoSpaceDE w:val="0"/>
        <w:autoSpaceDN w:val="0"/>
        <w:adjustRightInd w:val="0"/>
        <w:spacing w:line="480" w:lineRule="auto"/>
        <w:jc w:val="both"/>
        <w:rPr>
          <w:szCs w:val="18"/>
        </w:rPr>
      </w:pPr>
      <w:r w:rsidRPr="005762AD">
        <w:rPr>
          <w:szCs w:val="28"/>
        </w:rPr>
        <w:t xml:space="preserve">Khan (2003) has </w:t>
      </w:r>
      <w:r w:rsidRPr="005762AD">
        <w:rPr>
          <w:szCs w:val="18"/>
        </w:rPr>
        <w:t>explored the impact of both the increase in foreign direct investment inflows and the increase in information and communication technology (ICT) infrastructure investments on exporting in ASEAN nations (the trade bloc of which is known as AFTA) compared with two other major trade blocs: Central European Free Trade Agreement (CEFTA) and Latin American Integration Association (LAIA). The analyses are based on data from a cross section of countries (26 emerging markets from three trade blocs) over time (from 1995 to 2000) for a total sample size of 156 countries.</w:t>
      </w:r>
      <w:r w:rsidRPr="005762AD">
        <w:rPr>
          <w:sz w:val="22"/>
          <w:szCs w:val="22"/>
        </w:rPr>
        <w:t xml:space="preserve"> </w:t>
      </w:r>
      <w:r w:rsidRPr="005762AD">
        <w:rPr>
          <w:szCs w:val="22"/>
        </w:rPr>
        <w:t xml:space="preserve">Data for this analysis is derived from various sources such as databases from IMF, the World Bank, and the International Telecommunication Union. </w:t>
      </w:r>
    </w:p>
    <w:p w:rsidR="000B0075" w:rsidRPr="005762AD" w:rsidRDefault="000B0075" w:rsidP="006D2889">
      <w:pPr>
        <w:autoSpaceDE w:val="0"/>
        <w:autoSpaceDN w:val="0"/>
        <w:adjustRightInd w:val="0"/>
        <w:spacing w:line="480" w:lineRule="auto"/>
        <w:jc w:val="both"/>
        <w:rPr>
          <w:szCs w:val="18"/>
        </w:rPr>
      </w:pPr>
    </w:p>
    <w:p w:rsidR="000B0075" w:rsidRPr="005762AD" w:rsidRDefault="000B0075" w:rsidP="006D2889">
      <w:pPr>
        <w:autoSpaceDE w:val="0"/>
        <w:autoSpaceDN w:val="0"/>
        <w:adjustRightInd w:val="0"/>
        <w:spacing w:line="480" w:lineRule="auto"/>
        <w:jc w:val="both"/>
        <w:rPr>
          <w:szCs w:val="20"/>
        </w:rPr>
      </w:pPr>
      <w:r w:rsidRPr="005762AD">
        <w:rPr>
          <w:szCs w:val="18"/>
        </w:rPr>
        <w:lastRenderedPageBreak/>
        <w:t>The autocorrelation test was conducted in this research. The results showed that the increase of investments in ICT infrastructure yields positive and significant returns in the national exporting level only for the ASEAN/AFTA and CEFTA sample. The results also suggest that impact of the increase of FDI inflows on export is significant only in the CEFTA and LAIA samples. These results are discussed in the light of the different economic experiences of these trade blocs, noting that variations are typically present between individual countries. Overall, reflecting the results from this study, research concerned with the determinants of national exporting level should be conducted independently, along with regional and national characteristic.</w:t>
      </w:r>
    </w:p>
    <w:p w:rsidR="000B0075" w:rsidRPr="005762AD" w:rsidRDefault="000B0075" w:rsidP="006D2889">
      <w:pPr>
        <w:autoSpaceDE w:val="0"/>
        <w:autoSpaceDN w:val="0"/>
        <w:adjustRightInd w:val="0"/>
        <w:spacing w:line="480" w:lineRule="auto"/>
        <w:jc w:val="both"/>
        <w:rPr>
          <w:szCs w:val="20"/>
        </w:rPr>
      </w:pPr>
    </w:p>
    <w:p w:rsidR="000B0075" w:rsidRPr="005762AD" w:rsidRDefault="000B0075" w:rsidP="006D2889">
      <w:pPr>
        <w:autoSpaceDE w:val="0"/>
        <w:autoSpaceDN w:val="0"/>
        <w:adjustRightInd w:val="0"/>
        <w:spacing w:line="480" w:lineRule="auto"/>
        <w:jc w:val="both"/>
        <w:rPr>
          <w:szCs w:val="20"/>
        </w:rPr>
      </w:pPr>
      <w:r w:rsidRPr="005762AD">
        <w:rPr>
          <w:b/>
          <w:bCs/>
          <w:szCs w:val="20"/>
        </w:rPr>
        <w:t xml:space="preserve"> </w:t>
      </w:r>
      <w:r w:rsidRPr="005762AD">
        <w:rPr>
          <w:szCs w:val="26"/>
        </w:rPr>
        <w:t xml:space="preserve">Zekos (2005) has </w:t>
      </w:r>
      <w:r w:rsidRPr="005762AD">
        <w:rPr>
          <w:szCs w:val="17"/>
        </w:rPr>
        <w:t xml:space="preserve">analyzed the role of foreign direct investment (FDI) in the emergence and development of digital economy. </w:t>
      </w:r>
      <w:r w:rsidRPr="005762AD">
        <w:rPr>
          <w:szCs w:val="20"/>
        </w:rPr>
        <w:t>Globalization is characterized by structural reforms such as trade and investment liberalization and increased trade and interna</w:t>
      </w:r>
      <w:r w:rsidR="00CB0ABD" w:rsidRPr="005762AD">
        <w:rPr>
          <w:szCs w:val="20"/>
        </w:rPr>
        <w:t>tional investment flow</w:t>
      </w:r>
      <w:r w:rsidRPr="005762AD">
        <w:rPr>
          <w:szCs w:val="20"/>
        </w:rPr>
        <w:t xml:space="preserve"> helps in promoting economic growth.</w:t>
      </w:r>
      <w:r w:rsidRPr="005762AD">
        <w:rPr>
          <w:szCs w:val="17"/>
        </w:rPr>
        <w:t xml:space="preserve"> He has used the approach by examining the developments of FDI and the new destinations explained by the liberalization measures undertaken by governments and inward investment agencies in globalization. The results suggest that </w:t>
      </w:r>
      <w:r w:rsidRPr="005762AD">
        <w:rPr>
          <w:szCs w:val="20"/>
        </w:rPr>
        <w:t>FDI will be focused on locations offering cheap high skilled workforce, clustering of information companies and JV and licensing will be the new forms of FDI applied by MNEs.</w:t>
      </w:r>
    </w:p>
    <w:p w:rsidR="000B0075" w:rsidRPr="005762AD" w:rsidRDefault="000B0075" w:rsidP="006D2889">
      <w:pPr>
        <w:autoSpaceDE w:val="0"/>
        <w:autoSpaceDN w:val="0"/>
        <w:adjustRightInd w:val="0"/>
        <w:spacing w:line="480" w:lineRule="auto"/>
        <w:jc w:val="both"/>
        <w:rPr>
          <w:szCs w:val="17"/>
        </w:rPr>
      </w:pPr>
    </w:p>
    <w:p w:rsidR="000B0075" w:rsidRPr="005762AD" w:rsidRDefault="000B0075" w:rsidP="006D2889">
      <w:pPr>
        <w:autoSpaceDE w:val="0"/>
        <w:autoSpaceDN w:val="0"/>
        <w:adjustRightInd w:val="0"/>
        <w:spacing w:line="480" w:lineRule="auto"/>
        <w:jc w:val="both"/>
        <w:rPr>
          <w:szCs w:val="17"/>
        </w:rPr>
      </w:pPr>
      <w:r w:rsidRPr="005762AD">
        <w:rPr>
          <w:szCs w:val="17"/>
        </w:rPr>
        <w:t>The results also found that FDI does displace some exports; it also creates a number of reverse imports. Companies are forced to improve their managerial efficiency. The elimination of internal barriers to trade and capital mobility has been accompanied by a rapid growth of multinational enterprises (MNEs).</w:t>
      </w:r>
    </w:p>
    <w:p w:rsidR="000B0075" w:rsidRPr="005762AD" w:rsidRDefault="000B0075" w:rsidP="006D2889">
      <w:pPr>
        <w:autoSpaceDE w:val="0"/>
        <w:autoSpaceDN w:val="0"/>
        <w:adjustRightInd w:val="0"/>
        <w:spacing w:line="480" w:lineRule="auto"/>
        <w:jc w:val="both"/>
        <w:rPr>
          <w:szCs w:val="17"/>
        </w:rPr>
      </w:pPr>
    </w:p>
    <w:p w:rsidR="00786EF4" w:rsidRDefault="00786EF4" w:rsidP="00786EF4">
      <w:pPr>
        <w:spacing w:line="480" w:lineRule="auto"/>
        <w:rPr>
          <w:b/>
          <w:bCs/>
          <w:sz w:val="28"/>
        </w:rPr>
      </w:pPr>
    </w:p>
    <w:p w:rsidR="00C64D6A" w:rsidRPr="005762AD" w:rsidRDefault="00C64D6A" w:rsidP="00786EF4">
      <w:pPr>
        <w:spacing w:line="480" w:lineRule="auto"/>
        <w:jc w:val="center"/>
        <w:rPr>
          <w:b/>
          <w:bCs/>
          <w:sz w:val="28"/>
        </w:rPr>
      </w:pPr>
      <w:r w:rsidRPr="005762AD">
        <w:rPr>
          <w:b/>
          <w:bCs/>
          <w:sz w:val="28"/>
        </w:rPr>
        <w:lastRenderedPageBreak/>
        <w:t>Chapter: 3</w:t>
      </w:r>
    </w:p>
    <w:p w:rsidR="00C64D6A" w:rsidRPr="005762AD" w:rsidRDefault="00C64D6A" w:rsidP="006D2889">
      <w:pPr>
        <w:spacing w:line="480" w:lineRule="auto"/>
        <w:jc w:val="both"/>
        <w:rPr>
          <w:b/>
          <w:bCs/>
          <w:sz w:val="28"/>
        </w:rPr>
      </w:pPr>
    </w:p>
    <w:p w:rsidR="00B86A80" w:rsidRPr="005762AD" w:rsidRDefault="00791F76" w:rsidP="006D2889">
      <w:pPr>
        <w:spacing w:line="480" w:lineRule="auto"/>
        <w:jc w:val="both"/>
        <w:rPr>
          <w:b/>
          <w:bCs/>
          <w:sz w:val="28"/>
        </w:rPr>
      </w:pPr>
      <w:r>
        <w:rPr>
          <w:b/>
          <w:bCs/>
          <w:sz w:val="28"/>
        </w:rPr>
        <w:t xml:space="preserve">3.1 </w:t>
      </w:r>
      <w:r w:rsidR="00B86A80" w:rsidRPr="005762AD">
        <w:rPr>
          <w:b/>
          <w:bCs/>
          <w:sz w:val="28"/>
        </w:rPr>
        <w:t>Research Methodology:</w:t>
      </w:r>
    </w:p>
    <w:p w:rsidR="00B86A80" w:rsidRPr="005762AD" w:rsidRDefault="00B86A80" w:rsidP="006D2889">
      <w:pPr>
        <w:spacing w:line="480" w:lineRule="auto"/>
        <w:jc w:val="both"/>
      </w:pPr>
    </w:p>
    <w:p w:rsidR="00B86A80" w:rsidRPr="005762AD" w:rsidRDefault="00791F76" w:rsidP="006D2889">
      <w:pPr>
        <w:spacing w:line="480" w:lineRule="auto"/>
        <w:jc w:val="both"/>
        <w:rPr>
          <w:b/>
          <w:bCs/>
        </w:rPr>
      </w:pPr>
      <w:r>
        <w:rPr>
          <w:b/>
          <w:bCs/>
        </w:rPr>
        <w:t>3.1.1</w:t>
      </w:r>
      <w:r w:rsidR="00B86A80" w:rsidRPr="005762AD">
        <w:rPr>
          <w:b/>
          <w:bCs/>
        </w:rPr>
        <w:t>Type of Study:</w:t>
      </w:r>
    </w:p>
    <w:p w:rsidR="00B86A80" w:rsidRPr="005762AD" w:rsidRDefault="00B86A80" w:rsidP="006D2889">
      <w:pPr>
        <w:spacing w:line="480" w:lineRule="auto"/>
        <w:jc w:val="both"/>
      </w:pPr>
    </w:p>
    <w:p w:rsidR="00B86A80" w:rsidRPr="005762AD" w:rsidRDefault="00B86A80" w:rsidP="006D2889">
      <w:pPr>
        <w:spacing w:line="480" w:lineRule="auto"/>
        <w:jc w:val="both"/>
      </w:pPr>
      <w:r w:rsidRPr="005762AD">
        <w:t>The present study shall be partly descriptive and partly an analytical piece of work. A descriptive analysis shall be carried out where numerical data are not available. However, the impact of FDIs on the growth rate as a major macroeconomic variable shall be estimated as an analytical aspect of the study.</w:t>
      </w:r>
    </w:p>
    <w:p w:rsidR="00B86A80" w:rsidRPr="005762AD" w:rsidRDefault="00B86A80" w:rsidP="006D2889">
      <w:pPr>
        <w:spacing w:line="480" w:lineRule="auto"/>
        <w:jc w:val="both"/>
      </w:pPr>
    </w:p>
    <w:p w:rsidR="00B86A80" w:rsidRPr="005762AD" w:rsidRDefault="00791F76" w:rsidP="006D2889">
      <w:pPr>
        <w:spacing w:line="480" w:lineRule="auto"/>
        <w:jc w:val="both"/>
        <w:rPr>
          <w:b/>
          <w:bCs/>
        </w:rPr>
      </w:pPr>
      <w:r>
        <w:rPr>
          <w:b/>
          <w:bCs/>
        </w:rPr>
        <w:t xml:space="preserve">3.1.2 </w:t>
      </w:r>
      <w:r w:rsidR="00B86A80" w:rsidRPr="005762AD">
        <w:rPr>
          <w:b/>
          <w:bCs/>
        </w:rPr>
        <w:t>Sources and Type of data:</w:t>
      </w:r>
    </w:p>
    <w:p w:rsidR="00B86A80" w:rsidRPr="005762AD" w:rsidRDefault="00B86A80" w:rsidP="006D2889">
      <w:pPr>
        <w:spacing w:line="480" w:lineRule="auto"/>
        <w:jc w:val="both"/>
      </w:pPr>
    </w:p>
    <w:p w:rsidR="00B86A80" w:rsidRPr="005762AD" w:rsidRDefault="00B86A80" w:rsidP="006D2889">
      <w:pPr>
        <w:spacing w:line="480" w:lineRule="auto"/>
        <w:jc w:val="both"/>
      </w:pPr>
      <w:r w:rsidRPr="005762AD">
        <w:t>The importance of the data in economic research is an integral part of the building blocks of the research. Various sources of data that provide information on foreign direct investment and economic variables have been used. The data used for this study was secondary. Since it relates economic indicators, it was easily gathered from stat bank of Pakistan, Pakistan economic survey and board of investment. The time perio</w:t>
      </w:r>
      <w:r w:rsidR="00B803DE" w:rsidRPr="005762AD">
        <w:t>d used in this study is from 1980-2008</w:t>
      </w:r>
      <w:r w:rsidRPr="005762AD">
        <w:t xml:space="preserve"> and all the data are on annual basis.</w:t>
      </w:r>
    </w:p>
    <w:p w:rsidR="005E58FC" w:rsidRPr="005762AD" w:rsidRDefault="005E58FC" w:rsidP="006D2889">
      <w:pPr>
        <w:spacing w:line="480" w:lineRule="auto"/>
        <w:jc w:val="both"/>
      </w:pPr>
    </w:p>
    <w:p w:rsidR="00B86A80" w:rsidRPr="005762AD" w:rsidRDefault="00791F76" w:rsidP="006D2889">
      <w:pPr>
        <w:spacing w:line="480" w:lineRule="auto"/>
        <w:jc w:val="both"/>
      </w:pPr>
      <w:r>
        <w:rPr>
          <w:b/>
          <w:bCs/>
        </w:rPr>
        <w:t xml:space="preserve">3.1.3 </w:t>
      </w:r>
      <w:r w:rsidR="00B86A80" w:rsidRPr="005762AD">
        <w:rPr>
          <w:b/>
          <w:bCs/>
        </w:rPr>
        <w:t>Procedure</w:t>
      </w:r>
      <w:r w:rsidR="00B86A80" w:rsidRPr="005762AD">
        <w:t>:</w:t>
      </w:r>
    </w:p>
    <w:p w:rsidR="00B86A80" w:rsidRPr="005762AD" w:rsidRDefault="00B86A80" w:rsidP="006D2889">
      <w:pPr>
        <w:spacing w:line="480" w:lineRule="auto"/>
        <w:jc w:val="both"/>
      </w:pPr>
    </w:p>
    <w:p w:rsidR="00B86A80" w:rsidRPr="005762AD" w:rsidRDefault="00B86A80" w:rsidP="006D2889">
      <w:pPr>
        <w:spacing w:line="480" w:lineRule="auto"/>
        <w:jc w:val="both"/>
      </w:pPr>
      <w:r w:rsidRPr="005762AD">
        <w:t>The relationship between</w:t>
      </w:r>
      <w:r w:rsidR="008C1FE9" w:rsidRPr="005762AD">
        <w:t xml:space="preserve"> economic growth and FDI </w:t>
      </w:r>
      <w:r w:rsidRPr="005762AD">
        <w:t>can be studied wit</w:t>
      </w:r>
      <w:r w:rsidR="008C1FE9" w:rsidRPr="005762AD">
        <w:t>h the help of simple least square method</w:t>
      </w:r>
      <w:r w:rsidRPr="005762AD">
        <w:t xml:space="preserve"> that establish the mutual interdependence among the variables.</w:t>
      </w:r>
    </w:p>
    <w:p w:rsidR="00B86A80" w:rsidRPr="005762AD" w:rsidRDefault="00B86A80" w:rsidP="006D2889">
      <w:pPr>
        <w:spacing w:line="480" w:lineRule="auto"/>
        <w:jc w:val="both"/>
      </w:pPr>
      <w:r w:rsidRPr="005762AD">
        <w:lastRenderedPageBreak/>
        <w:t>The present study has therefore analyzed the role of FDI and trade on economic growth of Pakistan by e</w:t>
      </w:r>
      <w:r w:rsidR="008C1FE9" w:rsidRPr="005762AD">
        <w:t xml:space="preserve">stimating the simple least square </w:t>
      </w:r>
      <w:r w:rsidRPr="005762AD">
        <w:t>model of these variables on the basis of available time series secondary data. T</w:t>
      </w:r>
      <w:r w:rsidR="008C1FE9" w:rsidRPr="005762AD">
        <w:t>he direct impact of FDI on economic growth and other</w:t>
      </w:r>
      <w:r w:rsidRPr="005762AD">
        <w:t xml:space="preserve"> vario</w:t>
      </w:r>
      <w:r w:rsidR="008C1FE9" w:rsidRPr="005762AD">
        <w:t>us components</w:t>
      </w:r>
      <w:r w:rsidRPr="005762AD">
        <w:t xml:space="preserve"> has also been estimated in some selected cases, where data on these variables were available.</w:t>
      </w:r>
    </w:p>
    <w:p w:rsidR="00B86A80" w:rsidRPr="005762AD" w:rsidRDefault="00B86A80" w:rsidP="006D2889">
      <w:pPr>
        <w:autoSpaceDE w:val="0"/>
        <w:autoSpaceDN w:val="0"/>
        <w:adjustRightInd w:val="0"/>
        <w:spacing w:line="480" w:lineRule="auto"/>
        <w:jc w:val="both"/>
        <w:rPr>
          <w:szCs w:val="20"/>
        </w:rPr>
      </w:pPr>
      <w:r w:rsidRPr="005762AD">
        <w:rPr>
          <w:szCs w:val="23"/>
        </w:rPr>
        <w:t>.</w:t>
      </w:r>
    </w:p>
    <w:p w:rsidR="00CB0ABD" w:rsidRPr="005762AD" w:rsidRDefault="00B86A80" w:rsidP="006D2889">
      <w:pPr>
        <w:autoSpaceDE w:val="0"/>
        <w:autoSpaceDN w:val="0"/>
        <w:adjustRightInd w:val="0"/>
        <w:spacing w:line="480" w:lineRule="auto"/>
        <w:jc w:val="both"/>
        <w:rPr>
          <w:szCs w:val="23"/>
        </w:rPr>
      </w:pPr>
      <w:r w:rsidRPr="005762AD">
        <w:rPr>
          <w:szCs w:val="23"/>
        </w:rPr>
        <w:t>In order to achieve the desired objective, other independent variables which</w:t>
      </w:r>
      <w:r w:rsidR="007F71C9" w:rsidRPr="005762AD">
        <w:rPr>
          <w:szCs w:val="23"/>
        </w:rPr>
        <w:t xml:space="preserve"> </w:t>
      </w:r>
      <w:r w:rsidRPr="005762AD">
        <w:rPr>
          <w:szCs w:val="23"/>
        </w:rPr>
        <w:t>are assumed typically to influence the economic growth will be included in the model.</w:t>
      </w:r>
      <w:r w:rsidR="007F71C9" w:rsidRPr="005762AD">
        <w:rPr>
          <w:szCs w:val="23"/>
        </w:rPr>
        <w:t xml:space="preserve"> </w:t>
      </w:r>
      <w:r w:rsidRPr="005762AD">
        <w:rPr>
          <w:szCs w:val="23"/>
        </w:rPr>
        <w:t>It is expected that this inclusion will reduce or eliminate the specification error.</w:t>
      </w:r>
      <w:r w:rsidR="007F71C9" w:rsidRPr="005762AD">
        <w:rPr>
          <w:szCs w:val="23"/>
        </w:rPr>
        <w:t xml:space="preserve"> </w:t>
      </w:r>
    </w:p>
    <w:p w:rsidR="00CB0ABD" w:rsidRPr="005762AD" w:rsidRDefault="00CB0ABD" w:rsidP="006D2889">
      <w:pPr>
        <w:autoSpaceDE w:val="0"/>
        <w:autoSpaceDN w:val="0"/>
        <w:adjustRightInd w:val="0"/>
        <w:spacing w:line="480" w:lineRule="auto"/>
        <w:jc w:val="both"/>
        <w:rPr>
          <w:szCs w:val="23"/>
        </w:rPr>
      </w:pPr>
    </w:p>
    <w:p w:rsidR="00B86A80" w:rsidRPr="005762AD" w:rsidRDefault="00B86A80" w:rsidP="006D2889">
      <w:pPr>
        <w:autoSpaceDE w:val="0"/>
        <w:autoSpaceDN w:val="0"/>
        <w:adjustRightInd w:val="0"/>
        <w:spacing w:line="480" w:lineRule="auto"/>
        <w:jc w:val="both"/>
        <w:rPr>
          <w:szCs w:val="23"/>
        </w:rPr>
      </w:pPr>
      <w:r w:rsidRPr="005762AD">
        <w:rPr>
          <w:szCs w:val="23"/>
        </w:rPr>
        <w:t>To test the hypothesis empirically, the effects of FDI on economic growth, the model</w:t>
      </w:r>
      <w:r w:rsidR="007F71C9" w:rsidRPr="005762AD">
        <w:rPr>
          <w:szCs w:val="23"/>
        </w:rPr>
        <w:t xml:space="preserve"> </w:t>
      </w:r>
      <w:r w:rsidRPr="005762AD">
        <w:rPr>
          <w:szCs w:val="23"/>
        </w:rPr>
        <w:t>used can be specified as follows:</w:t>
      </w:r>
    </w:p>
    <w:p w:rsidR="00B86A80" w:rsidRPr="005762AD" w:rsidRDefault="00B86A80" w:rsidP="006D2889">
      <w:pPr>
        <w:autoSpaceDE w:val="0"/>
        <w:autoSpaceDN w:val="0"/>
        <w:adjustRightInd w:val="0"/>
        <w:spacing w:line="480" w:lineRule="auto"/>
        <w:jc w:val="both"/>
        <w:rPr>
          <w:szCs w:val="20"/>
        </w:rPr>
      </w:pPr>
    </w:p>
    <w:p w:rsidR="002466E8" w:rsidRPr="005762AD" w:rsidRDefault="0001728E" w:rsidP="006D2889">
      <w:pPr>
        <w:spacing w:line="480" w:lineRule="auto"/>
      </w:pPr>
      <w:r w:rsidRPr="004A18D1">
        <w:rPr>
          <w:position w:val="-12"/>
        </w:rPr>
        <w:object w:dxaOrig="756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8.75pt;height:18pt" o:ole="">
            <v:imagedata r:id="rId9" o:title=""/>
          </v:shape>
          <o:OLEObject Type="Embed" ProgID="Equation.3" ShapeID="_x0000_i1025" DrawAspect="Content" ObjectID="_1291537278" r:id="rId10"/>
        </w:object>
      </w:r>
    </w:p>
    <w:p w:rsidR="00B803DE" w:rsidRPr="005762AD" w:rsidRDefault="00B803DE" w:rsidP="006D2889">
      <w:pPr>
        <w:autoSpaceDE w:val="0"/>
        <w:autoSpaceDN w:val="0"/>
        <w:adjustRightInd w:val="0"/>
        <w:spacing w:line="480" w:lineRule="auto"/>
      </w:pPr>
    </w:p>
    <w:p w:rsidR="00E35D04" w:rsidRPr="00444E02" w:rsidRDefault="007F71C9" w:rsidP="006D2889">
      <w:pPr>
        <w:autoSpaceDE w:val="0"/>
        <w:autoSpaceDN w:val="0"/>
        <w:adjustRightInd w:val="0"/>
        <w:spacing w:line="480" w:lineRule="auto"/>
        <w:rPr>
          <w:iCs/>
        </w:rPr>
      </w:pPr>
      <w:r w:rsidRPr="005762AD">
        <w:t>Where Dependent Variable is</w:t>
      </w:r>
      <w:r w:rsidR="00444E02">
        <w:t>,</w:t>
      </w:r>
      <w:r w:rsidR="00E35D04" w:rsidRPr="005762AD">
        <w:rPr>
          <w:iCs/>
        </w:rPr>
        <w:t xml:space="preserve"> </w:t>
      </w:r>
      <w:r w:rsidR="0001728E">
        <w:rPr>
          <w:iCs/>
        </w:rPr>
        <w:t xml:space="preserve">GDP </w:t>
      </w:r>
    </w:p>
    <w:p w:rsidR="00E35D04" w:rsidRPr="005762AD" w:rsidRDefault="00E35D04" w:rsidP="006D2889">
      <w:pPr>
        <w:autoSpaceDE w:val="0"/>
        <w:autoSpaceDN w:val="0"/>
        <w:adjustRightInd w:val="0"/>
        <w:spacing w:line="480" w:lineRule="auto"/>
      </w:pPr>
    </w:p>
    <w:p w:rsidR="007F71C9" w:rsidRDefault="007F71C9" w:rsidP="006D2889">
      <w:pPr>
        <w:autoSpaceDE w:val="0"/>
        <w:autoSpaceDN w:val="0"/>
        <w:adjustRightInd w:val="0"/>
        <w:spacing w:line="480" w:lineRule="auto"/>
      </w:pPr>
      <w:r w:rsidRPr="005762AD">
        <w:t>And the Independent Variables are</w:t>
      </w:r>
    </w:p>
    <w:p w:rsidR="0001728E" w:rsidRPr="005762AD" w:rsidRDefault="0001728E" w:rsidP="006D2889">
      <w:pPr>
        <w:autoSpaceDE w:val="0"/>
        <w:autoSpaceDN w:val="0"/>
        <w:adjustRightInd w:val="0"/>
        <w:spacing w:line="480" w:lineRule="auto"/>
      </w:pPr>
      <w:r>
        <w:t>FDI (Foreign direct Investment)</w:t>
      </w:r>
    </w:p>
    <w:p w:rsidR="00E35D04" w:rsidRDefault="00E35D04" w:rsidP="006D2889">
      <w:pPr>
        <w:autoSpaceDE w:val="0"/>
        <w:autoSpaceDN w:val="0"/>
        <w:adjustRightInd w:val="0"/>
        <w:spacing w:line="480" w:lineRule="auto"/>
        <w:rPr>
          <w:iCs/>
        </w:rPr>
      </w:pPr>
      <w:r w:rsidRPr="005762AD">
        <w:rPr>
          <w:iCs/>
        </w:rPr>
        <w:t>GNP (gross national product)</w:t>
      </w:r>
    </w:p>
    <w:p w:rsidR="0001728E" w:rsidRDefault="0001728E" w:rsidP="006D2889">
      <w:pPr>
        <w:autoSpaceDE w:val="0"/>
        <w:autoSpaceDN w:val="0"/>
        <w:adjustRightInd w:val="0"/>
        <w:spacing w:line="480" w:lineRule="auto"/>
        <w:rPr>
          <w:iCs/>
        </w:rPr>
      </w:pPr>
      <w:r>
        <w:rPr>
          <w:iCs/>
        </w:rPr>
        <w:t>GDP</w:t>
      </w:r>
      <w:r w:rsidR="003467C4">
        <w:rPr>
          <w:iCs/>
        </w:rPr>
        <w:t xml:space="preserve"> </w:t>
      </w:r>
      <w:r>
        <w:rPr>
          <w:iCs/>
        </w:rPr>
        <w:t>(def)</w:t>
      </w:r>
    </w:p>
    <w:p w:rsidR="0001728E" w:rsidRPr="005762AD" w:rsidRDefault="0001728E" w:rsidP="006D2889">
      <w:pPr>
        <w:autoSpaceDE w:val="0"/>
        <w:autoSpaceDN w:val="0"/>
        <w:adjustRightInd w:val="0"/>
        <w:spacing w:line="480" w:lineRule="auto"/>
        <w:rPr>
          <w:iCs/>
        </w:rPr>
      </w:pPr>
      <w:r>
        <w:rPr>
          <w:iCs/>
        </w:rPr>
        <w:t>GNP</w:t>
      </w:r>
      <w:r w:rsidR="003467C4">
        <w:rPr>
          <w:iCs/>
        </w:rPr>
        <w:t xml:space="preserve"> </w:t>
      </w:r>
      <w:r>
        <w:rPr>
          <w:iCs/>
        </w:rPr>
        <w:t>(def)</w:t>
      </w:r>
    </w:p>
    <w:p w:rsidR="00D83D1A" w:rsidRDefault="00E35D04" w:rsidP="006D2889">
      <w:pPr>
        <w:autoSpaceDE w:val="0"/>
        <w:autoSpaceDN w:val="0"/>
        <w:adjustRightInd w:val="0"/>
        <w:spacing w:line="480" w:lineRule="auto"/>
        <w:rPr>
          <w:iCs/>
        </w:rPr>
      </w:pPr>
      <w:r w:rsidRPr="005762AD">
        <w:rPr>
          <w:iCs/>
        </w:rPr>
        <w:t>INF (inflation)</w:t>
      </w:r>
    </w:p>
    <w:p w:rsidR="00ED36FC" w:rsidRDefault="00E35D04" w:rsidP="00ED36FC">
      <w:pPr>
        <w:autoSpaceDE w:val="0"/>
        <w:autoSpaceDN w:val="0"/>
        <w:adjustRightInd w:val="0"/>
        <w:spacing w:line="480" w:lineRule="auto"/>
        <w:rPr>
          <w:iCs/>
        </w:rPr>
      </w:pPr>
      <w:r w:rsidRPr="005762AD">
        <w:t xml:space="preserve">ER </w:t>
      </w:r>
      <w:r w:rsidR="008C1FE9" w:rsidRPr="005762AD">
        <w:t>(exchange</w:t>
      </w:r>
      <w:r w:rsidR="007F71C9" w:rsidRPr="005762AD">
        <w:t xml:space="preserve"> rate</w:t>
      </w:r>
      <w:r w:rsidRPr="005762AD">
        <w:t>)</w:t>
      </w:r>
    </w:p>
    <w:p w:rsidR="005E58FC" w:rsidRPr="00ED36FC" w:rsidRDefault="00C64D6A" w:rsidP="00ED36FC">
      <w:pPr>
        <w:autoSpaceDE w:val="0"/>
        <w:autoSpaceDN w:val="0"/>
        <w:adjustRightInd w:val="0"/>
        <w:spacing w:line="480" w:lineRule="auto"/>
        <w:jc w:val="center"/>
        <w:rPr>
          <w:iCs/>
        </w:rPr>
      </w:pPr>
      <w:r w:rsidRPr="005762AD">
        <w:rPr>
          <w:b/>
          <w:sz w:val="28"/>
          <w:szCs w:val="28"/>
        </w:rPr>
        <w:lastRenderedPageBreak/>
        <w:t>Chapter: 4</w:t>
      </w:r>
    </w:p>
    <w:p w:rsidR="005E58FC" w:rsidRPr="005762AD" w:rsidRDefault="005E58FC" w:rsidP="006D2889">
      <w:pPr>
        <w:spacing w:line="480" w:lineRule="auto"/>
        <w:jc w:val="both"/>
      </w:pPr>
    </w:p>
    <w:p w:rsidR="00E55321" w:rsidRPr="005762AD" w:rsidRDefault="00791F76" w:rsidP="006D2889">
      <w:pPr>
        <w:spacing w:line="480" w:lineRule="auto"/>
        <w:jc w:val="both"/>
        <w:rPr>
          <w:b/>
          <w:sz w:val="28"/>
          <w:szCs w:val="28"/>
        </w:rPr>
      </w:pPr>
      <w:r>
        <w:rPr>
          <w:b/>
          <w:sz w:val="28"/>
          <w:szCs w:val="28"/>
        </w:rPr>
        <w:t xml:space="preserve">4.1 </w:t>
      </w:r>
      <w:r w:rsidR="00E55321" w:rsidRPr="005762AD">
        <w:rPr>
          <w:b/>
          <w:sz w:val="28"/>
          <w:szCs w:val="28"/>
        </w:rPr>
        <w:t>Interpretation and Analysis of Data:</w:t>
      </w:r>
    </w:p>
    <w:p w:rsidR="00E55321" w:rsidRPr="005762AD" w:rsidRDefault="00E55321" w:rsidP="006D2889">
      <w:pPr>
        <w:spacing w:line="480" w:lineRule="auto"/>
        <w:jc w:val="both"/>
      </w:pPr>
    </w:p>
    <w:p w:rsidR="00E55321" w:rsidRPr="005762AD" w:rsidRDefault="00E55321" w:rsidP="006D2889">
      <w:pPr>
        <w:spacing w:line="480" w:lineRule="auto"/>
        <w:jc w:val="both"/>
      </w:pPr>
      <w:r w:rsidRPr="005762AD">
        <w:t xml:space="preserve"> The data of FDI has been taken from different sources. Before the process of analysis is undertaken, it is imperative to look into the economic classification of foreign direct investment.</w:t>
      </w:r>
    </w:p>
    <w:p w:rsidR="00E55321" w:rsidRPr="005762AD" w:rsidRDefault="00E55321" w:rsidP="006D2889">
      <w:pPr>
        <w:spacing w:line="480" w:lineRule="auto"/>
        <w:jc w:val="both"/>
      </w:pPr>
    </w:p>
    <w:p w:rsidR="00E55321" w:rsidRPr="005762AD" w:rsidRDefault="00E55321" w:rsidP="006D2889">
      <w:pPr>
        <w:spacing w:line="480" w:lineRule="auto"/>
        <w:jc w:val="both"/>
      </w:pPr>
      <w:r w:rsidRPr="005762AD">
        <w:t>The amount of FDI in various sector of the e</w:t>
      </w:r>
      <w:r w:rsidR="00B803DE" w:rsidRPr="005762AD">
        <w:t>conomy is presented in table3</w:t>
      </w:r>
      <w:r w:rsidR="00B070A2" w:rsidRPr="005762AD">
        <w:t xml:space="preserve">. In general </w:t>
      </w:r>
      <w:r w:rsidR="008E2C86" w:rsidRPr="005762AD">
        <w:t>is observed</w:t>
      </w:r>
      <w:r w:rsidRPr="005762AD">
        <w:t xml:space="preserve"> that there is an increasing trend of foreign direct investment over the last decade of 20</w:t>
      </w:r>
      <w:r w:rsidRPr="005762AD">
        <w:rPr>
          <w:vertAlign w:val="superscript"/>
        </w:rPr>
        <w:t xml:space="preserve">th </w:t>
      </w:r>
      <w:r w:rsidRPr="005762AD">
        <w:t>century in Pakistan. This reflects that there is a significant amount of investment potential, which Pakistan offers for viable projects. In addition, the economic policies of the civilian government during that era have at greater tempo of opening of the economy in the form of numerous incentives to the foreign investors. Thus a number of deregulation exercises were taken to attract the foreign investment class</w:t>
      </w:r>
      <w:r w:rsidR="00444E02">
        <w:t>.</w:t>
      </w:r>
    </w:p>
    <w:p w:rsidR="00E55321" w:rsidRPr="005762AD" w:rsidRDefault="00E55321" w:rsidP="006D2889">
      <w:pPr>
        <w:spacing w:line="480" w:lineRule="auto"/>
        <w:jc w:val="both"/>
      </w:pPr>
    </w:p>
    <w:p w:rsidR="008B6692" w:rsidRPr="005762AD" w:rsidRDefault="008B6692" w:rsidP="006D2889">
      <w:pPr>
        <w:spacing w:line="480" w:lineRule="auto"/>
        <w:jc w:val="both"/>
      </w:pPr>
    </w:p>
    <w:p w:rsidR="008B6692" w:rsidRPr="005762AD" w:rsidRDefault="008B6692" w:rsidP="006D2889">
      <w:pPr>
        <w:spacing w:line="480" w:lineRule="auto"/>
        <w:jc w:val="both"/>
      </w:pPr>
    </w:p>
    <w:p w:rsidR="00B803DE" w:rsidRPr="005762AD" w:rsidRDefault="00B803DE" w:rsidP="006D2889">
      <w:pPr>
        <w:spacing w:line="480" w:lineRule="auto"/>
        <w:jc w:val="both"/>
      </w:pPr>
    </w:p>
    <w:p w:rsidR="00B803DE" w:rsidRPr="005762AD" w:rsidRDefault="00B803DE" w:rsidP="006D2889">
      <w:pPr>
        <w:spacing w:line="480" w:lineRule="auto"/>
        <w:jc w:val="both"/>
      </w:pPr>
    </w:p>
    <w:p w:rsidR="00D92E18" w:rsidRPr="005762AD" w:rsidRDefault="00D92E18" w:rsidP="006D2889">
      <w:pPr>
        <w:spacing w:line="480" w:lineRule="auto"/>
        <w:jc w:val="both"/>
      </w:pPr>
    </w:p>
    <w:p w:rsidR="00D92E18" w:rsidRPr="005762AD" w:rsidRDefault="00D92E18" w:rsidP="006D2889">
      <w:pPr>
        <w:spacing w:line="480" w:lineRule="auto"/>
        <w:jc w:val="both"/>
      </w:pPr>
    </w:p>
    <w:p w:rsidR="00D92E18" w:rsidRPr="005762AD" w:rsidRDefault="00D92E18" w:rsidP="006D2889">
      <w:pPr>
        <w:spacing w:line="480" w:lineRule="auto"/>
        <w:jc w:val="both"/>
      </w:pPr>
    </w:p>
    <w:p w:rsidR="00D92E18" w:rsidRPr="005762AD" w:rsidRDefault="00D92E18" w:rsidP="006D2889">
      <w:pPr>
        <w:spacing w:line="480" w:lineRule="auto"/>
        <w:jc w:val="both"/>
      </w:pPr>
    </w:p>
    <w:p w:rsidR="00786EF4" w:rsidRDefault="00786EF4" w:rsidP="006D2889">
      <w:pPr>
        <w:spacing w:line="480" w:lineRule="auto"/>
        <w:jc w:val="both"/>
        <w:rPr>
          <w:b/>
          <w:bCs/>
          <w:sz w:val="28"/>
        </w:rPr>
      </w:pPr>
    </w:p>
    <w:p w:rsidR="00D92E18" w:rsidRPr="00444E02" w:rsidRDefault="00990ABE" w:rsidP="006D2889">
      <w:pPr>
        <w:spacing w:line="480" w:lineRule="auto"/>
        <w:jc w:val="both"/>
        <w:rPr>
          <w:b/>
          <w:bCs/>
          <w:sz w:val="28"/>
        </w:rPr>
      </w:pPr>
      <w:r>
        <w:rPr>
          <w:b/>
          <w:bCs/>
          <w:sz w:val="28"/>
        </w:rPr>
        <w:lastRenderedPageBreak/>
        <w:t>Table: 5</w:t>
      </w:r>
      <w:r w:rsidR="00D92E18" w:rsidRPr="005762AD">
        <w:rPr>
          <w:b/>
          <w:bCs/>
          <w:sz w:val="28"/>
        </w:rPr>
        <w:t xml:space="preserve"> Sector Wise FDI inflow ($ Million)</w:t>
      </w:r>
    </w:p>
    <w:p w:rsidR="00D92E18" w:rsidRPr="005762AD" w:rsidRDefault="00D92E18" w:rsidP="006D2889">
      <w:pPr>
        <w:spacing w:line="480" w:lineRule="auto"/>
        <w:jc w:val="both"/>
      </w:pPr>
    </w:p>
    <w:tbl>
      <w:tblPr>
        <w:tblpPr w:leftFromText="180" w:rightFromText="180" w:vertAnchor="text" w:horzAnchor="margin" w:tblpXSpec="center" w:tblpY="-359"/>
        <w:tblW w:w="108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78"/>
        <w:gridCol w:w="893"/>
        <w:gridCol w:w="893"/>
        <w:gridCol w:w="924"/>
        <w:gridCol w:w="862"/>
        <w:gridCol w:w="893"/>
        <w:gridCol w:w="893"/>
        <w:gridCol w:w="1250"/>
        <w:gridCol w:w="1250"/>
        <w:gridCol w:w="893"/>
        <w:gridCol w:w="948"/>
      </w:tblGrid>
      <w:tr w:rsidR="00B803DE" w:rsidRPr="005762AD" w:rsidTr="00B803DE">
        <w:trPr>
          <w:trHeight w:val="807"/>
        </w:trPr>
        <w:tc>
          <w:tcPr>
            <w:tcW w:w="1178" w:type="dxa"/>
          </w:tcPr>
          <w:p w:rsidR="00B803DE" w:rsidRPr="005762AD" w:rsidRDefault="00B803DE" w:rsidP="00786EF4">
            <w:pPr>
              <w:pStyle w:val="Heading8"/>
              <w:framePr w:hSpace="0" w:wrap="auto" w:vAnchor="margin" w:hAnchor="text" w:xAlign="left" w:yAlign="inline"/>
              <w:spacing w:line="360" w:lineRule="auto"/>
            </w:pPr>
            <w:r w:rsidRPr="005762AD">
              <w:t>Years</w:t>
            </w:r>
          </w:p>
        </w:tc>
        <w:tc>
          <w:tcPr>
            <w:tcW w:w="893" w:type="dxa"/>
          </w:tcPr>
          <w:p w:rsidR="00B803DE" w:rsidRPr="005762AD" w:rsidRDefault="00B803DE" w:rsidP="00786EF4">
            <w:pPr>
              <w:spacing w:line="360" w:lineRule="auto"/>
              <w:jc w:val="both"/>
              <w:rPr>
                <w:b/>
                <w:bCs/>
                <w:sz w:val="20"/>
              </w:rPr>
            </w:pPr>
            <w:r w:rsidRPr="005762AD">
              <w:rPr>
                <w:b/>
                <w:bCs/>
                <w:sz w:val="20"/>
              </w:rPr>
              <w:t>Oil &amp; Gas</w:t>
            </w:r>
          </w:p>
        </w:tc>
        <w:tc>
          <w:tcPr>
            <w:tcW w:w="893" w:type="dxa"/>
          </w:tcPr>
          <w:p w:rsidR="00B803DE" w:rsidRPr="005762AD" w:rsidRDefault="00B803DE" w:rsidP="00786EF4">
            <w:pPr>
              <w:spacing w:line="360" w:lineRule="auto"/>
              <w:jc w:val="both"/>
              <w:rPr>
                <w:b/>
                <w:bCs/>
                <w:sz w:val="20"/>
              </w:rPr>
            </w:pPr>
            <w:r w:rsidRPr="005762AD">
              <w:rPr>
                <w:b/>
                <w:bCs/>
                <w:sz w:val="20"/>
              </w:rPr>
              <w:t>Fin</w:t>
            </w:r>
            <w:r w:rsidR="00444E02">
              <w:rPr>
                <w:b/>
                <w:bCs/>
                <w:sz w:val="20"/>
              </w:rPr>
              <w:t>an</w:t>
            </w:r>
          </w:p>
          <w:p w:rsidR="00B803DE" w:rsidRPr="005762AD" w:rsidRDefault="00B803DE" w:rsidP="00786EF4">
            <w:pPr>
              <w:spacing w:line="360" w:lineRule="auto"/>
              <w:jc w:val="both"/>
              <w:rPr>
                <w:b/>
                <w:bCs/>
                <w:sz w:val="20"/>
              </w:rPr>
            </w:pPr>
            <w:r w:rsidRPr="005762AD">
              <w:rPr>
                <w:b/>
                <w:bCs/>
                <w:sz w:val="20"/>
              </w:rPr>
              <w:t>Busines</w:t>
            </w:r>
          </w:p>
        </w:tc>
        <w:tc>
          <w:tcPr>
            <w:tcW w:w="924" w:type="dxa"/>
          </w:tcPr>
          <w:p w:rsidR="00B803DE" w:rsidRPr="005762AD" w:rsidRDefault="00B803DE" w:rsidP="00786EF4">
            <w:pPr>
              <w:spacing w:line="360" w:lineRule="auto"/>
              <w:jc w:val="both"/>
              <w:rPr>
                <w:b/>
                <w:bCs/>
                <w:sz w:val="20"/>
              </w:rPr>
            </w:pPr>
            <w:r w:rsidRPr="005762AD">
              <w:rPr>
                <w:b/>
                <w:bCs/>
                <w:sz w:val="20"/>
              </w:rPr>
              <w:t>Textile</w:t>
            </w:r>
          </w:p>
        </w:tc>
        <w:tc>
          <w:tcPr>
            <w:tcW w:w="862" w:type="dxa"/>
          </w:tcPr>
          <w:p w:rsidR="00B803DE" w:rsidRPr="005762AD" w:rsidRDefault="00B803DE" w:rsidP="00786EF4">
            <w:pPr>
              <w:spacing w:line="360" w:lineRule="auto"/>
              <w:jc w:val="both"/>
              <w:rPr>
                <w:b/>
                <w:bCs/>
                <w:sz w:val="20"/>
              </w:rPr>
            </w:pPr>
            <w:r w:rsidRPr="005762AD">
              <w:rPr>
                <w:b/>
                <w:bCs/>
                <w:sz w:val="20"/>
              </w:rPr>
              <w:t>Trade</w:t>
            </w:r>
          </w:p>
        </w:tc>
        <w:tc>
          <w:tcPr>
            <w:tcW w:w="893" w:type="dxa"/>
          </w:tcPr>
          <w:p w:rsidR="00B803DE" w:rsidRPr="005762AD" w:rsidRDefault="00B803DE" w:rsidP="00786EF4">
            <w:pPr>
              <w:spacing w:line="360" w:lineRule="auto"/>
              <w:jc w:val="both"/>
              <w:rPr>
                <w:b/>
                <w:bCs/>
                <w:sz w:val="20"/>
              </w:rPr>
            </w:pPr>
            <w:r w:rsidRPr="005762AD">
              <w:rPr>
                <w:b/>
                <w:bCs/>
                <w:sz w:val="20"/>
              </w:rPr>
              <w:t>Construction</w:t>
            </w:r>
          </w:p>
        </w:tc>
        <w:tc>
          <w:tcPr>
            <w:tcW w:w="893" w:type="dxa"/>
          </w:tcPr>
          <w:p w:rsidR="00B803DE" w:rsidRPr="005762AD" w:rsidRDefault="00B803DE" w:rsidP="00786EF4">
            <w:pPr>
              <w:spacing w:line="360" w:lineRule="auto"/>
              <w:jc w:val="both"/>
              <w:rPr>
                <w:b/>
                <w:bCs/>
                <w:sz w:val="20"/>
              </w:rPr>
            </w:pPr>
            <w:r w:rsidRPr="005762AD">
              <w:rPr>
                <w:b/>
                <w:bCs/>
                <w:sz w:val="20"/>
              </w:rPr>
              <w:t>Power</w:t>
            </w:r>
          </w:p>
        </w:tc>
        <w:tc>
          <w:tcPr>
            <w:tcW w:w="1250" w:type="dxa"/>
          </w:tcPr>
          <w:p w:rsidR="00B803DE" w:rsidRPr="005762AD" w:rsidRDefault="00B803DE" w:rsidP="00786EF4">
            <w:pPr>
              <w:spacing w:line="360" w:lineRule="auto"/>
              <w:jc w:val="both"/>
              <w:rPr>
                <w:b/>
                <w:bCs/>
                <w:sz w:val="20"/>
              </w:rPr>
            </w:pPr>
            <w:r w:rsidRPr="005762AD">
              <w:rPr>
                <w:b/>
                <w:bCs/>
                <w:sz w:val="20"/>
              </w:rPr>
              <w:t>Chemical</w:t>
            </w:r>
          </w:p>
        </w:tc>
        <w:tc>
          <w:tcPr>
            <w:tcW w:w="1250" w:type="dxa"/>
          </w:tcPr>
          <w:p w:rsidR="00B803DE" w:rsidRPr="005762AD" w:rsidRDefault="00B803DE" w:rsidP="00786EF4">
            <w:pPr>
              <w:spacing w:line="360" w:lineRule="auto"/>
              <w:jc w:val="both"/>
              <w:rPr>
                <w:b/>
                <w:bCs/>
                <w:sz w:val="20"/>
              </w:rPr>
            </w:pPr>
            <w:r w:rsidRPr="005762AD">
              <w:rPr>
                <w:b/>
                <w:bCs/>
                <w:sz w:val="20"/>
              </w:rPr>
              <w:t>Transport</w:t>
            </w:r>
          </w:p>
        </w:tc>
        <w:tc>
          <w:tcPr>
            <w:tcW w:w="893" w:type="dxa"/>
          </w:tcPr>
          <w:p w:rsidR="00B803DE" w:rsidRPr="005762AD" w:rsidRDefault="00B803DE" w:rsidP="00786EF4">
            <w:pPr>
              <w:spacing w:line="360" w:lineRule="auto"/>
              <w:jc w:val="both"/>
              <w:rPr>
                <w:b/>
                <w:bCs/>
                <w:sz w:val="20"/>
              </w:rPr>
            </w:pPr>
            <w:r w:rsidRPr="005762AD">
              <w:rPr>
                <w:b/>
                <w:bCs/>
                <w:sz w:val="20"/>
              </w:rPr>
              <w:t>IT</w:t>
            </w:r>
          </w:p>
        </w:tc>
        <w:tc>
          <w:tcPr>
            <w:tcW w:w="948" w:type="dxa"/>
          </w:tcPr>
          <w:p w:rsidR="00B803DE" w:rsidRPr="005762AD" w:rsidRDefault="00B803DE" w:rsidP="00786EF4">
            <w:pPr>
              <w:spacing w:line="360" w:lineRule="auto"/>
              <w:jc w:val="both"/>
              <w:rPr>
                <w:b/>
                <w:bCs/>
                <w:sz w:val="20"/>
              </w:rPr>
            </w:pPr>
            <w:r w:rsidRPr="005762AD">
              <w:rPr>
                <w:b/>
                <w:bCs/>
                <w:sz w:val="20"/>
              </w:rPr>
              <w:t>Others</w:t>
            </w:r>
          </w:p>
        </w:tc>
      </w:tr>
      <w:tr w:rsidR="00B803DE" w:rsidRPr="005762AD" w:rsidTr="00B803DE">
        <w:trPr>
          <w:trHeight w:val="264"/>
        </w:trPr>
        <w:tc>
          <w:tcPr>
            <w:tcW w:w="1178" w:type="dxa"/>
          </w:tcPr>
          <w:p w:rsidR="00B803DE" w:rsidRPr="005762AD" w:rsidRDefault="00B803DE" w:rsidP="00786EF4">
            <w:pPr>
              <w:spacing w:line="360" w:lineRule="auto"/>
              <w:jc w:val="both"/>
              <w:rPr>
                <w:b/>
                <w:bCs/>
                <w:sz w:val="20"/>
              </w:rPr>
            </w:pPr>
            <w:r w:rsidRPr="005762AD">
              <w:rPr>
                <w:b/>
                <w:bCs/>
                <w:sz w:val="20"/>
              </w:rPr>
              <w:t>1990-91</w:t>
            </w:r>
          </w:p>
        </w:tc>
        <w:tc>
          <w:tcPr>
            <w:tcW w:w="893" w:type="dxa"/>
          </w:tcPr>
          <w:p w:rsidR="00B803DE" w:rsidRPr="005762AD" w:rsidRDefault="00B803DE" w:rsidP="00786EF4">
            <w:pPr>
              <w:spacing w:line="360" w:lineRule="auto"/>
              <w:jc w:val="both"/>
            </w:pPr>
            <w:r w:rsidRPr="005762AD">
              <w:t>11.2</w:t>
            </w:r>
          </w:p>
        </w:tc>
        <w:tc>
          <w:tcPr>
            <w:tcW w:w="893" w:type="dxa"/>
          </w:tcPr>
          <w:p w:rsidR="00B803DE" w:rsidRPr="005762AD" w:rsidRDefault="00B803DE" w:rsidP="00786EF4">
            <w:pPr>
              <w:spacing w:line="360" w:lineRule="auto"/>
              <w:jc w:val="both"/>
            </w:pPr>
            <w:r w:rsidRPr="005762AD">
              <w:t>98.9</w:t>
            </w:r>
          </w:p>
        </w:tc>
        <w:tc>
          <w:tcPr>
            <w:tcW w:w="924" w:type="dxa"/>
          </w:tcPr>
          <w:p w:rsidR="00B803DE" w:rsidRPr="005762AD" w:rsidRDefault="00B803DE" w:rsidP="00786EF4">
            <w:pPr>
              <w:spacing w:line="360" w:lineRule="auto"/>
              <w:jc w:val="both"/>
            </w:pPr>
            <w:r w:rsidRPr="005762AD">
              <w:t>4.5</w:t>
            </w:r>
          </w:p>
        </w:tc>
        <w:tc>
          <w:tcPr>
            <w:tcW w:w="862" w:type="dxa"/>
          </w:tcPr>
          <w:p w:rsidR="00B803DE" w:rsidRPr="005762AD" w:rsidRDefault="00B803DE" w:rsidP="00786EF4">
            <w:pPr>
              <w:spacing w:line="360" w:lineRule="auto"/>
              <w:jc w:val="both"/>
            </w:pPr>
            <w:r w:rsidRPr="005762AD">
              <w:t>2.1</w:t>
            </w:r>
          </w:p>
        </w:tc>
        <w:tc>
          <w:tcPr>
            <w:tcW w:w="893" w:type="dxa"/>
          </w:tcPr>
          <w:p w:rsidR="00B803DE" w:rsidRPr="005762AD" w:rsidRDefault="00B803DE" w:rsidP="00786EF4">
            <w:pPr>
              <w:spacing w:line="360" w:lineRule="auto"/>
              <w:jc w:val="both"/>
            </w:pPr>
            <w:r w:rsidRPr="005762AD">
              <w:t>3.2</w:t>
            </w:r>
          </w:p>
        </w:tc>
        <w:tc>
          <w:tcPr>
            <w:tcW w:w="893" w:type="dxa"/>
          </w:tcPr>
          <w:p w:rsidR="00B803DE" w:rsidRPr="005762AD" w:rsidRDefault="00B803DE" w:rsidP="00786EF4">
            <w:pPr>
              <w:spacing w:line="360" w:lineRule="auto"/>
              <w:jc w:val="both"/>
            </w:pPr>
            <w:r w:rsidRPr="005762AD">
              <w:t>22.9</w:t>
            </w:r>
          </w:p>
        </w:tc>
        <w:tc>
          <w:tcPr>
            <w:tcW w:w="1250" w:type="dxa"/>
          </w:tcPr>
          <w:p w:rsidR="00B803DE" w:rsidRPr="005762AD" w:rsidRDefault="00B803DE" w:rsidP="00786EF4">
            <w:pPr>
              <w:spacing w:line="360" w:lineRule="auto"/>
              <w:jc w:val="both"/>
            </w:pPr>
            <w:r w:rsidRPr="005762AD">
              <w:t>2.2</w:t>
            </w:r>
          </w:p>
        </w:tc>
        <w:tc>
          <w:tcPr>
            <w:tcW w:w="1250" w:type="dxa"/>
          </w:tcPr>
          <w:p w:rsidR="00B803DE" w:rsidRPr="005762AD" w:rsidRDefault="00B803DE" w:rsidP="00786EF4">
            <w:pPr>
              <w:spacing w:line="360" w:lineRule="auto"/>
              <w:jc w:val="both"/>
            </w:pPr>
            <w:r w:rsidRPr="005762AD">
              <w:t>1.7</w:t>
            </w:r>
          </w:p>
        </w:tc>
        <w:tc>
          <w:tcPr>
            <w:tcW w:w="893" w:type="dxa"/>
          </w:tcPr>
          <w:p w:rsidR="00B803DE" w:rsidRPr="005762AD" w:rsidRDefault="00B803DE" w:rsidP="00786EF4">
            <w:pPr>
              <w:spacing w:line="360" w:lineRule="auto"/>
              <w:jc w:val="both"/>
            </w:pPr>
            <w:r w:rsidRPr="005762AD">
              <w:t>2.1</w:t>
            </w:r>
          </w:p>
        </w:tc>
        <w:tc>
          <w:tcPr>
            <w:tcW w:w="948" w:type="dxa"/>
          </w:tcPr>
          <w:p w:rsidR="00B803DE" w:rsidRPr="005762AD" w:rsidRDefault="00B803DE" w:rsidP="00786EF4">
            <w:pPr>
              <w:spacing w:line="360" w:lineRule="auto"/>
              <w:jc w:val="both"/>
            </w:pPr>
            <w:r w:rsidRPr="005762AD">
              <w:t>93.2</w:t>
            </w:r>
          </w:p>
        </w:tc>
      </w:tr>
      <w:tr w:rsidR="00B803DE" w:rsidRPr="005762AD" w:rsidTr="00B803DE">
        <w:trPr>
          <w:trHeight w:val="264"/>
        </w:trPr>
        <w:tc>
          <w:tcPr>
            <w:tcW w:w="1178" w:type="dxa"/>
          </w:tcPr>
          <w:p w:rsidR="00B803DE" w:rsidRPr="005762AD" w:rsidRDefault="00B803DE" w:rsidP="00786EF4">
            <w:pPr>
              <w:spacing w:line="360" w:lineRule="auto"/>
              <w:jc w:val="both"/>
              <w:rPr>
                <w:b/>
                <w:bCs/>
                <w:sz w:val="20"/>
              </w:rPr>
            </w:pPr>
            <w:r w:rsidRPr="005762AD">
              <w:rPr>
                <w:b/>
                <w:bCs/>
                <w:sz w:val="20"/>
              </w:rPr>
              <w:t>1991-92</w:t>
            </w:r>
          </w:p>
        </w:tc>
        <w:tc>
          <w:tcPr>
            <w:tcW w:w="893" w:type="dxa"/>
          </w:tcPr>
          <w:p w:rsidR="00B803DE" w:rsidRPr="005762AD" w:rsidRDefault="00B803DE" w:rsidP="00786EF4">
            <w:pPr>
              <w:spacing w:line="360" w:lineRule="auto"/>
              <w:jc w:val="both"/>
            </w:pPr>
            <w:r w:rsidRPr="005762AD">
              <w:t>9.9</w:t>
            </w:r>
          </w:p>
        </w:tc>
        <w:tc>
          <w:tcPr>
            <w:tcW w:w="893" w:type="dxa"/>
          </w:tcPr>
          <w:p w:rsidR="00B803DE" w:rsidRPr="005762AD" w:rsidRDefault="00B803DE" w:rsidP="00786EF4">
            <w:pPr>
              <w:spacing w:line="360" w:lineRule="auto"/>
              <w:jc w:val="both"/>
            </w:pPr>
            <w:r w:rsidRPr="005762AD">
              <w:t>109</w:t>
            </w:r>
          </w:p>
        </w:tc>
        <w:tc>
          <w:tcPr>
            <w:tcW w:w="924" w:type="dxa"/>
          </w:tcPr>
          <w:p w:rsidR="00B803DE" w:rsidRPr="005762AD" w:rsidRDefault="00B803DE" w:rsidP="00786EF4">
            <w:pPr>
              <w:spacing w:line="360" w:lineRule="auto"/>
              <w:jc w:val="both"/>
            </w:pPr>
            <w:r w:rsidRPr="005762AD">
              <w:t>3.1</w:t>
            </w:r>
          </w:p>
        </w:tc>
        <w:tc>
          <w:tcPr>
            <w:tcW w:w="862" w:type="dxa"/>
          </w:tcPr>
          <w:p w:rsidR="00B803DE" w:rsidRPr="005762AD" w:rsidRDefault="00B803DE" w:rsidP="00786EF4">
            <w:pPr>
              <w:spacing w:line="360" w:lineRule="auto"/>
              <w:jc w:val="both"/>
            </w:pPr>
            <w:r w:rsidRPr="005762AD">
              <w:t>10.4</w:t>
            </w:r>
          </w:p>
        </w:tc>
        <w:tc>
          <w:tcPr>
            <w:tcW w:w="893" w:type="dxa"/>
          </w:tcPr>
          <w:p w:rsidR="00B803DE" w:rsidRPr="005762AD" w:rsidRDefault="00B803DE" w:rsidP="00786EF4">
            <w:pPr>
              <w:spacing w:line="360" w:lineRule="auto"/>
              <w:jc w:val="both"/>
            </w:pPr>
            <w:r w:rsidRPr="005762AD">
              <w:t>5.5</w:t>
            </w:r>
          </w:p>
        </w:tc>
        <w:tc>
          <w:tcPr>
            <w:tcW w:w="893" w:type="dxa"/>
          </w:tcPr>
          <w:p w:rsidR="00B803DE" w:rsidRPr="005762AD" w:rsidRDefault="00B803DE" w:rsidP="00786EF4">
            <w:pPr>
              <w:spacing w:line="360" w:lineRule="auto"/>
              <w:jc w:val="both"/>
            </w:pPr>
            <w:r w:rsidRPr="005762AD">
              <w:t>45.2</w:t>
            </w:r>
          </w:p>
        </w:tc>
        <w:tc>
          <w:tcPr>
            <w:tcW w:w="1250" w:type="dxa"/>
          </w:tcPr>
          <w:p w:rsidR="00B803DE" w:rsidRPr="005762AD" w:rsidRDefault="00B803DE" w:rsidP="00786EF4">
            <w:pPr>
              <w:spacing w:line="360" w:lineRule="auto"/>
              <w:jc w:val="both"/>
            </w:pPr>
            <w:r w:rsidRPr="005762AD">
              <w:t>4.33</w:t>
            </w:r>
          </w:p>
        </w:tc>
        <w:tc>
          <w:tcPr>
            <w:tcW w:w="1250" w:type="dxa"/>
          </w:tcPr>
          <w:p w:rsidR="00B803DE" w:rsidRPr="005762AD" w:rsidRDefault="00B803DE" w:rsidP="00786EF4">
            <w:pPr>
              <w:spacing w:line="360" w:lineRule="auto"/>
              <w:jc w:val="both"/>
            </w:pPr>
            <w:r w:rsidRPr="005762AD">
              <w:t>5.3</w:t>
            </w:r>
          </w:p>
        </w:tc>
        <w:tc>
          <w:tcPr>
            <w:tcW w:w="893" w:type="dxa"/>
          </w:tcPr>
          <w:p w:rsidR="00B803DE" w:rsidRPr="005762AD" w:rsidRDefault="00B803DE" w:rsidP="00786EF4">
            <w:pPr>
              <w:spacing w:line="360" w:lineRule="auto"/>
              <w:jc w:val="both"/>
            </w:pPr>
            <w:r w:rsidRPr="005762AD">
              <w:t>2.0</w:t>
            </w:r>
          </w:p>
        </w:tc>
        <w:tc>
          <w:tcPr>
            <w:tcW w:w="948" w:type="dxa"/>
          </w:tcPr>
          <w:p w:rsidR="00B803DE" w:rsidRPr="005762AD" w:rsidRDefault="00B803DE" w:rsidP="00786EF4">
            <w:pPr>
              <w:spacing w:line="360" w:lineRule="auto"/>
              <w:jc w:val="both"/>
            </w:pPr>
            <w:r w:rsidRPr="005762AD">
              <w:t>55.9</w:t>
            </w:r>
          </w:p>
        </w:tc>
      </w:tr>
      <w:tr w:rsidR="00B803DE" w:rsidRPr="005762AD" w:rsidTr="00B803DE">
        <w:trPr>
          <w:trHeight w:val="264"/>
        </w:trPr>
        <w:tc>
          <w:tcPr>
            <w:tcW w:w="1178" w:type="dxa"/>
          </w:tcPr>
          <w:p w:rsidR="00B803DE" w:rsidRPr="005762AD" w:rsidRDefault="00B803DE" w:rsidP="00786EF4">
            <w:pPr>
              <w:spacing w:line="360" w:lineRule="auto"/>
              <w:jc w:val="both"/>
              <w:rPr>
                <w:b/>
                <w:bCs/>
                <w:sz w:val="20"/>
              </w:rPr>
            </w:pPr>
            <w:r w:rsidRPr="005762AD">
              <w:rPr>
                <w:b/>
                <w:bCs/>
                <w:sz w:val="20"/>
              </w:rPr>
              <w:t>1992-93</w:t>
            </w:r>
          </w:p>
        </w:tc>
        <w:tc>
          <w:tcPr>
            <w:tcW w:w="893" w:type="dxa"/>
          </w:tcPr>
          <w:p w:rsidR="00B803DE" w:rsidRPr="005762AD" w:rsidRDefault="00B803DE" w:rsidP="00786EF4">
            <w:pPr>
              <w:spacing w:line="360" w:lineRule="auto"/>
              <w:jc w:val="both"/>
            </w:pPr>
            <w:r w:rsidRPr="005762AD">
              <w:t>14.6</w:t>
            </w:r>
          </w:p>
        </w:tc>
        <w:tc>
          <w:tcPr>
            <w:tcW w:w="893" w:type="dxa"/>
          </w:tcPr>
          <w:p w:rsidR="00B803DE" w:rsidRPr="005762AD" w:rsidRDefault="00B803DE" w:rsidP="00786EF4">
            <w:pPr>
              <w:spacing w:line="360" w:lineRule="auto"/>
              <w:jc w:val="both"/>
            </w:pPr>
            <w:r w:rsidRPr="005762AD">
              <w:t>121.1</w:t>
            </w:r>
          </w:p>
        </w:tc>
        <w:tc>
          <w:tcPr>
            <w:tcW w:w="924" w:type="dxa"/>
          </w:tcPr>
          <w:p w:rsidR="00B803DE" w:rsidRPr="005762AD" w:rsidRDefault="00B803DE" w:rsidP="00786EF4">
            <w:pPr>
              <w:spacing w:line="360" w:lineRule="auto"/>
              <w:jc w:val="both"/>
            </w:pPr>
            <w:r w:rsidRPr="005762AD">
              <w:t>3.9</w:t>
            </w:r>
          </w:p>
        </w:tc>
        <w:tc>
          <w:tcPr>
            <w:tcW w:w="862" w:type="dxa"/>
          </w:tcPr>
          <w:p w:rsidR="00B803DE" w:rsidRPr="005762AD" w:rsidRDefault="00B803DE" w:rsidP="00786EF4">
            <w:pPr>
              <w:spacing w:line="360" w:lineRule="auto"/>
              <w:jc w:val="both"/>
            </w:pPr>
            <w:r w:rsidRPr="005762AD">
              <w:t>4.2</w:t>
            </w:r>
          </w:p>
        </w:tc>
        <w:tc>
          <w:tcPr>
            <w:tcW w:w="893" w:type="dxa"/>
          </w:tcPr>
          <w:p w:rsidR="00B803DE" w:rsidRPr="005762AD" w:rsidRDefault="00B803DE" w:rsidP="00786EF4">
            <w:pPr>
              <w:spacing w:line="360" w:lineRule="auto"/>
              <w:jc w:val="both"/>
            </w:pPr>
            <w:r w:rsidRPr="005762AD">
              <w:t>12.9</w:t>
            </w:r>
          </w:p>
        </w:tc>
        <w:tc>
          <w:tcPr>
            <w:tcW w:w="893" w:type="dxa"/>
          </w:tcPr>
          <w:p w:rsidR="00B803DE" w:rsidRPr="005762AD" w:rsidRDefault="00B803DE" w:rsidP="00786EF4">
            <w:pPr>
              <w:spacing w:line="360" w:lineRule="auto"/>
              <w:jc w:val="both"/>
            </w:pPr>
            <w:r w:rsidRPr="005762AD">
              <w:t>67.3</w:t>
            </w:r>
          </w:p>
        </w:tc>
        <w:tc>
          <w:tcPr>
            <w:tcW w:w="1250" w:type="dxa"/>
          </w:tcPr>
          <w:p w:rsidR="00B803DE" w:rsidRPr="005762AD" w:rsidRDefault="00B803DE" w:rsidP="00786EF4">
            <w:pPr>
              <w:spacing w:line="360" w:lineRule="auto"/>
              <w:jc w:val="both"/>
            </w:pPr>
            <w:r w:rsidRPr="005762AD">
              <w:t>11.4</w:t>
            </w:r>
          </w:p>
        </w:tc>
        <w:tc>
          <w:tcPr>
            <w:tcW w:w="1250" w:type="dxa"/>
          </w:tcPr>
          <w:p w:rsidR="00B803DE" w:rsidRPr="005762AD" w:rsidRDefault="00B803DE" w:rsidP="00786EF4">
            <w:pPr>
              <w:spacing w:line="360" w:lineRule="auto"/>
              <w:jc w:val="both"/>
            </w:pPr>
            <w:r w:rsidRPr="005762AD">
              <w:t>0.0</w:t>
            </w:r>
          </w:p>
        </w:tc>
        <w:tc>
          <w:tcPr>
            <w:tcW w:w="893" w:type="dxa"/>
          </w:tcPr>
          <w:p w:rsidR="00B803DE" w:rsidRPr="005762AD" w:rsidRDefault="00B803DE" w:rsidP="00786EF4">
            <w:pPr>
              <w:spacing w:line="360" w:lineRule="auto"/>
              <w:jc w:val="both"/>
            </w:pPr>
            <w:r w:rsidRPr="005762AD">
              <w:t>1.0</w:t>
            </w:r>
          </w:p>
        </w:tc>
        <w:tc>
          <w:tcPr>
            <w:tcW w:w="948" w:type="dxa"/>
          </w:tcPr>
          <w:p w:rsidR="00B803DE" w:rsidRPr="005762AD" w:rsidRDefault="00B803DE" w:rsidP="00786EF4">
            <w:pPr>
              <w:spacing w:line="360" w:lineRule="auto"/>
              <w:jc w:val="both"/>
            </w:pPr>
            <w:r w:rsidRPr="005762AD">
              <w:t>102.9</w:t>
            </w:r>
          </w:p>
        </w:tc>
      </w:tr>
      <w:tr w:rsidR="00B803DE" w:rsidRPr="005762AD" w:rsidTr="00B803DE">
        <w:trPr>
          <w:trHeight w:val="264"/>
        </w:trPr>
        <w:tc>
          <w:tcPr>
            <w:tcW w:w="1178" w:type="dxa"/>
          </w:tcPr>
          <w:p w:rsidR="00B803DE" w:rsidRPr="005762AD" w:rsidRDefault="00B803DE" w:rsidP="00786EF4">
            <w:pPr>
              <w:spacing w:line="360" w:lineRule="auto"/>
              <w:jc w:val="both"/>
              <w:rPr>
                <w:b/>
                <w:bCs/>
                <w:sz w:val="20"/>
              </w:rPr>
            </w:pPr>
            <w:r w:rsidRPr="005762AD">
              <w:rPr>
                <w:b/>
                <w:bCs/>
                <w:sz w:val="20"/>
              </w:rPr>
              <w:t>1993-94</w:t>
            </w:r>
          </w:p>
        </w:tc>
        <w:tc>
          <w:tcPr>
            <w:tcW w:w="893" w:type="dxa"/>
          </w:tcPr>
          <w:p w:rsidR="00B803DE" w:rsidRPr="005762AD" w:rsidRDefault="00B803DE" w:rsidP="00786EF4">
            <w:pPr>
              <w:spacing w:line="360" w:lineRule="auto"/>
              <w:jc w:val="both"/>
            </w:pPr>
            <w:r w:rsidRPr="005762AD">
              <w:t>19.6</w:t>
            </w:r>
          </w:p>
        </w:tc>
        <w:tc>
          <w:tcPr>
            <w:tcW w:w="893" w:type="dxa"/>
          </w:tcPr>
          <w:p w:rsidR="00B803DE" w:rsidRPr="005762AD" w:rsidRDefault="00B803DE" w:rsidP="00786EF4">
            <w:pPr>
              <w:spacing w:line="360" w:lineRule="auto"/>
              <w:jc w:val="both"/>
            </w:pPr>
            <w:r w:rsidRPr="005762AD">
              <w:t>34.3</w:t>
            </w:r>
          </w:p>
        </w:tc>
        <w:tc>
          <w:tcPr>
            <w:tcW w:w="924" w:type="dxa"/>
          </w:tcPr>
          <w:p w:rsidR="00B803DE" w:rsidRPr="005762AD" w:rsidRDefault="00B803DE" w:rsidP="00786EF4">
            <w:pPr>
              <w:spacing w:line="360" w:lineRule="auto"/>
              <w:jc w:val="both"/>
            </w:pPr>
            <w:r w:rsidRPr="005762AD">
              <w:t>4.8</w:t>
            </w:r>
          </w:p>
        </w:tc>
        <w:tc>
          <w:tcPr>
            <w:tcW w:w="862" w:type="dxa"/>
          </w:tcPr>
          <w:p w:rsidR="00B803DE" w:rsidRPr="005762AD" w:rsidRDefault="00B803DE" w:rsidP="00786EF4">
            <w:pPr>
              <w:spacing w:line="360" w:lineRule="auto"/>
              <w:jc w:val="both"/>
            </w:pPr>
            <w:r w:rsidRPr="005762AD">
              <w:t>7.5</w:t>
            </w:r>
          </w:p>
        </w:tc>
        <w:tc>
          <w:tcPr>
            <w:tcW w:w="893" w:type="dxa"/>
          </w:tcPr>
          <w:p w:rsidR="00B803DE" w:rsidRPr="005762AD" w:rsidRDefault="00B803DE" w:rsidP="00786EF4">
            <w:pPr>
              <w:spacing w:line="360" w:lineRule="auto"/>
              <w:jc w:val="both"/>
            </w:pPr>
            <w:r w:rsidRPr="005762AD">
              <w:t>10.2</w:t>
            </w:r>
          </w:p>
        </w:tc>
        <w:tc>
          <w:tcPr>
            <w:tcW w:w="893" w:type="dxa"/>
          </w:tcPr>
          <w:p w:rsidR="00B803DE" w:rsidRPr="005762AD" w:rsidRDefault="00B803DE" w:rsidP="00786EF4">
            <w:pPr>
              <w:spacing w:line="360" w:lineRule="auto"/>
              <w:jc w:val="both"/>
            </w:pPr>
            <w:r w:rsidRPr="005762AD">
              <w:t>109.9</w:t>
            </w:r>
          </w:p>
        </w:tc>
        <w:tc>
          <w:tcPr>
            <w:tcW w:w="1250" w:type="dxa"/>
          </w:tcPr>
          <w:p w:rsidR="00B803DE" w:rsidRPr="005762AD" w:rsidRDefault="00B803DE" w:rsidP="00786EF4">
            <w:pPr>
              <w:spacing w:line="360" w:lineRule="auto"/>
              <w:jc w:val="both"/>
            </w:pPr>
            <w:r w:rsidRPr="005762AD">
              <w:t>55.9</w:t>
            </w:r>
          </w:p>
        </w:tc>
        <w:tc>
          <w:tcPr>
            <w:tcW w:w="1250" w:type="dxa"/>
          </w:tcPr>
          <w:p w:rsidR="00B803DE" w:rsidRPr="005762AD" w:rsidRDefault="00B803DE" w:rsidP="00786EF4">
            <w:pPr>
              <w:spacing w:line="360" w:lineRule="auto"/>
              <w:jc w:val="both"/>
            </w:pPr>
            <w:r w:rsidRPr="005762AD">
              <w:t>1.1</w:t>
            </w:r>
          </w:p>
        </w:tc>
        <w:tc>
          <w:tcPr>
            <w:tcW w:w="893" w:type="dxa"/>
          </w:tcPr>
          <w:p w:rsidR="00B803DE" w:rsidRPr="005762AD" w:rsidRDefault="00B803DE" w:rsidP="00786EF4">
            <w:pPr>
              <w:spacing w:line="360" w:lineRule="auto"/>
              <w:jc w:val="both"/>
            </w:pPr>
            <w:r w:rsidRPr="005762AD">
              <w:t>2.7</w:t>
            </w:r>
          </w:p>
        </w:tc>
        <w:tc>
          <w:tcPr>
            <w:tcW w:w="948" w:type="dxa"/>
          </w:tcPr>
          <w:p w:rsidR="00B803DE" w:rsidRPr="005762AD" w:rsidRDefault="00B803DE" w:rsidP="00786EF4">
            <w:pPr>
              <w:spacing w:line="360" w:lineRule="auto"/>
              <w:jc w:val="both"/>
            </w:pPr>
            <w:r w:rsidRPr="005762AD">
              <w:t>134.5</w:t>
            </w:r>
          </w:p>
        </w:tc>
      </w:tr>
      <w:tr w:rsidR="00B803DE" w:rsidRPr="005762AD" w:rsidTr="00B803DE">
        <w:trPr>
          <w:trHeight w:val="264"/>
        </w:trPr>
        <w:tc>
          <w:tcPr>
            <w:tcW w:w="1178" w:type="dxa"/>
          </w:tcPr>
          <w:p w:rsidR="00B803DE" w:rsidRPr="005762AD" w:rsidRDefault="00B803DE" w:rsidP="00786EF4">
            <w:pPr>
              <w:spacing w:line="360" w:lineRule="auto"/>
              <w:jc w:val="both"/>
              <w:rPr>
                <w:b/>
                <w:bCs/>
                <w:sz w:val="20"/>
              </w:rPr>
            </w:pPr>
            <w:r w:rsidRPr="005762AD">
              <w:rPr>
                <w:b/>
                <w:bCs/>
                <w:sz w:val="20"/>
              </w:rPr>
              <w:t>1994-95</w:t>
            </w:r>
          </w:p>
        </w:tc>
        <w:tc>
          <w:tcPr>
            <w:tcW w:w="893" w:type="dxa"/>
          </w:tcPr>
          <w:p w:rsidR="00B803DE" w:rsidRPr="005762AD" w:rsidRDefault="00B803DE" w:rsidP="00786EF4">
            <w:pPr>
              <w:spacing w:line="360" w:lineRule="auto"/>
              <w:jc w:val="both"/>
            </w:pPr>
            <w:r w:rsidRPr="005762AD">
              <w:t>22.9</w:t>
            </w:r>
          </w:p>
        </w:tc>
        <w:tc>
          <w:tcPr>
            <w:tcW w:w="893" w:type="dxa"/>
          </w:tcPr>
          <w:p w:rsidR="00B803DE" w:rsidRPr="005762AD" w:rsidRDefault="00B803DE" w:rsidP="00786EF4">
            <w:pPr>
              <w:spacing w:line="360" w:lineRule="auto"/>
              <w:jc w:val="both"/>
            </w:pPr>
            <w:r w:rsidRPr="005762AD">
              <w:t>78.4</w:t>
            </w:r>
          </w:p>
        </w:tc>
        <w:tc>
          <w:tcPr>
            <w:tcW w:w="924" w:type="dxa"/>
          </w:tcPr>
          <w:p w:rsidR="00B803DE" w:rsidRPr="005762AD" w:rsidRDefault="00B803DE" w:rsidP="00786EF4">
            <w:pPr>
              <w:spacing w:line="360" w:lineRule="auto"/>
              <w:jc w:val="both"/>
            </w:pPr>
            <w:r w:rsidRPr="005762AD">
              <w:t>5.5</w:t>
            </w:r>
          </w:p>
        </w:tc>
        <w:tc>
          <w:tcPr>
            <w:tcW w:w="862" w:type="dxa"/>
          </w:tcPr>
          <w:p w:rsidR="00B803DE" w:rsidRPr="005762AD" w:rsidRDefault="00B803DE" w:rsidP="00786EF4">
            <w:pPr>
              <w:spacing w:line="360" w:lineRule="auto"/>
              <w:jc w:val="both"/>
            </w:pPr>
            <w:r w:rsidRPr="005762AD">
              <w:t>5.1</w:t>
            </w:r>
          </w:p>
        </w:tc>
        <w:tc>
          <w:tcPr>
            <w:tcW w:w="893" w:type="dxa"/>
          </w:tcPr>
          <w:p w:rsidR="00B803DE" w:rsidRPr="005762AD" w:rsidRDefault="00B803DE" w:rsidP="00786EF4">
            <w:pPr>
              <w:spacing w:line="360" w:lineRule="auto"/>
              <w:jc w:val="both"/>
            </w:pPr>
            <w:r w:rsidRPr="005762AD">
              <w:t>-</w:t>
            </w:r>
          </w:p>
        </w:tc>
        <w:tc>
          <w:tcPr>
            <w:tcW w:w="893" w:type="dxa"/>
          </w:tcPr>
          <w:p w:rsidR="00B803DE" w:rsidRPr="005762AD" w:rsidRDefault="00B803DE" w:rsidP="00786EF4">
            <w:pPr>
              <w:spacing w:line="360" w:lineRule="auto"/>
              <w:jc w:val="both"/>
            </w:pPr>
            <w:r w:rsidRPr="005762AD">
              <w:t>198.5</w:t>
            </w:r>
          </w:p>
        </w:tc>
        <w:tc>
          <w:tcPr>
            <w:tcW w:w="1250" w:type="dxa"/>
          </w:tcPr>
          <w:p w:rsidR="00B803DE" w:rsidRPr="005762AD" w:rsidRDefault="00B803DE" w:rsidP="00786EF4">
            <w:pPr>
              <w:spacing w:line="360" w:lineRule="auto"/>
              <w:jc w:val="both"/>
            </w:pPr>
            <w:r w:rsidRPr="005762AD">
              <w:t>32.0</w:t>
            </w:r>
          </w:p>
        </w:tc>
        <w:tc>
          <w:tcPr>
            <w:tcW w:w="1250" w:type="dxa"/>
          </w:tcPr>
          <w:p w:rsidR="00B803DE" w:rsidRPr="005762AD" w:rsidRDefault="00B803DE" w:rsidP="00786EF4">
            <w:pPr>
              <w:spacing w:line="360" w:lineRule="auto"/>
              <w:jc w:val="both"/>
            </w:pPr>
            <w:r w:rsidRPr="005762AD">
              <w:t>2.4</w:t>
            </w:r>
          </w:p>
        </w:tc>
        <w:tc>
          <w:tcPr>
            <w:tcW w:w="893" w:type="dxa"/>
          </w:tcPr>
          <w:p w:rsidR="00B803DE" w:rsidRPr="005762AD" w:rsidRDefault="00B803DE" w:rsidP="00786EF4">
            <w:pPr>
              <w:spacing w:line="360" w:lineRule="auto"/>
              <w:jc w:val="both"/>
            </w:pPr>
            <w:r w:rsidRPr="005762AD">
              <w:t>3.1</w:t>
            </w:r>
          </w:p>
        </w:tc>
        <w:tc>
          <w:tcPr>
            <w:tcW w:w="948" w:type="dxa"/>
          </w:tcPr>
          <w:p w:rsidR="00B803DE" w:rsidRPr="005762AD" w:rsidRDefault="00B803DE" w:rsidP="00786EF4">
            <w:pPr>
              <w:spacing w:line="360" w:lineRule="auto"/>
              <w:jc w:val="both"/>
            </w:pPr>
            <w:r w:rsidRPr="005762AD">
              <w:t>188</w:t>
            </w:r>
          </w:p>
        </w:tc>
      </w:tr>
      <w:tr w:rsidR="00B803DE" w:rsidRPr="005762AD" w:rsidTr="00B803DE">
        <w:trPr>
          <w:trHeight w:val="264"/>
        </w:trPr>
        <w:tc>
          <w:tcPr>
            <w:tcW w:w="1178" w:type="dxa"/>
          </w:tcPr>
          <w:p w:rsidR="00B803DE" w:rsidRPr="005762AD" w:rsidRDefault="00B803DE" w:rsidP="00786EF4">
            <w:pPr>
              <w:spacing w:line="360" w:lineRule="auto"/>
              <w:jc w:val="both"/>
              <w:rPr>
                <w:b/>
                <w:bCs/>
                <w:sz w:val="20"/>
              </w:rPr>
            </w:pPr>
            <w:r w:rsidRPr="005762AD">
              <w:rPr>
                <w:b/>
                <w:bCs/>
                <w:sz w:val="20"/>
              </w:rPr>
              <w:t>1995-96</w:t>
            </w:r>
          </w:p>
        </w:tc>
        <w:tc>
          <w:tcPr>
            <w:tcW w:w="893" w:type="dxa"/>
          </w:tcPr>
          <w:p w:rsidR="00B803DE" w:rsidRPr="005762AD" w:rsidRDefault="00B803DE" w:rsidP="00786EF4">
            <w:pPr>
              <w:spacing w:line="360" w:lineRule="auto"/>
              <w:jc w:val="both"/>
            </w:pPr>
            <w:r w:rsidRPr="005762AD">
              <w:t>37</w:t>
            </w:r>
          </w:p>
        </w:tc>
        <w:tc>
          <w:tcPr>
            <w:tcW w:w="893" w:type="dxa"/>
          </w:tcPr>
          <w:p w:rsidR="00B803DE" w:rsidRPr="005762AD" w:rsidRDefault="00B803DE" w:rsidP="00786EF4">
            <w:pPr>
              <w:spacing w:line="360" w:lineRule="auto"/>
              <w:jc w:val="both"/>
            </w:pPr>
            <w:r w:rsidRPr="005762AD">
              <w:t>135.9</w:t>
            </w:r>
          </w:p>
        </w:tc>
        <w:tc>
          <w:tcPr>
            <w:tcW w:w="924" w:type="dxa"/>
          </w:tcPr>
          <w:p w:rsidR="00B803DE" w:rsidRPr="005762AD" w:rsidRDefault="00B803DE" w:rsidP="00786EF4">
            <w:pPr>
              <w:spacing w:line="360" w:lineRule="auto"/>
              <w:jc w:val="both"/>
            </w:pPr>
            <w:r w:rsidRPr="005762AD">
              <w:t>10.9</w:t>
            </w:r>
          </w:p>
        </w:tc>
        <w:tc>
          <w:tcPr>
            <w:tcW w:w="862" w:type="dxa"/>
          </w:tcPr>
          <w:p w:rsidR="00B803DE" w:rsidRPr="005762AD" w:rsidRDefault="00B803DE" w:rsidP="00786EF4">
            <w:pPr>
              <w:spacing w:line="360" w:lineRule="auto"/>
              <w:jc w:val="both"/>
            </w:pPr>
            <w:r w:rsidRPr="005762AD">
              <w:t>1.1</w:t>
            </w:r>
          </w:p>
        </w:tc>
        <w:tc>
          <w:tcPr>
            <w:tcW w:w="893" w:type="dxa"/>
          </w:tcPr>
          <w:p w:rsidR="00B803DE" w:rsidRPr="005762AD" w:rsidRDefault="00B803DE" w:rsidP="00786EF4">
            <w:pPr>
              <w:spacing w:line="360" w:lineRule="auto"/>
              <w:jc w:val="both"/>
            </w:pPr>
            <w:r w:rsidRPr="005762AD">
              <w:t>12.9</w:t>
            </w:r>
          </w:p>
        </w:tc>
        <w:tc>
          <w:tcPr>
            <w:tcW w:w="893" w:type="dxa"/>
          </w:tcPr>
          <w:p w:rsidR="00B803DE" w:rsidRPr="005762AD" w:rsidRDefault="00B803DE" w:rsidP="00786EF4">
            <w:pPr>
              <w:spacing w:line="360" w:lineRule="auto"/>
              <w:jc w:val="both"/>
            </w:pPr>
            <w:r w:rsidRPr="005762AD">
              <w:t>233.6</w:t>
            </w:r>
          </w:p>
        </w:tc>
        <w:tc>
          <w:tcPr>
            <w:tcW w:w="1250" w:type="dxa"/>
          </w:tcPr>
          <w:p w:rsidR="00B803DE" w:rsidRPr="005762AD" w:rsidRDefault="00B803DE" w:rsidP="00786EF4">
            <w:pPr>
              <w:spacing w:line="360" w:lineRule="auto"/>
              <w:jc w:val="both"/>
            </w:pPr>
            <w:r w:rsidRPr="005762AD">
              <w:t>43.8</w:t>
            </w:r>
          </w:p>
        </w:tc>
        <w:tc>
          <w:tcPr>
            <w:tcW w:w="1250" w:type="dxa"/>
          </w:tcPr>
          <w:p w:rsidR="00B803DE" w:rsidRPr="005762AD" w:rsidRDefault="00B803DE" w:rsidP="00786EF4">
            <w:pPr>
              <w:spacing w:line="360" w:lineRule="auto"/>
              <w:jc w:val="both"/>
            </w:pPr>
            <w:r w:rsidRPr="005762AD">
              <w:t>5.5</w:t>
            </w:r>
          </w:p>
        </w:tc>
        <w:tc>
          <w:tcPr>
            <w:tcW w:w="893" w:type="dxa"/>
          </w:tcPr>
          <w:p w:rsidR="00B803DE" w:rsidRPr="005762AD" w:rsidRDefault="00B803DE" w:rsidP="00786EF4">
            <w:pPr>
              <w:spacing w:line="360" w:lineRule="auto"/>
              <w:jc w:val="both"/>
            </w:pPr>
            <w:r w:rsidRPr="005762AD">
              <w:t>1</w:t>
            </w:r>
          </w:p>
        </w:tc>
        <w:tc>
          <w:tcPr>
            <w:tcW w:w="948" w:type="dxa"/>
          </w:tcPr>
          <w:p w:rsidR="00B803DE" w:rsidRPr="005762AD" w:rsidRDefault="00B803DE" w:rsidP="00786EF4">
            <w:pPr>
              <w:spacing w:line="360" w:lineRule="auto"/>
              <w:jc w:val="both"/>
            </w:pPr>
            <w:r w:rsidRPr="005762AD">
              <w:t>285</w:t>
            </w:r>
          </w:p>
        </w:tc>
      </w:tr>
      <w:tr w:rsidR="00B803DE" w:rsidRPr="005762AD" w:rsidTr="00B803DE">
        <w:trPr>
          <w:trHeight w:val="264"/>
        </w:trPr>
        <w:tc>
          <w:tcPr>
            <w:tcW w:w="1178" w:type="dxa"/>
          </w:tcPr>
          <w:p w:rsidR="00B803DE" w:rsidRPr="005762AD" w:rsidRDefault="00B803DE" w:rsidP="00786EF4">
            <w:pPr>
              <w:spacing w:line="360" w:lineRule="auto"/>
              <w:jc w:val="both"/>
              <w:rPr>
                <w:b/>
                <w:bCs/>
                <w:sz w:val="20"/>
              </w:rPr>
            </w:pPr>
            <w:r w:rsidRPr="005762AD">
              <w:rPr>
                <w:b/>
                <w:bCs/>
                <w:sz w:val="20"/>
              </w:rPr>
              <w:t>1996-97</w:t>
            </w:r>
          </w:p>
        </w:tc>
        <w:tc>
          <w:tcPr>
            <w:tcW w:w="893" w:type="dxa"/>
          </w:tcPr>
          <w:p w:rsidR="00B803DE" w:rsidRPr="005762AD" w:rsidRDefault="00B803DE" w:rsidP="00786EF4">
            <w:pPr>
              <w:spacing w:line="360" w:lineRule="auto"/>
              <w:jc w:val="both"/>
            </w:pPr>
            <w:r w:rsidRPr="005762AD">
              <w:t>37.7</w:t>
            </w:r>
          </w:p>
        </w:tc>
        <w:tc>
          <w:tcPr>
            <w:tcW w:w="893" w:type="dxa"/>
          </w:tcPr>
          <w:p w:rsidR="00B803DE" w:rsidRPr="005762AD" w:rsidRDefault="00B803DE" w:rsidP="00786EF4">
            <w:pPr>
              <w:spacing w:line="360" w:lineRule="auto"/>
              <w:jc w:val="both"/>
            </w:pPr>
            <w:r w:rsidRPr="005762AD">
              <w:t>106.5</w:t>
            </w:r>
          </w:p>
        </w:tc>
        <w:tc>
          <w:tcPr>
            <w:tcW w:w="924" w:type="dxa"/>
          </w:tcPr>
          <w:p w:rsidR="00B803DE" w:rsidRPr="005762AD" w:rsidRDefault="00B803DE" w:rsidP="00786EF4">
            <w:pPr>
              <w:spacing w:line="360" w:lineRule="auto"/>
              <w:jc w:val="both"/>
            </w:pPr>
            <w:r w:rsidRPr="005762AD">
              <w:t>12.4</w:t>
            </w:r>
          </w:p>
        </w:tc>
        <w:tc>
          <w:tcPr>
            <w:tcW w:w="862" w:type="dxa"/>
          </w:tcPr>
          <w:p w:rsidR="00B803DE" w:rsidRPr="005762AD" w:rsidRDefault="00B803DE" w:rsidP="00786EF4">
            <w:pPr>
              <w:spacing w:line="360" w:lineRule="auto"/>
              <w:jc w:val="both"/>
            </w:pPr>
            <w:r w:rsidRPr="005762AD">
              <w:t>0.0</w:t>
            </w:r>
          </w:p>
        </w:tc>
        <w:tc>
          <w:tcPr>
            <w:tcW w:w="893" w:type="dxa"/>
          </w:tcPr>
          <w:p w:rsidR="00B803DE" w:rsidRPr="005762AD" w:rsidRDefault="00B803DE" w:rsidP="00786EF4">
            <w:pPr>
              <w:spacing w:line="360" w:lineRule="auto"/>
              <w:jc w:val="both"/>
            </w:pPr>
            <w:r w:rsidRPr="005762AD">
              <w:t>14.6</w:t>
            </w:r>
          </w:p>
        </w:tc>
        <w:tc>
          <w:tcPr>
            <w:tcW w:w="893" w:type="dxa"/>
          </w:tcPr>
          <w:p w:rsidR="00B803DE" w:rsidRPr="005762AD" w:rsidRDefault="00B803DE" w:rsidP="00786EF4">
            <w:pPr>
              <w:spacing w:line="360" w:lineRule="auto"/>
              <w:jc w:val="both"/>
            </w:pPr>
            <w:r w:rsidRPr="005762AD">
              <w:t>244.8</w:t>
            </w:r>
          </w:p>
        </w:tc>
        <w:tc>
          <w:tcPr>
            <w:tcW w:w="1250" w:type="dxa"/>
          </w:tcPr>
          <w:p w:rsidR="00B803DE" w:rsidRPr="005762AD" w:rsidRDefault="00B803DE" w:rsidP="00786EF4">
            <w:pPr>
              <w:spacing w:line="360" w:lineRule="auto"/>
              <w:jc w:val="both"/>
            </w:pPr>
            <w:r w:rsidRPr="005762AD">
              <w:t>51.7</w:t>
            </w:r>
          </w:p>
        </w:tc>
        <w:tc>
          <w:tcPr>
            <w:tcW w:w="1250" w:type="dxa"/>
          </w:tcPr>
          <w:p w:rsidR="00B803DE" w:rsidRPr="005762AD" w:rsidRDefault="00B803DE" w:rsidP="00786EF4">
            <w:pPr>
              <w:spacing w:line="360" w:lineRule="auto"/>
              <w:jc w:val="both"/>
            </w:pPr>
            <w:r w:rsidRPr="005762AD">
              <w:t>6.4</w:t>
            </w:r>
          </w:p>
        </w:tc>
        <w:tc>
          <w:tcPr>
            <w:tcW w:w="893" w:type="dxa"/>
          </w:tcPr>
          <w:p w:rsidR="00B803DE" w:rsidRPr="005762AD" w:rsidRDefault="00B803DE" w:rsidP="00786EF4">
            <w:pPr>
              <w:spacing w:line="360" w:lineRule="auto"/>
              <w:jc w:val="both"/>
            </w:pPr>
            <w:r w:rsidRPr="005762AD">
              <w:t>1.9</w:t>
            </w:r>
          </w:p>
        </w:tc>
        <w:tc>
          <w:tcPr>
            <w:tcW w:w="948" w:type="dxa"/>
          </w:tcPr>
          <w:p w:rsidR="00B803DE" w:rsidRPr="005762AD" w:rsidRDefault="00B803DE" w:rsidP="00786EF4">
            <w:pPr>
              <w:spacing w:line="360" w:lineRule="auto"/>
              <w:jc w:val="both"/>
            </w:pPr>
            <w:r w:rsidRPr="005762AD">
              <w:t>92.2</w:t>
            </w:r>
          </w:p>
        </w:tc>
      </w:tr>
      <w:tr w:rsidR="00B803DE" w:rsidRPr="005762AD" w:rsidTr="00B803DE">
        <w:trPr>
          <w:trHeight w:val="264"/>
        </w:trPr>
        <w:tc>
          <w:tcPr>
            <w:tcW w:w="1178" w:type="dxa"/>
          </w:tcPr>
          <w:p w:rsidR="00B803DE" w:rsidRPr="005762AD" w:rsidRDefault="00B803DE" w:rsidP="00786EF4">
            <w:pPr>
              <w:spacing w:line="360" w:lineRule="auto"/>
              <w:jc w:val="both"/>
              <w:rPr>
                <w:b/>
                <w:bCs/>
                <w:sz w:val="20"/>
              </w:rPr>
            </w:pPr>
            <w:r w:rsidRPr="005762AD">
              <w:rPr>
                <w:b/>
                <w:bCs/>
                <w:sz w:val="20"/>
              </w:rPr>
              <w:t>1997-98</w:t>
            </w:r>
          </w:p>
        </w:tc>
        <w:tc>
          <w:tcPr>
            <w:tcW w:w="893" w:type="dxa"/>
          </w:tcPr>
          <w:p w:rsidR="00B803DE" w:rsidRPr="005762AD" w:rsidRDefault="00B803DE" w:rsidP="00786EF4">
            <w:pPr>
              <w:spacing w:line="360" w:lineRule="auto"/>
              <w:jc w:val="both"/>
            </w:pPr>
            <w:r w:rsidRPr="005762AD">
              <w:t>99.1</w:t>
            </w:r>
          </w:p>
        </w:tc>
        <w:tc>
          <w:tcPr>
            <w:tcW w:w="893" w:type="dxa"/>
          </w:tcPr>
          <w:p w:rsidR="00B803DE" w:rsidRPr="005762AD" w:rsidRDefault="00B803DE" w:rsidP="00786EF4">
            <w:pPr>
              <w:spacing w:line="360" w:lineRule="auto"/>
              <w:jc w:val="both"/>
            </w:pPr>
            <w:r w:rsidRPr="005762AD">
              <w:t>20.4</w:t>
            </w:r>
          </w:p>
        </w:tc>
        <w:tc>
          <w:tcPr>
            <w:tcW w:w="924" w:type="dxa"/>
          </w:tcPr>
          <w:p w:rsidR="00B803DE" w:rsidRPr="005762AD" w:rsidRDefault="00B803DE" w:rsidP="00786EF4">
            <w:pPr>
              <w:spacing w:line="360" w:lineRule="auto"/>
              <w:jc w:val="both"/>
            </w:pPr>
            <w:r w:rsidRPr="005762AD">
              <w:t>27.3</w:t>
            </w:r>
          </w:p>
        </w:tc>
        <w:tc>
          <w:tcPr>
            <w:tcW w:w="862" w:type="dxa"/>
          </w:tcPr>
          <w:p w:rsidR="00B803DE" w:rsidRPr="005762AD" w:rsidRDefault="00B803DE" w:rsidP="00786EF4">
            <w:pPr>
              <w:spacing w:line="360" w:lineRule="auto"/>
              <w:jc w:val="both"/>
            </w:pPr>
            <w:r w:rsidRPr="005762AD">
              <w:t>12.6</w:t>
            </w:r>
          </w:p>
        </w:tc>
        <w:tc>
          <w:tcPr>
            <w:tcW w:w="893" w:type="dxa"/>
          </w:tcPr>
          <w:p w:rsidR="00B803DE" w:rsidRPr="005762AD" w:rsidRDefault="00B803DE" w:rsidP="00786EF4">
            <w:pPr>
              <w:spacing w:line="360" w:lineRule="auto"/>
              <w:jc w:val="both"/>
            </w:pPr>
            <w:r w:rsidRPr="005762AD">
              <w:t>21.5</w:t>
            </w:r>
          </w:p>
        </w:tc>
        <w:tc>
          <w:tcPr>
            <w:tcW w:w="893" w:type="dxa"/>
          </w:tcPr>
          <w:p w:rsidR="00B803DE" w:rsidRPr="005762AD" w:rsidRDefault="00B803DE" w:rsidP="00786EF4">
            <w:pPr>
              <w:spacing w:line="360" w:lineRule="auto"/>
              <w:jc w:val="both"/>
            </w:pPr>
            <w:r w:rsidRPr="005762AD">
              <w:t>239.5</w:t>
            </w:r>
          </w:p>
        </w:tc>
        <w:tc>
          <w:tcPr>
            <w:tcW w:w="1250" w:type="dxa"/>
          </w:tcPr>
          <w:p w:rsidR="00B803DE" w:rsidRPr="005762AD" w:rsidRDefault="00B803DE" w:rsidP="00786EF4">
            <w:pPr>
              <w:spacing w:line="360" w:lineRule="auto"/>
              <w:jc w:val="both"/>
            </w:pPr>
            <w:r w:rsidRPr="005762AD">
              <w:t>72.1</w:t>
            </w:r>
          </w:p>
        </w:tc>
        <w:tc>
          <w:tcPr>
            <w:tcW w:w="1250" w:type="dxa"/>
          </w:tcPr>
          <w:p w:rsidR="00B803DE" w:rsidRPr="005762AD" w:rsidRDefault="00B803DE" w:rsidP="00786EF4">
            <w:pPr>
              <w:spacing w:line="360" w:lineRule="auto"/>
              <w:jc w:val="both"/>
            </w:pPr>
            <w:r w:rsidRPr="005762AD">
              <w:t>10.2</w:t>
            </w:r>
          </w:p>
        </w:tc>
        <w:tc>
          <w:tcPr>
            <w:tcW w:w="893" w:type="dxa"/>
          </w:tcPr>
          <w:p w:rsidR="00B803DE" w:rsidRPr="005762AD" w:rsidRDefault="00B803DE" w:rsidP="00786EF4">
            <w:pPr>
              <w:spacing w:line="360" w:lineRule="auto"/>
              <w:jc w:val="both"/>
            </w:pPr>
            <w:r w:rsidRPr="005762AD">
              <w:t>2.2</w:t>
            </w:r>
          </w:p>
        </w:tc>
        <w:tc>
          <w:tcPr>
            <w:tcW w:w="948" w:type="dxa"/>
          </w:tcPr>
          <w:p w:rsidR="00B803DE" w:rsidRPr="005762AD" w:rsidRDefault="00B803DE" w:rsidP="00786EF4">
            <w:pPr>
              <w:spacing w:line="360" w:lineRule="auto"/>
              <w:jc w:val="both"/>
            </w:pPr>
            <w:r w:rsidRPr="005762AD">
              <w:t>57.8</w:t>
            </w:r>
          </w:p>
        </w:tc>
      </w:tr>
      <w:tr w:rsidR="00B803DE" w:rsidRPr="005762AD" w:rsidTr="00B803DE">
        <w:trPr>
          <w:trHeight w:val="279"/>
        </w:trPr>
        <w:tc>
          <w:tcPr>
            <w:tcW w:w="1178" w:type="dxa"/>
          </w:tcPr>
          <w:p w:rsidR="00B803DE" w:rsidRPr="005762AD" w:rsidRDefault="00B803DE" w:rsidP="00786EF4">
            <w:pPr>
              <w:spacing w:line="360" w:lineRule="auto"/>
              <w:jc w:val="both"/>
              <w:rPr>
                <w:b/>
                <w:bCs/>
                <w:sz w:val="20"/>
              </w:rPr>
            </w:pPr>
            <w:r w:rsidRPr="005762AD">
              <w:rPr>
                <w:b/>
                <w:bCs/>
                <w:sz w:val="20"/>
              </w:rPr>
              <w:t>1998-99</w:t>
            </w:r>
          </w:p>
        </w:tc>
        <w:tc>
          <w:tcPr>
            <w:tcW w:w="893" w:type="dxa"/>
          </w:tcPr>
          <w:p w:rsidR="00B803DE" w:rsidRPr="005762AD" w:rsidRDefault="00B803DE" w:rsidP="00786EF4">
            <w:pPr>
              <w:spacing w:line="360" w:lineRule="auto"/>
              <w:jc w:val="both"/>
            </w:pPr>
            <w:r w:rsidRPr="005762AD">
              <w:t>69.2</w:t>
            </w:r>
          </w:p>
        </w:tc>
        <w:tc>
          <w:tcPr>
            <w:tcW w:w="893" w:type="dxa"/>
          </w:tcPr>
          <w:p w:rsidR="00B803DE" w:rsidRPr="005762AD" w:rsidRDefault="00B803DE" w:rsidP="00786EF4">
            <w:pPr>
              <w:spacing w:line="360" w:lineRule="auto"/>
              <w:jc w:val="both"/>
            </w:pPr>
            <w:r w:rsidRPr="005762AD">
              <w:t>11.3</w:t>
            </w:r>
          </w:p>
        </w:tc>
        <w:tc>
          <w:tcPr>
            <w:tcW w:w="924" w:type="dxa"/>
          </w:tcPr>
          <w:p w:rsidR="00B803DE" w:rsidRPr="005762AD" w:rsidRDefault="00B803DE" w:rsidP="00786EF4">
            <w:pPr>
              <w:spacing w:line="360" w:lineRule="auto"/>
              <w:jc w:val="both"/>
            </w:pPr>
            <w:r w:rsidRPr="005762AD">
              <w:t>1.7</w:t>
            </w:r>
          </w:p>
        </w:tc>
        <w:tc>
          <w:tcPr>
            <w:tcW w:w="862" w:type="dxa"/>
          </w:tcPr>
          <w:p w:rsidR="00B803DE" w:rsidRPr="005762AD" w:rsidRDefault="00B803DE" w:rsidP="00786EF4">
            <w:pPr>
              <w:spacing w:line="360" w:lineRule="auto"/>
              <w:jc w:val="both"/>
            </w:pPr>
            <w:r w:rsidRPr="005762AD">
              <w:t>5.5</w:t>
            </w:r>
          </w:p>
        </w:tc>
        <w:tc>
          <w:tcPr>
            <w:tcW w:w="893" w:type="dxa"/>
          </w:tcPr>
          <w:p w:rsidR="00B803DE" w:rsidRPr="005762AD" w:rsidRDefault="00B803DE" w:rsidP="00786EF4">
            <w:pPr>
              <w:spacing w:line="360" w:lineRule="auto"/>
              <w:jc w:val="both"/>
            </w:pPr>
            <w:r w:rsidRPr="005762AD">
              <w:t>8.3</w:t>
            </w:r>
          </w:p>
        </w:tc>
        <w:tc>
          <w:tcPr>
            <w:tcW w:w="893" w:type="dxa"/>
          </w:tcPr>
          <w:p w:rsidR="00B803DE" w:rsidRPr="005762AD" w:rsidRDefault="00B803DE" w:rsidP="00786EF4">
            <w:pPr>
              <w:spacing w:line="360" w:lineRule="auto"/>
              <w:jc w:val="both"/>
            </w:pPr>
            <w:r w:rsidRPr="005762AD">
              <w:t>131.4</w:t>
            </w:r>
          </w:p>
        </w:tc>
        <w:tc>
          <w:tcPr>
            <w:tcW w:w="1250" w:type="dxa"/>
          </w:tcPr>
          <w:p w:rsidR="00B803DE" w:rsidRPr="005762AD" w:rsidRDefault="00B803DE" w:rsidP="00786EF4">
            <w:pPr>
              <w:spacing w:line="360" w:lineRule="auto"/>
              <w:jc w:val="both"/>
            </w:pPr>
            <w:r w:rsidRPr="005762AD">
              <w:t>54.1</w:t>
            </w:r>
          </w:p>
        </w:tc>
        <w:tc>
          <w:tcPr>
            <w:tcW w:w="1250" w:type="dxa"/>
          </w:tcPr>
          <w:p w:rsidR="00B803DE" w:rsidRPr="005762AD" w:rsidRDefault="00B803DE" w:rsidP="00786EF4">
            <w:pPr>
              <w:spacing w:line="360" w:lineRule="auto"/>
              <w:jc w:val="both"/>
            </w:pPr>
            <w:r w:rsidRPr="005762AD">
              <w:t>11.9</w:t>
            </w:r>
          </w:p>
        </w:tc>
        <w:tc>
          <w:tcPr>
            <w:tcW w:w="893" w:type="dxa"/>
          </w:tcPr>
          <w:p w:rsidR="00B803DE" w:rsidRPr="005762AD" w:rsidRDefault="00B803DE" w:rsidP="00786EF4">
            <w:pPr>
              <w:spacing w:line="360" w:lineRule="auto"/>
              <w:jc w:val="both"/>
            </w:pPr>
            <w:r w:rsidRPr="005762AD">
              <w:t>4</w:t>
            </w:r>
          </w:p>
        </w:tc>
        <w:tc>
          <w:tcPr>
            <w:tcW w:w="948" w:type="dxa"/>
          </w:tcPr>
          <w:p w:rsidR="00B803DE" w:rsidRPr="005762AD" w:rsidRDefault="00B803DE" w:rsidP="00786EF4">
            <w:pPr>
              <w:spacing w:line="360" w:lineRule="auto"/>
              <w:jc w:val="both"/>
            </w:pPr>
            <w:r w:rsidRPr="005762AD">
              <w:t>30.4</w:t>
            </w:r>
          </w:p>
        </w:tc>
      </w:tr>
      <w:tr w:rsidR="00B803DE" w:rsidRPr="005762AD" w:rsidTr="00B803DE">
        <w:trPr>
          <w:trHeight w:val="264"/>
        </w:trPr>
        <w:tc>
          <w:tcPr>
            <w:tcW w:w="1178" w:type="dxa"/>
          </w:tcPr>
          <w:p w:rsidR="00B803DE" w:rsidRPr="005762AD" w:rsidRDefault="00B803DE" w:rsidP="00786EF4">
            <w:pPr>
              <w:spacing w:line="360" w:lineRule="auto"/>
              <w:jc w:val="both"/>
              <w:rPr>
                <w:b/>
                <w:bCs/>
                <w:sz w:val="20"/>
              </w:rPr>
            </w:pPr>
            <w:r w:rsidRPr="005762AD">
              <w:rPr>
                <w:b/>
                <w:bCs/>
                <w:sz w:val="20"/>
              </w:rPr>
              <w:t>1999-00</w:t>
            </w:r>
          </w:p>
        </w:tc>
        <w:tc>
          <w:tcPr>
            <w:tcW w:w="893" w:type="dxa"/>
          </w:tcPr>
          <w:p w:rsidR="00B803DE" w:rsidRPr="005762AD" w:rsidRDefault="00B803DE" w:rsidP="00786EF4">
            <w:pPr>
              <w:spacing w:line="360" w:lineRule="auto"/>
              <w:jc w:val="both"/>
            </w:pPr>
            <w:r w:rsidRPr="005762AD">
              <w:t>79.7</w:t>
            </w:r>
          </w:p>
        </w:tc>
        <w:tc>
          <w:tcPr>
            <w:tcW w:w="893" w:type="dxa"/>
          </w:tcPr>
          <w:p w:rsidR="00B803DE" w:rsidRPr="005762AD" w:rsidRDefault="00B803DE" w:rsidP="00786EF4">
            <w:pPr>
              <w:spacing w:line="360" w:lineRule="auto"/>
              <w:jc w:val="both"/>
            </w:pPr>
            <w:r w:rsidRPr="005762AD">
              <w:t>29.6</w:t>
            </w:r>
          </w:p>
        </w:tc>
        <w:tc>
          <w:tcPr>
            <w:tcW w:w="924" w:type="dxa"/>
          </w:tcPr>
          <w:p w:rsidR="00B803DE" w:rsidRPr="005762AD" w:rsidRDefault="00B803DE" w:rsidP="00786EF4">
            <w:pPr>
              <w:spacing w:line="360" w:lineRule="auto"/>
              <w:jc w:val="both"/>
            </w:pPr>
            <w:r w:rsidRPr="005762AD">
              <w:t>4.4</w:t>
            </w:r>
          </w:p>
        </w:tc>
        <w:tc>
          <w:tcPr>
            <w:tcW w:w="862" w:type="dxa"/>
          </w:tcPr>
          <w:p w:rsidR="00B803DE" w:rsidRPr="005762AD" w:rsidRDefault="00B803DE" w:rsidP="00786EF4">
            <w:pPr>
              <w:spacing w:line="360" w:lineRule="auto"/>
              <w:jc w:val="both"/>
            </w:pPr>
            <w:r w:rsidRPr="005762AD">
              <w:t>21.1</w:t>
            </w:r>
          </w:p>
        </w:tc>
        <w:tc>
          <w:tcPr>
            <w:tcW w:w="893" w:type="dxa"/>
          </w:tcPr>
          <w:p w:rsidR="00B803DE" w:rsidRPr="005762AD" w:rsidRDefault="00B803DE" w:rsidP="00786EF4">
            <w:pPr>
              <w:spacing w:line="360" w:lineRule="auto"/>
              <w:jc w:val="both"/>
            </w:pPr>
            <w:r w:rsidRPr="005762AD">
              <w:t>16.1</w:t>
            </w:r>
          </w:p>
        </w:tc>
        <w:tc>
          <w:tcPr>
            <w:tcW w:w="893" w:type="dxa"/>
          </w:tcPr>
          <w:p w:rsidR="00B803DE" w:rsidRPr="005762AD" w:rsidRDefault="00B803DE" w:rsidP="00786EF4">
            <w:pPr>
              <w:spacing w:line="360" w:lineRule="auto"/>
              <w:jc w:val="both"/>
            </w:pPr>
            <w:r w:rsidRPr="005762AD">
              <w:t>67.4</w:t>
            </w:r>
          </w:p>
        </w:tc>
        <w:tc>
          <w:tcPr>
            <w:tcW w:w="1250" w:type="dxa"/>
          </w:tcPr>
          <w:p w:rsidR="00B803DE" w:rsidRPr="005762AD" w:rsidRDefault="00B803DE" w:rsidP="00786EF4">
            <w:pPr>
              <w:spacing w:line="360" w:lineRule="auto"/>
              <w:jc w:val="both"/>
            </w:pPr>
            <w:r w:rsidRPr="005762AD">
              <w:t>199.9</w:t>
            </w:r>
          </w:p>
        </w:tc>
        <w:tc>
          <w:tcPr>
            <w:tcW w:w="1250" w:type="dxa"/>
          </w:tcPr>
          <w:p w:rsidR="00B803DE" w:rsidRPr="005762AD" w:rsidRDefault="00B803DE" w:rsidP="00786EF4">
            <w:pPr>
              <w:spacing w:line="360" w:lineRule="auto"/>
              <w:jc w:val="both"/>
            </w:pPr>
            <w:r w:rsidRPr="005762AD">
              <w:t>23.5</w:t>
            </w:r>
          </w:p>
        </w:tc>
        <w:tc>
          <w:tcPr>
            <w:tcW w:w="893" w:type="dxa"/>
          </w:tcPr>
          <w:p w:rsidR="00B803DE" w:rsidRPr="005762AD" w:rsidRDefault="00B803DE" w:rsidP="00786EF4">
            <w:pPr>
              <w:spacing w:line="360" w:lineRule="auto"/>
              <w:jc w:val="both"/>
            </w:pPr>
            <w:r w:rsidRPr="005762AD">
              <w:t>6.5</w:t>
            </w:r>
          </w:p>
        </w:tc>
        <w:tc>
          <w:tcPr>
            <w:tcW w:w="948" w:type="dxa"/>
          </w:tcPr>
          <w:p w:rsidR="00B803DE" w:rsidRPr="005762AD" w:rsidRDefault="00B803DE" w:rsidP="00786EF4">
            <w:pPr>
              <w:spacing w:line="360" w:lineRule="auto"/>
              <w:jc w:val="both"/>
            </w:pPr>
            <w:r w:rsidRPr="005762AD">
              <w:t>40.3</w:t>
            </w:r>
          </w:p>
        </w:tc>
      </w:tr>
      <w:tr w:rsidR="00B803DE" w:rsidRPr="005762AD" w:rsidTr="00B803DE">
        <w:trPr>
          <w:trHeight w:val="264"/>
        </w:trPr>
        <w:tc>
          <w:tcPr>
            <w:tcW w:w="1178" w:type="dxa"/>
          </w:tcPr>
          <w:p w:rsidR="00B803DE" w:rsidRPr="005762AD" w:rsidRDefault="00B803DE" w:rsidP="00786EF4">
            <w:pPr>
              <w:spacing w:line="360" w:lineRule="auto"/>
              <w:jc w:val="both"/>
              <w:rPr>
                <w:b/>
                <w:bCs/>
                <w:sz w:val="20"/>
              </w:rPr>
            </w:pPr>
            <w:r w:rsidRPr="005762AD">
              <w:rPr>
                <w:b/>
                <w:bCs/>
                <w:sz w:val="20"/>
              </w:rPr>
              <w:t>2000-01</w:t>
            </w:r>
          </w:p>
        </w:tc>
        <w:tc>
          <w:tcPr>
            <w:tcW w:w="893" w:type="dxa"/>
          </w:tcPr>
          <w:p w:rsidR="00B803DE" w:rsidRPr="005762AD" w:rsidRDefault="00B803DE" w:rsidP="00786EF4">
            <w:pPr>
              <w:spacing w:line="360" w:lineRule="auto"/>
              <w:jc w:val="both"/>
            </w:pPr>
            <w:r w:rsidRPr="005762AD">
              <w:t>80.7</w:t>
            </w:r>
          </w:p>
        </w:tc>
        <w:tc>
          <w:tcPr>
            <w:tcW w:w="893" w:type="dxa"/>
          </w:tcPr>
          <w:p w:rsidR="00B803DE" w:rsidRPr="005762AD" w:rsidRDefault="00B803DE" w:rsidP="00786EF4">
            <w:pPr>
              <w:spacing w:line="360" w:lineRule="auto"/>
              <w:jc w:val="both"/>
            </w:pPr>
            <w:r w:rsidRPr="005762AD">
              <w:t>-34.9</w:t>
            </w:r>
          </w:p>
        </w:tc>
        <w:tc>
          <w:tcPr>
            <w:tcW w:w="924" w:type="dxa"/>
          </w:tcPr>
          <w:p w:rsidR="00B803DE" w:rsidRPr="005762AD" w:rsidRDefault="00B803DE" w:rsidP="00786EF4">
            <w:pPr>
              <w:spacing w:line="360" w:lineRule="auto"/>
              <w:jc w:val="both"/>
            </w:pPr>
            <w:r w:rsidRPr="005762AD">
              <w:t>4.6</w:t>
            </w:r>
          </w:p>
        </w:tc>
        <w:tc>
          <w:tcPr>
            <w:tcW w:w="862" w:type="dxa"/>
          </w:tcPr>
          <w:p w:rsidR="00B803DE" w:rsidRPr="005762AD" w:rsidRDefault="00B803DE" w:rsidP="00786EF4">
            <w:pPr>
              <w:spacing w:line="360" w:lineRule="auto"/>
              <w:jc w:val="both"/>
            </w:pPr>
            <w:r w:rsidRPr="005762AD">
              <w:t>13.2</w:t>
            </w:r>
          </w:p>
        </w:tc>
        <w:tc>
          <w:tcPr>
            <w:tcW w:w="893" w:type="dxa"/>
          </w:tcPr>
          <w:p w:rsidR="00B803DE" w:rsidRPr="005762AD" w:rsidRDefault="00B803DE" w:rsidP="00786EF4">
            <w:pPr>
              <w:spacing w:line="360" w:lineRule="auto"/>
              <w:jc w:val="both"/>
            </w:pPr>
            <w:r w:rsidRPr="005762AD">
              <w:t>12.5</w:t>
            </w:r>
          </w:p>
        </w:tc>
        <w:tc>
          <w:tcPr>
            <w:tcW w:w="893" w:type="dxa"/>
          </w:tcPr>
          <w:p w:rsidR="00B803DE" w:rsidRPr="005762AD" w:rsidRDefault="00B803DE" w:rsidP="00786EF4">
            <w:pPr>
              <w:spacing w:line="360" w:lineRule="auto"/>
              <w:jc w:val="both"/>
            </w:pPr>
            <w:r w:rsidRPr="005762AD">
              <w:t>39.9</w:t>
            </w:r>
          </w:p>
        </w:tc>
        <w:tc>
          <w:tcPr>
            <w:tcW w:w="1250" w:type="dxa"/>
          </w:tcPr>
          <w:p w:rsidR="00B803DE" w:rsidRPr="005762AD" w:rsidRDefault="00B803DE" w:rsidP="00786EF4">
            <w:pPr>
              <w:spacing w:line="360" w:lineRule="auto"/>
              <w:jc w:val="both"/>
            </w:pPr>
            <w:r w:rsidRPr="005762AD">
              <w:t>20.3</w:t>
            </w:r>
          </w:p>
        </w:tc>
        <w:tc>
          <w:tcPr>
            <w:tcW w:w="1250" w:type="dxa"/>
          </w:tcPr>
          <w:p w:rsidR="00B803DE" w:rsidRPr="005762AD" w:rsidRDefault="00B803DE" w:rsidP="00786EF4">
            <w:pPr>
              <w:spacing w:line="360" w:lineRule="auto"/>
              <w:jc w:val="both"/>
            </w:pPr>
            <w:r w:rsidRPr="005762AD">
              <w:t>45.2</w:t>
            </w:r>
          </w:p>
        </w:tc>
        <w:tc>
          <w:tcPr>
            <w:tcW w:w="893" w:type="dxa"/>
          </w:tcPr>
          <w:p w:rsidR="00B803DE" w:rsidRPr="005762AD" w:rsidRDefault="00B803DE" w:rsidP="00786EF4">
            <w:pPr>
              <w:spacing w:line="360" w:lineRule="auto"/>
              <w:jc w:val="both"/>
            </w:pPr>
            <w:r w:rsidRPr="005762AD">
              <w:t>8.0</w:t>
            </w:r>
          </w:p>
        </w:tc>
        <w:tc>
          <w:tcPr>
            <w:tcW w:w="948" w:type="dxa"/>
          </w:tcPr>
          <w:p w:rsidR="00B803DE" w:rsidRPr="005762AD" w:rsidRDefault="00B803DE" w:rsidP="00786EF4">
            <w:pPr>
              <w:spacing w:line="360" w:lineRule="auto"/>
              <w:jc w:val="both"/>
            </w:pPr>
            <w:r w:rsidRPr="005762AD">
              <w:t>140.9</w:t>
            </w:r>
          </w:p>
        </w:tc>
      </w:tr>
      <w:tr w:rsidR="00B803DE" w:rsidRPr="005762AD" w:rsidTr="00B803DE">
        <w:trPr>
          <w:trHeight w:val="264"/>
        </w:trPr>
        <w:tc>
          <w:tcPr>
            <w:tcW w:w="1178" w:type="dxa"/>
          </w:tcPr>
          <w:p w:rsidR="00B803DE" w:rsidRPr="005762AD" w:rsidRDefault="00B803DE" w:rsidP="00786EF4">
            <w:pPr>
              <w:spacing w:line="360" w:lineRule="auto"/>
              <w:jc w:val="both"/>
              <w:rPr>
                <w:b/>
                <w:bCs/>
                <w:sz w:val="20"/>
              </w:rPr>
            </w:pPr>
            <w:r w:rsidRPr="005762AD">
              <w:rPr>
                <w:b/>
                <w:bCs/>
                <w:sz w:val="20"/>
              </w:rPr>
              <w:t>2001-02</w:t>
            </w:r>
          </w:p>
        </w:tc>
        <w:tc>
          <w:tcPr>
            <w:tcW w:w="893" w:type="dxa"/>
          </w:tcPr>
          <w:p w:rsidR="00B803DE" w:rsidRPr="005762AD" w:rsidRDefault="00B803DE" w:rsidP="00786EF4">
            <w:pPr>
              <w:spacing w:line="360" w:lineRule="auto"/>
              <w:jc w:val="both"/>
            </w:pPr>
            <w:r w:rsidRPr="005762AD">
              <w:t>268.2</w:t>
            </w:r>
          </w:p>
        </w:tc>
        <w:tc>
          <w:tcPr>
            <w:tcW w:w="893" w:type="dxa"/>
          </w:tcPr>
          <w:p w:rsidR="00B803DE" w:rsidRPr="005762AD" w:rsidRDefault="00B803DE" w:rsidP="00786EF4">
            <w:pPr>
              <w:spacing w:line="360" w:lineRule="auto"/>
              <w:jc w:val="both"/>
            </w:pPr>
            <w:r w:rsidRPr="005762AD">
              <w:t>3.6</w:t>
            </w:r>
          </w:p>
        </w:tc>
        <w:tc>
          <w:tcPr>
            <w:tcW w:w="924" w:type="dxa"/>
          </w:tcPr>
          <w:p w:rsidR="00B803DE" w:rsidRPr="005762AD" w:rsidRDefault="00B803DE" w:rsidP="00786EF4">
            <w:pPr>
              <w:spacing w:line="360" w:lineRule="auto"/>
              <w:jc w:val="both"/>
            </w:pPr>
            <w:r w:rsidRPr="005762AD">
              <w:t>18.5</w:t>
            </w:r>
          </w:p>
        </w:tc>
        <w:tc>
          <w:tcPr>
            <w:tcW w:w="862" w:type="dxa"/>
          </w:tcPr>
          <w:p w:rsidR="00B803DE" w:rsidRPr="005762AD" w:rsidRDefault="00B803DE" w:rsidP="00786EF4">
            <w:pPr>
              <w:spacing w:line="360" w:lineRule="auto"/>
              <w:jc w:val="both"/>
            </w:pPr>
            <w:r w:rsidRPr="005762AD">
              <w:t>34.2</w:t>
            </w:r>
          </w:p>
        </w:tc>
        <w:tc>
          <w:tcPr>
            <w:tcW w:w="893" w:type="dxa"/>
          </w:tcPr>
          <w:p w:rsidR="00B803DE" w:rsidRPr="005762AD" w:rsidRDefault="00B803DE" w:rsidP="00786EF4">
            <w:pPr>
              <w:spacing w:line="360" w:lineRule="auto"/>
              <w:jc w:val="both"/>
            </w:pPr>
            <w:r w:rsidRPr="005762AD">
              <w:t>12.8</w:t>
            </w:r>
          </w:p>
        </w:tc>
        <w:tc>
          <w:tcPr>
            <w:tcW w:w="893" w:type="dxa"/>
          </w:tcPr>
          <w:p w:rsidR="00B803DE" w:rsidRPr="005762AD" w:rsidRDefault="00B803DE" w:rsidP="00786EF4">
            <w:pPr>
              <w:spacing w:line="360" w:lineRule="auto"/>
              <w:jc w:val="both"/>
            </w:pPr>
            <w:r w:rsidRPr="005762AD">
              <w:t>36.4</w:t>
            </w:r>
          </w:p>
        </w:tc>
        <w:tc>
          <w:tcPr>
            <w:tcW w:w="1250" w:type="dxa"/>
          </w:tcPr>
          <w:p w:rsidR="00B803DE" w:rsidRPr="005762AD" w:rsidRDefault="00B803DE" w:rsidP="00786EF4">
            <w:pPr>
              <w:spacing w:line="360" w:lineRule="auto"/>
              <w:jc w:val="both"/>
            </w:pPr>
            <w:r w:rsidRPr="005762AD">
              <w:t>10.6</w:t>
            </w:r>
          </w:p>
        </w:tc>
        <w:tc>
          <w:tcPr>
            <w:tcW w:w="1250" w:type="dxa"/>
          </w:tcPr>
          <w:p w:rsidR="00B803DE" w:rsidRPr="005762AD" w:rsidRDefault="00B803DE" w:rsidP="00786EF4">
            <w:pPr>
              <w:spacing w:line="360" w:lineRule="auto"/>
              <w:jc w:val="both"/>
            </w:pPr>
            <w:r w:rsidRPr="005762AD">
              <w:t>21.4</w:t>
            </w:r>
          </w:p>
        </w:tc>
        <w:tc>
          <w:tcPr>
            <w:tcW w:w="893" w:type="dxa"/>
          </w:tcPr>
          <w:p w:rsidR="00B803DE" w:rsidRPr="005762AD" w:rsidRDefault="00B803DE" w:rsidP="00786EF4">
            <w:pPr>
              <w:spacing w:line="360" w:lineRule="auto"/>
              <w:jc w:val="both"/>
            </w:pPr>
            <w:r w:rsidRPr="005762AD">
              <w:t>12.8</w:t>
            </w:r>
          </w:p>
        </w:tc>
        <w:tc>
          <w:tcPr>
            <w:tcW w:w="948" w:type="dxa"/>
          </w:tcPr>
          <w:p w:rsidR="00B803DE" w:rsidRPr="005762AD" w:rsidRDefault="00B803DE" w:rsidP="00786EF4">
            <w:pPr>
              <w:spacing w:line="360" w:lineRule="auto"/>
              <w:jc w:val="both"/>
            </w:pPr>
            <w:r w:rsidRPr="005762AD">
              <w:t>66.2</w:t>
            </w:r>
          </w:p>
        </w:tc>
      </w:tr>
      <w:tr w:rsidR="00B803DE" w:rsidRPr="005762AD" w:rsidTr="00B803DE">
        <w:trPr>
          <w:trHeight w:val="264"/>
        </w:trPr>
        <w:tc>
          <w:tcPr>
            <w:tcW w:w="1178" w:type="dxa"/>
          </w:tcPr>
          <w:p w:rsidR="00B803DE" w:rsidRPr="005762AD" w:rsidRDefault="00B803DE" w:rsidP="00786EF4">
            <w:pPr>
              <w:spacing w:line="360" w:lineRule="auto"/>
              <w:jc w:val="both"/>
              <w:rPr>
                <w:b/>
                <w:bCs/>
                <w:sz w:val="20"/>
              </w:rPr>
            </w:pPr>
            <w:r w:rsidRPr="005762AD">
              <w:rPr>
                <w:b/>
                <w:bCs/>
                <w:sz w:val="20"/>
              </w:rPr>
              <w:t>2002-03</w:t>
            </w:r>
          </w:p>
        </w:tc>
        <w:tc>
          <w:tcPr>
            <w:tcW w:w="893" w:type="dxa"/>
          </w:tcPr>
          <w:p w:rsidR="00B803DE" w:rsidRPr="005762AD" w:rsidRDefault="00B803DE" w:rsidP="00786EF4">
            <w:pPr>
              <w:spacing w:line="360" w:lineRule="auto"/>
              <w:jc w:val="both"/>
            </w:pPr>
            <w:r w:rsidRPr="005762AD">
              <w:t>186.8</w:t>
            </w:r>
          </w:p>
        </w:tc>
        <w:tc>
          <w:tcPr>
            <w:tcW w:w="893" w:type="dxa"/>
          </w:tcPr>
          <w:p w:rsidR="00B803DE" w:rsidRPr="005762AD" w:rsidRDefault="00B803DE" w:rsidP="00786EF4">
            <w:pPr>
              <w:spacing w:line="360" w:lineRule="auto"/>
              <w:jc w:val="both"/>
            </w:pPr>
            <w:r w:rsidRPr="005762AD">
              <w:t>207.4</w:t>
            </w:r>
          </w:p>
        </w:tc>
        <w:tc>
          <w:tcPr>
            <w:tcW w:w="924" w:type="dxa"/>
          </w:tcPr>
          <w:p w:rsidR="00B803DE" w:rsidRPr="005762AD" w:rsidRDefault="00B803DE" w:rsidP="00786EF4">
            <w:pPr>
              <w:spacing w:line="360" w:lineRule="auto"/>
              <w:jc w:val="both"/>
            </w:pPr>
            <w:r w:rsidRPr="005762AD">
              <w:t>26.1</w:t>
            </w:r>
          </w:p>
        </w:tc>
        <w:tc>
          <w:tcPr>
            <w:tcW w:w="862" w:type="dxa"/>
          </w:tcPr>
          <w:p w:rsidR="00B803DE" w:rsidRPr="005762AD" w:rsidRDefault="00B803DE" w:rsidP="00786EF4">
            <w:pPr>
              <w:spacing w:line="360" w:lineRule="auto"/>
              <w:jc w:val="both"/>
            </w:pPr>
            <w:r w:rsidRPr="005762AD">
              <w:t>39.1</w:t>
            </w:r>
          </w:p>
        </w:tc>
        <w:tc>
          <w:tcPr>
            <w:tcW w:w="893" w:type="dxa"/>
          </w:tcPr>
          <w:p w:rsidR="00B803DE" w:rsidRPr="005762AD" w:rsidRDefault="00B803DE" w:rsidP="00786EF4">
            <w:pPr>
              <w:spacing w:line="360" w:lineRule="auto"/>
              <w:jc w:val="both"/>
            </w:pPr>
            <w:r w:rsidRPr="005762AD">
              <w:t>17.6</w:t>
            </w:r>
          </w:p>
        </w:tc>
        <w:tc>
          <w:tcPr>
            <w:tcW w:w="893" w:type="dxa"/>
          </w:tcPr>
          <w:p w:rsidR="00B803DE" w:rsidRPr="005762AD" w:rsidRDefault="00B803DE" w:rsidP="00786EF4">
            <w:pPr>
              <w:spacing w:line="360" w:lineRule="auto"/>
              <w:jc w:val="both"/>
            </w:pPr>
            <w:r w:rsidRPr="005762AD">
              <w:t>32.8</w:t>
            </w:r>
          </w:p>
        </w:tc>
        <w:tc>
          <w:tcPr>
            <w:tcW w:w="1250" w:type="dxa"/>
          </w:tcPr>
          <w:p w:rsidR="00B803DE" w:rsidRPr="005762AD" w:rsidRDefault="00B803DE" w:rsidP="00786EF4">
            <w:pPr>
              <w:spacing w:line="360" w:lineRule="auto"/>
              <w:jc w:val="both"/>
            </w:pPr>
            <w:r w:rsidRPr="005762AD">
              <w:t>86.1</w:t>
            </w:r>
          </w:p>
        </w:tc>
        <w:tc>
          <w:tcPr>
            <w:tcW w:w="1250" w:type="dxa"/>
          </w:tcPr>
          <w:p w:rsidR="00B803DE" w:rsidRPr="005762AD" w:rsidRDefault="00B803DE" w:rsidP="00786EF4">
            <w:pPr>
              <w:spacing w:line="360" w:lineRule="auto"/>
              <w:jc w:val="both"/>
            </w:pPr>
            <w:r w:rsidRPr="005762AD">
              <w:t>87.4</w:t>
            </w:r>
          </w:p>
        </w:tc>
        <w:tc>
          <w:tcPr>
            <w:tcW w:w="893" w:type="dxa"/>
          </w:tcPr>
          <w:p w:rsidR="00B803DE" w:rsidRPr="005762AD" w:rsidRDefault="00B803DE" w:rsidP="00786EF4">
            <w:pPr>
              <w:spacing w:line="360" w:lineRule="auto"/>
              <w:jc w:val="both"/>
            </w:pPr>
            <w:r w:rsidRPr="005762AD">
              <w:t>24.3</w:t>
            </w:r>
          </w:p>
        </w:tc>
        <w:tc>
          <w:tcPr>
            <w:tcW w:w="948" w:type="dxa"/>
          </w:tcPr>
          <w:p w:rsidR="00B803DE" w:rsidRPr="005762AD" w:rsidRDefault="00B803DE" w:rsidP="00786EF4">
            <w:pPr>
              <w:spacing w:line="360" w:lineRule="auto"/>
              <w:jc w:val="both"/>
            </w:pPr>
            <w:r w:rsidRPr="005762AD">
              <w:t>90.4</w:t>
            </w:r>
          </w:p>
        </w:tc>
      </w:tr>
      <w:tr w:rsidR="00B803DE" w:rsidRPr="005762AD" w:rsidTr="00B803DE">
        <w:trPr>
          <w:trHeight w:val="264"/>
        </w:trPr>
        <w:tc>
          <w:tcPr>
            <w:tcW w:w="1178" w:type="dxa"/>
          </w:tcPr>
          <w:p w:rsidR="00B803DE" w:rsidRPr="005762AD" w:rsidRDefault="00B803DE" w:rsidP="00786EF4">
            <w:pPr>
              <w:spacing w:line="360" w:lineRule="auto"/>
              <w:jc w:val="both"/>
              <w:rPr>
                <w:b/>
                <w:bCs/>
                <w:sz w:val="20"/>
              </w:rPr>
            </w:pPr>
            <w:r w:rsidRPr="005762AD">
              <w:rPr>
                <w:b/>
                <w:bCs/>
                <w:sz w:val="20"/>
              </w:rPr>
              <w:t>2003-04</w:t>
            </w:r>
          </w:p>
        </w:tc>
        <w:tc>
          <w:tcPr>
            <w:tcW w:w="893" w:type="dxa"/>
          </w:tcPr>
          <w:p w:rsidR="00B803DE" w:rsidRPr="005762AD" w:rsidRDefault="00B803DE" w:rsidP="00786EF4">
            <w:pPr>
              <w:spacing w:line="360" w:lineRule="auto"/>
              <w:jc w:val="both"/>
            </w:pPr>
            <w:r w:rsidRPr="005762AD">
              <w:t>202.4</w:t>
            </w:r>
          </w:p>
        </w:tc>
        <w:tc>
          <w:tcPr>
            <w:tcW w:w="893" w:type="dxa"/>
          </w:tcPr>
          <w:p w:rsidR="00B803DE" w:rsidRPr="005762AD" w:rsidRDefault="00B803DE" w:rsidP="00786EF4">
            <w:pPr>
              <w:spacing w:line="360" w:lineRule="auto"/>
              <w:jc w:val="both"/>
            </w:pPr>
            <w:r w:rsidRPr="005762AD">
              <w:t>242.1</w:t>
            </w:r>
          </w:p>
        </w:tc>
        <w:tc>
          <w:tcPr>
            <w:tcW w:w="924" w:type="dxa"/>
          </w:tcPr>
          <w:p w:rsidR="00B803DE" w:rsidRPr="005762AD" w:rsidRDefault="00B803DE" w:rsidP="00786EF4">
            <w:pPr>
              <w:spacing w:line="360" w:lineRule="auto"/>
              <w:jc w:val="both"/>
            </w:pPr>
            <w:r w:rsidRPr="005762AD">
              <w:t>35.4</w:t>
            </w:r>
          </w:p>
        </w:tc>
        <w:tc>
          <w:tcPr>
            <w:tcW w:w="862" w:type="dxa"/>
          </w:tcPr>
          <w:p w:rsidR="00B803DE" w:rsidRPr="005762AD" w:rsidRDefault="00B803DE" w:rsidP="00786EF4">
            <w:pPr>
              <w:spacing w:line="360" w:lineRule="auto"/>
              <w:jc w:val="both"/>
            </w:pPr>
            <w:r w:rsidRPr="005762AD">
              <w:t>35.6</w:t>
            </w:r>
          </w:p>
        </w:tc>
        <w:tc>
          <w:tcPr>
            <w:tcW w:w="893" w:type="dxa"/>
          </w:tcPr>
          <w:p w:rsidR="00B803DE" w:rsidRPr="005762AD" w:rsidRDefault="00B803DE" w:rsidP="00786EF4">
            <w:pPr>
              <w:spacing w:line="360" w:lineRule="auto"/>
              <w:jc w:val="both"/>
            </w:pPr>
            <w:r w:rsidRPr="005762AD">
              <w:t>32</w:t>
            </w:r>
          </w:p>
        </w:tc>
        <w:tc>
          <w:tcPr>
            <w:tcW w:w="893" w:type="dxa"/>
          </w:tcPr>
          <w:p w:rsidR="00B803DE" w:rsidRPr="005762AD" w:rsidRDefault="00B803DE" w:rsidP="00786EF4">
            <w:pPr>
              <w:spacing w:line="360" w:lineRule="auto"/>
              <w:jc w:val="both"/>
            </w:pPr>
            <w:r w:rsidRPr="005762AD">
              <w:t>-14.2</w:t>
            </w:r>
          </w:p>
        </w:tc>
        <w:tc>
          <w:tcPr>
            <w:tcW w:w="1250" w:type="dxa"/>
          </w:tcPr>
          <w:p w:rsidR="00B803DE" w:rsidRPr="005762AD" w:rsidRDefault="00B803DE" w:rsidP="00786EF4">
            <w:pPr>
              <w:spacing w:line="360" w:lineRule="auto"/>
              <w:jc w:val="both"/>
            </w:pPr>
            <w:r w:rsidRPr="005762AD">
              <w:t>15.3</w:t>
            </w:r>
          </w:p>
        </w:tc>
        <w:tc>
          <w:tcPr>
            <w:tcW w:w="1250" w:type="dxa"/>
          </w:tcPr>
          <w:p w:rsidR="00B803DE" w:rsidRPr="005762AD" w:rsidRDefault="00B803DE" w:rsidP="00786EF4">
            <w:pPr>
              <w:spacing w:line="360" w:lineRule="auto"/>
              <w:jc w:val="both"/>
            </w:pPr>
            <w:r w:rsidRPr="005762AD">
              <w:t>8.8</w:t>
            </w:r>
          </w:p>
        </w:tc>
        <w:tc>
          <w:tcPr>
            <w:tcW w:w="893" w:type="dxa"/>
          </w:tcPr>
          <w:p w:rsidR="00B803DE" w:rsidRPr="005762AD" w:rsidRDefault="00B803DE" w:rsidP="00786EF4">
            <w:pPr>
              <w:spacing w:line="360" w:lineRule="auto"/>
              <w:jc w:val="both"/>
            </w:pPr>
            <w:r w:rsidRPr="005762AD">
              <w:t>221.9</w:t>
            </w:r>
          </w:p>
        </w:tc>
        <w:tc>
          <w:tcPr>
            <w:tcW w:w="948" w:type="dxa"/>
          </w:tcPr>
          <w:p w:rsidR="00B803DE" w:rsidRPr="005762AD" w:rsidRDefault="00B803DE" w:rsidP="00786EF4">
            <w:pPr>
              <w:spacing w:line="360" w:lineRule="auto"/>
              <w:jc w:val="both"/>
            </w:pPr>
            <w:r w:rsidRPr="005762AD">
              <w:t>170.1</w:t>
            </w:r>
          </w:p>
        </w:tc>
      </w:tr>
      <w:tr w:rsidR="00B803DE" w:rsidRPr="005762AD" w:rsidTr="00B803DE">
        <w:trPr>
          <w:trHeight w:val="264"/>
        </w:trPr>
        <w:tc>
          <w:tcPr>
            <w:tcW w:w="1178" w:type="dxa"/>
          </w:tcPr>
          <w:p w:rsidR="00B803DE" w:rsidRPr="005762AD" w:rsidRDefault="00B803DE" w:rsidP="00786EF4">
            <w:pPr>
              <w:spacing w:line="360" w:lineRule="auto"/>
              <w:jc w:val="both"/>
              <w:rPr>
                <w:b/>
                <w:bCs/>
                <w:sz w:val="20"/>
              </w:rPr>
            </w:pPr>
            <w:r w:rsidRPr="005762AD">
              <w:rPr>
                <w:b/>
                <w:bCs/>
                <w:sz w:val="20"/>
              </w:rPr>
              <w:t>2004-05</w:t>
            </w:r>
          </w:p>
        </w:tc>
        <w:tc>
          <w:tcPr>
            <w:tcW w:w="893" w:type="dxa"/>
          </w:tcPr>
          <w:p w:rsidR="00B803DE" w:rsidRPr="005762AD" w:rsidRDefault="00B803DE" w:rsidP="00786EF4">
            <w:pPr>
              <w:spacing w:line="360" w:lineRule="auto"/>
              <w:jc w:val="both"/>
            </w:pPr>
            <w:r w:rsidRPr="005762AD">
              <w:t>193.8</w:t>
            </w:r>
          </w:p>
        </w:tc>
        <w:tc>
          <w:tcPr>
            <w:tcW w:w="893" w:type="dxa"/>
          </w:tcPr>
          <w:p w:rsidR="00B803DE" w:rsidRPr="005762AD" w:rsidRDefault="00B803DE" w:rsidP="00786EF4">
            <w:pPr>
              <w:spacing w:line="360" w:lineRule="auto"/>
              <w:jc w:val="both"/>
            </w:pPr>
            <w:r w:rsidRPr="005762AD">
              <w:t>269.4</w:t>
            </w:r>
          </w:p>
        </w:tc>
        <w:tc>
          <w:tcPr>
            <w:tcW w:w="924" w:type="dxa"/>
          </w:tcPr>
          <w:p w:rsidR="00B803DE" w:rsidRPr="005762AD" w:rsidRDefault="00B803DE" w:rsidP="00786EF4">
            <w:pPr>
              <w:spacing w:line="360" w:lineRule="auto"/>
              <w:jc w:val="both"/>
            </w:pPr>
            <w:r w:rsidRPr="005762AD">
              <w:t>39.3</w:t>
            </w:r>
          </w:p>
        </w:tc>
        <w:tc>
          <w:tcPr>
            <w:tcW w:w="862" w:type="dxa"/>
          </w:tcPr>
          <w:p w:rsidR="00B803DE" w:rsidRPr="005762AD" w:rsidRDefault="00B803DE" w:rsidP="00786EF4">
            <w:pPr>
              <w:spacing w:line="360" w:lineRule="auto"/>
              <w:jc w:val="both"/>
            </w:pPr>
            <w:r w:rsidRPr="005762AD">
              <w:t>52.1</w:t>
            </w:r>
          </w:p>
        </w:tc>
        <w:tc>
          <w:tcPr>
            <w:tcW w:w="893" w:type="dxa"/>
          </w:tcPr>
          <w:p w:rsidR="00B803DE" w:rsidRPr="005762AD" w:rsidRDefault="00B803DE" w:rsidP="00786EF4">
            <w:pPr>
              <w:spacing w:line="360" w:lineRule="auto"/>
              <w:jc w:val="both"/>
            </w:pPr>
            <w:r w:rsidRPr="005762AD">
              <w:t>42.7</w:t>
            </w:r>
          </w:p>
        </w:tc>
        <w:tc>
          <w:tcPr>
            <w:tcW w:w="893" w:type="dxa"/>
          </w:tcPr>
          <w:p w:rsidR="00B803DE" w:rsidRPr="005762AD" w:rsidRDefault="00B803DE" w:rsidP="00786EF4">
            <w:pPr>
              <w:spacing w:line="360" w:lineRule="auto"/>
              <w:jc w:val="both"/>
            </w:pPr>
            <w:r w:rsidRPr="005762AD">
              <w:t>73.4</w:t>
            </w:r>
          </w:p>
        </w:tc>
        <w:tc>
          <w:tcPr>
            <w:tcW w:w="1250" w:type="dxa"/>
          </w:tcPr>
          <w:p w:rsidR="00B803DE" w:rsidRPr="005762AD" w:rsidRDefault="00B803DE" w:rsidP="00786EF4">
            <w:pPr>
              <w:spacing w:line="360" w:lineRule="auto"/>
              <w:jc w:val="both"/>
            </w:pPr>
            <w:r w:rsidRPr="005762AD">
              <w:t>51</w:t>
            </w:r>
          </w:p>
        </w:tc>
        <w:tc>
          <w:tcPr>
            <w:tcW w:w="1250" w:type="dxa"/>
          </w:tcPr>
          <w:p w:rsidR="00B803DE" w:rsidRPr="005762AD" w:rsidRDefault="00B803DE" w:rsidP="00786EF4">
            <w:pPr>
              <w:spacing w:line="360" w:lineRule="auto"/>
              <w:jc w:val="both"/>
            </w:pPr>
            <w:r w:rsidRPr="005762AD">
              <w:t>10.6</w:t>
            </w:r>
          </w:p>
        </w:tc>
        <w:tc>
          <w:tcPr>
            <w:tcW w:w="893" w:type="dxa"/>
          </w:tcPr>
          <w:p w:rsidR="00B803DE" w:rsidRPr="005762AD" w:rsidRDefault="00B803DE" w:rsidP="00786EF4">
            <w:pPr>
              <w:spacing w:line="360" w:lineRule="auto"/>
              <w:jc w:val="both"/>
            </w:pPr>
            <w:r w:rsidRPr="005762AD">
              <w:t>517.6</w:t>
            </w:r>
          </w:p>
        </w:tc>
        <w:tc>
          <w:tcPr>
            <w:tcW w:w="948" w:type="dxa"/>
          </w:tcPr>
          <w:p w:rsidR="00B803DE" w:rsidRPr="005762AD" w:rsidRDefault="00B803DE" w:rsidP="00786EF4">
            <w:pPr>
              <w:spacing w:line="360" w:lineRule="auto"/>
              <w:jc w:val="both"/>
            </w:pPr>
            <w:r w:rsidRPr="005762AD">
              <w:t>274</w:t>
            </w:r>
          </w:p>
        </w:tc>
      </w:tr>
      <w:tr w:rsidR="00B803DE" w:rsidRPr="005762AD" w:rsidTr="00B803DE">
        <w:trPr>
          <w:trHeight w:val="264"/>
        </w:trPr>
        <w:tc>
          <w:tcPr>
            <w:tcW w:w="1178" w:type="dxa"/>
          </w:tcPr>
          <w:p w:rsidR="00B803DE" w:rsidRPr="005762AD" w:rsidRDefault="00B803DE" w:rsidP="00786EF4">
            <w:pPr>
              <w:spacing w:line="360" w:lineRule="auto"/>
              <w:jc w:val="both"/>
              <w:rPr>
                <w:b/>
                <w:bCs/>
                <w:sz w:val="20"/>
              </w:rPr>
            </w:pPr>
            <w:r w:rsidRPr="005762AD">
              <w:rPr>
                <w:b/>
                <w:bCs/>
                <w:sz w:val="20"/>
              </w:rPr>
              <w:t>2005-06</w:t>
            </w:r>
          </w:p>
        </w:tc>
        <w:tc>
          <w:tcPr>
            <w:tcW w:w="893" w:type="dxa"/>
          </w:tcPr>
          <w:p w:rsidR="00B803DE" w:rsidRPr="005762AD" w:rsidRDefault="00B803DE" w:rsidP="00786EF4">
            <w:pPr>
              <w:spacing w:line="360" w:lineRule="auto"/>
              <w:jc w:val="both"/>
            </w:pPr>
            <w:r w:rsidRPr="005762AD">
              <w:t>312.7</w:t>
            </w:r>
          </w:p>
        </w:tc>
        <w:tc>
          <w:tcPr>
            <w:tcW w:w="893" w:type="dxa"/>
          </w:tcPr>
          <w:p w:rsidR="00B803DE" w:rsidRPr="005762AD" w:rsidRDefault="00B803DE" w:rsidP="00786EF4">
            <w:pPr>
              <w:spacing w:line="360" w:lineRule="auto"/>
              <w:jc w:val="both"/>
            </w:pPr>
            <w:r w:rsidRPr="005762AD">
              <w:t>329.2</w:t>
            </w:r>
          </w:p>
        </w:tc>
        <w:tc>
          <w:tcPr>
            <w:tcW w:w="924" w:type="dxa"/>
          </w:tcPr>
          <w:p w:rsidR="00B803DE" w:rsidRPr="005762AD" w:rsidRDefault="00B803DE" w:rsidP="00786EF4">
            <w:pPr>
              <w:spacing w:line="360" w:lineRule="auto"/>
              <w:jc w:val="both"/>
            </w:pPr>
            <w:r w:rsidRPr="005762AD">
              <w:t>47</w:t>
            </w:r>
          </w:p>
        </w:tc>
        <w:tc>
          <w:tcPr>
            <w:tcW w:w="862" w:type="dxa"/>
          </w:tcPr>
          <w:p w:rsidR="00B803DE" w:rsidRPr="005762AD" w:rsidRDefault="00B803DE" w:rsidP="00786EF4">
            <w:pPr>
              <w:spacing w:line="360" w:lineRule="auto"/>
              <w:jc w:val="both"/>
            </w:pPr>
            <w:r w:rsidRPr="005762AD">
              <w:t>118</w:t>
            </w:r>
          </w:p>
        </w:tc>
        <w:tc>
          <w:tcPr>
            <w:tcW w:w="893" w:type="dxa"/>
          </w:tcPr>
          <w:p w:rsidR="00B803DE" w:rsidRPr="005762AD" w:rsidRDefault="00B803DE" w:rsidP="00786EF4">
            <w:pPr>
              <w:spacing w:line="360" w:lineRule="auto"/>
              <w:jc w:val="both"/>
            </w:pPr>
            <w:r w:rsidRPr="005762AD">
              <w:t>89.5</w:t>
            </w:r>
          </w:p>
        </w:tc>
        <w:tc>
          <w:tcPr>
            <w:tcW w:w="893" w:type="dxa"/>
          </w:tcPr>
          <w:p w:rsidR="00B803DE" w:rsidRPr="005762AD" w:rsidRDefault="00B803DE" w:rsidP="00786EF4">
            <w:pPr>
              <w:spacing w:line="360" w:lineRule="auto"/>
              <w:jc w:val="both"/>
            </w:pPr>
            <w:r w:rsidRPr="005762AD">
              <w:t>320.6</w:t>
            </w:r>
          </w:p>
        </w:tc>
        <w:tc>
          <w:tcPr>
            <w:tcW w:w="1250" w:type="dxa"/>
          </w:tcPr>
          <w:p w:rsidR="00B803DE" w:rsidRPr="005762AD" w:rsidRDefault="00B803DE" w:rsidP="00786EF4">
            <w:pPr>
              <w:spacing w:line="360" w:lineRule="auto"/>
              <w:jc w:val="both"/>
            </w:pPr>
            <w:r w:rsidRPr="005762AD">
              <w:t>62.9</w:t>
            </w:r>
          </w:p>
        </w:tc>
        <w:tc>
          <w:tcPr>
            <w:tcW w:w="1250" w:type="dxa"/>
          </w:tcPr>
          <w:p w:rsidR="00B803DE" w:rsidRPr="005762AD" w:rsidRDefault="00B803DE" w:rsidP="00786EF4">
            <w:pPr>
              <w:spacing w:line="360" w:lineRule="auto"/>
              <w:jc w:val="both"/>
            </w:pPr>
            <w:r w:rsidRPr="005762AD">
              <w:t>18.4</w:t>
            </w:r>
          </w:p>
        </w:tc>
        <w:tc>
          <w:tcPr>
            <w:tcW w:w="893" w:type="dxa"/>
          </w:tcPr>
          <w:p w:rsidR="00B803DE" w:rsidRPr="005762AD" w:rsidRDefault="00B803DE" w:rsidP="00786EF4">
            <w:pPr>
              <w:spacing w:line="360" w:lineRule="auto"/>
              <w:jc w:val="both"/>
            </w:pPr>
            <w:r w:rsidRPr="005762AD">
              <w:t>1937.7</w:t>
            </w:r>
          </w:p>
        </w:tc>
        <w:tc>
          <w:tcPr>
            <w:tcW w:w="948" w:type="dxa"/>
          </w:tcPr>
          <w:p w:rsidR="00B803DE" w:rsidRPr="005762AD" w:rsidRDefault="00B803DE" w:rsidP="00786EF4">
            <w:pPr>
              <w:spacing w:line="360" w:lineRule="auto"/>
              <w:jc w:val="both"/>
            </w:pPr>
            <w:r w:rsidRPr="005762AD">
              <w:t>285</w:t>
            </w:r>
          </w:p>
        </w:tc>
      </w:tr>
      <w:tr w:rsidR="00B803DE" w:rsidRPr="005762AD" w:rsidTr="00B803DE">
        <w:trPr>
          <w:trHeight w:val="264"/>
        </w:trPr>
        <w:tc>
          <w:tcPr>
            <w:tcW w:w="1178" w:type="dxa"/>
          </w:tcPr>
          <w:p w:rsidR="00B803DE" w:rsidRPr="005762AD" w:rsidRDefault="00B803DE" w:rsidP="00786EF4">
            <w:pPr>
              <w:spacing w:line="360" w:lineRule="auto"/>
              <w:jc w:val="both"/>
              <w:rPr>
                <w:b/>
                <w:bCs/>
                <w:sz w:val="20"/>
              </w:rPr>
            </w:pPr>
            <w:r w:rsidRPr="005762AD">
              <w:rPr>
                <w:b/>
                <w:bCs/>
                <w:sz w:val="20"/>
              </w:rPr>
              <w:t>2006-07</w:t>
            </w:r>
          </w:p>
        </w:tc>
        <w:tc>
          <w:tcPr>
            <w:tcW w:w="893" w:type="dxa"/>
          </w:tcPr>
          <w:p w:rsidR="00B803DE" w:rsidRPr="005762AD" w:rsidRDefault="00B803DE" w:rsidP="00786EF4">
            <w:pPr>
              <w:spacing w:line="360" w:lineRule="auto"/>
              <w:jc w:val="both"/>
            </w:pPr>
            <w:r w:rsidRPr="005762AD">
              <w:t>545.1</w:t>
            </w:r>
          </w:p>
        </w:tc>
        <w:tc>
          <w:tcPr>
            <w:tcW w:w="893" w:type="dxa"/>
          </w:tcPr>
          <w:p w:rsidR="00B803DE" w:rsidRPr="005762AD" w:rsidRDefault="00B803DE" w:rsidP="00786EF4">
            <w:pPr>
              <w:spacing w:line="360" w:lineRule="auto"/>
              <w:jc w:val="both"/>
            </w:pPr>
            <w:r w:rsidRPr="005762AD">
              <w:t>930.3</w:t>
            </w:r>
          </w:p>
        </w:tc>
        <w:tc>
          <w:tcPr>
            <w:tcW w:w="924" w:type="dxa"/>
          </w:tcPr>
          <w:p w:rsidR="00B803DE" w:rsidRPr="005762AD" w:rsidRDefault="00B803DE" w:rsidP="00786EF4">
            <w:pPr>
              <w:spacing w:line="360" w:lineRule="auto"/>
              <w:jc w:val="both"/>
            </w:pPr>
            <w:r w:rsidRPr="005762AD">
              <w:t>59.4</w:t>
            </w:r>
          </w:p>
        </w:tc>
        <w:tc>
          <w:tcPr>
            <w:tcW w:w="862" w:type="dxa"/>
          </w:tcPr>
          <w:p w:rsidR="00B803DE" w:rsidRPr="005762AD" w:rsidRDefault="00B803DE" w:rsidP="00786EF4">
            <w:pPr>
              <w:spacing w:line="360" w:lineRule="auto"/>
              <w:jc w:val="both"/>
            </w:pPr>
            <w:r w:rsidRPr="005762AD">
              <w:t>172.1</w:t>
            </w:r>
          </w:p>
        </w:tc>
        <w:tc>
          <w:tcPr>
            <w:tcW w:w="893" w:type="dxa"/>
          </w:tcPr>
          <w:p w:rsidR="00B803DE" w:rsidRPr="005762AD" w:rsidRDefault="00B803DE" w:rsidP="00786EF4">
            <w:pPr>
              <w:spacing w:line="360" w:lineRule="auto"/>
              <w:jc w:val="both"/>
            </w:pPr>
            <w:r w:rsidRPr="005762AD">
              <w:t>157.1</w:t>
            </w:r>
          </w:p>
        </w:tc>
        <w:tc>
          <w:tcPr>
            <w:tcW w:w="893" w:type="dxa"/>
          </w:tcPr>
          <w:p w:rsidR="00B803DE" w:rsidRPr="005762AD" w:rsidRDefault="00B803DE" w:rsidP="00786EF4">
            <w:pPr>
              <w:spacing w:line="360" w:lineRule="auto"/>
              <w:jc w:val="both"/>
            </w:pPr>
            <w:r w:rsidRPr="005762AD">
              <w:t>193.4</w:t>
            </w:r>
          </w:p>
        </w:tc>
        <w:tc>
          <w:tcPr>
            <w:tcW w:w="1250" w:type="dxa"/>
          </w:tcPr>
          <w:p w:rsidR="00B803DE" w:rsidRPr="005762AD" w:rsidRDefault="00B803DE" w:rsidP="00786EF4">
            <w:pPr>
              <w:spacing w:line="360" w:lineRule="auto"/>
              <w:jc w:val="both"/>
            </w:pPr>
            <w:r w:rsidRPr="005762AD">
              <w:t>46.1</w:t>
            </w:r>
          </w:p>
        </w:tc>
        <w:tc>
          <w:tcPr>
            <w:tcW w:w="1250" w:type="dxa"/>
          </w:tcPr>
          <w:p w:rsidR="00B803DE" w:rsidRPr="005762AD" w:rsidRDefault="00B803DE" w:rsidP="00786EF4">
            <w:pPr>
              <w:spacing w:line="360" w:lineRule="auto"/>
              <w:jc w:val="both"/>
            </w:pPr>
            <w:r w:rsidRPr="005762AD">
              <w:t>30.2</w:t>
            </w:r>
          </w:p>
        </w:tc>
        <w:tc>
          <w:tcPr>
            <w:tcW w:w="893" w:type="dxa"/>
          </w:tcPr>
          <w:p w:rsidR="00B803DE" w:rsidRPr="005762AD" w:rsidRDefault="00B803DE" w:rsidP="00786EF4">
            <w:pPr>
              <w:spacing w:line="360" w:lineRule="auto"/>
              <w:jc w:val="both"/>
            </w:pPr>
            <w:r w:rsidRPr="005762AD">
              <w:t>1898.7</w:t>
            </w:r>
          </w:p>
        </w:tc>
        <w:tc>
          <w:tcPr>
            <w:tcW w:w="948" w:type="dxa"/>
          </w:tcPr>
          <w:p w:rsidR="00B803DE" w:rsidRPr="005762AD" w:rsidRDefault="00B803DE" w:rsidP="00786EF4">
            <w:pPr>
              <w:spacing w:line="360" w:lineRule="auto"/>
              <w:jc w:val="both"/>
            </w:pPr>
            <w:r w:rsidRPr="005762AD">
              <w:t>1107.2</w:t>
            </w:r>
          </w:p>
        </w:tc>
      </w:tr>
      <w:tr w:rsidR="00B803DE" w:rsidRPr="005762AD" w:rsidTr="00B803DE">
        <w:trPr>
          <w:trHeight w:val="264"/>
        </w:trPr>
        <w:tc>
          <w:tcPr>
            <w:tcW w:w="1178" w:type="dxa"/>
          </w:tcPr>
          <w:p w:rsidR="00B803DE" w:rsidRPr="005762AD" w:rsidRDefault="00B803DE" w:rsidP="00786EF4">
            <w:pPr>
              <w:spacing w:line="360" w:lineRule="auto"/>
              <w:jc w:val="both"/>
              <w:rPr>
                <w:b/>
                <w:bCs/>
                <w:sz w:val="20"/>
              </w:rPr>
            </w:pPr>
            <w:r w:rsidRPr="005762AD">
              <w:rPr>
                <w:b/>
                <w:bCs/>
                <w:sz w:val="20"/>
              </w:rPr>
              <w:t>2007-08</w:t>
            </w:r>
          </w:p>
        </w:tc>
        <w:tc>
          <w:tcPr>
            <w:tcW w:w="893" w:type="dxa"/>
          </w:tcPr>
          <w:p w:rsidR="00B803DE" w:rsidRPr="005762AD" w:rsidRDefault="00B803DE" w:rsidP="00786EF4">
            <w:pPr>
              <w:spacing w:line="360" w:lineRule="auto"/>
              <w:jc w:val="both"/>
            </w:pPr>
            <w:r w:rsidRPr="005762AD">
              <w:t>634.8</w:t>
            </w:r>
          </w:p>
        </w:tc>
        <w:tc>
          <w:tcPr>
            <w:tcW w:w="893" w:type="dxa"/>
          </w:tcPr>
          <w:p w:rsidR="00B803DE" w:rsidRPr="005762AD" w:rsidRDefault="00B803DE" w:rsidP="00786EF4">
            <w:pPr>
              <w:spacing w:line="360" w:lineRule="auto"/>
              <w:jc w:val="both"/>
            </w:pPr>
            <w:r w:rsidRPr="005762AD">
              <w:t>1864.9</w:t>
            </w:r>
          </w:p>
        </w:tc>
        <w:tc>
          <w:tcPr>
            <w:tcW w:w="924" w:type="dxa"/>
          </w:tcPr>
          <w:p w:rsidR="00B803DE" w:rsidRPr="005762AD" w:rsidRDefault="00B803DE" w:rsidP="00786EF4">
            <w:pPr>
              <w:spacing w:line="360" w:lineRule="auto"/>
              <w:jc w:val="both"/>
            </w:pPr>
            <w:r w:rsidRPr="005762AD">
              <w:t>30.1</w:t>
            </w:r>
          </w:p>
        </w:tc>
        <w:tc>
          <w:tcPr>
            <w:tcW w:w="862" w:type="dxa"/>
          </w:tcPr>
          <w:p w:rsidR="00B803DE" w:rsidRPr="005762AD" w:rsidRDefault="00B803DE" w:rsidP="00786EF4">
            <w:pPr>
              <w:spacing w:line="360" w:lineRule="auto"/>
              <w:jc w:val="both"/>
            </w:pPr>
            <w:r w:rsidRPr="005762AD">
              <w:t>175.9</w:t>
            </w:r>
          </w:p>
        </w:tc>
        <w:tc>
          <w:tcPr>
            <w:tcW w:w="893" w:type="dxa"/>
          </w:tcPr>
          <w:p w:rsidR="00B803DE" w:rsidRPr="005762AD" w:rsidRDefault="00B803DE" w:rsidP="00786EF4">
            <w:pPr>
              <w:spacing w:line="360" w:lineRule="auto"/>
              <w:jc w:val="both"/>
            </w:pPr>
            <w:r w:rsidRPr="005762AD">
              <w:t>89</w:t>
            </w:r>
          </w:p>
        </w:tc>
        <w:tc>
          <w:tcPr>
            <w:tcW w:w="893" w:type="dxa"/>
          </w:tcPr>
          <w:p w:rsidR="00B803DE" w:rsidRPr="005762AD" w:rsidRDefault="00B803DE" w:rsidP="00786EF4">
            <w:pPr>
              <w:spacing w:line="360" w:lineRule="auto"/>
              <w:jc w:val="both"/>
            </w:pPr>
            <w:r w:rsidRPr="005762AD">
              <w:t>70.3</w:t>
            </w:r>
          </w:p>
        </w:tc>
        <w:tc>
          <w:tcPr>
            <w:tcW w:w="1250" w:type="dxa"/>
          </w:tcPr>
          <w:p w:rsidR="00B803DE" w:rsidRPr="005762AD" w:rsidRDefault="00B803DE" w:rsidP="00786EF4">
            <w:pPr>
              <w:spacing w:line="360" w:lineRule="auto"/>
              <w:jc w:val="both"/>
            </w:pPr>
            <w:r w:rsidRPr="005762AD">
              <w:t>79.3</w:t>
            </w:r>
          </w:p>
        </w:tc>
        <w:tc>
          <w:tcPr>
            <w:tcW w:w="1250" w:type="dxa"/>
          </w:tcPr>
          <w:p w:rsidR="00B803DE" w:rsidRPr="005762AD" w:rsidRDefault="00B803DE" w:rsidP="00786EF4">
            <w:pPr>
              <w:spacing w:line="360" w:lineRule="auto"/>
              <w:jc w:val="both"/>
            </w:pPr>
            <w:r w:rsidRPr="005762AD">
              <w:t>74.2</w:t>
            </w:r>
          </w:p>
        </w:tc>
        <w:tc>
          <w:tcPr>
            <w:tcW w:w="893" w:type="dxa"/>
          </w:tcPr>
          <w:p w:rsidR="00B803DE" w:rsidRPr="005762AD" w:rsidRDefault="00B803DE" w:rsidP="00786EF4">
            <w:pPr>
              <w:spacing w:line="360" w:lineRule="auto"/>
              <w:jc w:val="both"/>
            </w:pPr>
            <w:r w:rsidRPr="005762AD">
              <w:t>1626.8</w:t>
            </w:r>
          </w:p>
        </w:tc>
        <w:tc>
          <w:tcPr>
            <w:tcW w:w="948" w:type="dxa"/>
          </w:tcPr>
          <w:p w:rsidR="00B803DE" w:rsidRPr="005762AD" w:rsidRDefault="00B803DE" w:rsidP="00786EF4">
            <w:pPr>
              <w:spacing w:line="360" w:lineRule="auto"/>
              <w:jc w:val="both"/>
            </w:pPr>
            <w:r w:rsidRPr="005762AD">
              <w:t>764.5</w:t>
            </w:r>
          </w:p>
        </w:tc>
      </w:tr>
      <w:tr w:rsidR="00B803DE" w:rsidRPr="005762AD" w:rsidTr="00B803DE">
        <w:trPr>
          <w:trHeight w:val="264"/>
        </w:trPr>
        <w:tc>
          <w:tcPr>
            <w:tcW w:w="1178" w:type="dxa"/>
          </w:tcPr>
          <w:p w:rsidR="00B803DE" w:rsidRPr="005762AD" w:rsidRDefault="00B803DE" w:rsidP="00786EF4">
            <w:pPr>
              <w:spacing w:line="360" w:lineRule="auto"/>
              <w:jc w:val="both"/>
              <w:rPr>
                <w:b/>
                <w:bCs/>
                <w:sz w:val="20"/>
              </w:rPr>
            </w:pPr>
            <w:r w:rsidRPr="005762AD">
              <w:rPr>
                <w:b/>
                <w:bCs/>
                <w:sz w:val="20"/>
              </w:rPr>
              <w:t>2008-09</w:t>
            </w:r>
          </w:p>
        </w:tc>
        <w:tc>
          <w:tcPr>
            <w:tcW w:w="893" w:type="dxa"/>
          </w:tcPr>
          <w:p w:rsidR="00B803DE" w:rsidRPr="005762AD" w:rsidRDefault="00B803DE" w:rsidP="00786EF4">
            <w:pPr>
              <w:spacing w:line="360" w:lineRule="auto"/>
              <w:jc w:val="both"/>
            </w:pPr>
            <w:r w:rsidRPr="005762AD">
              <w:t>775</w:t>
            </w:r>
          </w:p>
        </w:tc>
        <w:tc>
          <w:tcPr>
            <w:tcW w:w="893" w:type="dxa"/>
          </w:tcPr>
          <w:p w:rsidR="00B803DE" w:rsidRPr="005762AD" w:rsidRDefault="00B803DE" w:rsidP="00786EF4">
            <w:pPr>
              <w:spacing w:line="360" w:lineRule="auto"/>
              <w:jc w:val="both"/>
            </w:pPr>
            <w:r w:rsidRPr="005762AD">
              <w:t>707.4</w:t>
            </w:r>
          </w:p>
        </w:tc>
        <w:tc>
          <w:tcPr>
            <w:tcW w:w="924" w:type="dxa"/>
          </w:tcPr>
          <w:p w:rsidR="00B803DE" w:rsidRPr="005762AD" w:rsidRDefault="00B803DE" w:rsidP="00786EF4">
            <w:pPr>
              <w:spacing w:line="360" w:lineRule="auto"/>
              <w:jc w:val="both"/>
            </w:pPr>
            <w:r w:rsidRPr="005762AD">
              <w:t>36.9</w:t>
            </w:r>
          </w:p>
        </w:tc>
        <w:tc>
          <w:tcPr>
            <w:tcW w:w="862" w:type="dxa"/>
          </w:tcPr>
          <w:p w:rsidR="00B803DE" w:rsidRPr="005762AD" w:rsidRDefault="00B803DE" w:rsidP="00786EF4">
            <w:pPr>
              <w:spacing w:line="360" w:lineRule="auto"/>
              <w:jc w:val="both"/>
            </w:pPr>
            <w:r w:rsidRPr="005762AD">
              <w:t>166.6</w:t>
            </w:r>
          </w:p>
        </w:tc>
        <w:tc>
          <w:tcPr>
            <w:tcW w:w="893" w:type="dxa"/>
          </w:tcPr>
          <w:p w:rsidR="00B803DE" w:rsidRPr="005762AD" w:rsidRDefault="00B803DE" w:rsidP="00786EF4">
            <w:pPr>
              <w:spacing w:line="360" w:lineRule="auto"/>
              <w:jc w:val="both"/>
            </w:pPr>
            <w:r w:rsidRPr="005762AD">
              <w:t>93.4</w:t>
            </w:r>
          </w:p>
        </w:tc>
        <w:tc>
          <w:tcPr>
            <w:tcW w:w="893" w:type="dxa"/>
          </w:tcPr>
          <w:p w:rsidR="00B803DE" w:rsidRPr="005762AD" w:rsidRDefault="00B803DE" w:rsidP="00786EF4">
            <w:pPr>
              <w:spacing w:line="360" w:lineRule="auto"/>
              <w:jc w:val="both"/>
            </w:pPr>
            <w:r w:rsidRPr="005762AD">
              <w:t>130.6</w:t>
            </w:r>
          </w:p>
        </w:tc>
        <w:tc>
          <w:tcPr>
            <w:tcW w:w="1250" w:type="dxa"/>
          </w:tcPr>
          <w:p w:rsidR="00B803DE" w:rsidRPr="005762AD" w:rsidRDefault="00B803DE" w:rsidP="00786EF4">
            <w:pPr>
              <w:spacing w:line="360" w:lineRule="auto"/>
              <w:jc w:val="both"/>
            </w:pPr>
            <w:r w:rsidRPr="005762AD">
              <w:t>74.3</w:t>
            </w:r>
          </w:p>
        </w:tc>
        <w:tc>
          <w:tcPr>
            <w:tcW w:w="1250" w:type="dxa"/>
          </w:tcPr>
          <w:p w:rsidR="00B803DE" w:rsidRPr="005762AD" w:rsidRDefault="00B803DE" w:rsidP="00786EF4">
            <w:pPr>
              <w:spacing w:line="360" w:lineRule="auto"/>
              <w:jc w:val="both"/>
            </w:pPr>
            <w:r w:rsidRPr="005762AD">
              <w:t>93.2</w:t>
            </w:r>
          </w:p>
        </w:tc>
        <w:tc>
          <w:tcPr>
            <w:tcW w:w="893" w:type="dxa"/>
          </w:tcPr>
          <w:p w:rsidR="00B803DE" w:rsidRPr="005762AD" w:rsidRDefault="00B803DE" w:rsidP="00786EF4">
            <w:pPr>
              <w:spacing w:line="360" w:lineRule="auto"/>
              <w:jc w:val="both"/>
            </w:pPr>
            <w:r w:rsidRPr="005762AD">
              <w:t>879.1</w:t>
            </w:r>
          </w:p>
        </w:tc>
        <w:tc>
          <w:tcPr>
            <w:tcW w:w="948" w:type="dxa"/>
          </w:tcPr>
          <w:p w:rsidR="00B803DE" w:rsidRPr="005762AD" w:rsidRDefault="00B803DE" w:rsidP="00786EF4">
            <w:pPr>
              <w:spacing w:line="360" w:lineRule="auto"/>
              <w:jc w:val="both"/>
            </w:pPr>
            <w:r w:rsidRPr="005762AD">
              <w:t>763.4</w:t>
            </w:r>
          </w:p>
        </w:tc>
      </w:tr>
      <w:tr w:rsidR="00B803DE" w:rsidRPr="005762AD" w:rsidTr="00B803DE">
        <w:trPr>
          <w:trHeight w:val="543"/>
        </w:trPr>
        <w:tc>
          <w:tcPr>
            <w:tcW w:w="1178" w:type="dxa"/>
          </w:tcPr>
          <w:p w:rsidR="00B803DE" w:rsidRPr="005762AD" w:rsidRDefault="00B803DE" w:rsidP="00786EF4">
            <w:pPr>
              <w:spacing w:line="360" w:lineRule="auto"/>
              <w:jc w:val="both"/>
              <w:rPr>
                <w:b/>
                <w:bCs/>
                <w:sz w:val="20"/>
              </w:rPr>
            </w:pPr>
            <w:r w:rsidRPr="005762AD">
              <w:rPr>
                <w:b/>
                <w:bCs/>
                <w:sz w:val="20"/>
              </w:rPr>
              <w:t>July-Sep09</w:t>
            </w:r>
          </w:p>
        </w:tc>
        <w:tc>
          <w:tcPr>
            <w:tcW w:w="893" w:type="dxa"/>
          </w:tcPr>
          <w:p w:rsidR="00B803DE" w:rsidRPr="005762AD" w:rsidRDefault="00B803DE" w:rsidP="00786EF4">
            <w:pPr>
              <w:spacing w:line="360" w:lineRule="auto"/>
              <w:jc w:val="both"/>
            </w:pPr>
            <w:r w:rsidRPr="005762AD">
              <w:t>103</w:t>
            </w:r>
          </w:p>
        </w:tc>
        <w:tc>
          <w:tcPr>
            <w:tcW w:w="893" w:type="dxa"/>
          </w:tcPr>
          <w:p w:rsidR="00B803DE" w:rsidRPr="005762AD" w:rsidRDefault="00B803DE" w:rsidP="00786EF4">
            <w:pPr>
              <w:spacing w:line="360" w:lineRule="auto"/>
              <w:jc w:val="both"/>
            </w:pPr>
            <w:r w:rsidRPr="005762AD">
              <w:t>-5.1</w:t>
            </w:r>
          </w:p>
        </w:tc>
        <w:tc>
          <w:tcPr>
            <w:tcW w:w="924" w:type="dxa"/>
          </w:tcPr>
          <w:p w:rsidR="00B803DE" w:rsidRPr="005762AD" w:rsidRDefault="00B803DE" w:rsidP="00786EF4">
            <w:pPr>
              <w:spacing w:line="360" w:lineRule="auto"/>
              <w:jc w:val="both"/>
            </w:pPr>
            <w:r w:rsidRPr="005762AD">
              <w:t>4.6</w:t>
            </w:r>
          </w:p>
        </w:tc>
        <w:tc>
          <w:tcPr>
            <w:tcW w:w="862" w:type="dxa"/>
          </w:tcPr>
          <w:p w:rsidR="00B803DE" w:rsidRPr="005762AD" w:rsidRDefault="00B803DE" w:rsidP="00786EF4">
            <w:pPr>
              <w:spacing w:line="360" w:lineRule="auto"/>
              <w:jc w:val="both"/>
            </w:pPr>
            <w:r w:rsidRPr="005762AD">
              <w:t>19.5</w:t>
            </w:r>
          </w:p>
        </w:tc>
        <w:tc>
          <w:tcPr>
            <w:tcW w:w="893" w:type="dxa"/>
          </w:tcPr>
          <w:p w:rsidR="00B803DE" w:rsidRPr="005762AD" w:rsidRDefault="00B803DE" w:rsidP="00786EF4">
            <w:pPr>
              <w:spacing w:line="360" w:lineRule="auto"/>
              <w:jc w:val="both"/>
            </w:pPr>
            <w:r w:rsidRPr="005762AD">
              <w:t>137.7</w:t>
            </w:r>
          </w:p>
        </w:tc>
        <w:tc>
          <w:tcPr>
            <w:tcW w:w="893" w:type="dxa"/>
          </w:tcPr>
          <w:p w:rsidR="00B803DE" w:rsidRPr="005762AD" w:rsidRDefault="00B803DE" w:rsidP="00786EF4">
            <w:pPr>
              <w:spacing w:line="360" w:lineRule="auto"/>
              <w:jc w:val="both"/>
            </w:pPr>
            <w:r w:rsidRPr="005762AD">
              <w:t>60.9</w:t>
            </w:r>
          </w:p>
        </w:tc>
        <w:tc>
          <w:tcPr>
            <w:tcW w:w="1250" w:type="dxa"/>
          </w:tcPr>
          <w:p w:rsidR="00B803DE" w:rsidRPr="005762AD" w:rsidRDefault="00B803DE" w:rsidP="00786EF4">
            <w:pPr>
              <w:spacing w:line="360" w:lineRule="auto"/>
              <w:jc w:val="both"/>
            </w:pPr>
            <w:r w:rsidRPr="005762AD">
              <w:t>45.6</w:t>
            </w:r>
          </w:p>
        </w:tc>
        <w:tc>
          <w:tcPr>
            <w:tcW w:w="1250" w:type="dxa"/>
          </w:tcPr>
          <w:p w:rsidR="00B803DE" w:rsidRPr="005762AD" w:rsidRDefault="00B803DE" w:rsidP="00786EF4">
            <w:pPr>
              <w:spacing w:line="360" w:lineRule="auto"/>
              <w:jc w:val="both"/>
            </w:pPr>
            <w:r w:rsidRPr="005762AD">
              <w:t>-</w:t>
            </w:r>
          </w:p>
        </w:tc>
        <w:tc>
          <w:tcPr>
            <w:tcW w:w="893" w:type="dxa"/>
          </w:tcPr>
          <w:p w:rsidR="00B803DE" w:rsidRPr="005762AD" w:rsidRDefault="00B803DE" w:rsidP="00786EF4">
            <w:pPr>
              <w:spacing w:line="360" w:lineRule="auto"/>
              <w:jc w:val="both"/>
            </w:pPr>
            <w:r w:rsidRPr="005762AD">
              <w:t>26.1</w:t>
            </w:r>
          </w:p>
        </w:tc>
        <w:tc>
          <w:tcPr>
            <w:tcW w:w="948" w:type="dxa"/>
          </w:tcPr>
          <w:p w:rsidR="00B803DE" w:rsidRPr="005762AD" w:rsidRDefault="00B803DE" w:rsidP="00786EF4">
            <w:pPr>
              <w:spacing w:line="360" w:lineRule="auto"/>
              <w:jc w:val="both"/>
            </w:pPr>
            <w:r w:rsidRPr="005762AD">
              <w:t>194.6</w:t>
            </w:r>
          </w:p>
        </w:tc>
      </w:tr>
    </w:tbl>
    <w:p w:rsidR="00D92E18" w:rsidRPr="005762AD" w:rsidRDefault="00D92E18" w:rsidP="006D2889">
      <w:pPr>
        <w:spacing w:line="480" w:lineRule="auto"/>
        <w:jc w:val="both"/>
      </w:pPr>
      <w:r w:rsidRPr="005762AD">
        <w:t>Source: Board of Investment, Economic Survey of Pakistan</w:t>
      </w:r>
    </w:p>
    <w:p w:rsidR="008B6692" w:rsidRPr="005762AD" w:rsidRDefault="008B6692" w:rsidP="006D2889">
      <w:pPr>
        <w:spacing w:line="480" w:lineRule="auto"/>
        <w:jc w:val="both"/>
      </w:pPr>
    </w:p>
    <w:p w:rsidR="00444E02" w:rsidRDefault="00444E02" w:rsidP="006D2889">
      <w:pPr>
        <w:spacing w:line="480" w:lineRule="auto"/>
        <w:jc w:val="both"/>
      </w:pPr>
    </w:p>
    <w:p w:rsidR="00444E02" w:rsidRDefault="00444E02" w:rsidP="006D2889">
      <w:pPr>
        <w:spacing w:line="480" w:lineRule="auto"/>
        <w:jc w:val="both"/>
      </w:pPr>
    </w:p>
    <w:p w:rsidR="00E55321" w:rsidRPr="005762AD" w:rsidRDefault="00444E02" w:rsidP="006D2889">
      <w:pPr>
        <w:spacing w:line="480" w:lineRule="auto"/>
        <w:jc w:val="both"/>
      </w:pPr>
      <w:r>
        <w:lastRenderedPageBreak/>
        <w:t xml:space="preserve"> </w:t>
      </w:r>
      <w:r w:rsidRPr="005762AD">
        <w:t>In 2008-09, major recipients of FDI turned out to sectors included mining and quarrying, oil and gas $775 followed by transport, storage and communication $93.2 power $130.6, chemical $74.3</w:t>
      </w:r>
      <w:r>
        <w:t>.</w:t>
      </w:r>
      <w:r w:rsidR="00E55321" w:rsidRPr="005762AD">
        <w:t xml:space="preserve">It is interesting to know that over the last decade, mining </w:t>
      </w:r>
      <w:r w:rsidR="008B6692" w:rsidRPr="005762AD">
        <w:t>quarrying</w:t>
      </w:r>
      <w:r w:rsidR="00E55321" w:rsidRPr="005762AD">
        <w:t xml:space="preserve"> ,oil and gas, manufacturing and commerce have remained the main rec</w:t>
      </w:r>
      <w:r w:rsidR="00EE5E03" w:rsidRPr="005762AD">
        <w:t>ip</w:t>
      </w:r>
      <w:r w:rsidR="008B6692" w:rsidRPr="005762AD">
        <w:t>i</w:t>
      </w:r>
      <w:r w:rsidR="00EE5E03" w:rsidRPr="005762AD">
        <w:t>e</w:t>
      </w:r>
      <w:r w:rsidR="008B6692" w:rsidRPr="005762AD">
        <w:t>nt</w:t>
      </w:r>
      <w:r w:rsidR="00EE5E03" w:rsidRPr="005762AD">
        <w:t xml:space="preserve"> and  of foreign investment.</w:t>
      </w:r>
      <w:r w:rsidR="008B6692" w:rsidRPr="005762AD">
        <w:t xml:space="preserve"> </w:t>
      </w:r>
      <w:r w:rsidR="00E55321" w:rsidRPr="005762AD">
        <w:t>This trend reflects that foreign investor consider these sectors greater concern to generate higher return from their investment.</w:t>
      </w:r>
      <w:r w:rsidR="00EE5E03" w:rsidRPr="005762AD">
        <w:t xml:space="preserve"> </w:t>
      </w:r>
      <w:r w:rsidR="00E55321" w:rsidRPr="005762AD">
        <w:t xml:space="preserve">A close examination of the data period reveals that the </w:t>
      </w:r>
      <w:r w:rsidR="008B6692" w:rsidRPr="005762AD">
        <w:t>power sector</w:t>
      </w:r>
      <w:r w:rsidR="00E55321" w:rsidRPr="005762AD">
        <w:t xml:space="preserve"> received huge foreign investment during 1996-98 mainly due to independent power project. Financial business sector depicted an outflow of $35.2m in</w:t>
      </w:r>
      <w:r w:rsidR="00E55321" w:rsidRPr="005762AD">
        <w:rPr>
          <w:color w:val="FF0000"/>
        </w:rPr>
        <w:t xml:space="preserve"> </w:t>
      </w:r>
      <w:r w:rsidR="00E55321" w:rsidRPr="005762AD">
        <w:t xml:space="preserve">2000-01. </w:t>
      </w:r>
    </w:p>
    <w:p w:rsidR="00E55321" w:rsidRPr="005762AD" w:rsidRDefault="00E55321" w:rsidP="006D2889">
      <w:pPr>
        <w:spacing w:line="480" w:lineRule="auto"/>
        <w:jc w:val="both"/>
      </w:pPr>
    </w:p>
    <w:p w:rsidR="00E55321" w:rsidRPr="005762AD" w:rsidRDefault="00E55321" w:rsidP="006D2889">
      <w:pPr>
        <w:spacing w:line="480" w:lineRule="auto"/>
        <w:jc w:val="both"/>
      </w:pPr>
      <w:r w:rsidRPr="005762AD">
        <w:t>It is rather disheartening to note in a developing country like Pakistan agriculture, textile, electronics and electrical machinery are</w:t>
      </w:r>
      <w:r w:rsidR="008B6692" w:rsidRPr="005762AD">
        <w:t xml:space="preserve"> the sectors which are apparently</w:t>
      </w:r>
      <w:r w:rsidRPr="005762AD">
        <w:t xml:space="preserve"> stagnating where FDI is very much needed but could not be achieved. These sectors have great potential for the exports sectors. With the application of latest </w:t>
      </w:r>
      <w:r w:rsidR="008B6692" w:rsidRPr="005762AD">
        <w:t>technologies through</w:t>
      </w:r>
      <w:r w:rsidRPr="005762AD">
        <w:t xml:space="preserve"> FDI in these </w:t>
      </w:r>
      <w:r w:rsidR="00DF0CB4" w:rsidRPr="005762AD">
        <w:t>sectors,</w:t>
      </w:r>
      <w:r w:rsidRPr="005762AD">
        <w:t xml:space="preserve"> the nation can reap the two benefits of FDI.</w:t>
      </w:r>
      <w:r w:rsidR="00D73C19" w:rsidRPr="005762AD">
        <w:t xml:space="preserve"> </w:t>
      </w:r>
    </w:p>
    <w:p w:rsidR="00E55321" w:rsidRPr="005762AD" w:rsidRDefault="00E55321" w:rsidP="006D2889">
      <w:pPr>
        <w:spacing w:line="480" w:lineRule="auto"/>
        <w:jc w:val="both"/>
      </w:pPr>
    </w:p>
    <w:p w:rsidR="00C95E8F" w:rsidRDefault="00C95E8F" w:rsidP="006D2889">
      <w:pPr>
        <w:pStyle w:val="Heading4"/>
        <w:autoSpaceDE/>
        <w:autoSpaceDN/>
        <w:adjustRightInd/>
        <w:spacing w:line="480" w:lineRule="auto"/>
        <w:rPr>
          <w:sz w:val="28"/>
          <w:szCs w:val="28"/>
        </w:rPr>
      </w:pPr>
    </w:p>
    <w:p w:rsidR="00786EF4" w:rsidRDefault="00786EF4" w:rsidP="006D2889">
      <w:pPr>
        <w:pStyle w:val="Heading4"/>
        <w:autoSpaceDE/>
        <w:autoSpaceDN/>
        <w:adjustRightInd/>
        <w:spacing w:line="480" w:lineRule="auto"/>
        <w:rPr>
          <w:sz w:val="28"/>
          <w:szCs w:val="28"/>
        </w:rPr>
      </w:pPr>
    </w:p>
    <w:p w:rsidR="00786EF4" w:rsidRDefault="00786EF4" w:rsidP="006D2889">
      <w:pPr>
        <w:pStyle w:val="Heading4"/>
        <w:autoSpaceDE/>
        <w:autoSpaceDN/>
        <w:adjustRightInd/>
        <w:spacing w:line="480" w:lineRule="auto"/>
        <w:rPr>
          <w:sz w:val="28"/>
          <w:szCs w:val="28"/>
        </w:rPr>
      </w:pPr>
    </w:p>
    <w:p w:rsidR="00786EF4" w:rsidRDefault="00786EF4" w:rsidP="006D2889">
      <w:pPr>
        <w:pStyle w:val="Heading4"/>
        <w:autoSpaceDE/>
        <w:autoSpaceDN/>
        <w:adjustRightInd/>
        <w:spacing w:line="480" w:lineRule="auto"/>
        <w:rPr>
          <w:sz w:val="28"/>
          <w:szCs w:val="28"/>
        </w:rPr>
      </w:pPr>
    </w:p>
    <w:p w:rsidR="00786EF4" w:rsidRDefault="00786EF4" w:rsidP="006D2889">
      <w:pPr>
        <w:pStyle w:val="Heading4"/>
        <w:autoSpaceDE/>
        <w:autoSpaceDN/>
        <w:adjustRightInd/>
        <w:spacing w:line="480" w:lineRule="auto"/>
        <w:rPr>
          <w:sz w:val="28"/>
          <w:szCs w:val="28"/>
        </w:rPr>
      </w:pPr>
    </w:p>
    <w:p w:rsidR="00786EF4" w:rsidRDefault="00786EF4" w:rsidP="00786EF4"/>
    <w:p w:rsidR="00786EF4" w:rsidRPr="00786EF4" w:rsidRDefault="00786EF4" w:rsidP="00786EF4"/>
    <w:p w:rsidR="00C95E8F" w:rsidRPr="00C95E8F" w:rsidRDefault="00990ABE" w:rsidP="006D2889">
      <w:pPr>
        <w:pStyle w:val="Heading4"/>
        <w:autoSpaceDE/>
        <w:autoSpaceDN/>
        <w:adjustRightInd/>
        <w:spacing w:line="480" w:lineRule="auto"/>
        <w:rPr>
          <w:sz w:val="28"/>
          <w:szCs w:val="28"/>
        </w:rPr>
      </w:pPr>
      <w:r>
        <w:rPr>
          <w:sz w:val="28"/>
          <w:szCs w:val="28"/>
        </w:rPr>
        <w:lastRenderedPageBreak/>
        <w:t>Table 6</w:t>
      </w:r>
      <w:r w:rsidR="00C95E8F" w:rsidRPr="005762AD">
        <w:rPr>
          <w:sz w:val="28"/>
          <w:szCs w:val="28"/>
        </w:rPr>
        <w:t>: Country wise shares of FDI inflow in Pakistan ($Million)</w:t>
      </w: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08"/>
        <w:gridCol w:w="900"/>
        <w:gridCol w:w="900"/>
        <w:gridCol w:w="949"/>
        <w:gridCol w:w="1211"/>
        <w:gridCol w:w="900"/>
        <w:gridCol w:w="830"/>
        <w:gridCol w:w="909"/>
        <w:gridCol w:w="961"/>
        <w:gridCol w:w="1260"/>
      </w:tblGrid>
      <w:tr w:rsidR="006F28F5" w:rsidRPr="005762AD" w:rsidTr="007F1A3D">
        <w:trPr>
          <w:trHeight w:val="551"/>
        </w:trPr>
        <w:tc>
          <w:tcPr>
            <w:tcW w:w="1008" w:type="dxa"/>
          </w:tcPr>
          <w:p w:rsidR="006F28F5" w:rsidRPr="005762AD" w:rsidRDefault="006F28F5" w:rsidP="00786EF4">
            <w:pPr>
              <w:autoSpaceDE w:val="0"/>
              <w:autoSpaceDN w:val="0"/>
              <w:adjustRightInd w:val="0"/>
              <w:spacing w:line="360" w:lineRule="auto"/>
              <w:jc w:val="both"/>
              <w:rPr>
                <w:b/>
                <w:bCs/>
                <w:sz w:val="22"/>
                <w:szCs w:val="20"/>
              </w:rPr>
            </w:pPr>
            <w:r w:rsidRPr="005762AD">
              <w:rPr>
                <w:b/>
                <w:bCs/>
                <w:sz w:val="22"/>
                <w:szCs w:val="20"/>
              </w:rPr>
              <w:t>Years</w:t>
            </w:r>
          </w:p>
        </w:tc>
        <w:tc>
          <w:tcPr>
            <w:tcW w:w="900"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USA</w:t>
            </w:r>
          </w:p>
        </w:tc>
        <w:tc>
          <w:tcPr>
            <w:tcW w:w="900"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UK</w:t>
            </w:r>
          </w:p>
        </w:tc>
        <w:tc>
          <w:tcPr>
            <w:tcW w:w="949"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UAE</w:t>
            </w:r>
          </w:p>
        </w:tc>
        <w:tc>
          <w:tcPr>
            <w:tcW w:w="1211"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Germany</w:t>
            </w:r>
          </w:p>
        </w:tc>
        <w:tc>
          <w:tcPr>
            <w:tcW w:w="900"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France</w:t>
            </w:r>
          </w:p>
        </w:tc>
        <w:tc>
          <w:tcPr>
            <w:tcW w:w="830"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Hong Kong</w:t>
            </w:r>
          </w:p>
        </w:tc>
        <w:tc>
          <w:tcPr>
            <w:tcW w:w="909"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Saudi Arabia</w:t>
            </w:r>
          </w:p>
        </w:tc>
        <w:tc>
          <w:tcPr>
            <w:tcW w:w="961"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Canada</w:t>
            </w:r>
          </w:p>
        </w:tc>
        <w:tc>
          <w:tcPr>
            <w:tcW w:w="1260"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Nether land</w:t>
            </w:r>
          </w:p>
        </w:tc>
      </w:tr>
      <w:tr w:rsidR="003708CD" w:rsidRPr="005762AD" w:rsidTr="007F1A3D">
        <w:trPr>
          <w:trHeight w:val="268"/>
        </w:trPr>
        <w:tc>
          <w:tcPr>
            <w:tcW w:w="1008" w:type="dxa"/>
          </w:tcPr>
          <w:p w:rsidR="003708CD" w:rsidRPr="005762AD" w:rsidRDefault="003708CD" w:rsidP="00786EF4">
            <w:pPr>
              <w:autoSpaceDE w:val="0"/>
              <w:autoSpaceDN w:val="0"/>
              <w:adjustRightInd w:val="0"/>
              <w:spacing w:line="360" w:lineRule="auto"/>
              <w:jc w:val="both"/>
              <w:rPr>
                <w:b/>
                <w:bCs/>
                <w:sz w:val="20"/>
                <w:szCs w:val="20"/>
              </w:rPr>
            </w:pPr>
            <w:bookmarkStart w:id="3" w:name="_Hlk215460217"/>
            <w:bookmarkStart w:id="4" w:name="_Hlk215460736"/>
            <w:r w:rsidRPr="005762AD">
              <w:rPr>
                <w:b/>
                <w:bCs/>
                <w:sz w:val="20"/>
                <w:szCs w:val="20"/>
              </w:rPr>
              <w:t>1980-81</w:t>
            </w:r>
          </w:p>
        </w:tc>
        <w:tc>
          <w:tcPr>
            <w:tcW w:w="900" w:type="dxa"/>
          </w:tcPr>
          <w:p w:rsidR="003708CD" w:rsidRPr="005762AD" w:rsidRDefault="003708CD" w:rsidP="00786EF4">
            <w:pPr>
              <w:autoSpaceDE w:val="0"/>
              <w:autoSpaceDN w:val="0"/>
              <w:adjustRightInd w:val="0"/>
              <w:spacing w:line="360" w:lineRule="auto"/>
              <w:rPr>
                <w:szCs w:val="20"/>
              </w:rPr>
            </w:pPr>
            <w:r w:rsidRPr="005762AD">
              <w:rPr>
                <w:szCs w:val="20"/>
              </w:rPr>
              <w:t>15.0</w:t>
            </w:r>
          </w:p>
        </w:tc>
        <w:tc>
          <w:tcPr>
            <w:tcW w:w="900" w:type="dxa"/>
          </w:tcPr>
          <w:p w:rsidR="003708CD" w:rsidRPr="005762AD" w:rsidRDefault="003708CD" w:rsidP="00786EF4">
            <w:pPr>
              <w:autoSpaceDE w:val="0"/>
              <w:autoSpaceDN w:val="0"/>
              <w:adjustRightInd w:val="0"/>
              <w:spacing w:line="360" w:lineRule="auto"/>
              <w:jc w:val="both"/>
              <w:rPr>
                <w:szCs w:val="20"/>
              </w:rPr>
            </w:pPr>
            <w:r w:rsidRPr="005762AD">
              <w:rPr>
                <w:szCs w:val="20"/>
              </w:rPr>
              <w:t>18.9</w:t>
            </w:r>
          </w:p>
        </w:tc>
        <w:tc>
          <w:tcPr>
            <w:tcW w:w="949" w:type="dxa"/>
          </w:tcPr>
          <w:p w:rsidR="003708CD" w:rsidRPr="005762AD" w:rsidRDefault="003708CD" w:rsidP="00786EF4">
            <w:pPr>
              <w:autoSpaceDE w:val="0"/>
              <w:autoSpaceDN w:val="0"/>
              <w:adjustRightInd w:val="0"/>
              <w:spacing w:line="360" w:lineRule="auto"/>
              <w:jc w:val="both"/>
              <w:rPr>
                <w:szCs w:val="20"/>
              </w:rPr>
            </w:pPr>
            <w:r w:rsidRPr="005762AD">
              <w:rPr>
                <w:szCs w:val="20"/>
              </w:rPr>
              <w:t>10.3</w:t>
            </w:r>
          </w:p>
        </w:tc>
        <w:tc>
          <w:tcPr>
            <w:tcW w:w="1211" w:type="dxa"/>
          </w:tcPr>
          <w:p w:rsidR="003708CD" w:rsidRPr="005762AD" w:rsidRDefault="00B02E64" w:rsidP="00786EF4">
            <w:pPr>
              <w:autoSpaceDE w:val="0"/>
              <w:autoSpaceDN w:val="0"/>
              <w:adjustRightInd w:val="0"/>
              <w:spacing w:line="360" w:lineRule="auto"/>
              <w:jc w:val="both"/>
              <w:rPr>
                <w:szCs w:val="20"/>
              </w:rPr>
            </w:pPr>
            <w:r w:rsidRPr="005762AD">
              <w:rPr>
                <w:szCs w:val="20"/>
              </w:rPr>
              <w:t>2.8</w:t>
            </w:r>
          </w:p>
        </w:tc>
        <w:tc>
          <w:tcPr>
            <w:tcW w:w="900" w:type="dxa"/>
          </w:tcPr>
          <w:p w:rsidR="003708CD" w:rsidRPr="005762AD" w:rsidRDefault="00B02E64" w:rsidP="00786EF4">
            <w:pPr>
              <w:autoSpaceDE w:val="0"/>
              <w:autoSpaceDN w:val="0"/>
              <w:adjustRightInd w:val="0"/>
              <w:spacing w:line="360" w:lineRule="auto"/>
              <w:jc w:val="both"/>
              <w:rPr>
                <w:szCs w:val="20"/>
              </w:rPr>
            </w:pPr>
            <w:r w:rsidRPr="005762AD">
              <w:rPr>
                <w:szCs w:val="20"/>
              </w:rPr>
              <w:t>0.5</w:t>
            </w:r>
          </w:p>
        </w:tc>
        <w:tc>
          <w:tcPr>
            <w:tcW w:w="830" w:type="dxa"/>
          </w:tcPr>
          <w:p w:rsidR="003708CD" w:rsidRPr="005762AD" w:rsidRDefault="00B02E64" w:rsidP="00786EF4">
            <w:pPr>
              <w:autoSpaceDE w:val="0"/>
              <w:autoSpaceDN w:val="0"/>
              <w:adjustRightInd w:val="0"/>
              <w:spacing w:line="360" w:lineRule="auto"/>
              <w:jc w:val="both"/>
              <w:rPr>
                <w:szCs w:val="20"/>
              </w:rPr>
            </w:pPr>
            <w:r w:rsidRPr="005762AD">
              <w:rPr>
                <w:szCs w:val="20"/>
              </w:rPr>
              <w:t>0.3</w:t>
            </w:r>
          </w:p>
        </w:tc>
        <w:tc>
          <w:tcPr>
            <w:tcW w:w="909" w:type="dxa"/>
          </w:tcPr>
          <w:p w:rsidR="003708CD" w:rsidRPr="005762AD" w:rsidRDefault="00BD6D60" w:rsidP="00786EF4">
            <w:pPr>
              <w:autoSpaceDE w:val="0"/>
              <w:autoSpaceDN w:val="0"/>
              <w:adjustRightInd w:val="0"/>
              <w:spacing w:line="360" w:lineRule="auto"/>
              <w:jc w:val="both"/>
              <w:rPr>
                <w:szCs w:val="20"/>
              </w:rPr>
            </w:pPr>
            <w:r w:rsidRPr="005762AD">
              <w:rPr>
                <w:szCs w:val="20"/>
              </w:rPr>
              <w:t>0</w:t>
            </w:r>
          </w:p>
        </w:tc>
        <w:tc>
          <w:tcPr>
            <w:tcW w:w="961" w:type="dxa"/>
          </w:tcPr>
          <w:p w:rsidR="003708CD" w:rsidRPr="005762AD" w:rsidRDefault="00BD6D60" w:rsidP="00786EF4">
            <w:pPr>
              <w:autoSpaceDE w:val="0"/>
              <w:autoSpaceDN w:val="0"/>
              <w:adjustRightInd w:val="0"/>
              <w:spacing w:line="360" w:lineRule="auto"/>
              <w:jc w:val="both"/>
              <w:rPr>
                <w:szCs w:val="20"/>
              </w:rPr>
            </w:pPr>
            <w:r w:rsidRPr="005762AD">
              <w:rPr>
                <w:szCs w:val="20"/>
              </w:rPr>
              <w:t>0.5</w:t>
            </w:r>
          </w:p>
        </w:tc>
        <w:tc>
          <w:tcPr>
            <w:tcW w:w="1260" w:type="dxa"/>
          </w:tcPr>
          <w:p w:rsidR="003708CD" w:rsidRPr="005762AD" w:rsidRDefault="00BD6D60" w:rsidP="00786EF4">
            <w:pPr>
              <w:autoSpaceDE w:val="0"/>
              <w:autoSpaceDN w:val="0"/>
              <w:adjustRightInd w:val="0"/>
              <w:spacing w:line="360" w:lineRule="auto"/>
              <w:jc w:val="both"/>
              <w:rPr>
                <w:szCs w:val="20"/>
              </w:rPr>
            </w:pPr>
            <w:r w:rsidRPr="005762AD">
              <w:rPr>
                <w:szCs w:val="20"/>
              </w:rPr>
              <w:t>0.1</w:t>
            </w:r>
          </w:p>
        </w:tc>
      </w:tr>
      <w:tr w:rsidR="003708CD" w:rsidRPr="005762AD" w:rsidTr="007F1A3D">
        <w:trPr>
          <w:trHeight w:val="268"/>
        </w:trPr>
        <w:tc>
          <w:tcPr>
            <w:tcW w:w="1008" w:type="dxa"/>
          </w:tcPr>
          <w:p w:rsidR="003708CD" w:rsidRPr="005762AD" w:rsidRDefault="003708CD" w:rsidP="00786EF4">
            <w:pPr>
              <w:autoSpaceDE w:val="0"/>
              <w:autoSpaceDN w:val="0"/>
              <w:adjustRightInd w:val="0"/>
              <w:spacing w:line="360" w:lineRule="auto"/>
              <w:jc w:val="both"/>
              <w:rPr>
                <w:b/>
                <w:bCs/>
                <w:sz w:val="20"/>
                <w:szCs w:val="20"/>
              </w:rPr>
            </w:pPr>
            <w:r w:rsidRPr="005762AD">
              <w:rPr>
                <w:b/>
                <w:bCs/>
                <w:sz w:val="20"/>
                <w:szCs w:val="20"/>
              </w:rPr>
              <w:t>1981-82</w:t>
            </w:r>
          </w:p>
        </w:tc>
        <w:tc>
          <w:tcPr>
            <w:tcW w:w="900" w:type="dxa"/>
          </w:tcPr>
          <w:p w:rsidR="003708CD" w:rsidRPr="005762AD" w:rsidRDefault="003708CD" w:rsidP="00786EF4">
            <w:pPr>
              <w:autoSpaceDE w:val="0"/>
              <w:autoSpaceDN w:val="0"/>
              <w:adjustRightInd w:val="0"/>
              <w:spacing w:line="360" w:lineRule="auto"/>
              <w:rPr>
                <w:szCs w:val="20"/>
              </w:rPr>
            </w:pPr>
            <w:r w:rsidRPr="005762AD">
              <w:rPr>
                <w:szCs w:val="20"/>
              </w:rPr>
              <w:t>20.1</w:t>
            </w:r>
          </w:p>
        </w:tc>
        <w:tc>
          <w:tcPr>
            <w:tcW w:w="900" w:type="dxa"/>
          </w:tcPr>
          <w:p w:rsidR="003708CD" w:rsidRPr="005762AD" w:rsidRDefault="003708CD" w:rsidP="00786EF4">
            <w:pPr>
              <w:autoSpaceDE w:val="0"/>
              <w:autoSpaceDN w:val="0"/>
              <w:adjustRightInd w:val="0"/>
              <w:spacing w:line="360" w:lineRule="auto"/>
              <w:jc w:val="both"/>
              <w:rPr>
                <w:szCs w:val="20"/>
              </w:rPr>
            </w:pPr>
            <w:r w:rsidRPr="005762AD">
              <w:rPr>
                <w:szCs w:val="20"/>
              </w:rPr>
              <w:t>22.1</w:t>
            </w:r>
          </w:p>
        </w:tc>
        <w:tc>
          <w:tcPr>
            <w:tcW w:w="949" w:type="dxa"/>
          </w:tcPr>
          <w:p w:rsidR="003708CD" w:rsidRPr="005762AD" w:rsidRDefault="003708CD" w:rsidP="00786EF4">
            <w:pPr>
              <w:autoSpaceDE w:val="0"/>
              <w:autoSpaceDN w:val="0"/>
              <w:adjustRightInd w:val="0"/>
              <w:spacing w:line="360" w:lineRule="auto"/>
              <w:jc w:val="both"/>
              <w:rPr>
                <w:szCs w:val="20"/>
              </w:rPr>
            </w:pPr>
            <w:r w:rsidRPr="005762AD">
              <w:rPr>
                <w:szCs w:val="20"/>
              </w:rPr>
              <w:t>25.1</w:t>
            </w:r>
          </w:p>
        </w:tc>
        <w:tc>
          <w:tcPr>
            <w:tcW w:w="1211" w:type="dxa"/>
          </w:tcPr>
          <w:p w:rsidR="003708CD" w:rsidRPr="005762AD" w:rsidRDefault="00B02E64" w:rsidP="00786EF4">
            <w:pPr>
              <w:autoSpaceDE w:val="0"/>
              <w:autoSpaceDN w:val="0"/>
              <w:adjustRightInd w:val="0"/>
              <w:spacing w:line="360" w:lineRule="auto"/>
              <w:jc w:val="both"/>
              <w:rPr>
                <w:szCs w:val="20"/>
              </w:rPr>
            </w:pPr>
            <w:r w:rsidRPr="005762AD">
              <w:rPr>
                <w:szCs w:val="20"/>
              </w:rPr>
              <w:t>3.6</w:t>
            </w:r>
          </w:p>
        </w:tc>
        <w:tc>
          <w:tcPr>
            <w:tcW w:w="900" w:type="dxa"/>
          </w:tcPr>
          <w:p w:rsidR="003708CD" w:rsidRPr="005762AD" w:rsidRDefault="00B02E64" w:rsidP="00786EF4">
            <w:pPr>
              <w:autoSpaceDE w:val="0"/>
              <w:autoSpaceDN w:val="0"/>
              <w:adjustRightInd w:val="0"/>
              <w:spacing w:line="360" w:lineRule="auto"/>
              <w:jc w:val="both"/>
              <w:rPr>
                <w:szCs w:val="20"/>
              </w:rPr>
            </w:pPr>
            <w:r w:rsidRPr="005762AD">
              <w:rPr>
                <w:szCs w:val="20"/>
              </w:rPr>
              <w:t>0.7</w:t>
            </w:r>
          </w:p>
        </w:tc>
        <w:tc>
          <w:tcPr>
            <w:tcW w:w="830" w:type="dxa"/>
          </w:tcPr>
          <w:p w:rsidR="003708CD" w:rsidRPr="005762AD" w:rsidRDefault="00B02E64" w:rsidP="00786EF4">
            <w:pPr>
              <w:autoSpaceDE w:val="0"/>
              <w:autoSpaceDN w:val="0"/>
              <w:adjustRightInd w:val="0"/>
              <w:spacing w:line="360" w:lineRule="auto"/>
              <w:jc w:val="both"/>
              <w:rPr>
                <w:szCs w:val="20"/>
              </w:rPr>
            </w:pPr>
            <w:r w:rsidRPr="005762AD">
              <w:rPr>
                <w:szCs w:val="20"/>
              </w:rPr>
              <w:t>0.7</w:t>
            </w:r>
          </w:p>
        </w:tc>
        <w:tc>
          <w:tcPr>
            <w:tcW w:w="909" w:type="dxa"/>
          </w:tcPr>
          <w:p w:rsidR="003708CD" w:rsidRPr="005762AD" w:rsidRDefault="00BD6D60" w:rsidP="00786EF4">
            <w:pPr>
              <w:autoSpaceDE w:val="0"/>
              <w:autoSpaceDN w:val="0"/>
              <w:adjustRightInd w:val="0"/>
              <w:spacing w:line="360" w:lineRule="auto"/>
              <w:jc w:val="both"/>
              <w:rPr>
                <w:szCs w:val="20"/>
              </w:rPr>
            </w:pPr>
            <w:r w:rsidRPr="005762AD">
              <w:rPr>
                <w:szCs w:val="20"/>
              </w:rPr>
              <w:t>0.1</w:t>
            </w:r>
          </w:p>
        </w:tc>
        <w:tc>
          <w:tcPr>
            <w:tcW w:w="961" w:type="dxa"/>
          </w:tcPr>
          <w:p w:rsidR="003708CD" w:rsidRPr="005762AD" w:rsidRDefault="00BD6D60" w:rsidP="00786EF4">
            <w:pPr>
              <w:autoSpaceDE w:val="0"/>
              <w:autoSpaceDN w:val="0"/>
              <w:adjustRightInd w:val="0"/>
              <w:spacing w:line="360" w:lineRule="auto"/>
              <w:jc w:val="both"/>
              <w:rPr>
                <w:szCs w:val="20"/>
              </w:rPr>
            </w:pPr>
            <w:r w:rsidRPr="005762AD">
              <w:rPr>
                <w:szCs w:val="20"/>
              </w:rPr>
              <w:t>0.7</w:t>
            </w:r>
          </w:p>
        </w:tc>
        <w:tc>
          <w:tcPr>
            <w:tcW w:w="1260" w:type="dxa"/>
          </w:tcPr>
          <w:p w:rsidR="003708CD" w:rsidRPr="005762AD" w:rsidRDefault="00BD6D60" w:rsidP="00786EF4">
            <w:pPr>
              <w:autoSpaceDE w:val="0"/>
              <w:autoSpaceDN w:val="0"/>
              <w:adjustRightInd w:val="0"/>
              <w:spacing w:line="360" w:lineRule="auto"/>
              <w:jc w:val="both"/>
              <w:rPr>
                <w:szCs w:val="20"/>
              </w:rPr>
            </w:pPr>
            <w:r w:rsidRPr="005762AD">
              <w:rPr>
                <w:szCs w:val="20"/>
              </w:rPr>
              <w:t>0.3</w:t>
            </w:r>
          </w:p>
        </w:tc>
      </w:tr>
      <w:tr w:rsidR="003708CD" w:rsidRPr="005762AD" w:rsidTr="007F1A3D">
        <w:trPr>
          <w:trHeight w:val="268"/>
        </w:trPr>
        <w:tc>
          <w:tcPr>
            <w:tcW w:w="1008" w:type="dxa"/>
          </w:tcPr>
          <w:p w:rsidR="003708CD" w:rsidRPr="005762AD" w:rsidRDefault="003708CD" w:rsidP="00786EF4">
            <w:pPr>
              <w:autoSpaceDE w:val="0"/>
              <w:autoSpaceDN w:val="0"/>
              <w:adjustRightInd w:val="0"/>
              <w:spacing w:line="360" w:lineRule="auto"/>
              <w:jc w:val="both"/>
              <w:rPr>
                <w:b/>
                <w:bCs/>
                <w:sz w:val="20"/>
                <w:szCs w:val="20"/>
              </w:rPr>
            </w:pPr>
            <w:r w:rsidRPr="005762AD">
              <w:rPr>
                <w:b/>
                <w:bCs/>
                <w:sz w:val="20"/>
                <w:szCs w:val="20"/>
              </w:rPr>
              <w:t>1982-83</w:t>
            </w:r>
          </w:p>
        </w:tc>
        <w:tc>
          <w:tcPr>
            <w:tcW w:w="900" w:type="dxa"/>
          </w:tcPr>
          <w:p w:rsidR="003708CD" w:rsidRPr="005762AD" w:rsidRDefault="003708CD" w:rsidP="00786EF4">
            <w:pPr>
              <w:autoSpaceDE w:val="0"/>
              <w:autoSpaceDN w:val="0"/>
              <w:adjustRightInd w:val="0"/>
              <w:spacing w:line="360" w:lineRule="auto"/>
              <w:rPr>
                <w:szCs w:val="20"/>
              </w:rPr>
            </w:pPr>
            <w:r w:rsidRPr="005762AD">
              <w:rPr>
                <w:szCs w:val="20"/>
              </w:rPr>
              <w:t>25.1</w:t>
            </w:r>
          </w:p>
        </w:tc>
        <w:tc>
          <w:tcPr>
            <w:tcW w:w="900" w:type="dxa"/>
          </w:tcPr>
          <w:p w:rsidR="003708CD" w:rsidRPr="005762AD" w:rsidRDefault="003708CD" w:rsidP="00786EF4">
            <w:pPr>
              <w:autoSpaceDE w:val="0"/>
              <w:autoSpaceDN w:val="0"/>
              <w:adjustRightInd w:val="0"/>
              <w:spacing w:line="360" w:lineRule="auto"/>
              <w:jc w:val="both"/>
              <w:rPr>
                <w:szCs w:val="20"/>
              </w:rPr>
            </w:pPr>
            <w:r w:rsidRPr="005762AD">
              <w:rPr>
                <w:szCs w:val="20"/>
              </w:rPr>
              <w:t>15.7</w:t>
            </w:r>
          </w:p>
        </w:tc>
        <w:tc>
          <w:tcPr>
            <w:tcW w:w="949" w:type="dxa"/>
          </w:tcPr>
          <w:p w:rsidR="003708CD" w:rsidRPr="005762AD" w:rsidRDefault="003708CD" w:rsidP="00786EF4">
            <w:pPr>
              <w:autoSpaceDE w:val="0"/>
              <w:autoSpaceDN w:val="0"/>
              <w:adjustRightInd w:val="0"/>
              <w:spacing w:line="360" w:lineRule="auto"/>
              <w:jc w:val="both"/>
              <w:rPr>
                <w:szCs w:val="20"/>
              </w:rPr>
            </w:pPr>
            <w:r w:rsidRPr="005762AD">
              <w:rPr>
                <w:szCs w:val="20"/>
              </w:rPr>
              <w:t>27.9</w:t>
            </w:r>
          </w:p>
        </w:tc>
        <w:tc>
          <w:tcPr>
            <w:tcW w:w="1211" w:type="dxa"/>
          </w:tcPr>
          <w:p w:rsidR="003708CD" w:rsidRPr="005762AD" w:rsidRDefault="00B02E64" w:rsidP="00786EF4">
            <w:pPr>
              <w:autoSpaceDE w:val="0"/>
              <w:autoSpaceDN w:val="0"/>
              <w:adjustRightInd w:val="0"/>
              <w:spacing w:line="360" w:lineRule="auto"/>
              <w:jc w:val="both"/>
              <w:rPr>
                <w:szCs w:val="20"/>
              </w:rPr>
            </w:pPr>
            <w:r w:rsidRPr="005762AD">
              <w:rPr>
                <w:szCs w:val="20"/>
              </w:rPr>
              <w:t>4.0</w:t>
            </w:r>
          </w:p>
        </w:tc>
        <w:tc>
          <w:tcPr>
            <w:tcW w:w="900" w:type="dxa"/>
          </w:tcPr>
          <w:p w:rsidR="003708CD" w:rsidRPr="005762AD" w:rsidRDefault="00B02E64" w:rsidP="00786EF4">
            <w:pPr>
              <w:autoSpaceDE w:val="0"/>
              <w:autoSpaceDN w:val="0"/>
              <w:adjustRightInd w:val="0"/>
              <w:spacing w:line="360" w:lineRule="auto"/>
              <w:jc w:val="both"/>
              <w:rPr>
                <w:szCs w:val="20"/>
              </w:rPr>
            </w:pPr>
            <w:r w:rsidRPr="005762AD">
              <w:rPr>
                <w:szCs w:val="20"/>
              </w:rPr>
              <w:t>2.0</w:t>
            </w:r>
          </w:p>
        </w:tc>
        <w:tc>
          <w:tcPr>
            <w:tcW w:w="830" w:type="dxa"/>
          </w:tcPr>
          <w:p w:rsidR="003708CD" w:rsidRPr="005762AD" w:rsidRDefault="00B02E64" w:rsidP="00786EF4">
            <w:pPr>
              <w:autoSpaceDE w:val="0"/>
              <w:autoSpaceDN w:val="0"/>
              <w:adjustRightInd w:val="0"/>
              <w:spacing w:line="360" w:lineRule="auto"/>
              <w:jc w:val="both"/>
              <w:rPr>
                <w:szCs w:val="20"/>
              </w:rPr>
            </w:pPr>
            <w:r w:rsidRPr="005762AD">
              <w:rPr>
                <w:szCs w:val="20"/>
              </w:rPr>
              <w:t>2.2</w:t>
            </w:r>
          </w:p>
        </w:tc>
        <w:tc>
          <w:tcPr>
            <w:tcW w:w="909" w:type="dxa"/>
          </w:tcPr>
          <w:p w:rsidR="003708CD" w:rsidRPr="005762AD" w:rsidRDefault="00BD6D60" w:rsidP="00786EF4">
            <w:pPr>
              <w:autoSpaceDE w:val="0"/>
              <w:autoSpaceDN w:val="0"/>
              <w:adjustRightInd w:val="0"/>
              <w:spacing w:line="360" w:lineRule="auto"/>
              <w:jc w:val="both"/>
              <w:rPr>
                <w:szCs w:val="20"/>
              </w:rPr>
            </w:pPr>
            <w:r w:rsidRPr="005762AD">
              <w:rPr>
                <w:szCs w:val="20"/>
              </w:rPr>
              <w:t>0.3</w:t>
            </w:r>
          </w:p>
        </w:tc>
        <w:tc>
          <w:tcPr>
            <w:tcW w:w="961" w:type="dxa"/>
          </w:tcPr>
          <w:p w:rsidR="003708CD" w:rsidRPr="005762AD" w:rsidRDefault="00BD6D60" w:rsidP="00786EF4">
            <w:pPr>
              <w:autoSpaceDE w:val="0"/>
              <w:autoSpaceDN w:val="0"/>
              <w:adjustRightInd w:val="0"/>
              <w:spacing w:line="360" w:lineRule="auto"/>
              <w:jc w:val="both"/>
              <w:rPr>
                <w:szCs w:val="20"/>
              </w:rPr>
            </w:pPr>
            <w:r w:rsidRPr="005762AD">
              <w:rPr>
                <w:szCs w:val="20"/>
              </w:rPr>
              <w:t>0</w:t>
            </w:r>
          </w:p>
        </w:tc>
        <w:tc>
          <w:tcPr>
            <w:tcW w:w="1260" w:type="dxa"/>
          </w:tcPr>
          <w:p w:rsidR="003708CD" w:rsidRPr="005762AD" w:rsidRDefault="00BD6D60" w:rsidP="00786EF4">
            <w:pPr>
              <w:autoSpaceDE w:val="0"/>
              <w:autoSpaceDN w:val="0"/>
              <w:adjustRightInd w:val="0"/>
              <w:spacing w:line="360" w:lineRule="auto"/>
              <w:jc w:val="both"/>
              <w:rPr>
                <w:szCs w:val="20"/>
              </w:rPr>
            </w:pPr>
            <w:r w:rsidRPr="005762AD">
              <w:rPr>
                <w:szCs w:val="20"/>
              </w:rPr>
              <w:t>0.6</w:t>
            </w:r>
          </w:p>
        </w:tc>
      </w:tr>
      <w:tr w:rsidR="003708CD" w:rsidRPr="005762AD" w:rsidTr="00397541">
        <w:trPr>
          <w:trHeight w:val="70"/>
        </w:trPr>
        <w:tc>
          <w:tcPr>
            <w:tcW w:w="1008" w:type="dxa"/>
          </w:tcPr>
          <w:p w:rsidR="003708CD" w:rsidRPr="005762AD" w:rsidRDefault="003708CD" w:rsidP="00786EF4">
            <w:pPr>
              <w:autoSpaceDE w:val="0"/>
              <w:autoSpaceDN w:val="0"/>
              <w:adjustRightInd w:val="0"/>
              <w:spacing w:line="360" w:lineRule="auto"/>
              <w:jc w:val="both"/>
              <w:rPr>
                <w:b/>
                <w:bCs/>
                <w:sz w:val="20"/>
                <w:szCs w:val="20"/>
              </w:rPr>
            </w:pPr>
            <w:r w:rsidRPr="005762AD">
              <w:rPr>
                <w:b/>
                <w:bCs/>
                <w:sz w:val="20"/>
                <w:szCs w:val="20"/>
              </w:rPr>
              <w:t>1983-84</w:t>
            </w:r>
          </w:p>
        </w:tc>
        <w:tc>
          <w:tcPr>
            <w:tcW w:w="900" w:type="dxa"/>
          </w:tcPr>
          <w:p w:rsidR="003708CD" w:rsidRPr="005762AD" w:rsidRDefault="003708CD" w:rsidP="00786EF4">
            <w:pPr>
              <w:autoSpaceDE w:val="0"/>
              <w:autoSpaceDN w:val="0"/>
              <w:adjustRightInd w:val="0"/>
              <w:spacing w:line="360" w:lineRule="auto"/>
              <w:rPr>
                <w:szCs w:val="20"/>
              </w:rPr>
            </w:pPr>
            <w:r w:rsidRPr="005762AD">
              <w:rPr>
                <w:szCs w:val="20"/>
              </w:rPr>
              <w:t>18.9</w:t>
            </w:r>
          </w:p>
        </w:tc>
        <w:tc>
          <w:tcPr>
            <w:tcW w:w="900" w:type="dxa"/>
          </w:tcPr>
          <w:p w:rsidR="003708CD" w:rsidRPr="005762AD" w:rsidRDefault="003708CD" w:rsidP="00786EF4">
            <w:pPr>
              <w:autoSpaceDE w:val="0"/>
              <w:autoSpaceDN w:val="0"/>
              <w:adjustRightInd w:val="0"/>
              <w:spacing w:line="360" w:lineRule="auto"/>
              <w:jc w:val="both"/>
              <w:rPr>
                <w:szCs w:val="20"/>
              </w:rPr>
            </w:pPr>
            <w:r w:rsidRPr="005762AD">
              <w:rPr>
                <w:szCs w:val="20"/>
              </w:rPr>
              <w:t>10.9</w:t>
            </w:r>
          </w:p>
        </w:tc>
        <w:tc>
          <w:tcPr>
            <w:tcW w:w="949" w:type="dxa"/>
          </w:tcPr>
          <w:p w:rsidR="003708CD" w:rsidRPr="005762AD" w:rsidRDefault="003708CD" w:rsidP="00786EF4">
            <w:pPr>
              <w:autoSpaceDE w:val="0"/>
              <w:autoSpaceDN w:val="0"/>
              <w:adjustRightInd w:val="0"/>
              <w:spacing w:line="360" w:lineRule="auto"/>
              <w:jc w:val="both"/>
              <w:rPr>
                <w:szCs w:val="20"/>
              </w:rPr>
            </w:pPr>
            <w:r w:rsidRPr="005762AD">
              <w:rPr>
                <w:szCs w:val="20"/>
              </w:rPr>
              <w:t>34.7</w:t>
            </w:r>
          </w:p>
        </w:tc>
        <w:tc>
          <w:tcPr>
            <w:tcW w:w="1211" w:type="dxa"/>
          </w:tcPr>
          <w:p w:rsidR="003708CD" w:rsidRPr="005762AD" w:rsidRDefault="00B02E64" w:rsidP="00786EF4">
            <w:pPr>
              <w:autoSpaceDE w:val="0"/>
              <w:autoSpaceDN w:val="0"/>
              <w:adjustRightInd w:val="0"/>
              <w:spacing w:line="360" w:lineRule="auto"/>
              <w:jc w:val="both"/>
              <w:rPr>
                <w:szCs w:val="20"/>
              </w:rPr>
            </w:pPr>
            <w:r w:rsidRPr="005762AD">
              <w:rPr>
                <w:szCs w:val="20"/>
              </w:rPr>
              <w:t>6.3</w:t>
            </w:r>
          </w:p>
        </w:tc>
        <w:tc>
          <w:tcPr>
            <w:tcW w:w="900" w:type="dxa"/>
          </w:tcPr>
          <w:p w:rsidR="003708CD" w:rsidRPr="005762AD" w:rsidRDefault="00B02E64" w:rsidP="00786EF4">
            <w:pPr>
              <w:autoSpaceDE w:val="0"/>
              <w:autoSpaceDN w:val="0"/>
              <w:adjustRightInd w:val="0"/>
              <w:spacing w:line="360" w:lineRule="auto"/>
              <w:jc w:val="both"/>
              <w:rPr>
                <w:szCs w:val="20"/>
              </w:rPr>
            </w:pPr>
            <w:r w:rsidRPr="005762AD">
              <w:rPr>
                <w:szCs w:val="20"/>
              </w:rPr>
              <w:t>1.9</w:t>
            </w:r>
          </w:p>
        </w:tc>
        <w:tc>
          <w:tcPr>
            <w:tcW w:w="830" w:type="dxa"/>
          </w:tcPr>
          <w:p w:rsidR="003708CD" w:rsidRPr="005762AD" w:rsidRDefault="00B02E64" w:rsidP="00786EF4">
            <w:pPr>
              <w:autoSpaceDE w:val="0"/>
              <w:autoSpaceDN w:val="0"/>
              <w:adjustRightInd w:val="0"/>
              <w:spacing w:line="360" w:lineRule="auto"/>
              <w:jc w:val="both"/>
              <w:rPr>
                <w:szCs w:val="20"/>
              </w:rPr>
            </w:pPr>
            <w:r w:rsidRPr="005762AD">
              <w:rPr>
                <w:szCs w:val="20"/>
              </w:rPr>
              <w:t>0.6</w:t>
            </w:r>
          </w:p>
        </w:tc>
        <w:tc>
          <w:tcPr>
            <w:tcW w:w="909" w:type="dxa"/>
          </w:tcPr>
          <w:p w:rsidR="003708CD" w:rsidRPr="005762AD" w:rsidRDefault="00BD6D60" w:rsidP="00786EF4">
            <w:pPr>
              <w:autoSpaceDE w:val="0"/>
              <w:autoSpaceDN w:val="0"/>
              <w:adjustRightInd w:val="0"/>
              <w:spacing w:line="360" w:lineRule="auto"/>
              <w:jc w:val="both"/>
              <w:rPr>
                <w:szCs w:val="20"/>
              </w:rPr>
            </w:pPr>
            <w:r w:rsidRPr="005762AD">
              <w:rPr>
                <w:szCs w:val="20"/>
              </w:rPr>
              <w:t>0.7</w:t>
            </w:r>
          </w:p>
        </w:tc>
        <w:tc>
          <w:tcPr>
            <w:tcW w:w="961" w:type="dxa"/>
          </w:tcPr>
          <w:p w:rsidR="003708CD" w:rsidRPr="005762AD" w:rsidRDefault="00BD6D60" w:rsidP="00786EF4">
            <w:pPr>
              <w:autoSpaceDE w:val="0"/>
              <w:autoSpaceDN w:val="0"/>
              <w:adjustRightInd w:val="0"/>
              <w:spacing w:line="360" w:lineRule="auto"/>
              <w:jc w:val="both"/>
              <w:rPr>
                <w:szCs w:val="20"/>
              </w:rPr>
            </w:pPr>
            <w:r w:rsidRPr="005762AD">
              <w:rPr>
                <w:szCs w:val="20"/>
              </w:rPr>
              <w:t>0.1</w:t>
            </w:r>
          </w:p>
        </w:tc>
        <w:tc>
          <w:tcPr>
            <w:tcW w:w="1260" w:type="dxa"/>
          </w:tcPr>
          <w:p w:rsidR="003708CD" w:rsidRPr="005762AD" w:rsidRDefault="00BD6D60" w:rsidP="00786EF4">
            <w:pPr>
              <w:autoSpaceDE w:val="0"/>
              <w:autoSpaceDN w:val="0"/>
              <w:adjustRightInd w:val="0"/>
              <w:spacing w:line="360" w:lineRule="auto"/>
              <w:jc w:val="both"/>
              <w:rPr>
                <w:szCs w:val="20"/>
              </w:rPr>
            </w:pPr>
            <w:r w:rsidRPr="005762AD">
              <w:rPr>
                <w:szCs w:val="20"/>
              </w:rPr>
              <w:t>1.7</w:t>
            </w:r>
          </w:p>
        </w:tc>
      </w:tr>
      <w:tr w:rsidR="003708CD" w:rsidRPr="005762AD" w:rsidTr="007F1A3D">
        <w:trPr>
          <w:trHeight w:val="268"/>
        </w:trPr>
        <w:tc>
          <w:tcPr>
            <w:tcW w:w="1008" w:type="dxa"/>
          </w:tcPr>
          <w:p w:rsidR="003708CD" w:rsidRPr="005762AD" w:rsidRDefault="003708CD" w:rsidP="00786EF4">
            <w:pPr>
              <w:autoSpaceDE w:val="0"/>
              <w:autoSpaceDN w:val="0"/>
              <w:adjustRightInd w:val="0"/>
              <w:spacing w:line="360" w:lineRule="auto"/>
              <w:jc w:val="both"/>
              <w:rPr>
                <w:b/>
                <w:bCs/>
                <w:sz w:val="20"/>
                <w:szCs w:val="20"/>
              </w:rPr>
            </w:pPr>
            <w:r w:rsidRPr="005762AD">
              <w:rPr>
                <w:b/>
                <w:bCs/>
                <w:sz w:val="20"/>
                <w:szCs w:val="20"/>
              </w:rPr>
              <w:t>1984-85</w:t>
            </w:r>
          </w:p>
        </w:tc>
        <w:tc>
          <w:tcPr>
            <w:tcW w:w="900" w:type="dxa"/>
          </w:tcPr>
          <w:p w:rsidR="003708CD" w:rsidRPr="005762AD" w:rsidRDefault="003708CD" w:rsidP="00786EF4">
            <w:pPr>
              <w:autoSpaceDE w:val="0"/>
              <w:autoSpaceDN w:val="0"/>
              <w:adjustRightInd w:val="0"/>
              <w:spacing w:line="360" w:lineRule="auto"/>
              <w:rPr>
                <w:szCs w:val="20"/>
              </w:rPr>
            </w:pPr>
            <w:r w:rsidRPr="005762AD">
              <w:rPr>
                <w:szCs w:val="20"/>
              </w:rPr>
              <w:t>23.4</w:t>
            </w:r>
          </w:p>
        </w:tc>
        <w:tc>
          <w:tcPr>
            <w:tcW w:w="900" w:type="dxa"/>
          </w:tcPr>
          <w:p w:rsidR="003708CD" w:rsidRPr="005762AD" w:rsidRDefault="003708CD" w:rsidP="00786EF4">
            <w:pPr>
              <w:autoSpaceDE w:val="0"/>
              <w:autoSpaceDN w:val="0"/>
              <w:adjustRightInd w:val="0"/>
              <w:spacing w:line="360" w:lineRule="auto"/>
              <w:jc w:val="both"/>
              <w:rPr>
                <w:szCs w:val="20"/>
              </w:rPr>
            </w:pPr>
            <w:r w:rsidRPr="005762AD">
              <w:rPr>
                <w:szCs w:val="20"/>
              </w:rPr>
              <w:t>13.7</w:t>
            </w:r>
          </w:p>
        </w:tc>
        <w:tc>
          <w:tcPr>
            <w:tcW w:w="949" w:type="dxa"/>
          </w:tcPr>
          <w:p w:rsidR="003708CD" w:rsidRPr="005762AD" w:rsidRDefault="003708CD" w:rsidP="00786EF4">
            <w:pPr>
              <w:autoSpaceDE w:val="0"/>
              <w:autoSpaceDN w:val="0"/>
              <w:adjustRightInd w:val="0"/>
              <w:spacing w:line="360" w:lineRule="auto"/>
              <w:jc w:val="both"/>
              <w:rPr>
                <w:szCs w:val="20"/>
              </w:rPr>
            </w:pPr>
            <w:r w:rsidRPr="005762AD">
              <w:rPr>
                <w:szCs w:val="20"/>
              </w:rPr>
              <w:t>43.9</w:t>
            </w:r>
          </w:p>
        </w:tc>
        <w:tc>
          <w:tcPr>
            <w:tcW w:w="1211" w:type="dxa"/>
          </w:tcPr>
          <w:p w:rsidR="003708CD" w:rsidRPr="005762AD" w:rsidRDefault="00B02E64" w:rsidP="00786EF4">
            <w:pPr>
              <w:autoSpaceDE w:val="0"/>
              <w:autoSpaceDN w:val="0"/>
              <w:adjustRightInd w:val="0"/>
              <w:spacing w:line="360" w:lineRule="auto"/>
              <w:jc w:val="both"/>
              <w:rPr>
                <w:szCs w:val="20"/>
              </w:rPr>
            </w:pPr>
            <w:r w:rsidRPr="005762AD">
              <w:rPr>
                <w:szCs w:val="20"/>
              </w:rPr>
              <w:t>3.6</w:t>
            </w:r>
          </w:p>
        </w:tc>
        <w:tc>
          <w:tcPr>
            <w:tcW w:w="900" w:type="dxa"/>
          </w:tcPr>
          <w:p w:rsidR="003708CD" w:rsidRPr="005762AD" w:rsidRDefault="00B02E64" w:rsidP="00786EF4">
            <w:pPr>
              <w:autoSpaceDE w:val="0"/>
              <w:autoSpaceDN w:val="0"/>
              <w:adjustRightInd w:val="0"/>
              <w:spacing w:line="360" w:lineRule="auto"/>
              <w:jc w:val="both"/>
              <w:rPr>
                <w:szCs w:val="20"/>
              </w:rPr>
            </w:pPr>
            <w:r w:rsidRPr="005762AD">
              <w:rPr>
                <w:szCs w:val="20"/>
              </w:rPr>
              <w:t>0.7</w:t>
            </w:r>
          </w:p>
        </w:tc>
        <w:tc>
          <w:tcPr>
            <w:tcW w:w="830" w:type="dxa"/>
          </w:tcPr>
          <w:p w:rsidR="003708CD" w:rsidRPr="005762AD" w:rsidRDefault="00B02E64" w:rsidP="00786EF4">
            <w:pPr>
              <w:autoSpaceDE w:val="0"/>
              <w:autoSpaceDN w:val="0"/>
              <w:adjustRightInd w:val="0"/>
              <w:spacing w:line="360" w:lineRule="auto"/>
              <w:jc w:val="both"/>
              <w:rPr>
                <w:szCs w:val="20"/>
              </w:rPr>
            </w:pPr>
            <w:r w:rsidRPr="005762AD">
              <w:rPr>
                <w:szCs w:val="20"/>
              </w:rPr>
              <w:t>5.5</w:t>
            </w:r>
          </w:p>
        </w:tc>
        <w:tc>
          <w:tcPr>
            <w:tcW w:w="909" w:type="dxa"/>
          </w:tcPr>
          <w:p w:rsidR="003708CD" w:rsidRPr="005762AD" w:rsidRDefault="00BD6D60" w:rsidP="00786EF4">
            <w:pPr>
              <w:autoSpaceDE w:val="0"/>
              <w:autoSpaceDN w:val="0"/>
              <w:adjustRightInd w:val="0"/>
              <w:spacing w:line="360" w:lineRule="auto"/>
              <w:jc w:val="both"/>
              <w:rPr>
                <w:szCs w:val="20"/>
              </w:rPr>
            </w:pPr>
            <w:r w:rsidRPr="005762AD">
              <w:rPr>
                <w:szCs w:val="20"/>
              </w:rPr>
              <w:t>-6.4</w:t>
            </w:r>
          </w:p>
        </w:tc>
        <w:tc>
          <w:tcPr>
            <w:tcW w:w="961" w:type="dxa"/>
          </w:tcPr>
          <w:p w:rsidR="003708CD" w:rsidRPr="005762AD" w:rsidRDefault="00BD6D60" w:rsidP="00786EF4">
            <w:pPr>
              <w:autoSpaceDE w:val="0"/>
              <w:autoSpaceDN w:val="0"/>
              <w:adjustRightInd w:val="0"/>
              <w:spacing w:line="360" w:lineRule="auto"/>
              <w:jc w:val="both"/>
              <w:rPr>
                <w:szCs w:val="20"/>
              </w:rPr>
            </w:pPr>
            <w:r w:rsidRPr="005762AD">
              <w:rPr>
                <w:szCs w:val="20"/>
              </w:rPr>
              <w:t>0.2</w:t>
            </w:r>
          </w:p>
        </w:tc>
        <w:tc>
          <w:tcPr>
            <w:tcW w:w="1260" w:type="dxa"/>
          </w:tcPr>
          <w:p w:rsidR="003708CD" w:rsidRPr="005762AD" w:rsidRDefault="00BD6D60" w:rsidP="00786EF4">
            <w:pPr>
              <w:autoSpaceDE w:val="0"/>
              <w:autoSpaceDN w:val="0"/>
              <w:adjustRightInd w:val="0"/>
              <w:spacing w:line="360" w:lineRule="auto"/>
              <w:jc w:val="both"/>
              <w:rPr>
                <w:szCs w:val="20"/>
              </w:rPr>
            </w:pPr>
            <w:r w:rsidRPr="005762AD">
              <w:rPr>
                <w:szCs w:val="20"/>
              </w:rPr>
              <w:t>1.2</w:t>
            </w:r>
          </w:p>
        </w:tc>
      </w:tr>
      <w:tr w:rsidR="003708CD" w:rsidRPr="005762AD" w:rsidTr="007F1A3D">
        <w:trPr>
          <w:trHeight w:val="268"/>
        </w:trPr>
        <w:tc>
          <w:tcPr>
            <w:tcW w:w="1008" w:type="dxa"/>
          </w:tcPr>
          <w:p w:rsidR="003708CD" w:rsidRPr="005762AD" w:rsidRDefault="003708CD" w:rsidP="00786EF4">
            <w:pPr>
              <w:autoSpaceDE w:val="0"/>
              <w:autoSpaceDN w:val="0"/>
              <w:adjustRightInd w:val="0"/>
              <w:spacing w:line="360" w:lineRule="auto"/>
              <w:jc w:val="both"/>
              <w:rPr>
                <w:b/>
                <w:bCs/>
                <w:sz w:val="20"/>
                <w:szCs w:val="20"/>
              </w:rPr>
            </w:pPr>
            <w:r w:rsidRPr="005762AD">
              <w:rPr>
                <w:b/>
                <w:bCs/>
                <w:sz w:val="20"/>
                <w:szCs w:val="20"/>
              </w:rPr>
              <w:t>1985-86</w:t>
            </w:r>
          </w:p>
        </w:tc>
        <w:tc>
          <w:tcPr>
            <w:tcW w:w="900" w:type="dxa"/>
          </w:tcPr>
          <w:p w:rsidR="003708CD" w:rsidRPr="005762AD" w:rsidRDefault="003708CD" w:rsidP="00786EF4">
            <w:pPr>
              <w:autoSpaceDE w:val="0"/>
              <w:autoSpaceDN w:val="0"/>
              <w:adjustRightInd w:val="0"/>
              <w:spacing w:line="360" w:lineRule="auto"/>
              <w:rPr>
                <w:szCs w:val="20"/>
              </w:rPr>
            </w:pPr>
            <w:r w:rsidRPr="005762AD">
              <w:rPr>
                <w:szCs w:val="20"/>
              </w:rPr>
              <w:t>35.2</w:t>
            </w:r>
          </w:p>
        </w:tc>
        <w:tc>
          <w:tcPr>
            <w:tcW w:w="900" w:type="dxa"/>
          </w:tcPr>
          <w:p w:rsidR="003708CD" w:rsidRPr="005762AD" w:rsidRDefault="003708CD" w:rsidP="00786EF4">
            <w:pPr>
              <w:autoSpaceDE w:val="0"/>
              <w:autoSpaceDN w:val="0"/>
              <w:adjustRightInd w:val="0"/>
              <w:spacing w:line="360" w:lineRule="auto"/>
              <w:jc w:val="both"/>
              <w:rPr>
                <w:szCs w:val="20"/>
              </w:rPr>
            </w:pPr>
            <w:r w:rsidRPr="005762AD">
              <w:rPr>
                <w:szCs w:val="20"/>
              </w:rPr>
              <w:t>12.5</w:t>
            </w:r>
          </w:p>
        </w:tc>
        <w:tc>
          <w:tcPr>
            <w:tcW w:w="949" w:type="dxa"/>
          </w:tcPr>
          <w:p w:rsidR="003708CD" w:rsidRPr="005762AD" w:rsidRDefault="003708CD" w:rsidP="00786EF4">
            <w:pPr>
              <w:autoSpaceDE w:val="0"/>
              <w:autoSpaceDN w:val="0"/>
              <w:adjustRightInd w:val="0"/>
              <w:spacing w:line="360" w:lineRule="auto"/>
              <w:jc w:val="both"/>
              <w:rPr>
                <w:szCs w:val="20"/>
              </w:rPr>
            </w:pPr>
            <w:r w:rsidRPr="005762AD">
              <w:rPr>
                <w:szCs w:val="20"/>
              </w:rPr>
              <w:t>69.5</w:t>
            </w:r>
          </w:p>
        </w:tc>
        <w:tc>
          <w:tcPr>
            <w:tcW w:w="1211" w:type="dxa"/>
          </w:tcPr>
          <w:p w:rsidR="003708CD" w:rsidRPr="005762AD" w:rsidRDefault="00B02E64" w:rsidP="00786EF4">
            <w:pPr>
              <w:autoSpaceDE w:val="0"/>
              <w:autoSpaceDN w:val="0"/>
              <w:adjustRightInd w:val="0"/>
              <w:spacing w:line="360" w:lineRule="auto"/>
              <w:jc w:val="both"/>
              <w:rPr>
                <w:szCs w:val="20"/>
              </w:rPr>
            </w:pPr>
            <w:r w:rsidRPr="005762AD">
              <w:rPr>
                <w:szCs w:val="20"/>
              </w:rPr>
              <w:t>4.3</w:t>
            </w:r>
          </w:p>
        </w:tc>
        <w:tc>
          <w:tcPr>
            <w:tcW w:w="900" w:type="dxa"/>
          </w:tcPr>
          <w:p w:rsidR="003708CD" w:rsidRPr="005762AD" w:rsidRDefault="00B02E64" w:rsidP="00786EF4">
            <w:pPr>
              <w:autoSpaceDE w:val="0"/>
              <w:autoSpaceDN w:val="0"/>
              <w:adjustRightInd w:val="0"/>
              <w:spacing w:line="360" w:lineRule="auto"/>
              <w:jc w:val="both"/>
              <w:rPr>
                <w:szCs w:val="20"/>
              </w:rPr>
            </w:pPr>
            <w:r w:rsidRPr="005762AD">
              <w:rPr>
                <w:szCs w:val="20"/>
              </w:rPr>
              <w:t>0.8</w:t>
            </w:r>
          </w:p>
        </w:tc>
        <w:tc>
          <w:tcPr>
            <w:tcW w:w="830" w:type="dxa"/>
          </w:tcPr>
          <w:p w:rsidR="003708CD" w:rsidRPr="005762AD" w:rsidRDefault="00B02E64" w:rsidP="00786EF4">
            <w:pPr>
              <w:autoSpaceDE w:val="0"/>
              <w:autoSpaceDN w:val="0"/>
              <w:adjustRightInd w:val="0"/>
              <w:spacing w:line="360" w:lineRule="auto"/>
              <w:jc w:val="both"/>
              <w:rPr>
                <w:szCs w:val="20"/>
              </w:rPr>
            </w:pPr>
            <w:r w:rsidRPr="005762AD">
              <w:rPr>
                <w:szCs w:val="20"/>
              </w:rPr>
              <w:t>2.8</w:t>
            </w:r>
          </w:p>
        </w:tc>
        <w:tc>
          <w:tcPr>
            <w:tcW w:w="909" w:type="dxa"/>
          </w:tcPr>
          <w:p w:rsidR="003708CD" w:rsidRPr="005762AD" w:rsidRDefault="00BD6D60" w:rsidP="00786EF4">
            <w:pPr>
              <w:autoSpaceDE w:val="0"/>
              <w:autoSpaceDN w:val="0"/>
              <w:adjustRightInd w:val="0"/>
              <w:spacing w:line="360" w:lineRule="auto"/>
              <w:jc w:val="both"/>
              <w:rPr>
                <w:szCs w:val="20"/>
              </w:rPr>
            </w:pPr>
            <w:r w:rsidRPr="005762AD">
              <w:rPr>
                <w:szCs w:val="20"/>
              </w:rPr>
              <w:t>-7.3</w:t>
            </w:r>
          </w:p>
        </w:tc>
        <w:tc>
          <w:tcPr>
            <w:tcW w:w="961" w:type="dxa"/>
          </w:tcPr>
          <w:p w:rsidR="003708CD" w:rsidRPr="005762AD" w:rsidRDefault="00BD6D60" w:rsidP="00786EF4">
            <w:pPr>
              <w:autoSpaceDE w:val="0"/>
              <w:autoSpaceDN w:val="0"/>
              <w:adjustRightInd w:val="0"/>
              <w:spacing w:line="360" w:lineRule="auto"/>
              <w:jc w:val="both"/>
              <w:rPr>
                <w:szCs w:val="20"/>
              </w:rPr>
            </w:pPr>
            <w:r w:rsidRPr="005762AD">
              <w:rPr>
                <w:szCs w:val="20"/>
              </w:rPr>
              <w:t>0</w:t>
            </w:r>
          </w:p>
        </w:tc>
        <w:tc>
          <w:tcPr>
            <w:tcW w:w="1260" w:type="dxa"/>
          </w:tcPr>
          <w:p w:rsidR="003708CD" w:rsidRPr="005762AD" w:rsidRDefault="00BD6D60" w:rsidP="00786EF4">
            <w:pPr>
              <w:autoSpaceDE w:val="0"/>
              <w:autoSpaceDN w:val="0"/>
              <w:adjustRightInd w:val="0"/>
              <w:spacing w:line="360" w:lineRule="auto"/>
              <w:jc w:val="both"/>
              <w:rPr>
                <w:szCs w:val="20"/>
              </w:rPr>
            </w:pPr>
            <w:r w:rsidRPr="005762AD">
              <w:rPr>
                <w:szCs w:val="20"/>
              </w:rPr>
              <w:t>1.3</w:t>
            </w:r>
          </w:p>
        </w:tc>
      </w:tr>
      <w:tr w:rsidR="003708CD" w:rsidRPr="005762AD" w:rsidTr="007F1A3D">
        <w:trPr>
          <w:trHeight w:val="268"/>
        </w:trPr>
        <w:tc>
          <w:tcPr>
            <w:tcW w:w="1008" w:type="dxa"/>
          </w:tcPr>
          <w:p w:rsidR="003708CD" w:rsidRPr="005762AD" w:rsidRDefault="003708CD" w:rsidP="00786EF4">
            <w:pPr>
              <w:autoSpaceDE w:val="0"/>
              <w:autoSpaceDN w:val="0"/>
              <w:adjustRightInd w:val="0"/>
              <w:spacing w:line="360" w:lineRule="auto"/>
              <w:jc w:val="both"/>
              <w:rPr>
                <w:b/>
                <w:bCs/>
                <w:sz w:val="20"/>
                <w:szCs w:val="20"/>
              </w:rPr>
            </w:pPr>
            <w:r w:rsidRPr="005762AD">
              <w:rPr>
                <w:b/>
                <w:bCs/>
                <w:sz w:val="20"/>
                <w:szCs w:val="20"/>
              </w:rPr>
              <w:t>1986-87</w:t>
            </w:r>
          </w:p>
        </w:tc>
        <w:tc>
          <w:tcPr>
            <w:tcW w:w="900" w:type="dxa"/>
          </w:tcPr>
          <w:p w:rsidR="003708CD" w:rsidRPr="005762AD" w:rsidRDefault="003708CD" w:rsidP="00786EF4">
            <w:pPr>
              <w:autoSpaceDE w:val="0"/>
              <w:autoSpaceDN w:val="0"/>
              <w:adjustRightInd w:val="0"/>
              <w:spacing w:line="360" w:lineRule="auto"/>
              <w:rPr>
                <w:szCs w:val="20"/>
              </w:rPr>
            </w:pPr>
            <w:r w:rsidRPr="005762AD">
              <w:rPr>
                <w:szCs w:val="20"/>
              </w:rPr>
              <w:t>42.9</w:t>
            </w:r>
          </w:p>
        </w:tc>
        <w:tc>
          <w:tcPr>
            <w:tcW w:w="900" w:type="dxa"/>
          </w:tcPr>
          <w:p w:rsidR="003708CD" w:rsidRPr="005762AD" w:rsidRDefault="003708CD" w:rsidP="00786EF4">
            <w:pPr>
              <w:autoSpaceDE w:val="0"/>
              <w:autoSpaceDN w:val="0"/>
              <w:adjustRightInd w:val="0"/>
              <w:spacing w:line="360" w:lineRule="auto"/>
              <w:jc w:val="both"/>
              <w:rPr>
                <w:szCs w:val="20"/>
              </w:rPr>
            </w:pPr>
            <w:r w:rsidRPr="005762AD">
              <w:rPr>
                <w:szCs w:val="20"/>
              </w:rPr>
              <w:t>5.1</w:t>
            </w:r>
          </w:p>
        </w:tc>
        <w:tc>
          <w:tcPr>
            <w:tcW w:w="949" w:type="dxa"/>
          </w:tcPr>
          <w:p w:rsidR="003708CD" w:rsidRPr="005762AD" w:rsidRDefault="003708CD" w:rsidP="00786EF4">
            <w:pPr>
              <w:autoSpaceDE w:val="0"/>
              <w:autoSpaceDN w:val="0"/>
              <w:adjustRightInd w:val="0"/>
              <w:spacing w:line="360" w:lineRule="auto"/>
              <w:jc w:val="both"/>
              <w:rPr>
                <w:szCs w:val="20"/>
              </w:rPr>
            </w:pPr>
            <w:r w:rsidRPr="005762AD">
              <w:rPr>
                <w:szCs w:val="20"/>
              </w:rPr>
              <w:t>25.6</w:t>
            </w:r>
          </w:p>
        </w:tc>
        <w:tc>
          <w:tcPr>
            <w:tcW w:w="1211" w:type="dxa"/>
          </w:tcPr>
          <w:p w:rsidR="003708CD" w:rsidRPr="005762AD" w:rsidRDefault="00B02E64" w:rsidP="00786EF4">
            <w:pPr>
              <w:autoSpaceDE w:val="0"/>
              <w:autoSpaceDN w:val="0"/>
              <w:adjustRightInd w:val="0"/>
              <w:spacing w:line="360" w:lineRule="auto"/>
              <w:jc w:val="both"/>
              <w:rPr>
                <w:szCs w:val="20"/>
              </w:rPr>
            </w:pPr>
            <w:r w:rsidRPr="005762AD">
              <w:rPr>
                <w:szCs w:val="20"/>
              </w:rPr>
              <w:t>5.4</w:t>
            </w:r>
          </w:p>
        </w:tc>
        <w:tc>
          <w:tcPr>
            <w:tcW w:w="900" w:type="dxa"/>
          </w:tcPr>
          <w:p w:rsidR="003708CD" w:rsidRPr="005762AD" w:rsidRDefault="00B02E64" w:rsidP="00786EF4">
            <w:pPr>
              <w:autoSpaceDE w:val="0"/>
              <w:autoSpaceDN w:val="0"/>
              <w:adjustRightInd w:val="0"/>
              <w:spacing w:line="360" w:lineRule="auto"/>
              <w:jc w:val="both"/>
              <w:rPr>
                <w:szCs w:val="20"/>
              </w:rPr>
            </w:pPr>
            <w:r w:rsidRPr="005762AD">
              <w:rPr>
                <w:szCs w:val="20"/>
              </w:rPr>
              <w:t>1.5</w:t>
            </w:r>
          </w:p>
        </w:tc>
        <w:tc>
          <w:tcPr>
            <w:tcW w:w="830" w:type="dxa"/>
          </w:tcPr>
          <w:p w:rsidR="003708CD" w:rsidRPr="005762AD" w:rsidRDefault="00B02E64" w:rsidP="00786EF4">
            <w:pPr>
              <w:autoSpaceDE w:val="0"/>
              <w:autoSpaceDN w:val="0"/>
              <w:adjustRightInd w:val="0"/>
              <w:spacing w:line="360" w:lineRule="auto"/>
              <w:jc w:val="both"/>
              <w:rPr>
                <w:szCs w:val="20"/>
              </w:rPr>
            </w:pPr>
            <w:r w:rsidRPr="005762AD">
              <w:rPr>
                <w:szCs w:val="20"/>
              </w:rPr>
              <w:t>6.7</w:t>
            </w:r>
          </w:p>
        </w:tc>
        <w:tc>
          <w:tcPr>
            <w:tcW w:w="909" w:type="dxa"/>
          </w:tcPr>
          <w:p w:rsidR="003708CD" w:rsidRPr="005762AD" w:rsidRDefault="00BD6D60" w:rsidP="00786EF4">
            <w:pPr>
              <w:autoSpaceDE w:val="0"/>
              <w:autoSpaceDN w:val="0"/>
              <w:adjustRightInd w:val="0"/>
              <w:spacing w:line="360" w:lineRule="auto"/>
              <w:jc w:val="both"/>
              <w:rPr>
                <w:szCs w:val="20"/>
              </w:rPr>
            </w:pPr>
            <w:r w:rsidRPr="005762AD">
              <w:rPr>
                <w:szCs w:val="20"/>
              </w:rPr>
              <w:t>1</w:t>
            </w:r>
          </w:p>
        </w:tc>
        <w:tc>
          <w:tcPr>
            <w:tcW w:w="961" w:type="dxa"/>
          </w:tcPr>
          <w:p w:rsidR="003708CD" w:rsidRPr="005762AD" w:rsidRDefault="00BD6D60" w:rsidP="00786EF4">
            <w:pPr>
              <w:autoSpaceDE w:val="0"/>
              <w:autoSpaceDN w:val="0"/>
              <w:adjustRightInd w:val="0"/>
              <w:spacing w:line="360" w:lineRule="auto"/>
              <w:jc w:val="both"/>
              <w:rPr>
                <w:szCs w:val="20"/>
              </w:rPr>
            </w:pPr>
            <w:r w:rsidRPr="005762AD">
              <w:rPr>
                <w:szCs w:val="20"/>
              </w:rPr>
              <w:t>0.8</w:t>
            </w:r>
          </w:p>
        </w:tc>
        <w:tc>
          <w:tcPr>
            <w:tcW w:w="1260" w:type="dxa"/>
          </w:tcPr>
          <w:p w:rsidR="003708CD" w:rsidRPr="005762AD" w:rsidRDefault="00BD6D60" w:rsidP="00786EF4">
            <w:pPr>
              <w:autoSpaceDE w:val="0"/>
              <w:autoSpaceDN w:val="0"/>
              <w:adjustRightInd w:val="0"/>
              <w:spacing w:line="360" w:lineRule="auto"/>
              <w:jc w:val="both"/>
              <w:rPr>
                <w:szCs w:val="20"/>
              </w:rPr>
            </w:pPr>
            <w:r w:rsidRPr="005762AD">
              <w:rPr>
                <w:szCs w:val="20"/>
              </w:rPr>
              <w:t>0.6</w:t>
            </w:r>
          </w:p>
        </w:tc>
      </w:tr>
      <w:tr w:rsidR="00EA642A" w:rsidRPr="005762AD" w:rsidTr="007F1A3D">
        <w:trPr>
          <w:trHeight w:val="268"/>
        </w:trPr>
        <w:tc>
          <w:tcPr>
            <w:tcW w:w="1008" w:type="dxa"/>
          </w:tcPr>
          <w:p w:rsidR="00EA642A" w:rsidRPr="005762AD" w:rsidRDefault="003708CD" w:rsidP="00786EF4">
            <w:pPr>
              <w:autoSpaceDE w:val="0"/>
              <w:autoSpaceDN w:val="0"/>
              <w:adjustRightInd w:val="0"/>
              <w:spacing w:line="360" w:lineRule="auto"/>
              <w:jc w:val="both"/>
              <w:rPr>
                <w:b/>
                <w:bCs/>
                <w:sz w:val="20"/>
                <w:szCs w:val="20"/>
              </w:rPr>
            </w:pPr>
            <w:r w:rsidRPr="005762AD">
              <w:rPr>
                <w:b/>
                <w:bCs/>
                <w:sz w:val="20"/>
                <w:szCs w:val="20"/>
              </w:rPr>
              <w:t>1987-88</w:t>
            </w:r>
          </w:p>
        </w:tc>
        <w:tc>
          <w:tcPr>
            <w:tcW w:w="900" w:type="dxa"/>
          </w:tcPr>
          <w:p w:rsidR="00EA642A" w:rsidRPr="005762AD" w:rsidRDefault="003708CD" w:rsidP="00786EF4">
            <w:pPr>
              <w:autoSpaceDE w:val="0"/>
              <w:autoSpaceDN w:val="0"/>
              <w:adjustRightInd w:val="0"/>
              <w:spacing w:line="360" w:lineRule="auto"/>
              <w:rPr>
                <w:szCs w:val="20"/>
              </w:rPr>
            </w:pPr>
            <w:r w:rsidRPr="005762AD">
              <w:rPr>
                <w:szCs w:val="20"/>
              </w:rPr>
              <w:t>45.8</w:t>
            </w:r>
          </w:p>
        </w:tc>
        <w:tc>
          <w:tcPr>
            <w:tcW w:w="900" w:type="dxa"/>
          </w:tcPr>
          <w:p w:rsidR="00EA642A" w:rsidRPr="005762AD" w:rsidRDefault="003708CD" w:rsidP="00786EF4">
            <w:pPr>
              <w:autoSpaceDE w:val="0"/>
              <w:autoSpaceDN w:val="0"/>
              <w:adjustRightInd w:val="0"/>
              <w:spacing w:line="360" w:lineRule="auto"/>
              <w:jc w:val="both"/>
              <w:rPr>
                <w:szCs w:val="20"/>
              </w:rPr>
            </w:pPr>
            <w:r w:rsidRPr="005762AD">
              <w:rPr>
                <w:szCs w:val="20"/>
              </w:rPr>
              <w:t>25.5</w:t>
            </w:r>
          </w:p>
        </w:tc>
        <w:tc>
          <w:tcPr>
            <w:tcW w:w="949" w:type="dxa"/>
          </w:tcPr>
          <w:p w:rsidR="00EA642A" w:rsidRPr="005762AD" w:rsidRDefault="003708CD" w:rsidP="00786EF4">
            <w:pPr>
              <w:autoSpaceDE w:val="0"/>
              <w:autoSpaceDN w:val="0"/>
              <w:adjustRightInd w:val="0"/>
              <w:spacing w:line="360" w:lineRule="auto"/>
              <w:jc w:val="both"/>
              <w:rPr>
                <w:szCs w:val="20"/>
              </w:rPr>
            </w:pPr>
            <w:r w:rsidRPr="005762AD">
              <w:rPr>
                <w:szCs w:val="20"/>
              </w:rPr>
              <w:t>24.4</w:t>
            </w:r>
          </w:p>
        </w:tc>
        <w:tc>
          <w:tcPr>
            <w:tcW w:w="1211" w:type="dxa"/>
          </w:tcPr>
          <w:p w:rsidR="00EA642A" w:rsidRPr="005762AD" w:rsidRDefault="00B02E64" w:rsidP="00786EF4">
            <w:pPr>
              <w:autoSpaceDE w:val="0"/>
              <w:autoSpaceDN w:val="0"/>
              <w:adjustRightInd w:val="0"/>
              <w:spacing w:line="360" w:lineRule="auto"/>
              <w:jc w:val="both"/>
              <w:rPr>
                <w:szCs w:val="20"/>
              </w:rPr>
            </w:pPr>
            <w:r w:rsidRPr="005762AD">
              <w:rPr>
                <w:szCs w:val="20"/>
              </w:rPr>
              <w:t>18.3</w:t>
            </w:r>
          </w:p>
        </w:tc>
        <w:tc>
          <w:tcPr>
            <w:tcW w:w="900" w:type="dxa"/>
          </w:tcPr>
          <w:p w:rsidR="00EA642A" w:rsidRPr="005762AD" w:rsidRDefault="00B02E64" w:rsidP="00786EF4">
            <w:pPr>
              <w:autoSpaceDE w:val="0"/>
              <w:autoSpaceDN w:val="0"/>
              <w:adjustRightInd w:val="0"/>
              <w:spacing w:line="360" w:lineRule="auto"/>
              <w:jc w:val="both"/>
              <w:rPr>
                <w:szCs w:val="20"/>
              </w:rPr>
            </w:pPr>
            <w:r w:rsidRPr="005762AD">
              <w:rPr>
                <w:szCs w:val="20"/>
              </w:rPr>
              <w:t>5</w:t>
            </w:r>
          </w:p>
        </w:tc>
        <w:tc>
          <w:tcPr>
            <w:tcW w:w="830" w:type="dxa"/>
          </w:tcPr>
          <w:p w:rsidR="00EA642A" w:rsidRPr="005762AD" w:rsidRDefault="00B02E64" w:rsidP="00786EF4">
            <w:pPr>
              <w:autoSpaceDE w:val="0"/>
              <w:autoSpaceDN w:val="0"/>
              <w:adjustRightInd w:val="0"/>
              <w:spacing w:line="360" w:lineRule="auto"/>
              <w:jc w:val="both"/>
              <w:rPr>
                <w:szCs w:val="20"/>
              </w:rPr>
            </w:pPr>
            <w:r w:rsidRPr="005762AD">
              <w:rPr>
                <w:szCs w:val="20"/>
              </w:rPr>
              <w:t>5.5</w:t>
            </w:r>
          </w:p>
        </w:tc>
        <w:tc>
          <w:tcPr>
            <w:tcW w:w="909" w:type="dxa"/>
          </w:tcPr>
          <w:p w:rsidR="00EA642A" w:rsidRPr="005762AD" w:rsidRDefault="00BD6D60" w:rsidP="00786EF4">
            <w:pPr>
              <w:autoSpaceDE w:val="0"/>
              <w:autoSpaceDN w:val="0"/>
              <w:adjustRightInd w:val="0"/>
              <w:spacing w:line="360" w:lineRule="auto"/>
              <w:jc w:val="both"/>
              <w:rPr>
                <w:szCs w:val="20"/>
              </w:rPr>
            </w:pPr>
            <w:r w:rsidRPr="005762AD">
              <w:rPr>
                <w:szCs w:val="20"/>
              </w:rPr>
              <w:t>0.9</w:t>
            </w:r>
          </w:p>
        </w:tc>
        <w:tc>
          <w:tcPr>
            <w:tcW w:w="961" w:type="dxa"/>
          </w:tcPr>
          <w:p w:rsidR="00EA642A" w:rsidRPr="005762AD" w:rsidRDefault="00BD6D60" w:rsidP="00786EF4">
            <w:pPr>
              <w:autoSpaceDE w:val="0"/>
              <w:autoSpaceDN w:val="0"/>
              <w:adjustRightInd w:val="0"/>
              <w:spacing w:line="360" w:lineRule="auto"/>
              <w:jc w:val="both"/>
              <w:rPr>
                <w:szCs w:val="20"/>
              </w:rPr>
            </w:pPr>
            <w:r w:rsidRPr="005762AD">
              <w:rPr>
                <w:szCs w:val="20"/>
              </w:rPr>
              <w:t>1</w:t>
            </w:r>
          </w:p>
        </w:tc>
        <w:tc>
          <w:tcPr>
            <w:tcW w:w="1260" w:type="dxa"/>
          </w:tcPr>
          <w:p w:rsidR="00EA642A" w:rsidRPr="005762AD" w:rsidRDefault="00BD6D60" w:rsidP="00786EF4">
            <w:pPr>
              <w:autoSpaceDE w:val="0"/>
              <w:autoSpaceDN w:val="0"/>
              <w:adjustRightInd w:val="0"/>
              <w:spacing w:line="360" w:lineRule="auto"/>
              <w:jc w:val="both"/>
              <w:rPr>
                <w:szCs w:val="20"/>
              </w:rPr>
            </w:pPr>
            <w:r w:rsidRPr="005762AD">
              <w:rPr>
                <w:szCs w:val="20"/>
              </w:rPr>
              <w:t>0.4</w:t>
            </w:r>
          </w:p>
        </w:tc>
      </w:tr>
      <w:tr w:rsidR="003708CD" w:rsidRPr="005762AD" w:rsidTr="007F1A3D">
        <w:trPr>
          <w:trHeight w:val="268"/>
        </w:trPr>
        <w:tc>
          <w:tcPr>
            <w:tcW w:w="1008" w:type="dxa"/>
          </w:tcPr>
          <w:p w:rsidR="003708CD" w:rsidRPr="005762AD" w:rsidRDefault="003708CD" w:rsidP="00786EF4">
            <w:pPr>
              <w:autoSpaceDE w:val="0"/>
              <w:autoSpaceDN w:val="0"/>
              <w:adjustRightInd w:val="0"/>
              <w:spacing w:line="360" w:lineRule="auto"/>
              <w:jc w:val="both"/>
              <w:rPr>
                <w:b/>
                <w:bCs/>
                <w:sz w:val="20"/>
                <w:szCs w:val="20"/>
              </w:rPr>
            </w:pPr>
            <w:r w:rsidRPr="005762AD">
              <w:rPr>
                <w:b/>
                <w:bCs/>
                <w:sz w:val="20"/>
                <w:szCs w:val="20"/>
              </w:rPr>
              <w:t>1988-89</w:t>
            </w:r>
          </w:p>
        </w:tc>
        <w:tc>
          <w:tcPr>
            <w:tcW w:w="900" w:type="dxa"/>
          </w:tcPr>
          <w:p w:rsidR="003708CD" w:rsidRPr="005762AD" w:rsidRDefault="003708CD" w:rsidP="00786EF4">
            <w:pPr>
              <w:autoSpaceDE w:val="0"/>
              <w:autoSpaceDN w:val="0"/>
              <w:adjustRightInd w:val="0"/>
              <w:spacing w:line="360" w:lineRule="auto"/>
              <w:rPr>
                <w:szCs w:val="20"/>
              </w:rPr>
            </w:pPr>
            <w:r w:rsidRPr="005762AD">
              <w:rPr>
                <w:szCs w:val="20"/>
              </w:rPr>
              <w:t>94.4</w:t>
            </w:r>
          </w:p>
        </w:tc>
        <w:tc>
          <w:tcPr>
            <w:tcW w:w="900" w:type="dxa"/>
          </w:tcPr>
          <w:p w:rsidR="003708CD" w:rsidRPr="005762AD" w:rsidRDefault="003708CD" w:rsidP="00786EF4">
            <w:pPr>
              <w:autoSpaceDE w:val="0"/>
              <w:autoSpaceDN w:val="0"/>
              <w:adjustRightInd w:val="0"/>
              <w:spacing w:line="360" w:lineRule="auto"/>
              <w:jc w:val="both"/>
              <w:rPr>
                <w:szCs w:val="20"/>
              </w:rPr>
            </w:pPr>
            <w:r w:rsidRPr="005762AD">
              <w:rPr>
                <w:szCs w:val="20"/>
              </w:rPr>
              <w:t>22.6</w:t>
            </w:r>
          </w:p>
        </w:tc>
        <w:tc>
          <w:tcPr>
            <w:tcW w:w="949" w:type="dxa"/>
          </w:tcPr>
          <w:p w:rsidR="003708CD" w:rsidRPr="005762AD" w:rsidRDefault="003708CD" w:rsidP="00786EF4">
            <w:pPr>
              <w:autoSpaceDE w:val="0"/>
              <w:autoSpaceDN w:val="0"/>
              <w:adjustRightInd w:val="0"/>
              <w:spacing w:line="360" w:lineRule="auto"/>
              <w:jc w:val="both"/>
              <w:rPr>
                <w:szCs w:val="20"/>
              </w:rPr>
            </w:pPr>
            <w:r w:rsidRPr="005762AD">
              <w:rPr>
                <w:szCs w:val="20"/>
              </w:rPr>
              <w:t>12.9</w:t>
            </w:r>
          </w:p>
        </w:tc>
        <w:tc>
          <w:tcPr>
            <w:tcW w:w="1211" w:type="dxa"/>
          </w:tcPr>
          <w:p w:rsidR="003708CD" w:rsidRPr="005762AD" w:rsidRDefault="00B02E64" w:rsidP="00786EF4">
            <w:pPr>
              <w:autoSpaceDE w:val="0"/>
              <w:autoSpaceDN w:val="0"/>
              <w:adjustRightInd w:val="0"/>
              <w:spacing w:line="360" w:lineRule="auto"/>
              <w:jc w:val="both"/>
              <w:rPr>
                <w:szCs w:val="20"/>
              </w:rPr>
            </w:pPr>
            <w:r w:rsidRPr="005762AD">
              <w:rPr>
                <w:szCs w:val="20"/>
              </w:rPr>
              <w:t>10</w:t>
            </w:r>
          </w:p>
        </w:tc>
        <w:tc>
          <w:tcPr>
            <w:tcW w:w="900" w:type="dxa"/>
          </w:tcPr>
          <w:p w:rsidR="003708CD" w:rsidRPr="005762AD" w:rsidRDefault="00B02E64" w:rsidP="00786EF4">
            <w:pPr>
              <w:autoSpaceDE w:val="0"/>
              <w:autoSpaceDN w:val="0"/>
              <w:adjustRightInd w:val="0"/>
              <w:spacing w:line="360" w:lineRule="auto"/>
              <w:jc w:val="both"/>
              <w:rPr>
                <w:szCs w:val="20"/>
              </w:rPr>
            </w:pPr>
            <w:r w:rsidRPr="005762AD">
              <w:rPr>
                <w:szCs w:val="20"/>
              </w:rPr>
              <w:t>7.7</w:t>
            </w:r>
          </w:p>
        </w:tc>
        <w:tc>
          <w:tcPr>
            <w:tcW w:w="830" w:type="dxa"/>
          </w:tcPr>
          <w:p w:rsidR="003708CD" w:rsidRPr="005762AD" w:rsidRDefault="00B02E64" w:rsidP="00786EF4">
            <w:pPr>
              <w:autoSpaceDE w:val="0"/>
              <w:autoSpaceDN w:val="0"/>
              <w:adjustRightInd w:val="0"/>
              <w:spacing w:line="360" w:lineRule="auto"/>
              <w:jc w:val="both"/>
              <w:rPr>
                <w:szCs w:val="20"/>
              </w:rPr>
            </w:pPr>
            <w:r w:rsidRPr="005762AD">
              <w:rPr>
                <w:szCs w:val="20"/>
              </w:rPr>
              <w:t>6.3</w:t>
            </w:r>
          </w:p>
        </w:tc>
        <w:tc>
          <w:tcPr>
            <w:tcW w:w="909" w:type="dxa"/>
          </w:tcPr>
          <w:p w:rsidR="003708CD" w:rsidRPr="005762AD" w:rsidRDefault="00BD6D60" w:rsidP="00786EF4">
            <w:pPr>
              <w:autoSpaceDE w:val="0"/>
              <w:autoSpaceDN w:val="0"/>
              <w:adjustRightInd w:val="0"/>
              <w:spacing w:line="360" w:lineRule="auto"/>
              <w:jc w:val="both"/>
              <w:rPr>
                <w:szCs w:val="20"/>
              </w:rPr>
            </w:pPr>
            <w:r w:rsidRPr="005762AD">
              <w:rPr>
                <w:szCs w:val="20"/>
              </w:rPr>
              <w:t>0.5</w:t>
            </w:r>
          </w:p>
        </w:tc>
        <w:tc>
          <w:tcPr>
            <w:tcW w:w="961" w:type="dxa"/>
          </w:tcPr>
          <w:p w:rsidR="003708CD" w:rsidRPr="005762AD" w:rsidRDefault="00BD6D60" w:rsidP="00786EF4">
            <w:pPr>
              <w:autoSpaceDE w:val="0"/>
              <w:autoSpaceDN w:val="0"/>
              <w:adjustRightInd w:val="0"/>
              <w:spacing w:line="360" w:lineRule="auto"/>
              <w:jc w:val="both"/>
              <w:rPr>
                <w:szCs w:val="20"/>
              </w:rPr>
            </w:pPr>
            <w:r w:rsidRPr="005762AD">
              <w:rPr>
                <w:szCs w:val="20"/>
              </w:rPr>
              <w:t>0.9</w:t>
            </w:r>
          </w:p>
        </w:tc>
        <w:tc>
          <w:tcPr>
            <w:tcW w:w="1260" w:type="dxa"/>
          </w:tcPr>
          <w:p w:rsidR="003708CD" w:rsidRPr="005762AD" w:rsidRDefault="00BD6D60" w:rsidP="00786EF4">
            <w:pPr>
              <w:autoSpaceDE w:val="0"/>
              <w:autoSpaceDN w:val="0"/>
              <w:adjustRightInd w:val="0"/>
              <w:spacing w:line="360" w:lineRule="auto"/>
              <w:jc w:val="both"/>
              <w:rPr>
                <w:szCs w:val="20"/>
              </w:rPr>
            </w:pPr>
            <w:r w:rsidRPr="005762AD">
              <w:rPr>
                <w:szCs w:val="20"/>
              </w:rPr>
              <w:t>1.7</w:t>
            </w:r>
          </w:p>
        </w:tc>
      </w:tr>
      <w:tr w:rsidR="003708CD" w:rsidRPr="005762AD" w:rsidTr="007F1A3D">
        <w:trPr>
          <w:trHeight w:val="268"/>
        </w:trPr>
        <w:tc>
          <w:tcPr>
            <w:tcW w:w="1008" w:type="dxa"/>
          </w:tcPr>
          <w:p w:rsidR="003708CD" w:rsidRPr="005762AD" w:rsidRDefault="003708CD" w:rsidP="00786EF4">
            <w:pPr>
              <w:autoSpaceDE w:val="0"/>
              <w:autoSpaceDN w:val="0"/>
              <w:adjustRightInd w:val="0"/>
              <w:spacing w:line="360" w:lineRule="auto"/>
              <w:jc w:val="both"/>
              <w:rPr>
                <w:b/>
                <w:bCs/>
                <w:sz w:val="20"/>
                <w:szCs w:val="20"/>
              </w:rPr>
            </w:pPr>
            <w:r w:rsidRPr="005762AD">
              <w:rPr>
                <w:b/>
                <w:bCs/>
                <w:sz w:val="20"/>
                <w:szCs w:val="20"/>
              </w:rPr>
              <w:t>1989-90</w:t>
            </w:r>
          </w:p>
        </w:tc>
        <w:tc>
          <w:tcPr>
            <w:tcW w:w="900" w:type="dxa"/>
          </w:tcPr>
          <w:p w:rsidR="003708CD" w:rsidRPr="005762AD" w:rsidRDefault="003708CD" w:rsidP="00786EF4">
            <w:pPr>
              <w:autoSpaceDE w:val="0"/>
              <w:autoSpaceDN w:val="0"/>
              <w:adjustRightInd w:val="0"/>
              <w:spacing w:line="360" w:lineRule="auto"/>
              <w:rPr>
                <w:szCs w:val="20"/>
              </w:rPr>
            </w:pPr>
            <w:r w:rsidRPr="005762AD">
              <w:rPr>
                <w:szCs w:val="20"/>
              </w:rPr>
              <w:t>93.9</w:t>
            </w:r>
          </w:p>
        </w:tc>
        <w:tc>
          <w:tcPr>
            <w:tcW w:w="900" w:type="dxa"/>
          </w:tcPr>
          <w:p w:rsidR="003708CD" w:rsidRPr="005762AD" w:rsidRDefault="003708CD" w:rsidP="00786EF4">
            <w:pPr>
              <w:autoSpaceDE w:val="0"/>
              <w:autoSpaceDN w:val="0"/>
              <w:adjustRightInd w:val="0"/>
              <w:spacing w:line="360" w:lineRule="auto"/>
              <w:jc w:val="both"/>
              <w:rPr>
                <w:szCs w:val="20"/>
              </w:rPr>
            </w:pPr>
            <w:r w:rsidRPr="005762AD">
              <w:rPr>
                <w:szCs w:val="20"/>
              </w:rPr>
              <w:t>22.8</w:t>
            </w:r>
          </w:p>
        </w:tc>
        <w:tc>
          <w:tcPr>
            <w:tcW w:w="949" w:type="dxa"/>
          </w:tcPr>
          <w:p w:rsidR="003708CD" w:rsidRPr="005762AD" w:rsidRDefault="003708CD" w:rsidP="00786EF4">
            <w:pPr>
              <w:autoSpaceDE w:val="0"/>
              <w:autoSpaceDN w:val="0"/>
              <w:adjustRightInd w:val="0"/>
              <w:spacing w:line="360" w:lineRule="auto"/>
              <w:jc w:val="both"/>
              <w:rPr>
                <w:szCs w:val="20"/>
              </w:rPr>
            </w:pPr>
            <w:r w:rsidRPr="005762AD">
              <w:rPr>
                <w:szCs w:val="20"/>
              </w:rPr>
              <w:t>15.1</w:t>
            </w:r>
          </w:p>
        </w:tc>
        <w:tc>
          <w:tcPr>
            <w:tcW w:w="1211" w:type="dxa"/>
          </w:tcPr>
          <w:p w:rsidR="003708CD" w:rsidRPr="005762AD" w:rsidRDefault="00B02E64" w:rsidP="00786EF4">
            <w:pPr>
              <w:autoSpaceDE w:val="0"/>
              <w:autoSpaceDN w:val="0"/>
              <w:adjustRightInd w:val="0"/>
              <w:spacing w:line="360" w:lineRule="auto"/>
              <w:jc w:val="both"/>
              <w:rPr>
                <w:szCs w:val="20"/>
              </w:rPr>
            </w:pPr>
            <w:r w:rsidRPr="005762AD">
              <w:rPr>
                <w:szCs w:val="20"/>
              </w:rPr>
              <w:t>11.2</w:t>
            </w:r>
          </w:p>
        </w:tc>
        <w:tc>
          <w:tcPr>
            <w:tcW w:w="900" w:type="dxa"/>
          </w:tcPr>
          <w:p w:rsidR="003708CD" w:rsidRPr="005762AD" w:rsidRDefault="00B02E64" w:rsidP="00786EF4">
            <w:pPr>
              <w:autoSpaceDE w:val="0"/>
              <w:autoSpaceDN w:val="0"/>
              <w:adjustRightInd w:val="0"/>
              <w:spacing w:line="360" w:lineRule="auto"/>
              <w:jc w:val="both"/>
              <w:rPr>
                <w:szCs w:val="20"/>
              </w:rPr>
            </w:pPr>
            <w:r w:rsidRPr="005762AD">
              <w:rPr>
                <w:szCs w:val="20"/>
              </w:rPr>
              <w:t>6</w:t>
            </w:r>
          </w:p>
        </w:tc>
        <w:tc>
          <w:tcPr>
            <w:tcW w:w="830" w:type="dxa"/>
          </w:tcPr>
          <w:p w:rsidR="003708CD" w:rsidRPr="005762AD" w:rsidRDefault="00B02E64" w:rsidP="00786EF4">
            <w:pPr>
              <w:autoSpaceDE w:val="0"/>
              <w:autoSpaceDN w:val="0"/>
              <w:adjustRightInd w:val="0"/>
              <w:spacing w:line="360" w:lineRule="auto"/>
              <w:jc w:val="both"/>
              <w:rPr>
                <w:szCs w:val="20"/>
              </w:rPr>
            </w:pPr>
            <w:r w:rsidRPr="005762AD">
              <w:rPr>
                <w:szCs w:val="20"/>
              </w:rPr>
              <w:t>0.9</w:t>
            </w:r>
          </w:p>
        </w:tc>
        <w:tc>
          <w:tcPr>
            <w:tcW w:w="909" w:type="dxa"/>
          </w:tcPr>
          <w:p w:rsidR="003708CD" w:rsidRPr="005762AD" w:rsidRDefault="00BD6D60" w:rsidP="00786EF4">
            <w:pPr>
              <w:autoSpaceDE w:val="0"/>
              <w:autoSpaceDN w:val="0"/>
              <w:adjustRightInd w:val="0"/>
              <w:spacing w:line="360" w:lineRule="auto"/>
              <w:jc w:val="both"/>
              <w:rPr>
                <w:szCs w:val="20"/>
              </w:rPr>
            </w:pPr>
            <w:r w:rsidRPr="005762AD">
              <w:rPr>
                <w:szCs w:val="20"/>
              </w:rPr>
              <w:t>1.1</w:t>
            </w:r>
          </w:p>
        </w:tc>
        <w:tc>
          <w:tcPr>
            <w:tcW w:w="961" w:type="dxa"/>
          </w:tcPr>
          <w:p w:rsidR="003708CD" w:rsidRPr="005762AD" w:rsidRDefault="00BD6D60" w:rsidP="00786EF4">
            <w:pPr>
              <w:autoSpaceDE w:val="0"/>
              <w:autoSpaceDN w:val="0"/>
              <w:adjustRightInd w:val="0"/>
              <w:spacing w:line="360" w:lineRule="auto"/>
              <w:jc w:val="both"/>
              <w:rPr>
                <w:szCs w:val="20"/>
              </w:rPr>
            </w:pPr>
            <w:r w:rsidRPr="005762AD">
              <w:rPr>
                <w:szCs w:val="20"/>
              </w:rPr>
              <w:t>0.9</w:t>
            </w:r>
          </w:p>
        </w:tc>
        <w:tc>
          <w:tcPr>
            <w:tcW w:w="1260" w:type="dxa"/>
          </w:tcPr>
          <w:p w:rsidR="003708CD" w:rsidRPr="005762AD" w:rsidRDefault="00BD6D60" w:rsidP="00786EF4">
            <w:pPr>
              <w:autoSpaceDE w:val="0"/>
              <w:autoSpaceDN w:val="0"/>
              <w:adjustRightInd w:val="0"/>
              <w:spacing w:line="360" w:lineRule="auto"/>
              <w:jc w:val="both"/>
              <w:rPr>
                <w:szCs w:val="20"/>
              </w:rPr>
            </w:pPr>
            <w:r w:rsidRPr="005762AD">
              <w:rPr>
                <w:szCs w:val="20"/>
              </w:rPr>
              <w:t>5.3</w:t>
            </w:r>
          </w:p>
        </w:tc>
      </w:tr>
      <w:tr w:rsidR="006F28F5" w:rsidRPr="005762AD" w:rsidTr="007F1A3D">
        <w:trPr>
          <w:trHeight w:val="268"/>
        </w:trPr>
        <w:tc>
          <w:tcPr>
            <w:tcW w:w="1008"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1990-91</w:t>
            </w:r>
          </w:p>
        </w:tc>
        <w:tc>
          <w:tcPr>
            <w:tcW w:w="900" w:type="dxa"/>
          </w:tcPr>
          <w:p w:rsidR="006F28F5" w:rsidRPr="005762AD" w:rsidRDefault="006F28F5" w:rsidP="00786EF4">
            <w:pPr>
              <w:autoSpaceDE w:val="0"/>
              <w:autoSpaceDN w:val="0"/>
              <w:adjustRightInd w:val="0"/>
              <w:spacing w:line="360" w:lineRule="auto"/>
              <w:rPr>
                <w:szCs w:val="20"/>
              </w:rPr>
            </w:pPr>
            <w:r w:rsidRPr="005762AD">
              <w:rPr>
                <w:szCs w:val="20"/>
              </w:rPr>
              <w:t>130</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33.8</w:t>
            </w:r>
          </w:p>
        </w:tc>
        <w:tc>
          <w:tcPr>
            <w:tcW w:w="949" w:type="dxa"/>
          </w:tcPr>
          <w:p w:rsidR="006F28F5" w:rsidRPr="005762AD" w:rsidRDefault="006F28F5" w:rsidP="00786EF4">
            <w:pPr>
              <w:autoSpaceDE w:val="0"/>
              <w:autoSpaceDN w:val="0"/>
              <w:adjustRightInd w:val="0"/>
              <w:spacing w:line="360" w:lineRule="auto"/>
              <w:jc w:val="both"/>
              <w:rPr>
                <w:szCs w:val="20"/>
              </w:rPr>
            </w:pPr>
            <w:r w:rsidRPr="005762AD">
              <w:rPr>
                <w:szCs w:val="20"/>
              </w:rPr>
              <w:t>9.0</w:t>
            </w:r>
          </w:p>
        </w:tc>
        <w:tc>
          <w:tcPr>
            <w:tcW w:w="1211" w:type="dxa"/>
          </w:tcPr>
          <w:p w:rsidR="006F28F5" w:rsidRPr="005762AD" w:rsidRDefault="006F28F5" w:rsidP="00786EF4">
            <w:pPr>
              <w:autoSpaceDE w:val="0"/>
              <w:autoSpaceDN w:val="0"/>
              <w:adjustRightInd w:val="0"/>
              <w:spacing w:line="360" w:lineRule="auto"/>
              <w:jc w:val="both"/>
              <w:rPr>
                <w:szCs w:val="20"/>
              </w:rPr>
            </w:pPr>
            <w:r w:rsidRPr="005762AD">
              <w:rPr>
                <w:szCs w:val="20"/>
              </w:rPr>
              <w:t>12.5</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7.1</w:t>
            </w:r>
          </w:p>
        </w:tc>
        <w:tc>
          <w:tcPr>
            <w:tcW w:w="830" w:type="dxa"/>
          </w:tcPr>
          <w:p w:rsidR="006F28F5" w:rsidRPr="005762AD" w:rsidRDefault="006F28F5" w:rsidP="00786EF4">
            <w:pPr>
              <w:autoSpaceDE w:val="0"/>
              <w:autoSpaceDN w:val="0"/>
              <w:adjustRightInd w:val="0"/>
              <w:spacing w:line="360" w:lineRule="auto"/>
              <w:jc w:val="both"/>
              <w:rPr>
                <w:szCs w:val="20"/>
              </w:rPr>
            </w:pPr>
            <w:r w:rsidRPr="005762AD">
              <w:rPr>
                <w:szCs w:val="20"/>
              </w:rPr>
              <w:t>3.3</w:t>
            </w:r>
          </w:p>
        </w:tc>
        <w:tc>
          <w:tcPr>
            <w:tcW w:w="909" w:type="dxa"/>
          </w:tcPr>
          <w:p w:rsidR="006F28F5" w:rsidRPr="005762AD" w:rsidRDefault="006F28F5" w:rsidP="00786EF4">
            <w:pPr>
              <w:autoSpaceDE w:val="0"/>
              <w:autoSpaceDN w:val="0"/>
              <w:adjustRightInd w:val="0"/>
              <w:spacing w:line="360" w:lineRule="auto"/>
              <w:jc w:val="both"/>
              <w:rPr>
                <w:szCs w:val="20"/>
              </w:rPr>
            </w:pPr>
            <w:r w:rsidRPr="005762AD">
              <w:rPr>
                <w:szCs w:val="20"/>
              </w:rPr>
              <w:t>0.9</w:t>
            </w:r>
          </w:p>
        </w:tc>
        <w:tc>
          <w:tcPr>
            <w:tcW w:w="961" w:type="dxa"/>
          </w:tcPr>
          <w:p w:rsidR="006F28F5" w:rsidRPr="005762AD" w:rsidRDefault="006F28F5" w:rsidP="00786EF4">
            <w:pPr>
              <w:autoSpaceDE w:val="0"/>
              <w:autoSpaceDN w:val="0"/>
              <w:adjustRightInd w:val="0"/>
              <w:spacing w:line="360" w:lineRule="auto"/>
              <w:jc w:val="both"/>
              <w:rPr>
                <w:szCs w:val="20"/>
              </w:rPr>
            </w:pPr>
            <w:r w:rsidRPr="005762AD">
              <w:rPr>
                <w:szCs w:val="20"/>
              </w:rPr>
              <w:t>1.9</w:t>
            </w:r>
          </w:p>
        </w:tc>
        <w:tc>
          <w:tcPr>
            <w:tcW w:w="1260" w:type="dxa"/>
          </w:tcPr>
          <w:p w:rsidR="006F28F5" w:rsidRPr="005762AD" w:rsidRDefault="006F28F5" w:rsidP="00786EF4">
            <w:pPr>
              <w:autoSpaceDE w:val="0"/>
              <w:autoSpaceDN w:val="0"/>
              <w:adjustRightInd w:val="0"/>
              <w:spacing w:line="360" w:lineRule="auto"/>
              <w:jc w:val="both"/>
              <w:rPr>
                <w:szCs w:val="20"/>
              </w:rPr>
            </w:pPr>
            <w:r w:rsidRPr="005762AD">
              <w:rPr>
                <w:szCs w:val="20"/>
              </w:rPr>
              <w:t>2.3</w:t>
            </w:r>
          </w:p>
        </w:tc>
      </w:tr>
      <w:tr w:rsidR="006F28F5" w:rsidRPr="005762AD" w:rsidTr="007F1A3D">
        <w:trPr>
          <w:trHeight w:val="268"/>
        </w:trPr>
        <w:tc>
          <w:tcPr>
            <w:tcW w:w="1008"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1991-92</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213.4</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20.8</w:t>
            </w:r>
          </w:p>
        </w:tc>
        <w:tc>
          <w:tcPr>
            <w:tcW w:w="949" w:type="dxa"/>
          </w:tcPr>
          <w:p w:rsidR="006F28F5" w:rsidRPr="005762AD" w:rsidRDefault="006F28F5" w:rsidP="00786EF4">
            <w:pPr>
              <w:autoSpaceDE w:val="0"/>
              <w:autoSpaceDN w:val="0"/>
              <w:adjustRightInd w:val="0"/>
              <w:spacing w:line="360" w:lineRule="auto"/>
              <w:jc w:val="both"/>
              <w:rPr>
                <w:szCs w:val="20"/>
              </w:rPr>
            </w:pPr>
            <w:r w:rsidRPr="005762AD">
              <w:rPr>
                <w:szCs w:val="20"/>
              </w:rPr>
              <w:t>10.5</w:t>
            </w:r>
          </w:p>
        </w:tc>
        <w:tc>
          <w:tcPr>
            <w:tcW w:w="1211" w:type="dxa"/>
          </w:tcPr>
          <w:p w:rsidR="006F28F5" w:rsidRPr="005762AD" w:rsidRDefault="006F28F5" w:rsidP="00786EF4">
            <w:pPr>
              <w:autoSpaceDE w:val="0"/>
              <w:autoSpaceDN w:val="0"/>
              <w:adjustRightInd w:val="0"/>
              <w:spacing w:line="360" w:lineRule="auto"/>
              <w:jc w:val="both"/>
              <w:rPr>
                <w:szCs w:val="20"/>
              </w:rPr>
            </w:pPr>
            <w:r w:rsidRPr="005762AD">
              <w:rPr>
                <w:szCs w:val="20"/>
              </w:rPr>
              <w:t>21.4</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8.5</w:t>
            </w:r>
          </w:p>
        </w:tc>
        <w:tc>
          <w:tcPr>
            <w:tcW w:w="830" w:type="dxa"/>
          </w:tcPr>
          <w:p w:rsidR="006F28F5" w:rsidRPr="005762AD" w:rsidRDefault="006F28F5" w:rsidP="00786EF4">
            <w:pPr>
              <w:autoSpaceDE w:val="0"/>
              <w:autoSpaceDN w:val="0"/>
              <w:adjustRightInd w:val="0"/>
              <w:spacing w:line="360" w:lineRule="auto"/>
              <w:jc w:val="both"/>
              <w:rPr>
                <w:szCs w:val="20"/>
              </w:rPr>
            </w:pPr>
            <w:r w:rsidRPr="005762AD">
              <w:rPr>
                <w:szCs w:val="20"/>
              </w:rPr>
              <w:t>-</w:t>
            </w:r>
          </w:p>
        </w:tc>
        <w:tc>
          <w:tcPr>
            <w:tcW w:w="909" w:type="dxa"/>
          </w:tcPr>
          <w:p w:rsidR="006F28F5" w:rsidRPr="005762AD" w:rsidRDefault="006F28F5" w:rsidP="00786EF4">
            <w:pPr>
              <w:autoSpaceDE w:val="0"/>
              <w:autoSpaceDN w:val="0"/>
              <w:adjustRightInd w:val="0"/>
              <w:spacing w:line="360" w:lineRule="auto"/>
              <w:jc w:val="both"/>
              <w:rPr>
                <w:szCs w:val="20"/>
              </w:rPr>
            </w:pPr>
            <w:r w:rsidRPr="005762AD">
              <w:rPr>
                <w:szCs w:val="20"/>
              </w:rPr>
              <w:t>0.1</w:t>
            </w:r>
          </w:p>
        </w:tc>
        <w:tc>
          <w:tcPr>
            <w:tcW w:w="961" w:type="dxa"/>
          </w:tcPr>
          <w:p w:rsidR="006F28F5" w:rsidRPr="005762AD" w:rsidRDefault="006F28F5" w:rsidP="00786EF4">
            <w:pPr>
              <w:autoSpaceDE w:val="0"/>
              <w:autoSpaceDN w:val="0"/>
              <w:adjustRightInd w:val="0"/>
              <w:spacing w:line="360" w:lineRule="auto"/>
              <w:jc w:val="both"/>
              <w:rPr>
                <w:szCs w:val="20"/>
              </w:rPr>
            </w:pPr>
            <w:r w:rsidRPr="005762AD">
              <w:rPr>
                <w:szCs w:val="20"/>
              </w:rPr>
              <w:t>3.0</w:t>
            </w:r>
          </w:p>
        </w:tc>
        <w:tc>
          <w:tcPr>
            <w:tcW w:w="1260" w:type="dxa"/>
          </w:tcPr>
          <w:p w:rsidR="006F28F5" w:rsidRPr="005762AD" w:rsidRDefault="006F28F5" w:rsidP="00786EF4">
            <w:pPr>
              <w:autoSpaceDE w:val="0"/>
              <w:autoSpaceDN w:val="0"/>
              <w:adjustRightInd w:val="0"/>
              <w:spacing w:line="360" w:lineRule="auto"/>
              <w:jc w:val="both"/>
              <w:rPr>
                <w:szCs w:val="20"/>
              </w:rPr>
            </w:pPr>
            <w:r w:rsidRPr="005762AD">
              <w:rPr>
                <w:szCs w:val="20"/>
              </w:rPr>
              <w:t>0.8</w:t>
            </w:r>
          </w:p>
        </w:tc>
      </w:tr>
      <w:tr w:rsidR="006F28F5" w:rsidRPr="005762AD" w:rsidTr="007F1A3D">
        <w:trPr>
          <w:trHeight w:val="268"/>
        </w:trPr>
        <w:tc>
          <w:tcPr>
            <w:tcW w:w="1008"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1992-93</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136.9</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25.7</w:t>
            </w:r>
          </w:p>
        </w:tc>
        <w:tc>
          <w:tcPr>
            <w:tcW w:w="949" w:type="dxa"/>
          </w:tcPr>
          <w:p w:rsidR="006F28F5" w:rsidRPr="005762AD" w:rsidRDefault="006F28F5" w:rsidP="00786EF4">
            <w:pPr>
              <w:autoSpaceDE w:val="0"/>
              <w:autoSpaceDN w:val="0"/>
              <w:adjustRightInd w:val="0"/>
              <w:spacing w:line="360" w:lineRule="auto"/>
              <w:jc w:val="both"/>
              <w:rPr>
                <w:szCs w:val="20"/>
              </w:rPr>
            </w:pPr>
            <w:r w:rsidRPr="005762AD">
              <w:rPr>
                <w:szCs w:val="20"/>
              </w:rPr>
              <w:t>9.5</w:t>
            </w:r>
          </w:p>
        </w:tc>
        <w:tc>
          <w:tcPr>
            <w:tcW w:w="1211" w:type="dxa"/>
          </w:tcPr>
          <w:p w:rsidR="006F28F5" w:rsidRPr="005762AD" w:rsidRDefault="006F28F5" w:rsidP="00786EF4">
            <w:pPr>
              <w:autoSpaceDE w:val="0"/>
              <w:autoSpaceDN w:val="0"/>
              <w:adjustRightInd w:val="0"/>
              <w:spacing w:line="360" w:lineRule="auto"/>
              <w:jc w:val="both"/>
              <w:rPr>
                <w:szCs w:val="20"/>
              </w:rPr>
            </w:pPr>
            <w:r w:rsidRPr="005762AD">
              <w:rPr>
                <w:szCs w:val="20"/>
              </w:rPr>
              <w:t>36.2</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5.7</w:t>
            </w:r>
          </w:p>
        </w:tc>
        <w:tc>
          <w:tcPr>
            <w:tcW w:w="830" w:type="dxa"/>
          </w:tcPr>
          <w:p w:rsidR="006F28F5" w:rsidRPr="005762AD" w:rsidRDefault="006F28F5" w:rsidP="00786EF4">
            <w:pPr>
              <w:autoSpaceDE w:val="0"/>
              <w:autoSpaceDN w:val="0"/>
              <w:adjustRightInd w:val="0"/>
              <w:spacing w:line="360" w:lineRule="auto"/>
              <w:jc w:val="both"/>
              <w:rPr>
                <w:szCs w:val="20"/>
              </w:rPr>
            </w:pPr>
            <w:r w:rsidRPr="005762AD">
              <w:rPr>
                <w:szCs w:val="20"/>
              </w:rPr>
              <w:t>12.4</w:t>
            </w:r>
          </w:p>
        </w:tc>
        <w:tc>
          <w:tcPr>
            <w:tcW w:w="909" w:type="dxa"/>
          </w:tcPr>
          <w:p w:rsidR="006F28F5" w:rsidRPr="005762AD" w:rsidRDefault="006F28F5" w:rsidP="00786EF4">
            <w:pPr>
              <w:autoSpaceDE w:val="0"/>
              <w:autoSpaceDN w:val="0"/>
              <w:adjustRightInd w:val="0"/>
              <w:spacing w:line="360" w:lineRule="auto"/>
              <w:jc w:val="both"/>
              <w:rPr>
                <w:szCs w:val="20"/>
              </w:rPr>
            </w:pPr>
            <w:r w:rsidRPr="005762AD">
              <w:rPr>
                <w:szCs w:val="20"/>
              </w:rPr>
              <w:t>8.2</w:t>
            </w:r>
          </w:p>
        </w:tc>
        <w:tc>
          <w:tcPr>
            <w:tcW w:w="961" w:type="dxa"/>
          </w:tcPr>
          <w:p w:rsidR="006F28F5" w:rsidRPr="005762AD" w:rsidRDefault="006F28F5" w:rsidP="00786EF4">
            <w:pPr>
              <w:autoSpaceDE w:val="0"/>
              <w:autoSpaceDN w:val="0"/>
              <w:adjustRightInd w:val="0"/>
              <w:spacing w:line="360" w:lineRule="auto"/>
              <w:jc w:val="both"/>
              <w:rPr>
                <w:szCs w:val="20"/>
              </w:rPr>
            </w:pPr>
            <w:r w:rsidRPr="005762AD">
              <w:rPr>
                <w:szCs w:val="20"/>
              </w:rPr>
              <w:t>0.3</w:t>
            </w:r>
          </w:p>
        </w:tc>
        <w:tc>
          <w:tcPr>
            <w:tcW w:w="1260" w:type="dxa"/>
          </w:tcPr>
          <w:p w:rsidR="006F28F5" w:rsidRPr="005762AD" w:rsidRDefault="006F28F5" w:rsidP="00786EF4">
            <w:pPr>
              <w:autoSpaceDE w:val="0"/>
              <w:autoSpaceDN w:val="0"/>
              <w:adjustRightInd w:val="0"/>
              <w:spacing w:line="360" w:lineRule="auto"/>
              <w:jc w:val="both"/>
              <w:rPr>
                <w:szCs w:val="20"/>
              </w:rPr>
            </w:pPr>
            <w:r w:rsidRPr="005762AD">
              <w:rPr>
                <w:szCs w:val="20"/>
              </w:rPr>
              <w:t>5.6</w:t>
            </w:r>
          </w:p>
        </w:tc>
      </w:tr>
      <w:tr w:rsidR="006F28F5" w:rsidRPr="005762AD" w:rsidTr="007F1A3D">
        <w:trPr>
          <w:trHeight w:val="268"/>
        </w:trPr>
        <w:tc>
          <w:tcPr>
            <w:tcW w:w="1008"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1993-94</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114.5</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32.0</w:t>
            </w:r>
          </w:p>
        </w:tc>
        <w:tc>
          <w:tcPr>
            <w:tcW w:w="949" w:type="dxa"/>
          </w:tcPr>
          <w:p w:rsidR="006F28F5" w:rsidRPr="005762AD" w:rsidRDefault="006F28F5" w:rsidP="00786EF4">
            <w:pPr>
              <w:autoSpaceDE w:val="0"/>
              <w:autoSpaceDN w:val="0"/>
              <w:adjustRightInd w:val="0"/>
              <w:spacing w:line="360" w:lineRule="auto"/>
              <w:jc w:val="both"/>
              <w:rPr>
                <w:szCs w:val="20"/>
              </w:rPr>
            </w:pPr>
            <w:r w:rsidRPr="005762AD">
              <w:rPr>
                <w:szCs w:val="20"/>
              </w:rPr>
              <w:t>7.5</w:t>
            </w:r>
          </w:p>
        </w:tc>
        <w:tc>
          <w:tcPr>
            <w:tcW w:w="1211" w:type="dxa"/>
          </w:tcPr>
          <w:p w:rsidR="006F28F5" w:rsidRPr="005762AD" w:rsidRDefault="006F28F5" w:rsidP="00786EF4">
            <w:pPr>
              <w:autoSpaceDE w:val="0"/>
              <w:autoSpaceDN w:val="0"/>
              <w:adjustRightInd w:val="0"/>
              <w:spacing w:line="360" w:lineRule="auto"/>
              <w:jc w:val="both"/>
              <w:rPr>
                <w:szCs w:val="20"/>
              </w:rPr>
            </w:pPr>
            <w:r w:rsidRPr="005762AD">
              <w:rPr>
                <w:szCs w:val="20"/>
              </w:rPr>
              <w:t>92.6</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9.1</w:t>
            </w:r>
          </w:p>
        </w:tc>
        <w:tc>
          <w:tcPr>
            <w:tcW w:w="830" w:type="dxa"/>
          </w:tcPr>
          <w:p w:rsidR="006F28F5" w:rsidRPr="005762AD" w:rsidRDefault="006F28F5" w:rsidP="00786EF4">
            <w:pPr>
              <w:autoSpaceDE w:val="0"/>
              <w:autoSpaceDN w:val="0"/>
              <w:adjustRightInd w:val="0"/>
              <w:spacing w:line="360" w:lineRule="auto"/>
              <w:jc w:val="both"/>
              <w:rPr>
                <w:szCs w:val="20"/>
              </w:rPr>
            </w:pPr>
            <w:r w:rsidRPr="005762AD">
              <w:rPr>
                <w:szCs w:val="20"/>
              </w:rPr>
              <w:t>11.1</w:t>
            </w:r>
          </w:p>
        </w:tc>
        <w:tc>
          <w:tcPr>
            <w:tcW w:w="909" w:type="dxa"/>
          </w:tcPr>
          <w:p w:rsidR="006F28F5" w:rsidRPr="005762AD" w:rsidRDefault="006F28F5" w:rsidP="00786EF4">
            <w:pPr>
              <w:autoSpaceDE w:val="0"/>
              <w:autoSpaceDN w:val="0"/>
              <w:adjustRightInd w:val="0"/>
              <w:spacing w:line="360" w:lineRule="auto"/>
              <w:jc w:val="both"/>
              <w:rPr>
                <w:szCs w:val="20"/>
              </w:rPr>
            </w:pPr>
            <w:r w:rsidRPr="005762AD">
              <w:rPr>
                <w:szCs w:val="20"/>
              </w:rPr>
              <w:t>29.7</w:t>
            </w:r>
          </w:p>
        </w:tc>
        <w:tc>
          <w:tcPr>
            <w:tcW w:w="961" w:type="dxa"/>
          </w:tcPr>
          <w:p w:rsidR="006F28F5" w:rsidRPr="005762AD" w:rsidRDefault="006F28F5" w:rsidP="00786EF4">
            <w:pPr>
              <w:autoSpaceDE w:val="0"/>
              <w:autoSpaceDN w:val="0"/>
              <w:adjustRightInd w:val="0"/>
              <w:spacing w:line="360" w:lineRule="auto"/>
              <w:jc w:val="both"/>
              <w:rPr>
                <w:szCs w:val="20"/>
              </w:rPr>
            </w:pPr>
            <w:r w:rsidRPr="005762AD">
              <w:rPr>
                <w:szCs w:val="20"/>
              </w:rPr>
              <w:t>1.9</w:t>
            </w:r>
          </w:p>
        </w:tc>
        <w:tc>
          <w:tcPr>
            <w:tcW w:w="1260" w:type="dxa"/>
          </w:tcPr>
          <w:p w:rsidR="006F28F5" w:rsidRPr="005762AD" w:rsidRDefault="006F28F5" w:rsidP="00786EF4">
            <w:pPr>
              <w:autoSpaceDE w:val="0"/>
              <w:autoSpaceDN w:val="0"/>
              <w:adjustRightInd w:val="0"/>
              <w:spacing w:line="360" w:lineRule="auto"/>
              <w:jc w:val="both"/>
              <w:rPr>
                <w:szCs w:val="20"/>
              </w:rPr>
            </w:pPr>
            <w:r w:rsidRPr="005762AD">
              <w:rPr>
                <w:szCs w:val="20"/>
              </w:rPr>
              <w:t>1.2</w:t>
            </w:r>
          </w:p>
        </w:tc>
      </w:tr>
      <w:tr w:rsidR="006F28F5" w:rsidRPr="005762AD" w:rsidTr="007F1A3D">
        <w:trPr>
          <w:trHeight w:val="268"/>
        </w:trPr>
        <w:tc>
          <w:tcPr>
            <w:tcW w:w="1008"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1994-95</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176.4</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38.7</w:t>
            </w:r>
          </w:p>
        </w:tc>
        <w:tc>
          <w:tcPr>
            <w:tcW w:w="949" w:type="dxa"/>
          </w:tcPr>
          <w:p w:rsidR="006F28F5" w:rsidRPr="005762AD" w:rsidRDefault="006F28F5" w:rsidP="00786EF4">
            <w:pPr>
              <w:autoSpaceDE w:val="0"/>
              <w:autoSpaceDN w:val="0"/>
              <w:adjustRightInd w:val="0"/>
              <w:spacing w:line="360" w:lineRule="auto"/>
              <w:jc w:val="both"/>
              <w:rPr>
                <w:szCs w:val="20"/>
              </w:rPr>
            </w:pPr>
            <w:r w:rsidRPr="005762AD">
              <w:rPr>
                <w:szCs w:val="20"/>
              </w:rPr>
              <w:t>36.8</w:t>
            </w:r>
          </w:p>
        </w:tc>
        <w:tc>
          <w:tcPr>
            <w:tcW w:w="1211" w:type="dxa"/>
          </w:tcPr>
          <w:p w:rsidR="006F28F5" w:rsidRPr="005762AD" w:rsidRDefault="006F28F5" w:rsidP="00786EF4">
            <w:pPr>
              <w:autoSpaceDE w:val="0"/>
              <w:autoSpaceDN w:val="0"/>
              <w:adjustRightInd w:val="0"/>
              <w:spacing w:line="360" w:lineRule="auto"/>
              <w:jc w:val="both"/>
              <w:rPr>
                <w:szCs w:val="20"/>
              </w:rPr>
            </w:pPr>
            <w:r w:rsidRPr="005762AD">
              <w:rPr>
                <w:szCs w:val="20"/>
              </w:rPr>
              <w:t>17.6</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3.5</w:t>
            </w:r>
          </w:p>
        </w:tc>
        <w:tc>
          <w:tcPr>
            <w:tcW w:w="830" w:type="dxa"/>
          </w:tcPr>
          <w:p w:rsidR="006F28F5" w:rsidRPr="005762AD" w:rsidRDefault="006F28F5" w:rsidP="00786EF4">
            <w:pPr>
              <w:autoSpaceDE w:val="0"/>
              <w:autoSpaceDN w:val="0"/>
              <w:adjustRightInd w:val="0"/>
              <w:spacing w:line="360" w:lineRule="auto"/>
              <w:jc w:val="both"/>
              <w:rPr>
                <w:szCs w:val="20"/>
              </w:rPr>
            </w:pPr>
            <w:r w:rsidRPr="005762AD">
              <w:rPr>
                <w:szCs w:val="20"/>
              </w:rPr>
              <w:t>2.2</w:t>
            </w:r>
          </w:p>
        </w:tc>
        <w:tc>
          <w:tcPr>
            <w:tcW w:w="909" w:type="dxa"/>
          </w:tcPr>
          <w:p w:rsidR="006F28F5" w:rsidRPr="005762AD" w:rsidRDefault="006F28F5" w:rsidP="00786EF4">
            <w:pPr>
              <w:autoSpaceDE w:val="0"/>
              <w:autoSpaceDN w:val="0"/>
              <w:adjustRightInd w:val="0"/>
              <w:spacing w:line="360" w:lineRule="auto"/>
              <w:jc w:val="both"/>
              <w:rPr>
                <w:szCs w:val="20"/>
              </w:rPr>
            </w:pPr>
            <w:r w:rsidRPr="005762AD">
              <w:rPr>
                <w:szCs w:val="20"/>
              </w:rPr>
              <w:t>0.9</w:t>
            </w:r>
          </w:p>
        </w:tc>
        <w:tc>
          <w:tcPr>
            <w:tcW w:w="961" w:type="dxa"/>
          </w:tcPr>
          <w:p w:rsidR="006F28F5" w:rsidRPr="005762AD" w:rsidRDefault="006F28F5" w:rsidP="00786EF4">
            <w:pPr>
              <w:autoSpaceDE w:val="0"/>
              <w:autoSpaceDN w:val="0"/>
              <w:adjustRightInd w:val="0"/>
              <w:spacing w:line="360" w:lineRule="auto"/>
              <w:jc w:val="both"/>
              <w:rPr>
                <w:szCs w:val="20"/>
              </w:rPr>
            </w:pPr>
            <w:r w:rsidRPr="005762AD">
              <w:rPr>
                <w:szCs w:val="20"/>
              </w:rPr>
              <w:t>0.4</w:t>
            </w:r>
          </w:p>
        </w:tc>
        <w:tc>
          <w:tcPr>
            <w:tcW w:w="1260" w:type="dxa"/>
          </w:tcPr>
          <w:p w:rsidR="006F28F5" w:rsidRPr="005762AD" w:rsidRDefault="006F28F5" w:rsidP="00786EF4">
            <w:pPr>
              <w:autoSpaceDE w:val="0"/>
              <w:autoSpaceDN w:val="0"/>
              <w:adjustRightInd w:val="0"/>
              <w:spacing w:line="360" w:lineRule="auto"/>
              <w:jc w:val="both"/>
              <w:rPr>
                <w:szCs w:val="20"/>
              </w:rPr>
            </w:pPr>
            <w:r w:rsidRPr="005762AD">
              <w:rPr>
                <w:szCs w:val="20"/>
              </w:rPr>
              <w:t>4.5</w:t>
            </w:r>
          </w:p>
        </w:tc>
      </w:tr>
      <w:tr w:rsidR="006F28F5" w:rsidRPr="005762AD" w:rsidTr="007F1A3D">
        <w:trPr>
          <w:trHeight w:val="268"/>
        </w:trPr>
        <w:tc>
          <w:tcPr>
            <w:tcW w:w="1008"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1995-96</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319.8</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331.7</w:t>
            </w:r>
          </w:p>
        </w:tc>
        <w:tc>
          <w:tcPr>
            <w:tcW w:w="949" w:type="dxa"/>
          </w:tcPr>
          <w:p w:rsidR="006F28F5" w:rsidRPr="005762AD" w:rsidRDefault="006F28F5" w:rsidP="00786EF4">
            <w:pPr>
              <w:autoSpaceDE w:val="0"/>
              <w:autoSpaceDN w:val="0"/>
              <w:adjustRightInd w:val="0"/>
              <w:spacing w:line="360" w:lineRule="auto"/>
              <w:jc w:val="both"/>
              <w:rPr>
                <w:szCs w:val="20"/>
              </w:rPr>
            </w:pPr>
            <w:r w:rsidRPr="005762AD">
              <w:rPr>
                <w:szCs w:val="20"/>
              </w:rPr>
              <w:t>52.8</w:t>
            </w:r>
          </w:p>
        </w:tc>
        <w:tc>
          <w:tcPr>
            <w:tcW w:w="1211" w:type="dxa"/>
          </w:tcPr>
          <w:p w:rsidR="006F28F5" w:rsidRPr="005762AD" w:rsidRDefault="006F28F5" w:rsidP="00786EF4">
            <w:pPr>
              <w:autoSpaceDE w:val="0"/>
              <w:autoSpaceDN w:val="0"/>
              <w:adjustRightInd w:val="0"/>
              <w:spacing w:line="360" w:lineRule="auto"/>
              <w:jc w:val="both"/>
              <w:rPr>
                <w:szCs w:val="20"/>
              </w:rPr>
            </w:pPr>
            <w:r w:rsidRPr="005762AD">
              <w:rPr>
                <w:szCs w:val="20"/>
              </w:rPr>
              <w:t>26.0</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14.0</w:t>
            </w:r>
          </w:p>
        </w:tc>
        <w:tc>
          <w:tcPr>
            <w:tcW w:w="830" w:type="dxa"/>
          </w:tcPr>
          <w:p w:rsidR="006F28F5" w:rsidRPr="005762AD" w:rsidRDefault="006F28F5" w:rsidP="00786EF4">
            <w:pPr>
              <w:autoSpaceDE w:val="0"/>
              <w:autoSpaceDN w:val="0"/>
              <w:adjustRightInd w:val="0"/>
              <w:spacing w:line="360" w:lineRule="auto"/>
              <w:jc w:val="both"/>
              <w:rPr>
                <w:szCs w:val="20"/>
              </w:rPr>
            </w:pPr>
            <w:r w:rsidRPr="005762AD">
              <w:rPr>
                <w:szCs w:val="20"/>
              </w:rPr>
              <w:t>33.9</w:t>
            </w:r>
          </w:p>
        </w:tc>
        <w:tc>
          <w:tcPr>
            <w:tcW w:w="909" w:type="dxa"/>
          </w:tcPr>
          <w:p w:rsidR="006F28F5" w:rsidRPr="005762AD" w:rsidRDefault="006F28F5" w:rsidP="00786EF4">
            <w:pPr>
              <w:autoSpaceDE w:val="0"/>
              <w:autoSpaceDN w:val="0"/>
              <w:adjustRightInd w:val="0"/>
              <w:spacing w:line="360" w:lineRule="auto"/>
              <w:jc w:val="both"/>
              <w:rPr>
                <w:szCs w:val="20"/>
              </w:rPr>
            </w:pPr>
            <w:r w:rsidRPr="005762AD">
              <w:rPr>
                <w:szCs w:val="20"/>
              </w:rPr>
              <w:t>26.9</w:t>
            </w:r>
          </w:p>
        </w:tc>
        <w:tc>
          <w:tcPr>
            <w:tcW w:w="961" w:type="dxa"/>
          </w:tcPr>
          <w:p w:rsidR="006F28F5" w:rsidRPr="005762AD" w:rsidRDefault="006F28F5" w:rsidP="00786EF4">
            <w:pPr>
              <w:autoSpaceDE w:val="0"/>
              <w:autoSpaceDN w:val="0"/>
              <w:adjustRightInd w:val="0"/>
              <w:spacing w:line="360" w:lineRule="auto"/>
              <w:jc w:val="both"/>
              <w:rPr>
                <w:szCs w:val="20"/>
              </w:rPr>
            </w:pPr>
            <w:r w:rsidRPr="005762AD">
              <w:rPr>
                <w:szCs w:val="20"/>
              </w:rPr>
              <w:t>0.8</w:t>
            </w:r>
          </w:p>
        </w:tc>
        <w:tc>
          <w:tcPr>
            <w:tcW w:w="1260" w:type="dxa"/>
          </w:tcPr>
          <w:p w:rsidR="006F28F5" w:rsidRPr="005762AD" w:rsidRDefault="006F28F5" w:rsidP="00786EF4">
            <w:pPr>
              <w:autoSpaceDE w:val="0"/>
              <w:autoSpaceDN w:val="0"/>
              <w:adjustRightInd w:val="0"/>
              <w:spacing w:line="360" w:lineRule="auto"/>
              <w:jc w:val="both"/>
              <w:rPr>
                <w:szCs w:val="20"/>
              </w:rPr>
            </w:pPr>
            <w:r w:rsidRPr="005762AD">
              <w:rPr>
                <w:szCs w:val="20"/>
              </w:rPr>
              <w:t>11.9</w:t>
            </w:r>
          </w:p>
        </w:tc>
      </w:tr>
      <w:tr w:rsidR="006F28F5" w:rsidRPr="005762AD" w:rsidTr="007F1A3D">
        <w:trPr>
          <w:trHeight w:val="268"/>
        </w:trPr>
        <w:tc>
          <w:tcPr>
            <w:tcW w:w="1008"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1996-97</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246.2</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240.1</w:t>
            </w:r>
          </w:p>
        </w:tc>
        <w:tc>
          <w:tcPr>
            <w:tcW w:w="949" w:type="dxa"/>
          </w:tcPr>
          <w:p w:rsidR="006F28F5" w:rsidRPr="005762AD" w:rsidRDefault="006F28F5" w:rsidP="00786EF4">
            <w:pPr>
              <w:autoSpaceDE w:val="0"/>
              <w:autoSpaceDN w:val="0"/>
              <w:adjustRightInd w:val="0"/>
              <w:spacing w:line="360" w:lineRule="auto"/>
              <w:jc w:val="both"/>
              <w:rPr>
                <w:szCs w:val="20"/>
              </w:rPr>
            </w:pPr>
            <w:r w:rsidRPr="005762AD">
              <w:rPr>
                <w:szCs w:val="20"/>
              </w:rPr>
              <w:t>54.9</w:t>
            </w:r>
          </w:p>
        </w:tc>
        <w:tc>
          <w:tcPr>
            <w:tcW w:w="1211" w:type="dxa"/>
          </w:tcPr>
          <w:p w:rsidR="006F28F5" w:rsidRPr="005762AD" w:rsidRDefault="006F28F5" w:rsidP="00786EF4">
            <w:pPr>
              <w:autoSpaceDE w:val="0"/>
              <w:autoSpaceDN w:val="0"/>
              <w:adjustRightInd w:val="0"/>
              <w:spacing w:line="360" w:lineRule="auto"/>
              <w:jc w:val="both"/>
              <w:rPr>
                <w:szCs w:val="20"/>
              </w:rPr>
            </w:pPr>
            <w:r w:rsidRPr="005762AD">
              <w:rPr>
                <w:szCs w:val="20"/>
              </w:rPr>
              <w:t>17.6</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10.2</w:t>
            </w:r>
          </w:p>
        </w:tc>
        <w:tc>
          <w:tcPr>
            <w:tcW w:w="830" w:type="dxa"/>
          </w:tcPr>
          <w:p w:rsidR="006F28F5" w:rsidRPr="005762AD" w:rsidRDefault="006F28F5" w:rsidP="00786EF4">
            <w:pPr>
              <w:autoSpaceDE w:val="0"/>
              <w:autoSpaceDN w:val="0"/>
              <w:adjustRightInd w:val="0"/>
              <w:spacing w:line="360" w:lineRule="auto"/>
              <w:jc w:val="both"/>
              <w:rPr>
                <w:szCs w:val="20"/>
              </w:rPr>
            </w:pPr>
            <w:r w:rsidRPr="005762AD">
              <w:rPr>
                <w:szCs w:val="20"/>
              </w:rPr>
              <w:t>7.5</w:t>
            </w:r>
          </w:p>
        </w:tc>
        <w:tc>
          <w:tcPr>
            <w:tcW w:w="909" w:type="dxa"/>
          </w:tcPr>
          <w:p w:rsidR="006F28F5" w:rsidRPr="005762AD" w:rsidRDefault="006F28F5" w:rsidP="00786EF4">
            <w:pPr>
              <w:autoSpaceDE w:val="0"/>
              <w:autoSpaceDN w:val="0"/>
              <w:adjustRightInd w:val="0"/>
              <w:spacing w:line="360" w:lineRule="auto"/>
              <w:jc w:val="both"/>
              <w:rPr>
                <w:szCs w:val="20"/>
              </w:rPr>
            </w:pPr>
            <w:r w:rsidRPr="005762AD">
              <w:rPr>
                <w:szCs w:val="20"/>
              </w:rPr>
              <w:t>-17.0</w:t>
            </w:r>
          </w:p>
        </w:tc>
        <w:tc>
          <w:tcPr>
            <w:tcW w:w="961" w:type="dxa"/>
          </w:tcPr>
          <w:p w:rsidR="006F28F5" w:rsidRPr="005762AD" w:rsidRDefault="006F28F5" w:rsidP="00786EF4">
            <w:pPr>
              <w:autoSpaceDE w:val="0"/>
              <w:autoSpaceDN w:val="0"/>
              <w:adjustRightInd w:val="0"/>
              <w:spacing w:line="360" w:lineRule="auto"/>
              <w:jc w:val="both"/>
              <w:rPr>
                <w:szCs w:val="20"/>
              </w:rPr>
            </w:pPr>
            <w:r w:rsidRPr="005762AD">
              <w:rPr>
                <w:szCs w:val="20"/>
              </w:rPr>
              <w:t>1.7</w:t>
            </w:r>
          </w:p>
        </w:tc>
        <w:tc>
          <w:tcPr>
            <w:tcW w:w="1260" w:type="dxa"/>
          </w:tcPr>
          <w:p w:rsidR="006F28F5" w:rsidRPr="005762AD" w:rsidRDefault="006F28F5" w:rsidP="00786EF4">
            <w:pPr>
              <w:autoSpaceDE w:val="0"/>
              <w:autoSpaceDN w:val="0"/>
              <w:adjustRightInd w:val="0"/>
              <w:spacing w:line="360" w:lineRule="auto"/>
              <w:jc w:val="both"/>
              <w:rPr>
                <w:szCs w:val="20"/>
              </w:rPr>
            </w:pPr>
            <w:r w:rsidRPr="005762AD">
              <w:rPr>
                <w:szCs w:val="20"/>
              </w:rPr>
              <w:t>7.7</w:t>
            </w:r>
          </w:p>
        </w:tc>
      </w:tr>
      <w:tr w:rsidR="006F28F5" w:rsidRPr="005762AD" w:rsidTr="007F1A3D">
        <w:trPr>
          <w:trHeight w:val="268"/>
        </w:trPr>
        <w:tc>
          <w:tcPr>
            <w:tcW w:w="1008"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1997-98</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256.6</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135.3</w:t>
            </w:r>
          </w:p>
        </w:tc>
        <w:tc>
          <w:tcPr>
            <w:tcW w:w="949" w:type="dxa"/>
          </w:tcPr>
          <w:p w:rsidR="006F28F5" w:rsidRPr="005762AD" w:rsidRDefault="006F28F5" w:rsidP="00786EF4">
            <w:pPr>
              <w:autoSpaceDE w:val="0"/>
              <w:autoSpaceDN w:val="0"/>
              <w:adjustRightInd w:val="0"/>
              <w:spacing w:line="360" w:lineRule="auto"/>
              <w:jc w:val="both"/>
              <w:rPr>
                <w:szCs w:val="20"/>
              </w:rPr>
            </w:pPr>
            <w:r w:rsidRPr="005762AD">
              <w:rPr>
                <w:szCs w:val="20"/>
              </w:rPr>
              <w:t>19.2</w:t>
            </w:r>
          </w:p>
        </w:tc>
        <w:tc>
          <w:tcPr>
            <w:tcW w:w="1211" w:type="dxa"/>
          </w:tcPr>
          <w:p w:rsidR="006F28F5" w:rsidRPr="005762AD" w:rsidRDefault="006F28F5" w:rsidP="00786EF4">
            <w:pPr>
              <w:autoSpaceDE w:val="0"/>
              <w:autoSpaceDN w:val="0"/>
              <w:adjustRightInd w:val="0"/>
              <w:spacing w:line="360" w:lineRule="auto"/>
              <w:jc w:val="both"/>
              <w:rPr>
                <w:szCs w:val="20"/>
              </w:rPr>
            </w:pPr>
            <w:r w:rsidRPr="005762AD">
              <w:rPr>
                <w:szCs w:val="20"/>
              </w:rPr>
              <w:t>24.0</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4.9</w:t>
            </w:r>
          </w:p>
        </w:tc>
        <w:tc>
          <w:tcPr>
            <w:tcW w:w="830" w:type="dxa"/>
          </w:tcPr>
          <w:p w:rsidR="006F28F5" w:rsidRPr="005762AD" w:rsidRDefault="006F28F5" w:rsidP="00786EF4">
            <w:pPr>
              <w:autoSpaceDE w:val="0"/>
              <w:autoSpaceDN w:val="0"/>
              <w:adjustRightInd w:val="0"/>
              <w:spacing w:line="360" w:lineRule="auto"/>
              <w:jc w:val="both"/>
              <w:rPr>
                <w:szCs w:val="20"/>
              </w:rPr>
            </w:pPr>
            <w:r w:rsidRPr="005762AD">
              <w:rPr>
                <w:szCs w:val="20"/>
              </w:rPr>
              <w:t>2.1</w:t>
            </w:r>
          </w:p>
        </w:tc>
        <w:tc>
          <w:tcPr>
            <w:tcW w:w="909" w:type="dxa"/>
          </w:tcPr>
          <w:p w:rsidR="006F28F5" w:rsidRPr="005762AD" w:rsidRDefault="006F28F5" w:rsidP="00786EF4">
            <w:pPr>
              <w:autoSpaceDE w:val="0"/>
              <w:autoSpaceDN w:val="0"/>
              <w:adjustRightInd w:val="0"/>
              <w:spacing w:line="360" w:lineRule="auto"/>
              <w:jc w:val="both"/>
              <w:rPr>
                <w:szCs w:val="20"/>
              </w:rPr>
            </w:pPr>
            <w:r w:rsidRPr="005762AD">
              <w:rPr>
                <w:szCs w:val="20"/>
              </w:rPr>
              <w:t>1.2</w:t>
            </w:r>
          </w:p>
        </w:tc>
        <w:tc>
          <w:tcPr>
            <w:tcW w:w="961" w:type="dxa"/>
          </w:tcPr>
          <w:p w:rsidR="006F28F5" w:rsidRPr="005762AD" w:rsidRDefault="006F28F5" w:rsidP="00786EF4">
            <w:pPr>
              <w:autoSpaceDE w:val="0"/>
              <w:autoSpaceDN w:val="0"/>
              <w:adjustRightInd w:val="0"/>
              <w:spacing w:line="360" w:lineRule="auto"/>
              <w:jc w:val="both"/>
              <w:rPr>
                <w:szCs w:val="20"/>
              </w:rPr>
            </w:pPr>
            <w:r w:rsidRPr="005762AD">
              <w:rPr>
                <w:szCs w:val="20"/>
              </w:rPr>
              <w:t>0.5</w:t>
            </w:r>
          </w:p>
        </w:tc>
        <w:tc>
          <w:tcPr>
            <w:tcW w:w="1260" w:type="dxa"/>
          </w:tcPr>
          <w:p w:rsidR="006F28F5" w:rsidRPr="005762AD" w:rsidRDefault="006F28F5" w:rsidP="00786EF4">
            <w:pPr>
              <w:autoSpaceDE w:val="0"/>
              <w:autoSpaceDN w:val="0"/>
              <w:adjustRightInd w:val="0"/>
              <w:spacing w:line="360" w:lineRule="auto"/>
              <w:jc w:val="both"/>
              <w:rPr>
                <w:szCs w:val="20"/>
              </w:rPr>
            </w:pPr>
            <w:r w:rsidRPr="005762AD">
              <w:rPr>
                <w:szCs w:val="20"/>
              </w:rPr>
              <w:t>26.9</w:t>
            </w:r>
          </w:p>
        </w:tc>
      </w:tr>
      <w:tr w:rsidR="006F28F5" w:rsidRPr="005762AD" w:rsidTr="007F1A3D">
        <w:trPr>
          <w:trHeight w:val="268"/>
        </w:trPr>
        <w:tc>
          <w:tcPr>
            <w:tcW w:w="1008"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1998-99</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16.4</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81.6</w:t>
            </w:r>
          </w:p>
        </w:tc>
        <w:tc>
          <w:tcPr>
            <w:tcW w:w="949" w:type="dxa"/>
          </w:tcPr>
          <w:p w:rsidR="006F28F5" w:rsidRPr="005762AD" w:rsidRDefault="006F28F5" w:rsidP="00786EF4">
            <w:pPr>
              <w:autoSpaceDE w:val="0"/>
              <w:autoSpaceDN w:val="0"/>
              <w:adjustRightInd w:val="0"/>
              <w:spacing w:line="360" w:lineRule="auto"/>
              <w:jc w:val="both"/>
              <w:rPr>
                <w:szCs w:val="20"/>
              </w:rPr>
            </w:pPr>
            <w:r w:rsidRPr="005762AD">
              <w:rPr>
                <w:szCs w:val="20"/>
              </w:rPr>
              <w:t>6.9</w:t>
            </w:r>
          </w:p>
        </w:tc>
        <w:tc>
          <w:tcPr>
            <w:tcW w:w="1211" w:type="dxa"/>
          </w:tcPr>
          <w:p w:rsidR="006F28F5" w:rsidRPr="005762AD" w:rsidRDefault="006F28F5" w:rsidP="00786EF4">
            <w:pPr>
              <w:autoSpaceDE w:val="0"/>
              <w:autoSpaceDN w:val="0"/>
              <w:adjustRightInd w:val="0"/>
              <w:spacing w:line="360" w:lineRule="auto"/>
              <w:jc w:val="both"/>
              <w:rPr>
                <w:szCs w:val="20"/>
              </w:rPr>
            </w:pPr>
            <w:r w:rsidRPr="005762AD">
              <w:rPr>
                <w:szCs w:val="20"/>
              </w:rPr>
              <w:t>19.3</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7.0</w:t>
            </w:r>
          </w:p>
        </w:tc>
        <w:tc>
          <w:tcPr>
            <w:tcW w:w="830" w:type="dxa"/>
          </w:tcPr>
          <w:p w:rsidR="006F28F5" w:rsidRPr="005762AD" w:rsidRDefault="006F28F5" w:rsidP="00786EF4">
            <w:pPr>
              <w:autoSpaceDE w:val="0"/>
              <w:autoSpaceDN w:val="0"/>
              <w:adjustRightInd w:val="0"/>
              <w:spacing w:line="360" w:lineRule="auto"/>
              <w:jc w:val="both"/>
              <w:rPr>
                <w:szCs w:val="20"/>
              </w:rPr>
            </w:pPr>
            <w:r w:rsidRPr="005762AD">
              <w:rPr>
                <w:szCs w:val="20"/>
              </w:rPr>
              <w:t>1.0</w:t>
            </w:r>
          </w:p>
        </w:tc>
        <w:tc>
          <w:tcPr>
            <w:tcW w:w="909" w:type="dxa"/>
          </w:tcPr>
          <w:p w:rsidR="006F28F5" w:rsidRPr="005762AD" w:rsidRDefault="006F28F5" w:rsidP="00786EF4">
            <w:pPr>
              <w:autoSpaceDE w:val="0"/>
              <w:autoSpaceDN w:val="0"/>
              <w:adjustRightInd w:val="0"/>
              <w:spacing w:line="360" w:lineRule="auto"/>
              <w:jc w:val="both"/>
              <w:rPr>
                <w:szCs w:val="20"/>
              </w:rPr>
            </w:pPr>
            <w:r w:rsidRPr="005762AD">
              <w:rPr>
                <w:szCs w:val="20"/>
              </w:rPr>
              <w:t>1.1</w:t>
            </w:r>
          </w:p>
        </w:tc>
        <w:tc>
          <w:tcPr>
            <w:tcW w:w="961" w:type="dxa"/>
          </w:tcPr>
          <w:p w:rsidR="006F28F5" w:rsidRPr="005762AD" w:rsidRDefault="006F28F5" w:rsidP="00786EF4">
            <w:pPr>
              <w:autoSpaceDE w:val="0"/>
              <w:autoSpaceDN w:val="0"/>
              <w:adjustRightInd w:val="0"/>
              <w:spacing w:line="360" w:lineRule="auto"/>
              <w:jc w:val="both"/>
              <w:rPr>
                <w:szCs w:val="20"/>
              </w:rPr>
            </w:pPr>
            <w:r w:rsidRPr="005762AD">
              <w:rPr>
                <w:szCs w:val="20"/>
              </w:rPr>
              <w:t>0.3</w:t>
            </w:r>
          </w:p>
        </w:tc>
        <w:tc>
          <w:tcPr>
            <w:tcW w:w="1260" w:type="dxa"/>
          </w:tcPr>
          <w:p w:rsidR="006F28F5" w:rsidRPr="005762AD" w:rsidRDefault="006F28F5" w:rsidP="00786EF4">
            <w:pPr>
              <w:autoSpaceDE w:val="0"/>
              <w:autoSpaceDN w:val="0"/>
              <w:adjustRightInd w:val="0"/>
              <w:spacing w:line="360" w:lineRule="auto"/>
              <w:jc w:val="both"/>
              <w:rPr>
                <w:szCs w:val="20"/>
              </w:rPr>
            </w:pPr>
            <w:r w:rsidRPr="005762AD">
              <w:rPr>
                <w:szCs w:val="20"/>
              </w:rPr>
              <w:t>5.7</w:t>
            </w:r>
          </w:p>
        </w:tc>
      </w:tr>
      <w:tr w:rsidR="006F28F5" w:rsidRPr="005762AD" w:rsidTr="007F1A3D">
        <w:trPr>
          <w:trHeight w:val="283"/>
        </w:trPr>
        <w:tc>
          <w:tcPr>
            <w:tcW w:w="1008"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1999-00</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166.9</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169.0</w:t>
            </w:r>
          </w:p>
        </w:tc>
        <w:tc>
          <w:tcPr>
            <w:tcW w:w="949" w:type="dxa"/>
          </w:tcPr>
          <w:p w:rsidR="006F28F5" w:rsidRPr="005762AD" w:rsidRDefault="006F28F5" w:rsidP="00786EF4">
            <w:pPr>
              <w:autoSpaceDE w:val="0"/>
              <w:autoSpaceDN w:val="0"/>
              <w:adjustRightInd w:val="0"/>
              <w:spacing w:line="360" w:lineRule="auto"/>
              <w:jc w:val="both"/>
              <w:rPr>
                <w:szCs w:val="20"/>
              </w:rPr>
            </w:pPr>
            <w:r w:rsidRPr="005762AD">
              <w:rPr>
                <w:szCs w:val="20"/>
              </w:rPr>
              <w:t>5.7</w:t>
            </w:r>
          </w:p>
        </w:tc>
        <w:tc>
          <w:tcPr>
            <w:tcW w:w="1211" w:type="dxa"/>
          </w:tcPr>
          <w:p w:rsidR="006F28F5" w:rsidRPr="005762AD" w:rsidRDefault="006F28F5" w:rsidP="00786EF4">
            <w:pPr>
              <w:autoSpaceDE w:val="0"/>
              <w:autoSpaceDN w:val="0"/>
              <w:adjustRightInd w:val="0"/>
              <w:spacing w:line="360" w:lineRule="auto"/>
              <w:jc w:val="both"/>
              <w:rPr>
                <w:szCs w:val="20"/>
              </w:rPr>
            </w:pPr>
            <w:r w:rsidRPr="005762AD">
              <w:rPr>
                <w:szCs w:val="20"/>
              </w:rPr>
              <w:t>10.5</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1.6</w:t>
            </w:r>
          </w:p>
        </w:tc>
        <w:tc>
          <w:tcPr>
            <w:tcW w:w="830" w:type="dxa"/>
          </w:tcPr>
          <w:p w:rsidR="006F28F5" w:rsidRPr="005762AD" w:rsidRDefault="006F28F5" w:rsidP="00786EF4">
            <w:pPr>
              <w:autoSpaceDE w:val="0"/>
              <w:autoSpaceDN w:val="0"/>
              <w:adjustRightInd w:val="0"/>
              <w:spacing w:line="360" w:lineRule="auto"/>
              <w:jc w:val="both"/>
              <w:rPr>
                <w:szCs w:val="20"/>
              </w:rPr>
            </w:pPr>
            <w:r w:rsidRPr="005762AD">
              <w:rPr>
                <w:szCs w:val="20"/>
              </w:rPr>
              <w:t>0.8</w:t>
            </w:r>
          </w:p>
        </w:tc>
        <w:tc>
          <w:tcPr>
            <w:tcW w:w="909" w:type="dxa"/>
          </w:tcPr>
          <w:p w:rsidR="006F28F5" w:rsidRPr="005762AD" w:rsidRDefault="006F28F5" w:rsidP="00786EF4">
            <w:pPr>
              <w:autoSpaceDE w:val="0"/>
              <w:autoSpaceDN w:val="0"/>
              <w:adjustRightInd w:val="0"/>
              <w:spacing w:line="360" w:lineRule="auto"/>
              <w:jc w:val="both"/>
              <w:rPr>
                <w:szCs w:val="20"/>
              </w:rPr>
            </w:pPr>
            <w:r w:rsidRPr="005762AD">
              <w:rPr>
                <w:szCs w:val="20"/>
              </w:rPr>
              <w:t>28.6</w:t>
            </w:r>
          </w:p>
        </w:tc>
        <w:tc>
          <w:tcPr>
            <w:tcW w:w="961" w:type="dxa"/>
          </w:tcPr>
          <w:p w:rsidR="006F28F5" w:rsidRPr="005762AD" w:rsidRDefault="006F28F5" w:rsidP="00786EF4">
            <w:pPr>
              <w:autoSpaceDE w:val="0"/>
              <w:autoSpaceDN w:val="0"/>
              <w:adjustRightInd w:val="0"/>
              <w:spacing w:line="360" w:lineRule="auto"/>
              <w:jc w:val="both"/>
              <w:rPr>
                <w:szCs w:val="20"/>
              </w:rPr>
            </w:pPr>
            <w:r w:rsidRPr="005762AD">
              <w:rPr>
                <w:szCs w:val="20"/>
              </w:rPr>
              <w:t>0.2</w:t>
            </w:r>
          </w:p>
        </w:tc>
        <w:tc>
          <w:tcPr>
            <w:tcW w:w="1260" w:type="dxa"/>
          </w:tcPr>
          <w:p w:rsidR="006F28F5" w:rsidRPr="005762AD" w:rsidRDefault="006F28F5" w:rsidP="00786EF4">
            <w:pPr>
              <w:autoSpaceDE w:val="0"/>
              <w:autoSpaceDN w:val="0"/>
              <w:adjustRightInd w:val="0"/>
              <w:spacing w:line="360" w:lineRule="auto"/>
              <w:jc w:val="both"/>
              <w:rPr>
                <w:szCs w:val="20"/>
              </w:rPr>
            </w:pPr>
            <w:r w:rsidRPr="005762AD">
              <w:rPr>
                <w:szCs w:val="20"/>
              </w:rPr>
              <w:t>10.7</w:t>
            </w:r>
          </w:p>
        </w:tc>
      </w:tr>
      <w:tr w:rsidR="006F28F5" w:rsidRPr="005762AD" w:rsidTr="007F1A3D">
        <w:trPr>
          <w:trHeight w:val="268"/>
        </w:trPr>
        <w:tc>
          <w:tcPr>
            <w:tcW w:w="1008"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2000-01</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92.7</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90.5</w:t>
            </w:r>
          </w:p>
        </w:tc>
        <w:tc>
          <w:tcPr>
            <w:tcW w:w="949" w:type="dxa"/>
          </w:tcPr>
          <w:p w:rsidR="006F28F5" w:rsidRPr="005762AD" w:rsidRDefault="006F28F5" w:rsidP="00786EF4">
            <w:pPr>
              <w:autoSpaceDE w:val="0"/>
              <w:autoSpaceDN w:val="0"/>
              <w:adjustRightInd w:val="0"/>
              <w:spacing w:line="360" w:lineRule="auto"/>
              <w:jc w:val="both"/>
              <w:rPr>
                <w:szCs w:val="20"/>
              </w:rPr>
            </w:pPr>
            <w:r w:rsidRPr="005762AD">
              <w:rPr>
                <w:szCs w:val="20"/>
              </w:rPr>
              <w:t>5.2</w:t>
            </w:r>
          </w:p>
        </w:tc>
        <w:tc>
          <w:tcPr>
            <w:tcW w:w="1211" w:type="dxa"/>
          </w:tcPr>
          <w:p w:rsidR="006F28F5" w:rsidRPr="005762AD" w:rsidRDefault="006F28F5" w:rsidP="00786EF4">
            <w:pPr>
              <w:autoSpaceDE w:val="0"/>
              <w:autoSpaceDN w:val="0"/>
              <w:adjustRightInd w:val="0"/>
              <w:spacing w:line="360" w:lineRule="auto"/>
              <w:jc w:val="both"/>
              <w:rPr>
                <w:szCs w:val="20"/>
              </w:rPr>
            </w:pPr>
            <w:r w:rsidRPr="005762AD">
              <w:rPr>
                <w:szCs w:val="20"/>
              </w:rPr>
              <w:t>15.5</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0.7</w:t>
            </w:r>
          </w:p>
        </w:tc>
        <w:tc>
          <w:tcPr>
            <w:tcW w:w="830" w:type="dxa"/>
          </w:tcPr>
          <w:p w:rsidR="006F28F5" w:rsidRPr="005762AD" w:rsidRDefault="006F28F5" w:rsidP="00786EF4">
            <w:pPr>
              <w:autoSpaceDE w:val="0"/>
              <w:autoSpaceDN w:val="0"/>
              <w:adjustRightInd w:val="0"/>
              <w:spacing w:line="360" w:lineRule="auto"/>
              <w:jc w:val="both"/>
              <w:rPr>
                <w:szCs w:val="20"/>
              </w:rPr>
            </w:pPr>
            <w:r w:rsidRPr="005762AD">
              <w:rPr>
                <w:szCs w:val="20"/>
              </w:rPr>
              <w:t>3.6</w:t>
            </w:r>
          </w:p>
        </w:tc>
        <w:tc>
          <w:tcPr>
            <w:tcW w:w="909" w:type="dxa"/>
          </w:tcPr>
          <w:p w:rsidR="006F28F5" w:rsidRPr="005762AD" w:rsidRDefault="006F28F5" w:rsidP="00786EF4">
            <w:pPr>
              <w:autoSpaceDE w:val="0"/>
              <w:autoSpaceDN w:val="0"/>
              <w:adjustRightInd w:val="0"/>
              <w:spacing w:line="360" w:lineRule="auto"/>
              <w:jc w:val="both"/>
              <w:rPr>
                <w:szCs w:val="20"/>
              </w:rPr>
            </w:pPr>
            <w:r w:rsidRPr="005762AD">
              <w:rPr>
                <w:szCs w:val="20"/>
              </w:rPr>
              <w:t>56.6</w:t>
            </w:r>
          </w:p>
        </w:tc>
        <w:tc>
          <w:tcPr>
            <w:tcW w:w="961" w:type="dxa"/>
          </w:tcPr>
          <w:p w:rsidR="006F28F5" w:rsidRPr="005762AD" w:rsidRDefault="006F28F5" w:rsidP="00786EF4">
            <w:pPr>
              <w:autoSpaceDE w:val="0"/>
              <w:autoSpaceDN w:val="0"/>
              <w:adjustRightInd w:val="0"/>
              <w:spacing w:line="360" w:lineRule="auto"/>
              <w:jc w:val="both"/>
              <w:rPr>
                <w:szCs w:val="20"/>
              </w:rPr>
            </w:pPr>
            <w:r w:rsidRPr="005762AD">
              <w:rPr>
                <w:szCs w:val="20"/>
              </w:rPr>
              <w:t>0.1</w:t>
            </w:r>
          </w:p>
        </w:tc>
        <w:tc>
          <w:tcPr>
            <w:tcW w:w="1260" w:type="dxa"/>
          </w:tcPr>
          <w:p w:rsidR="006F28F5" w:rsidRPr="005762AD" w:rsidRDefault="006F28F5" w:rsidP="00786EF4">
            <w:pPr>
              <w:autoSpaceDE w:val="0"/>
              <w:autoSpaceDN w:val="0"/>
              <w:adjustRightInd w:val="0"/>
              <w:spacing w:line="360" w:lineRule="auto"/>
              <w:jc w:val="both"/>
              <w:rPr>
                <w:szCs w:val="20"/>
              </w:rPr>
            </w:pPr>
            <w:r w:rsidRPr="005762AD">
              <w:rPr>
                <w:szCs w:val="20"/>
              </w:rPr>
              <w:t>4.8</w:t>
            </w:r>
          </w:p>
        </w:tc>
      </w:tr>
      <w:tr w:rsidR="006F28F5" w:rsidRPr="005762AD" w:rsidTr="007F1A3D">
        <w:trPr>
          <w:trHeight w:val="268"/>
        </w:trPr>
        <w:tc>
          <w:tcPr>
            <w:tcW w:w="1008"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2001-02</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326.4</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30.3</w:t>
            </w:r>
          </w:p>
        </w:tc>
        <w:tc>
          <w:tcPr>
            <w:tcW w:w="949" w:type="dxa"/>
          </w:tcPr>
          <w:p w:rsidR="006F28F5" w:rsidRPr="005762AD" w:rsidRDefault="006F28F5" w:rsidP="00786EF4">
            <w:pPr>
              <w:autoSpaceDE w:val="0"/>
              <w:autoSpaceDN w:val="0"/>
              <w:adjustRightInd w:val="0"/>
              <w:spacing w:line="360" w:lineRule="auto"/>
              <w:jc w:val="both"/>
              <w:rPr>
                <w:szCs w:val="20"/>
              </w:rPr>
            </w:pPr>
            <w:r w:rsidRPr="005762AD">
              <w:rPr>
                <w:szCs w:val="20"/>
              </w:rPr>
              <w:t>21.5</w:t>
            </w:r>
          </w:p>
        </w:tc>
        <w:tc>
          <w:tcPr>
            <w:tcW w:w="1211" w:type="dxa"/>
          </w:tcPr>
          <w:p w:rsidR="006F28F5" w:rsidRPr="005762AD" w:rsidRDefault="006F28F5" w:rsidP="00786EF4">
            <w:pPr>
              <w:autoSpaceDE w:val="0"/>
              <w:autoSpaceDN w:val="0"/>
              <w:adjustRightInd w:val="0"/>
              <w:spacing w:line="360" w:lineRule="auto"/>
              <w:jc w:val="both"/>
              <w:rPr>
                <w:szCs w:val="20"/>
              </w:rPr>
            </w:pPr>
            <w:r w:rsidRPr="005762AD">
              <w:rPr>
                <w:szCs w:val="20"/>
              </w:rPr>
              <w:t>11.2</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-6.9</w:t>
            </w:r>
          </w:p>
        </w:tc>
        <w:tc>
          <w:tcPr>
            <w:tcW w:w="830" w:type="dxa"/>
          </w:tcPr>
          <w:p w:rsidR="006F28F5" w:rsidRPr="005762AD" w:rsidRDefault="006F28F5" w:rsidP="00786EF4">
            <w:pPr>
              <w:autoSpaceDE w:val="0"/>
              <w:autoSpaceDN w:val="0"/>
              <w:adjustRightInd w:val="0"/>
              <w:spacing w:line="360" w:lineRule="auto"/>
              <w:jc w:val="both"/>
              <w:rPr>
                <w:szCs w:val="20"/>
              </w:rPr>
            </w:pPr>
            <w:r w:rsidRPr="005762AD">
              <w:rPr>
                <w:szCs w:val="20"/>
              </w:rPr>
              <w:t>2.8</w:t>
            </w:r>
          </w:p>
        </w:tc>
        <w:tc>
          <w:tcPr>
            <w:tcW w:w="909" w:type="dxa"/>
          </w:tcPr>
          <w:p w:rsidR="006F28F5" w:rsidRPr="005762AD" w:rsidRDefault="006F28F5" w:rsidP="00786EF4">
            <w:pPr>
              <w:autoSpaceDE w:val="0"/>
              <w:autoSpaceDN w:val="0"/>
              <w:adjustRightInd w:val="0"/>
              <w:spacing w:line="360" w:lineRule="auto"/>
              <w:jc w:val="both"/>
              <w:rPr>
                <w:szCs w:val="20"/>
              </w:rPr>
            </w:pPr>
            <w:r w:rsidRPr="005762AD">
              <w:rPr>
                <w:szCs w:val="20"/>
              </w:rPr>
              <w:t>1.3</w:t>
            </w:r>
          </w:p>
        </w:tc>
        <w:tc>
          <w:tcPr>
            <w:tcW w:w="961" w:type="dxa"/>
          </w:tcPr>
          <w:p w:rsidR="006F28F5" w:rsidRPr="005762AD" w:rsidRDefault="006F28F5" w:rsidP="00786EF4">
            <w:pPr>
              <w:autoSpaceDE w:val="0"/>
              <w:autoSpaceDN w:val="0"/>
              <w:adjustRightInd w:val="0"/>
              <w:spacing w:line="360" w:lineRule="auto"/>
              <w:jc w:val="both"/>
              <w:rPr>
                <w:szCs w:val="20"/>
              </w:rPr>
            </w:pPr>
            <w:r w:rsidRPr="005762AD">
              <w:rPr>
                <w:szCs w:val="20"/>
              </w:rPr>
              <w:t>3.5</w:t>
            </w:r>
          </w:p>
        </w:tc>
        <w:tc>
          <w:tcPr>
            <w:tcW w:w="1260" w:type="dxa"/>
          </w:tcPr>
          <w:p w:rsidR="006F28F5" w:rsidRPr="005762AD" w:rsidRDefault="006F28F5" w:rsidP="00786EF4">
            <w:pPr>
              <w:autoSpaceDE w:val="0"/>
              <w:autoSpaceDN w:val="0"/>
              <w:adjustRightInd w:val="0"/>
              <w:spacing w:line="360" w:lineRule="auto"/>
              <w:jc w:val="both"/>
              <w:rPr>
                <w:szCs w:val="20"/>
              </w:rPr>
            </w:pPr>
            <w:r w:rsidRPr="005762AD">
              <w:rPr>
                <w:szCs w:val="20"/>
              </w:rPr>
              <w:t>-5.1</w:t>
            </w:r>
          </w:p>
        </w:tc>
      </w:tr>
      <w:tr w:rsidR="006F28F5" w:rsidRPr="005762AD" w:rsidTr="007F1A3D">
        <w:trPr>
          <w:trHeight w:val="268"/>
        </w:trPr>
        <w:tc>
          <w:tcPr>
            <w:tcW w:w="1008"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2002-03</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211.5</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219.4</w:t>
            </w:r>
          </w:p>
        </w:tc>
        <w:tc>
          <w:tcPr>
            <w:tcW w:w="949" w:type="dxa"/>
          </w:tcPr>
          <w:p w:rsidR="006F28F5" w:rsidRPr="005762AD" w:rsidRDefault="006F28F5" w:rsidP="00786EF4">
            <w:pPr>
              <w:autoSpaceDE w:val="0"/>
              <w:autoSpaceDN w:val="0"/>
              <w:adjustRightInd w:val="0"/>
              <w:spacing w:line="360" w:lineRule="auto"/>
              <w:jc w:val="both"/>
              <w:rPr>
                <w:szCs w:val="20"/>
              </w:rPr>
            </w:pPr>
            <w:r w:rsidRPr="005762AD">
              <w:rPr>
                <w:szCs w:val="20"/>
              </w:rPr>
              <w:t>119.7</w:t>
            </w:r>
          </w:p>
        </w:tc>
        <w:tc>
          <w:tcPr>
            <w:tcW w:w="1211" w:type="dxa"/>
          </w:tcPr>
          <w:p w:rsidR="006F28F5" w:rsidRPr="005762AD" w:rsidRDefault="006F28F5" w:rsidP="00786EF4">
            <w:pPr>
              <w:autoSpaceDE w:val="0"/>
              <w:autoSpaceDN w:val="0"/>
              <w:adjustRightInd w:val="0"/>
              <w:spacing w:line="360" w:lineRule="auto"/>
              <w:jc w:val="both"/>
              <w:rPr>
                <w:szCs w:val="20"/>
              </w:rPr>
            </w:pPr>
            <w:r w:rsidRPr="005762AD">
              <w:rPr>
                <w:szCs w:val="20"/>
              </w:rPr>
              <w:t>3.7</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2.6</w:t>
            </w:r>
          </w:p>
        </w:tc>
        <w:tc>
          <w:tcPr>
            <w:tcW w:w="830" w:type="dxa"/>
          </w:tcPr>
          <w:p w:rsidR="006F28F5" w:rsidRPr="005762AD" w:rsidRDefault="006F28F5" w:rsidP="00786EF4">
            <w:pPr>
              <w:autoSpaceDE w:val="0"/>
              <w:autoSpaceDN w:val="0"/>
              <w:adjustRightInd w:val="0"/>
              <w:spacing w:line="360" w:lineRule="auto"/>
              <w:jc w:val="both"/>
              <w:rPr>
                <w:szCs w:val="20"/>
              </w:rPr>
            </w:pPr>
            <w:r w:rsidRPr="005762AD">
              <w:rPr>
                <w:szCs w:val="20"/>
              </w:rPr>
              <w:t>5.6</w:t>
            </w:r>
          </w:p>
        </w:tc>
        <w:tc>
          <w:tcPr>
            <w:tcW w:w="909" w:type="dxa"/>
          </w:tcPr>
          <w:p w:rsidR="006F28F5" w:rsidRPr="005762AD" w:rsidRDefault="006F28F5" w:rsidP="00786EF4">
            <w:pPr>
              <w:autoSpaceDE w:val="0"/>
              <w:autoSpaceDN w:val="0"/>
              <w:adjustRightInd w:val="0"/>
              <w:spacing w:line="360" w:lineRule="auto"/>
              <w:jc w:val="both"/>
              <w:rPr>
                <w:szCs w:val="20"/>
              </w:rPr>
            </w:pPr>
            <w:r w:rsidRPr="005762AD">
              <w:rPr>
                <w:szCs w:val="20"/>
              </w:rPr>
              <w:t>43.5</w:t>
            </w:r>
          </w:p>
        </w:tc>
        <w:tc>
          <w:tcPr>
            <w:tcW w:w="961" w:type="dxa"/>
          </w:tcPr>
          <w:p w:rsidR="006F28F5" w:rsidRPr="005762AD" w:rsidRDefault="006F28F5" w:rsidP="00786EF4">
            <w:pPr>
              <w:autoSpaceDE w:val="0"/>
              <w:autoSpaceDN w:val="0"/>
              <w:adjustRightInd w:val="0"/>
              <w:spacing w:line="360" w:lineRule="auto"/>
              <w:jc w:val="both"/>
              <w:rPr>
                <w:szCs w:val="20"/>
              </w:rPr>
            </w:pPr>
            <w:r w:rsidRPr="005762AD">
              <w:rPr>
                <w:szCs w:val="20"/>
              </w:rPr>
              <w:t>0.5</w:t>
            </w:r>
          </w:p>
        </w:tc>
        <w:tc>
          <w:tcPr>
            <w:tcW w:w="1260" w:type="dxa"/>
          </w:tcPr>
          <w:p w:rsidR="006F28F5" w:rsidRPr="005762AD" w:rsidRDefault="006F28F5" w:rsidP="00786EF4">
            <w:pPr>
              <w:autoSpaceDE w:val="0"/>
              <w:autoSpaceDN w:val="0"/>
              <w:adjustRightInd w:val="0"/>
              <w:spacing w:line="360" w:lineRule="auto"/>
              <w:jc w:val="both"/>
              <w:rPr>
                <w:szCs w:val="20"/>
              </w:rPr>
            </w:pPr>
            <w:r w:rsidRPr="005762AD">
              <w:rPr>
                <w:szCs w:val="20"/>
              </w:rPr>
              <w:t>3.0</w:t>
            </w:r>
          </w:p>
        </w:tc>
      </w:tr>
      <w:tr w:rsidR="006F28F5" w:rsidRPr="005762AD" w:rsidTr="007F1A3D">
        <w:trPr>
          <w:trHeight w:val="268"/>
        </w:trPr>
        <w:tc>
          <w:tcPr>
            <w:tcW w:w="1008"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2003-04</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238.4</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64.6</w:t>
            </w:r>
          </w:p>
        </w:tc>
        <w:tc>
          <w:tcPr>
            <w:tcW w:w="949" w:type="dxa"/>
          </w:tcPr>
          <w:p w:rsidR="006F28F5" w:rsidRPr="005762AD" w:rsidRDefault="006F28F5" w:rsidP="00786EF4">
            <w:pPr>
              <w:autoSpaceDE w:val="0"/>
              <w:autoSpaceDN w:val="0"/>
              <w:adjustRightInd w:val="0"/>
              <w:spacing w:line="360" w:lineRule="auto"/>
              <w:jc w:val="both"/>
              <w:rPr>
                <w:szCs w:val="20"/>
              </w:rPr>
            </w:pPr>
            <w:r w:rsidRPr="005762AD">
              <w:rPr>
                <w:szCs w:val="20"/>
              </w:rPr>
              <w:t>134.6</w:t>
            </w:r>
          </w:p>
        </w:tc>
        <w:tc>
          <w:tcPr>
            <w:tcW w:w="1211" w:type="dxa"/>
          </w:tcPr>
          <w:p w:rsidR="006F28F5" w:rsidRPr="005762AD" w:rsidRDefault="006F28F5" w:rsidP="00786EF4">
            <w:pPr>
              <w:autoSpaceDE w:val="0"/>
              <w:autoSpaceDN w:val="0"/>
              <w:adjustRightInd w:val="0"/>
              <w:spacing w:line="360" w:lineRule="auto"/>
              <w:jc w:val="both"/>
              <w:rPr>
                <w:szCs w:val="20"/>
              </w:rPr>
            </w:pPr>
            <w:r w:rsidRPr="005762AD">
              <w:rPr>
                <w:szCs w:val="20"/>
              </w:rPr>
              <w:t>7</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-5.6</w:t>
            </w:r>
          </w:p>
        </w:tc>
        <w:tc>
          <w:tcPr>
            <w:tcW w:w="830" w:type="dxa"/>
          </w:tcPr>
          <w:p w:rsidR="006F28F5" w:rsidRPr="005762AD" w:rsidRDefault="006F28F5" w:rsidP="00786EF4">
            <w:pPr>
              <w:autoSpaceDE w:val="0"/>
              <w:autoSpaceDN w:val="0"/>
              <w:adjustRightInd w:val="0"/>
              <w:spacing w:line="360" w:lineRule="auto"/>
              <w:jc w:val="both"/>
              <w:rPr>
                <w:szCs w:val="20"/>
              </w:rPr>
            </w:pPr>
            <w:r w:rsidRPr="005762AD">
              <w:rPr>
                <w:szCs w:val="20"/>
              </w:rPr>
              <w:t>6.3</w:t>
            </w:r>
          </w:p>
        </w:tc>
        <w:tc>
          <w:tcPr>
            <w:tcW w:w="909" w:type="dxa"/>
          </w:tcPr>
          <w:p w:rsidR="006F28F5" w:rsidRPr="005762AD" w:rsidRDefault="006F28F5" w:rsidP="00786EF4">
            <w:pPr>
              <w:autoSpaceDE w:val="0"/>
              <w:autoSpaceDN w:val="0"/>
              <w:adjustRightInd w:val="0"/>
              <w:spacing w:line="360" w:lineRule="auto"/>
              <w:jc w:val="both"/>
              <w:rPr>
                <w:szCs w:val="20"/>
              </w:rPr>
            </w:pPr>
            <w:r w:rsidRPr="005762AD">
              <w:rPr>
                <w:szCs w:val="20"/>
              </w:rPr>
              <w:t>7.2</w:t>
            </w:r>
          </w:p>
        </w:tc>
        <w:tc>
          <w:tcPr>
            <w:tcW w:w="961" w:type="dxa"/>
          </w:tcPr>
          <w:p w:rsidR="006F28F5" w:rsidRPr="005762AD" w:rsidRDefault="006F28F5" w:rsidP="00786EF4">
            <w:pPr>
              <w:autoSpaceDE w:val="0"/>
              <w:autoSpaceDN w:val="0"/>
              <w:adjustRightInd w:val="0"/>
              <w:spacing w:line="360" w:lineRule="auto"/>
              <w:jc w:val="both"/>
              <w:rPr>
                <w:szCs w:val="20"/>
              </w:rPr>
            </w:pPr>
            <w:r w:rsidRPr="005762AD">
              <w:rPr>
                <w:szCs w:val="20"/>
              </w:rPr>
              <w:t>0.5</w:t>
            </w:r>
          </w:p>
        </w:tc>
        <w:tc>
          <w:tcPr>
            <w:tcW w:w="1260" w:type="dxa"/>
          </w:tcPr>
          <w:p w:rsidR="006F28F5" w:rsidRPr="005762AD" w:rsidRDefault="006F28F5" w:rsidP="00786EF4">
            <w:pPr>
              <w:autoSpaceDE w:val="0"/>
              <w:autoSpaceDN w:val="0"/>
              <w:adjustRightInd w:val="0"/>
              <w:spacing w:line="360" w:lineRule="auto"/>
              <w:jc w:val="both"/>
              <w:rPr>
                <w:szCs w:val="20"/>
              </w:rPr>
            </w:pPr>
            <w:r w:rsidRPr="005762AD">
              <w:rPr>
                <w:szCs w:val="20"/>
              </w:rPr>
              <w:t>14</w:t>
            </w:r>
          </w:p>
        </w:tc>
      </w:tr>
      <w:tr w:rsidR="006F28F5" w:rsidRPr="005762AD" w:rsidTr="007F1A3D">
        <w:trPr>
          <w:trHeight w:val="268"/>
        </w:trPr>
        <w:tc>
          <w:tcPr>
            <w:tcW w:w="1008"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2004-05</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325.9</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181.5</w:t>
            </w:r>
          </w:p>
        </w:tc>
        <w:tc>
          <w:tcPr>
            <w:tcW w:w="949" w:type="dxa"/>
          </w:tcPr>
          <w:p w:rsidR="006F28F5" w:rsidRPr="005762AD" w:rsidRDefault="006F28F5" w:rsidP="00786EF4">
            <w:pPr>
              <w:autoSpaceDE w:val="0"/>
              <w:autoSpaceDN w:val="0"/>
              <w:adjustRightInd w:val="0"/>
              <w:spacing w:line="360" w:lineRule="auto"/>
              <w:jc w:val="both"/>
              <w:rPr>
                <w:szCs w:val="20"/>
              </w:rPr>
            </w:pPr>
            <w:r w:rsidRPr="005762AD">
              <w:rPr>
                <w:szCs w:val="20"/>
              </w:rPr>
              <w:t>367.5</w:t>
            </w:r>
          </w:p>
        </w:tc>
        <w:tc>
          <w:tcPr>
            <w:tcW w:w="1211" w:type="dxa"/>
          </w:tcPr>
          <w:p w:rsidR="006F28F5" w:rsidRPr="005762AD" w:rsidRDefault="006F28F5" w:rsidP="00786EF4">
            <w:pPr>
              <w:autoSpaceDE w:val="0"/>
              <w:autoSpaceDN w:val="0"/>
              <w:adjustRightInd w:val="0"/>
              <w:spacing w:line="360" w:lineRule="auto"/>
              <w:jc w:val="both"/>
              <w:rPr>
                <w:szCs w:val="20"/>
              </w:rPr>
            </w:pPr>
            <w:r w:rsidRPr="005762AD">
              <w:rPr>
                <w:szCs w:val="20"/>
              </w:rPr>
              <w:t>13.1</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-3.6</w:t>
            </w:r>
          </w:p>
        </w:tc>
        <w:tc>
          <w:tcPr>
            <w:tcW w:w="830" w:type="dxa"/>
          </w:tcPr>
          <w:p w:rsidR="006F28F5" w:rsidRPr="005762AD" w:rsidRDefault="006F28F5" w:rsidP="00786EF4">
            <w:pPr>
              <w:autoSpaceDE w:val="0"/>
              <w:autoSpaceDN w:val="0"/>
              <w:adjustRightInd w:val="0"/>
              <w:spacing w:line="360" w:lineRule="auto"/>
              <w:jc w:val="both"/>
              <w:rPr>
                <w:szCs w:val="20"/>
              </w:rPr>
            </w:pPr>
            <w:r w:rsidRPr="005762AD">
              <w:rPr>
                <w:szCs w:val="20"/>
              </w:rPr>
              <w:t>32.3</w:t>
            </w:r>
          </w:p>
        </w:tc>
        <w:tc>
          <w:tcPr>
            <w:tcW w:w="909" w:type="dxa"/>
          </w:tcPr>
          <w:p w:rsidR="006F28F5" w:rsidRPr="005762AD" w:rsidRDefault="006F28F5" w:rsidP="00786EF4">
            <w:pPr>
              <w:autoSpaceDE w:val="0"/>
              <w:autoSpaceDN w:val="0"/>
              <w:adjustRightInd w:val="0"/>
              <w:spacing w:line="360" w:lineRule="auto"/>
              <w:jc w:val="both"/>
              <w:rPr>
                <w:szCs w:val="20"/>
              </w:rPr>
            </w:pPr>
            <w:r w:rsidRPr="005762AD">
              <w:rPr>
                <w:szCs w:val="20"/>
              </w:rPr>
              <w:t>18.4</w:t>
            </w:r>
          </w:p>
        </w:tc>
        <w:tc>
          <w:tcPr>
            <w:tcW w:w="961" w:type="dxa"/>
          </w:tcPr>
          <w:p w:rsidR="006F28F5" w:rsidRPr="005762AD" w:rsidRDefault="006F28F5" w:rsidP="00786EF4">
            <w:pPr>
              <w:autoSpaceDE w:val="0"/>
              <w:autoSpaceDN w:val="0"/>
              <w:adjustRightInd w:val="0"/>
              <w:spacing w:line="360" w:lineRule="auto"/>
              <w:jc w:val="both"/>
              <w:rPr>
                <w:szCs w:val="20"/>
              </w:rPr>
            </w:pPr>
            <w:r w:rsidRPr="005762AD">
              <w:rPr>
                <w:szCs w:val="20"/>
              </w:rPr>
              <w:t>1.9</w:t>
            </w:r>
          </w:p>
        </w:tc>
        <w:tc>
          <w:tcPr>
            <w:tcW w:w="1260" w:type="dxa"/>
          </w:tcPr>
          <w:p w:rsidR="006F28F5" w:rsidRPr="005762AD" w:rsidRDefault="006F28F5" w:rsidP="00786EF4">
            <w:pPr>
              <w:autoSpaceDE w:val="0"/>
              <w:autoSpaceDN w:val="0"/>
              <w:adjustRightInd w:val="0"/>
              <w:spacing w:line="360" w:lineRule="auto"/>
              <w:jc w:val="both"/>
              <w:rPr>
                <w:szCs w:val="20"/>
              </w:rPr>
            </w:pPr>
            <w:r w:rsidRPr="005762AD">
              <w:rPr>
                <w:szCs w:val="20"/>
              </w:rPr>
              <w:t>36.7</w:t>
            </w:r>
          </w:p>
        </w:tc>
      </w:tr>
      <w:bookmarkEnd w:id="3"/>
      <w:tr w:rsidR="006F28F5" w:rsidRPr="005762AD" w:rsidTr="007F1A3D">
        <w:trPr>
          <w:trHeight w:val="268"/>
        </w:trPr>
        <w:tc>
          <w:tcPr>
            <w:tcW w:w="1008"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2005-06</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516.7</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244</w:t>
            </w:r>
          </w:p>
        </w:tc>
        <w:tc>
          <w:tcPr>
            <w:tcW w:w="949" w:type="dxa"/>
          </w:tcPr>
          <w:p w:rsidR="006F28F5" w:rsidRPr="005762AD" w:rsidRDefault="006F28F5" w:rsidP="00786EF4">
            <w:pPr>
              <w:autoSpaceDE w:val="0"/>
              <w:autoSpaceDN w:val="0"/>
              <w:adjustRightInd w:val="0"/>
              <w:spacing w:line="360" w:lineRule="auto"/>
              <w:jc w:val="both"/>
              <w:rPr>
                <w:szCs w:val="20"/>
              </w:rPr>
            </w:pPr>
            <w:r w:rsidRPr="005762AD">
              <w:rPr>
                <w:szCs w:val="20"/>
              </w:rPr>
              <w:t>1424.5</w:t>
            </w:r>
          </w:p>
        </w:tc>
        <w:tc>
          <w:tcPr>
            <w:tcW w:w="1211" w:type="dxa"/>
          </w:tcPr>
          <w:p w:rsidR="006F28F5" w:rsidRPr="005762AD" w:rsidRDefault="006F28F5" w:rsidP="00786EF4">
            <w:pPr>
              <w:autoSpaceDE w:val="0"/>
              <w:autoSpaceDN w:val="0"/>
              <w:adjustRightInd w:val="0"/>
              <w:spacing w:line="360" w:lineRule="auto"/>
              <w:jc w:val="both"/>
              <w:rPr>
                <w:szCs w:val="20"/>
              </w:rPr>
            </w:pPr>
            <w:r w:rsidRPr="005762AD">
              <w:rPr>
                <w:szCs w:val="20"/>
              </w:rPr>
              <w:t>28.6</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2.6</w:t>
            </w:r>
          </w:p>
        </w:tc>
        <w:tc>
          <w:tcPr>
            <w:tcW w:w="830" w:type="dxa"/>
          </w:tcPr>
          <w:p w:rsidR="006F28F5" w:rsidRPr="005762AD" w:rsidRDefault="006F28F5" w:rsidP="00786EF4">
            <w:pPr>
              <w:autoSpaceDE w:val="0"/>
              <w:autoSpaceDN w:val="0"/>
              <w:adjustRightInd w:val="0"/>
              <w:spacing w:line="360" w:lineRule="auto"/>
              <w:jc w:val="both"/>
              <w:rPr>
                <w:szCs w:val="20"/>
              </w:rPr>
            </w:pPr>
            <w:r w:rsidRPr="005762AD">
              <w:rPr>
                <w:szCs w:val="20"/>
              </w:rPr>
              <w:t>24</w:t>
            </w:r>
          </w:p>
        </w:tc>
        <w:tc>
          <w:tcPr>
            <w:tcW w:w="909" w:type="dxa"/>
          </w:tcPr>
          <w:p w:rsidR="006F28F5" w:rsidRPr="005762AD" w:rsidRDefault="006F28F5" w:rsidP="00786EF4">
            <w:pPr>
              <w:autoSpaceDE w:val="0"/>
              <w:autoSpaceDN w:val="0"/>
              <w:adjustRightInd w:val="0"/>
              <w:spacing w:line="360" w:lineRule="auto"/>
              <w:jc w:val="both"/>
              <w:rPr>
                <w:szCs w:val="20"/>
              </w:rPr>
            </w:pPr>
            <w:r w:rsidRPr="005762AD">
              <w:rPr>
                <w:szCs w:val="20"/>
              </w:rPr>
              <w:t>277.8</w:t>
            </w:r>
          </w:p>
        </w:tc>
        <w:tc>
          <w:tcPr>
            <w:tcW w:w="961" w:type="dxa"/>
          </w:tcPr>
          <w:p w:rsidR="006F28F5" w:rsidRPr="005762AD" w:rsidRDefault="006F28F5" w:rsidP="00786EF4">
            <w:pPr>
              <w:autoSpaceDE w:val="0"/>
              <w:autoSpaceDN w:val="0"/>
              <w:adjustRightInd w:val="0"/>
              <w:spacing w:line="360" w:lineRule="auto"/>
              <w:jc w:val="both"/>
              <w:rPr>
                <w:szCs w:val="20"/>
              </w:rPr>
            </w:pPr>
            <w:r w:rsidRPr="005762AD">
              <w:rPr>
                <w:szCs w:val="20"/>
              </w:rPr>
              <w:t>4.8</w:t>
            </w:r>
          </w:p>
        </w:tc>
        <w:tc>
          <w:tcPr>
            <w:tcW w:w="1260" w:type="dxa"/>
          </w:tcPr>
          <w:p w:rsidR="006F28F5" w:rsidRPr="005762AD" w:rsidRDefault="006F28F5" w:rsidP="00786EF4">
            <w:pPr>
              <w:autoSpaceDE w:val="0"/>
              <w:autoSpaceDN w:val="0"/>
              <w:adjustRightInd w:val="0"/>
              <w:spacing w:line="360" w:lineRule="auto"/>
              <w:jc w:val="both"/>
              <w:rPr>
                <w:szCs w:val="20"/>
              </w:rPr>
            </w:pPr>
            <w:r w:rsidRPr="005762AD">
              <w:rPr>
                <w:szCs w:val="20"/>
              </w:rPr>
              <w:t>87.1</w:t>
            </w:r>
          </w:p>
        </w:tc>
      </w:tr>
      <w:tr w:rsidR="006F28F5" w:rsidRPr="005762AD" w:rsidTr="007F1A3D">
        <w:trPr>
          <w:trHeight w:val="268"/>
        </w:trPr>
        <w:tc>
          <w:tcPr>
            <w:tcW w:w="1008"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2006-07</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913.1</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860.1</w:t>
            </w:r>
          </w:p>
        </w:tc>
        <w:tc>
          <w:tcPr>
            <w:tcW w:w="949" w:type="dxa"/>
          </w:tcPr>
          <w:p w:rsidR="006F28F5" w:rsidRPr="005762AD" w:rsidRDefault="006F28F5" w:rsidP="00786EF4">
            <w:pPr>
              <w:autoSpaceDE w:val="0"/>
              <w:autoSpaceDN w:val="0"/>
              <w:adjustRightInd w:val="0"/>
              <w:spacing w:line="360" w:lineRule="auto"/>
              <w:jc w:val="both"/>
              <w:rPr>
                <w:szCs w:val="20"/>
              </w:rPr>
            </w:pPr>
            <w:r w:rsidRPr="005762AD">
              <w:rPr>
                <w:szCs w:val="20"/>
              </w:rPr>
              <w:t>661.5</w:t>
            </w:r>
          </w:p>
        </w:tc>
        <w:tc>
          <w:tcPr>
            <w:tcW w:w="1211" w:type="dxa"/>
          </w:tcPr>
          <w:p w:rsidR="006F28F5" w:rsidRPr="005762AD" w:rsidRDefault="006F28F5" w:rsidP="00786EF4">
            <w:pPr>
              <w:autoSpaceDE w:val="0"/>
              <w:autoSpaceDN w:val="0"/>
              <w:adjustRightInd w:val="0"/>
              <w:spacing w:line="360" w:lineRule="auto"/>
              <w:jc w:val="both"/>
              <w:rPr>
                <w:szCs w:val="20"/>
              </w:rPr>
            </w:pPr>
            <w:r w:rsidRPr="005762AD">
              <w:rPr>
                <w:szCs w:val="20"/>
              </w:rPr>
              <w:t>78.9</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w:t>
            </w:r>
          </w:p>
        </w:tc>
        <w:tc>
          <w:tcPr>
            <w:tcW w:w="830" w:type="dxa"/>
          </w:tcPr>
          <w:p w:rsidR="006F28F5" w:rsidRPr="005762AD" w:rsidRDefault="006F28F5" w:rsidP="00786EF4">
            <w:pPr>
              <w:autoSpaceDE w:val="0"/>
              <w:autoSpaceDN w:val="0"/>
              <w:adjustRightInd w:val="0"/>
              <w:spacing w:line="360" w:lineRule="auto"/>
              <w:jc w:val="both"/>
              <w:rPr>
                <w:szCs w:val="20"/>
              </w:rPr>
            </w:pPr>
            <w:r w:rsidRPr="005762AD">
              <w:rPr>
                <w:szCs w:val="20"/>
              </w:rPr>
              <w:t>32.6</w:t>
            </w:r>
          </w:p>
        </w:tc>
        <w:tc>
          <w:tcPr>
            <w:tcW w:w="909" w:type="dxa"/>
          </w:tcPr>
          <w:p w:rsidR="006F28F5" w:rsidRPr="005762AD" w:rsidRDefault="006F28F5" w:rsidP="00786EF4">
            <w:pPr>
              <w:autoSpaceDE w:val="0"/>
              <w:autoSpaceDN w:val="0"/>
              <w:adjustRightInd w:val="0"/>
              <w:spacing w:line="360" w:lineRule="auto"/>
              <w:jc w:val="both"/>
              <w:rPr>
                <w:szCs w:val="20"/>
              </w:rPr>
            </w:pPr>
            <w:r w:rsidRPr="005762AD">
              <w:rPr>
                <w:szCs w:val="20"/>
              </w:rPr>
              <w:t>103.5</w:t>
            </w:r>
          </w:p>
        </w:tc>
        <w:tc>
          <w:tcPr>
            <w:tcW w:w="961" w:type="dxa"/>
          </w:tcPr>
          <w:p w:rsidR="006F28F5" w:rsidRPr="005762AD" w:rsidRDefault="006F28F5" w:rsidP="00786EF4">
            <w:pPr>
              <w:autoSpaceDE w:val="0"/>
              <w:autoSpaceDN w:val="0"/>
              <w:adjustRightInd w:val="0"/>
              <w:spacing w:line="360" w:lineRule="auto"/>
              <w:jc w:val="both"/>
              <w:rPr>
                <w:szCs w:val="20"/>
              </w:rPr>
            </w:pPr>
            <w:r w:rsidRPr="005762AD">
              <w:rPr>
                <w:szCs w:val="20"/>
              </w:rPr>
              <w:t>10.7</w:t>
            </w:r>
          </w:p>
        </w:tc>
        <w:tc>
          <w:tcPr>
            <w:tcW w:w="1260" w:type="dxa"/>
          </w:tcPr>
          <w:p w:rsidR="006F28F5" w:rsidRPr="005762AD" w:rsidRDefault="006F28F5" w:rsidP="00786EF4">
            <w:pPr>
              <w:autoSpaceDE w:val="0"/>
              <w:autoSpaceDN w:val="0"/>
              <w:adjustRightInd w:val="0"/>
              <w:spacing w:line="360" w:lineRule="auto"/>
              <w:jc w:val="both"/>
              <w:rPr>
                <w:szCs w:val="20"/>
              </w:rPr>
            </w:pPr>
            <w:r w:rsidRPr="005762AD">
              <w:rPr>
                <w:szCs w:val="20"/>
              </w:rPr>
              <w:t>771.8</w:t>
            </w:r>
          </w:p>
        </w:tc>
      </w:tr>
      <w:tr w:rsidR="006F28F5" w:rsidRPr="005762AD" w:rsidTr="00476B60">
        <w:trPr>
          <w:trHeight w:val="107"/>
        </w:trPr>
        <w:tc>
          <w:tcPr>
            <w:tcW w:w="1008" w:type="dxa"/>
          </w:tcPr>
          <w:p w:rsidR="006F28F5" w:rsidRPr="005762AD" w:rsidRDefault="006F28F5" w:rsidP="00786EF4">
            <w:pPr>
              <w:autoSpaceDE w:val="0"/>
              <w:autoSpaceDN w:val="0"/>
              <w:adjustRightInd w:val="0"/>
              <w:spacing w:line="360" w:lineRule="auto"/>
              <w:jc w:val="both"/>
              <w:rPr>
                <w:b/>
                <w:bCs/>
                <w:sz w:val="20"/>
                <w:szCs w:val="20"/>
              </w:rPr>
            </w:pPr>
            <w:r w:rsidRPr="005762AD">
              <w:rPr>
                <w:b/>
                <w:bCs/>
                <w:sz w:val="20"/>
                <w:szCs w:val="20"/>
              </w:rPr>
              <w:t>2007-08</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1309.3</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460.2</w:t>
            </w:r>
          </w:p>
        </w:tc>
        <w:tc>
          <w:tcPr>
            <w:tcW w:w="949" w:type="dxa"/>
          </w:tcPr>
          <w:p w:rsidR="006F28F5" w:rsidRPr="005762AD" w:rsidRDefault="006F28F5" w:rsidP="00786EF4">
            <w:pPr>
              <w:autoSpaceDE w:val="0"/>
              <w:autoSpaceDN w:val="0"/>
              <w:adjustRightInd w:val="0"/>
              <w:spacing w:line="360" w:lineRule="auto"/>
              <w:jc w:val="both"/>
              <w:rPr>
                <w:szCs w:val="20"/>
              </w:rPr>
            </w:pPr>
            <w:r w:rsidRPr="005762AD">
              <w:rPr>
                <w:szCs w:val="20"/>
              </w:rPr>
              <w:t>589.2</w:t>
            </w:r>
          </w:p>
        </w:tc>
        <w:tc>
          <w:tcPr>
            <w:tcW w:w="1211" w:type="dxa"/>
          </w:tcPr>
          <w:p w:rsidR="006F28F5" w:rsidRPr="005762AD" w:rsidRDefault="006F28F5" w:rsidP="00786EF4">
            <w:pPr>
              <w:autoSpaceDE w:val="0"/>
              <w:autoSpaceDN w:val="0"/>
              <w:adjustRightInd w:val="0"/>
              <w:spacing w:line="360" w:lineRule="auto"/>
              <w:jc w:val="both"/>
              <w:rPr>
                <w:szCs w:val="20"/>
              </w:rPr>
            </w:pPr>
            <w:r w:rsidRPr="005762AD">
              <w:rPr>
                <w:szCs w:val="20"/>
              </w:rPr>
              <w:t>69.6</w:t>
            </w:r>
          </w:p>
        </w:tc>
        <w:tc>
          <w:tcPr>
            <w:tcW w:w="900" w:type="dxa"/>
          </w:tcPr>
          <w:p w:rsidR="006F28F5" w:rsidRPr="005762AD" w:rsidRDefault="006F28F5" w:rsidP="00786EF4">
            <w:pPr>
              <w:autoSpaceDE w:val="0"/>
              <w:autoSpaceDN w:val="0"/>
              <w:adjustRightInd w:val="0"/>
              <w:spacing w:line="360" w:lineRule="auto"/>
              <w:jc w:val="both"/>
              <w:rPr>
                <w:szCs w:val="20"/>
              </w:rPr>
            </w:pPr>
            <w:r w:rsidRPr="005762AD">
              <w:rPr>
                <w:szCs w:val="20"/>
              </w:rPr>
              <w:t>-</w:t>
            </w:r>
          </w:p>
        </w:tc>
        <w:tc>
          <w:tcPr>
            <w:tcW w:w="830" w:type="dxa"/>
          </w:tcPr>
          <w:p w:rsidR="006F28F5" w:rsidRPr="005762AD" w:rsidRDefault="006F28F5" w:rsidP="00786EF4">
            <w:pPr>
              <w:autoSpaceDE w:val="0"/>
              <w:autoSpaceDN w:val="0"/>
              <w:adjustRightInd w:val="0"/>
              <w:spacing w:line="360" w:lineRule="auto"/>
              <w:jc w:val="both"/>
              <w:rPr>
                <w:szCs w:val="20"/>
              </w:rPr>
            </w:pPr>
            <w:r w:rsidRPr="005762AD">
              <w:rPr>
                <w:szCs w:val="20"/>
              </w:rPr>
              <w:t>39.8</w:t>
            </w:r>
          </w:p>
        </w:tc>
        <w:tc>
          <w:tcPr>
            <w:tcW w:w="909" w:type="dxa"/>
          </w:tcPr>
          <w:p w:rsidR="006F28F5" w:rsidRPr="005762AD" w:rsidRDefault="006F28F5" w:rsidP="00786EF4">
            <w:pPr>
              <w:autoSpaceDE w:val="0"/>
              <w:autoSpaceDN w:val="0"/>
              <w:adjustRightInd w:val="0"/>
              <w:spacing w:line="360" w:lineRule="auto"/>
              <w:jc w:val="both"/>
              <w:rPr>
                <w:szCs w:val="20"/>
              </w:rPr>
            </w:pPr>
            <w:r w:rsidRPr="005762AD">
              <w:rPr>
                <w:szCs w:val="20"/>
              </w:rPr>
              <w:t>46.2</w:t>
            </w:r>
          </w:p>
        </w:tc>
        <w:tc>
          <w:tcPr>
            <w:tcW w:w="961" w:type="dxa"/>
          </w:tcPr>
          <w:p w:rsidR="006F28F5" w:rsidRPr="005762AD" w:rsidRDefault="006F28F5" w:rsidP="00786EF4">
            <w:pPr>
              <w:autoSpaceDE w:val="0"/>
              <w:autoSpaceDN w:val="0"/>
              <w:adjustRightInd w:val="0"/>
              <w:spacing w:line="360" w:lineRule="auto"/>
              <w:jc w:val="both"/>
              <w:rPr>
                <w:szCs w:val="20"/>
              </w:rPr>
            </w:pPr>
            <w:r w:rsidRPr="005762AD">
              <w:rPr>
                <w:szCs w:val="20"/>
              </w:rPr>
              <w:t>13.3</w:t>
            </w:r>
          </w:p>
        </w:tc>
        <w:tc>
          <w:tcPr>
            <w:tcW w:w="1260" w:type="dxa"/>
          </w:tcPr>
          <w:p w:rsidR="006F28F5" w:rsidRPr="005762AD" w:rsidRDefault="006F28F5" w:rsidP="00786EF4">
            <w:pPr>
              <w:autoSpaceDE w:val="0"/>
              <w:autoSpaceDN w:val="0"/>
              <w:adjustRightInd w:val="0"/>
              <w:spacing w:line="360" w:lineRule="auto"/>
              <w:jc w:val="both"/>
              <w:rPr>
                <w:szCs w:val="20"/>
              </w:rPr>
            </w:pPr>
            <w:r w:rsidRPr="005762AD">
              <w:rPr>
                <w:szCs w:val="20"/>
              </w:rPr>
              <w:t>121.6</w:t>
            </w:r>
          </w:p>
        </w:tc>
      </w:tr>
      <w:bookmarkEnd w:id="4"/>
    </w:tbl>
    <w:p w:rsidR="002B3FEA" w:rsidRPr="005762AD" w:rsidRDefault="002B3FEA" w:rsidP="006D2889">
      <w:pPr>
        <w:spacing w:line="480" w:lineRule="auto"/>
        <w:jc w:val="both"/>
      </w:pPr>
    </w:p>
    <w:p w:rsidR="00E34FC5" w:rsidRDefault="00E34FC5" w:rsidP="00E34FC5">
      <w:pPr>
        <w:spacing w:line="480" w:lineRule="auto"/>
        <w:jc w:val="center"/>
      </w:pPr>
    </w:p>
    <w:p w:rsidR="00E34FC5" w:rsidRDefault="002B3FEA" w:rsidP="00E34FC5">
      <w:pPr>
        <w:spacing w:line="480" w:lineRule="auto"/>
        <w:jc w:val="center"/>
      </w:pPr>
      <w:r w:rsidRPr="005762AD">
        <w:rPr>
          <w:noProof/>
        </w:rPr>
        <w:drawing>
          <wp:inline distT="0" distB="0" distL="0" distR="0">
            <wp:extent cx="4349802" cy="2981325"/>
            <wp:effectExtent l="19050" t="0" r="12648" b="0"/>
            <wp:docPr id="18" name="Object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34FC5" w:rsidRDefault="00E34FC5" w:rsidP="00E34FC5">
      <w:pPr>
        <w:spacing w:line="480" w:lineRule="auto"/>
        <w:jc w:val="center"/>
      </w:pPr>
    </w:p>
    <w:p w:rsidR="00036A6D" w:rsidRDefault="00036A6D" w:rsidP="00E34FC5">
      <w:pPr>
        <w:spacing w:line="480" w:lineRule="auto"/>
        <w:jc w:val="center"/>
      </w:pPr>
    </w:p>
    <w:p w:rsidR="00036A6D" w:rsidRDefault="00036A6D" w:rsidP="00E34FC5">
      <w:pPr>
        <w:spacing w:line="480" w:lineRule="auto"/>
        <w:jc w:val="center"/>
      </w:pPr>
    </w:p>
    <w:p w:rsidR="002332A2" w:rsidRPr="005762AD" w:rsidRDefault="006A21F4" w:rsidP="006D2889">
      <w:pPr>
        <w:spacing w:line="480" w:lineRule="auto"/>
        <w:jc w:val="center"/>
      </w:pPr>
      <w:r w:rsidRPr="005762AD">
        <w:rPr>
          <w:noProof/>
        </w:rPr>
        <w:drawing>
          <wp:inline distT="0" distB="0" distL="0" distR="0">
            <wp:extent cx="4219575" cy="2829904"/>
            <wp:effectExtent l="19050" t="0" r="9525" b="8546"/>
            <wp:docPr id="11" name="Object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05C9A" w:rsidRPr="005762AD" w:rsidRDefault="006A69A7" w:rsidP="006D2889">
      <w:pPr>
        <w:spacing w:line="480" w:lineRule="auto"/>
        <w:jc w:val="center"/>
      </w:pPr>
      <w:r w:rsidRPr="005762AD">
        <w:rPr>
          <w:noProof/>
        </w:rPr>
        <w:lastRenderedPageBreak/>
        <w:drawing>
          <wp:inline distT="0" distB="0" distL="0" distR="0">
            <wp:extent cx="4638675" cy="3096097"/>
            <wp:effectExtent l="19050" t="0" r="9525" b="9053"/>
            <wp:docPr id="3" name="Object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A69A7" w:rsidRPr="005762AD" w:rsidRDefault="006A69A7" w:rsidP="006D2889">
      <w:pPr>
        <w:spacing w:line="480" w:lineRule="auto"/>
        <w:jc w:val="both"/>
      </w:pPr>
    </w:p>
    <w:p w:rsidR="006A69A7" w:rsidRPr="005762AD" w:rsidRDefault="006A69A7" w:rsidP="006D2889">
      <w:pPr>
        <w:spacing w:line="480" w:lineRule="auto"/>
        <w:jc w:val="both"/>
      </w:pPr>
    </w:p>
    <w:p w:rsidR="006A69A7" w:rsidRPr="005762AD" w:rsidRDefault="006A69A7" w:rsidP="006D2889">
      <w:pPr>
        <w:spacing w:line="480" w:lineRule="auto"/>
        <w:jc w:val="both"/>
      </w:pPr>
    </w:p>
    <w:p w:rsidR="006A69A7" w:rsidRPr="005762AD" w:rsidRDefault="006A69A7" w:rsidP="006D2889">
      <w:pPr>
        <w:spacing w:line="480" w:lineRule="auto"/>
        <w:jc w:val="both"/>
      </w:pPr>
    </w:p>
    <w:p w:rsidR="006A69A7" w:rsidRPr="005762AD" w:rsidRDefault="006A69A7" w:rsidP="006D2889">
      <w:pPr>
        <w:spacing w:line="480" w:lineRule="auto"/>
        <w:jc w:val="both"/>
      </w:pPr>
    </w:p>
    <w:p w:rsidR="00305C9A" w:rsidRPr="005762AD" w:rsidRDefault="006A69A7" w:rsidP="00E34FC5">
      <w:pPr>
        <w:spacing w:line="480" w:lineRule="auto"/>
        <w:jc w:val="center"/>
      </w:pPr>
      <w:r w:rsidRPr="005762AD">
        <w:rPr>
          <w:noProof/>
        </w:rPr>
        <w:drawing>
          <wp:inline distT="0" distB="0" distL="0" distR="0">
            <wp:extent cx="4638675" cy="3096097"/>
            <wp:effectExtent l="19050" t="0" r="9525" b="9053"/>
            <wp:docPr id="4" name="Object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332A2" w:rsidRPr="005762AD" w:rsidRDefault="006A21F4" w:rsidP="006D2889">
      <w:pPr>
        <w:tabs>
          <w:tab w:val="left" w:pos="5115"/>
        </w:tabs>
        <w:spacing w:line="480" w:lineRule="auto"/>
        <w:jc w:val="center"/>
      </w:pPr>
      <w:r w:rsidRPr="005762AD">
        <w:rPr>
          <w:noProof/>
        </w:rPr>
        <w:lastRenderedPageBreak/>
        <w:drawing>
          <wp:inline distT="0" distB="0" distL="0" distR="0">
            <wp:extent cx="4638675" cy="3096097"/>
            <wp:effectExtent l="19050" t="0" r="9525" b="9053"/>
            <wp:docPr id="14" name="Object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0506B" w:rsidRPr="005762AD" w:rsidRDefault="002332A2" w:rsidP="006D2889">
      <w:pPr>
        <w:spacing w:line="480" w:lineRule="auto"/>
        <w:jc w:val="both"/>
      </w:pPr>
      <w:r w:rsidRPr="005762AD">
        <w:t xml:space="preserve">                      </w:t>
      </w:r>
    </w:p>
    <w:p w:rsidR="00DD4C61" w:rsidRPr="005762AD" w:rsidRDefault="00DD4C61" w:rsidP="006D2889">
      <w:pPr>
        <w:spacing w:line="480" w:lineRule="auto"/>
        <w:jc w:val="both"/>
      </w:pPr>
    </w:p>
    <w:p w:rsidR="007A59DD" w:rsidRPr="005762AD" w:rsidRDefault="007A59DD" w:rsidP="006D2889">
      <w:pPr>
        <w:spacing w:line="480" w:lineRule="auto"/>
        <w:jc w:val="both"/>
      </w:pPr>
    </w:p>
    <w:p w:rsidR="00E55321" w:rsidRPr="005762AD" w:rsidRDefault="006A21F4" w:rsidP="00E34FC5">
      <w:pPr>
        <w:spacing w:line="480" w:lineRule="auto"/>
        <w:jc w:val="center"/>
      </w:pPr>
      <w:r w:rsidRPr="005762AD">
        <w:rPr>
          <w:noProof/>
        </w:rPr>
        <w:drawing>
          <wp:inline distT="0" distB="0" distL="0" distR="0">
            <wp:extent cx="4362450" cy="2905674"/>
            <wp:effectExtent l="19050" t="0" r="19050" b="8976"/>
            <wp:docPr id="16" name="Object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43C01" w:rsidRPr="005762AD" w:rsidRDefault="00C95E8F" w:rsidP="006D2889">
      <w:pPr>
        <w:spacing w:line="480" w:lineRule="auto"/>
        <w:jc w:val="both"/>
      </w:pPr>
      <w:r>
        <w:t xml:space="preserve">  </w:t>
      </w:r>
    </w:p>
    <w:p w:rsidR="00043C01" w:rsidRPr="005762AD" w:rsidRDefault="00043C01" w:rsidP="006D2889">
      <w:pPr>
        <w:spacing w:line="480" w:lineRule="auto"/>
        <w:jc w:val="both"/>
      </w:pPr>
    </w:p>
    <w:p w:rsidR="00043C01" w:rsidRPr="005762AD" w:rsidRDefault="00043C01" w:rsidP="006D2889">
      <w:pPr>
        <w:spacing w:line="480" w:lineRule="auto"/>
        <w:jc w:val="both"/>
      </w:pPr>
    </w:p>
    <w:p w:rsidR="00043C01" w:rsidRDefault="00043731" w:rsidP="006D2889">
      <w:pPr>
        <w:spacing w:line="480" w:lineRule="auto"/>
        <w:jc w:val="center"/>
      </w:pPr>
      <w:r w:rsidRPr="005762AD">
        <w:rPr>
          <w:noProof/>
        </w:rPr>
        <w:lastRenderedPageBreak/>
        <w:drawing>
          <wp:inline distT="0" distB="0" distL="0" distR="0">
            <wp:extent cx="4476750" cy="2984500"/>
            <wp:effectExtent l="19050" t="0" r="19050" b="6350"/>
            <wp:docPr id="8" name="Object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95E8F" w:rsidRDefault="00C95E8F" w:rsidP="006D2889">
      <w:pPr>
        <w:spacing w:line="480" w:lineRule="auto"/>
        <w:jc w:val="center"/>
      </w:pPr>
    </w:p>
    <w:p w:rsidR="00C95E8F" w:rsidRDefault="00C95E8F" w:rsidP="006D2889">
      <w:pPr>
        <w:spacing w:line="480" w:lineRule="auto"/>
        <w:jc w:val="center"/>
      </w:pPr>
    </w:p>
    <w:p w:rsidR="00C95E8F" w:rsidRPr="005762AD" w:rsidRDefault="00C95E8F" w:rsidP="006D2889">
      <w:pPr>
        <w:spacing w:line="480" w:lineRule="auto"/>
        <w:jc w:val="center"/>
      </w:pPr>
    </w:p>
    <w:p w:rsidR="00E55321" w:rsidRPr="005762AD" w:rsidRDefault="005C59E1" w:rsidP="006D2889">
      <w:pPr>
        <w:spacing w:line="480" w:lineRule="auto"/>
        <w:jc w:val="center"/>
      </w:pPr>
      <w:r>
        <w:rPr>
          <w:noProof/>
        </w:rPr>
        <w:drawing>
          <wp:inline distT="0" distB="0" distL="0" distR="0">
            <wp:extent cx="4334285" cy="2886075"/>
            <wp:effectExtent l="19050" t="0" r="28165" b="0"/>
            <wp:docPr id="5" name="Object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55321" w:rsidRPr="005762AD" w:rsidRDefault="00E55321" w:rsidP="006D2889">
      <w:pPr>
        <w:spacing w:line="480" w:lineRule="auto"/>
        <w:jc w:val="both"/>
      </w:pPr>
    </w:p>
    <w:p w:rsidR="00C95E8F" w:rsidRDefault="00C95E8F" w:rsidP="006D2889">
      <w:pPr>
        <w:spacing w:line="480" w:lineRule="auto"/>
        <w:jc w:val="both"/>
      </w:pPr>
    </w:p>
    <w:p w:rsidR="002704CE" w:rsidRPr="005762AD" w:rsidRDefault="00EE5E03" w:rsidP="006D2889">
      <w:pPr>
        <w:spacing w:line="480" w:lineRule="auto"/>
        <w:jc w:val="both"/>
      </w:pPr>
      <w:r w:rsidRPr="005762AD">
        <w:lastRenderedPageBreak/>
        <w:t xml:space="preserve">During the first half of 1990, almost all major countries have shown an increasing trend in their FDI inflows in Pakistan. This was mainly due to government efforts to attract FDI in country. All the major countries took part in these attractive investment opportunities and this is very much clear in the </w:t>
      </w:r>
      <w:r w:rsidR="002704CE" w:rsidRPr="005762AD">
        <w:t>individual’s</w:t>
      </w:r>
      <w:r w:rsidRPr="005762AD">
        <w:t xml:space="preserve"> graphs of the countries. After the nuclear explosion in May 1998, total FDI flows show a little decreasing trend but this is mainly due to a slow down trend </w:t>
      </w:r>
      <w:r w:rsidR="002704CE" w:rsidRPr="005762AD">
        <w:t>from USA. Except Japan investment behavior of other countries was almost.</w:t>
      </w:r>
    </w:p>
    <w:p w:rsidR="008566BE" w:rsidRDefault="008566BE" w:rsidP="006D2889">
      <w:pPr>
        <w:spacing w:line="480" w:lineRule="auto"/>
        <w:jc w:val="both"/>
      </w:pPr>
    </w:p>
    <w:p w:rsidR="00E55321" w:rsidRPr="005762AD" w:rsidRDefault="002704CE" w:rsidP="006D2889">
      <w:pPr>
        <w:spacing w:line="480" w:lineRule="auto"/>
        <w:jc w:val="both"/>
      </w:pPr>
      <w:r w:rsidRPr="005762AD">
        <w:t xml:space="preserve">USA has the largest share of FDI flows in Pakistan. This share has increased from 24 percent in 1984-85 to 64 percent. However it is showing a decreasing trend in the second half of 1990s on ward. </w:t>
      </w:r>
      <w:r w:rsidR="009206B0" w:rsidRPr="005762AD">
        <w:t xml:space="preserve">The second largest investor in Pakistan is UK and </w:t>
      </w:r>
      <w:r w:rsidR="00A41989" w:rsidRPr="005762AD">
        <w:t>its shares have</w:t>
      </w:r>
      <w:r w:rsidR="009206B0" w:rsidRPr="005762AD">
        <w:t xml:space="preserve"> improved during last three years. The share of UAE has considerably decreased from 17 percent in 1984-85 to just 2 percent in 2000-01. It is worth mentioning here that on average the share of Japan has been 6 percent that is very small figure as compared to the trade and economic linkages between two countries.</w:t>
      </w:r>
      <w:r w:rsidR="002332A2" w:rsidRPr="005762AD">
        <w:t xml:space="preserve">           </w:t>
      </w:r>
    </w:p>
    <w:p w:rsidR="00E55321" w:rsidRPr="005762AD" w:rsidRDefault="00E55321" w:rsidP="006D2889">
      <w:pPr>
        <w:spacing w:line="480" w:lineRule="auto"/>
        <w:jc w:val="both"/>
      </w:pPr>
    </w:p>
    <w:p w:rsidR="005C59E1" w:rsidRDefault="005C59E1" w:rsidP="006D2889">
      <w:pPr>
        <w:spacing w:line="480" w:lineRule="auto"/>
        <w:jc w:val="both"/>
        <w:rPr>
          <w:b/>
          <w:sz w:val="28"/>
          <w:szCs w:val="28"/>
        </w:rPr>
      </w:pPr>
    </w:p>
    <w:p w:rsidR="005C59E1" w:rsidRDefault="005C59E1" w:rsidP="006D2889">
      <w:pPr>
        <w:spacing w:line="480" w:lineRule="auto"/>
        <w:jc w:val="both"/>
        <w:rPr>
          <w:b/>
          <w:sz w:val="28"/>
          <w:szCs w:val="28"/>
        </w:rPr>
      </w:pPr>
    </w:p>
    <w:p w:rsidR="005C59E1" w:rsidRDefault="005C59E1" w:rsidP="006D2889">
      <w:pPr>
        <w:spacing w:line="480" w:lineRule="auto"/>
        <w:jc w:val="both"/>
        <w:rPr>
          <w:b/>
          <w:sz w:val="28"/>
          <w:szCs w:val="28"/>
        </w:rPr>
      </w:pPr>
    </w:p>
    <w:p w:rsidR="005C59E1" w:rsidRDefault="005C59E1" w:rsidP="006D2889">
      <w:pPr>
        <w:spacing w:line="480" w:lineRule="auto"/>
        <w:jc w:val="both"/>
        <w:rPr>
          <w:b/>
          <w:sz w:val="28"/>
          <w:szCs w:val="28"/>
        </w:rPr>
      </w:pPr>
    </w:p>
    <w:p w:rsidR="00C95E8F" w:rsidRDefault="00C95E8F" w:rsidP="006D2889">
      <w:pPr>
        <w:spacing w:line="480" w:lineRule="auto"/>
        <w:jc w:val="both"/>
        <w:rPr>
          <w:b/>
          <w:sz w:val="28"/>
          <w:szCs w:val="28"/>
        </w:rPr>
      </w:pPr>
    </w:p>
    <w:p w:rsidR="00C95E8F" w:rsidRDefault="00C95E8F" w:rsidP="006D2889">
      <w:pPr>
        <w:spacing w:line="480" w:lineRule="auto"/>
        <w:jc w:val="both"/>
        <w:rPr>
          <w:b/>
          <w:sz w:val="28"/>
          <w:szCs w:val="28"/>
        </w:rPr>
      </w:pPr>
    </w:p>
    <w:p w:rsidR="00C95E8F" w:rsidRDefault="00C95E8F" w:rsidP="006D2889">
      <w:pPr>
        <w:spacing w:line="480" w:lineRule="auto"/>
        <w:jc w:val="both"/>
        <w:rPr>
          <w:b/>
          <w:sz w:val="28"/>
          <w:szCs w:val="28"/>
        </w:rPr>
      </w:pPr>
    </w:p>
    <w:p w:rsidR="00C95E8F" w:rsidRDefault="00C95E8F" w:rsidP="006D2889">
      <w:pPr>
        <w:spacing w:line="480" w:lineRule="auto"/>
        <w:jc w:val="both"/>
        <w:rPr>
          <w:b/>
          <w:sz w:val="28"/>
          <w:szCs w:val="28"/>
        </w:rPr>
      </w:pPr>
    </w:p>
    <w:p w:rsidR="00E55321" w:rsidRPr="005762AD" w:rsidRDefault="00990ABE" w:rsidP="006D2889">
      <w:pPr>
        <w:spacing w:line="480" w:lineRule="auto"/>
        <w:jc w:val="both"/>
        <w:rPr>
          <w:b/>
          <w:sz w:val="28"/>
          <w:szCs w:val="28"/>
        </w:rPr>
      </w:pPr>
      <w:r>
        <w:rPr>
          <w:b/>
          <w:sz w:val="28"/>
          <w:szCs w:val="28"/>
        </w:rPr>
        <w:lastRenderedPageBreak/>
        <w:t>Table 7:</w:t>
      </w:r>
      <w:r w:rsidR="00397541" w:rsidRPr="005762AD">
        <w:rPr>
          <w:b/>
          <w:sz w:val="28"/>
          <w:szCs w:val="28"/>
        </w:rPr>
        <w:t xml:space="preserve"> Economic Indicators (1980-2008)</w:t>
      </w:r>
      <w:r w:rsidR="001E6461" w:rsidRPr="005762AD">
        <w:rPr>
          <w:b/>
          <w:sz w:val="28"/>
          <w:szCs w:val="28"/>
        </w:rPr>
        <w:t xml:space="preserve">  Rs(M)</w:t>
      </w:r>
    </w:p>
    <w:tbl>
      <w:tblPr>
        <w:tblStyle w:val="TableGrid"/>
        <w:tblW w:w="10098" w:type="dxa"/>
        <w:tblLook w:val="04A0"/>
      </w:tblPr>
      <w:tblGrid>
        <w:gridCol w:w="1001"/>
        <w:gridCol w:w="982"/>
        <w:gridCol w:w="1106"/>
        <w:gridCol w:w="1143"/>
        <w:gridCol w:w="1166"/>
        <w:gridCol w:w="1166"/>
        <w:gridCol w:w="1256"/>
        <w:gridCol w:w="1109"/>
        <w:gridCol w:w="1169"/>
      </w:tblGrid>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2"/>
                <w:szCs w:val="20"/>
              </w:rPr>
            </w:pPr>
            <w:r w:rsidRPr="005762AD">
              <w:rPr>
                <w:b/>
                <w:bCs/>
                <w:sz w:val="22"/>
                <w:szCs w:val="20"/>
              </w:rPr>
              <w:t>Years</w:t>
            </w:r>
          </w:p>
        </w:tc>
        <w:tc>
          <w:tcPr>
            <w:tcW w:w="982" w:type="dxa"/>
            <w:vAlign w:val="bottom"/>
          </w:tcPr>
          <w:p w:rsidR="00397541" w:rsidRPr="005762AD" w:rsidRDefault="00397541" w:rsidP="00EA6C2E">
            <w:pPr>
              <w:spacing w:line="360" w:lineRule="auto"/>
              <w:rPr>
                <w:b/>
                <w:sz w:val="22"/>
                <w:szCs w:val="22"/>
              </w:rPr>
            </w:pPr>
            <w:r w:rsidRPr="005762AD">
              <w:rPr>
                <w:b/>
                <w:sz w:val="22"/>
                <w:szCs w:val="22"/>
              </w:rPr>
              <w:t>ER</w:t>
            </w:r>
          </w:p>
        </w:tc>
        <w:tc>
          <w:tcPr>
            <w:tcW w:w="1106" w:type="dxa"/>
            <w:vAlign w:val="bottom"/>
          </w:tcPr>
          <w:p w:rsidR="00397541" w:rsidRPr="005762AD" w:rsidRDefault="00397541" w:rsidP="00EA6C2E">
            <w:pPr>
              <w:spacing w:line="360" w:lineRule="auto"/>
              <w:rPr>
                <w:b/>
                <w:sz w:val="22"/>
                <w:szCs w:val="22"/>
              </w:rPr>
            </w:pPr>
            <w:r w:rsidRPr="005762AD">
              <w:rPr>
                <w:b/>
                <w:sz w:val="22"/>
                <w:szCs w:val="22"/>
              </w:rPr>
              <w:t>GDP</w:t>
            </w:r>
          </w:p>
        </w:tc>
        <w:tc>
          <w:tcPr>
            <w:tcW w:w="1143" w:type="dxa"/>
            <w:vAlign w:val="bottom"/>
          </w:tcPr>
          <w:p w:rsidR="00397541" w:rsidRPr="005762AD" w:rsidRDefault="00397541" w:rsidP="00EA6C2E">
            <w:pPr>
              <w:spacing w:line="360" w:lineRule="auto"/>
              <w:rPr>
                <w:b/>
                <w:sz w:val="22"/>
                <w:szCs w:val="22"/>
              </w:rPr>
            </w:pPr>
            <w:r w:rsidRPr="005762AD">
              <w:rPr>
                <w:b/>
                <w:sz w:val="22"/>
                <w:szCs w:val="22"/>
              </w:rPr>
              <w:t>GNP</w:t>
            </w:r>
          </w:p>
        </w:tc>
        <w:tc>
          <w:tcPr>
            <w:tcW w:w="1166" w:type="dxa"/>
            <w:vAlign w:val="bottom"/>
          </w:tcPr>
          <w:p w:rsidR="00397541" w:rsidRPr="005762AD" w:rsidRDefault="00397541" w:rsidP="00EA6C2E">
            <w:pPr>
              <w:spacing w:line="360" w:lineRule="auto"/>
              <w:rPr>
                <w:b/>
                <w:sz w:val="22"/>
                <w:szCs w:val="22"/>
              </w:rPr>
            </w:pPr>
            <w:r w:rsidRPr="005762AD">
              <w:rPr>
                <w:b/>
                <w:sz w:val="22"/>
                <w:szCs w:val="22"/>
              </w:rPr>
              <w:t>GDP</w:t>
            </w:r>
            <w:r w:rsidR="00F93463" w:rsidRPr="005762AD">
              <w:rPr>
                <w:b/>
                <w:sz w:val="22"/>
                <w:szCs w:val="22"/>
              </w:rPr>
              <w:t xml:space="preserve"> </w:t>
            </w:r>
            <w:r w:rsidRPr="005762AD">
              <w:rPr>
                <w:b/>
                <w:sz w:val="22"/>
                <w:szCs w:val="22"/>
              </w:rPr>
              <w:t>def</w:t>
            </w:r>
          </w:p>
        </w:tc>
        <w:tc>
          <w:tcPr>
            <w:tcW w:w="1166" w:type="dxa"/>
            <w:vAlign w:val="bottom"/>
          </w:tcPr>
          <w:p w:rsidR="00397541" w:rsidRPr="005762AD" w:rsidRDefault="00397541" w:rsidP="00EA6C2E">
            <w:pPr>
              <w:spacing w:line="360" w:lineRule="auto"/>
              <w:rPr>
                <w:b/>
                <w:sz w:val="22"/>
                <w:szCs w:val="22"/>
              </w:rPr>
            </w:pPr>
            <w:r w:rsidRPr="005762AD">
              <w:rPr>
                <w:b/>
                <w:sz w:val="22"/>
                <w:szCs w:val="22"/>
              </w:rPr>
              <w:t>GNP</w:t>
            </w:r>
            <w:r w:rsidR="00F93463" w:rsidRPr="005762AD">
              <w:rPr>
                <w:b/>
                <w:sz w:val="22"/>
                <w:szCs w:val="22"/>
              </w:rPr>
              <w:t xml:space="preserve"> </w:t>
            </w:r>
            <w:r w:rsidRPr="005762AD">
              <w:rPr>
                <w:b/>
                <w:sz w:val="22"/>
                <w:szCs w:val="22"/>
              </w:rPr>
              <w:t>def</w:t>
            </w:r>
          </w:p>
        </w:tc>
        <w:tc>
          <w:tcPr>
            <w:tcW w:w="1256" w:type="dxa"/>
            <w:vAlign w:val="bottom"/>
          </w:tcPr>
          <w:p w:rsidR="00397541" w:rsidRPr="005762AD" w:rsidRDefault="00FD0136" w:rsidP="00EA6C2E">
            <w:pPr>
              <w:spacing w:line="360" w:lineRule="auto"/>
              <w:rPr>
                <w:b/>
                <w:sz w:val="22"/>
                <w:szCs w:val="22"/>
              </w:rPr>
            </w:pPr>
            <w:r>
              <w:rPr>
                <w:b/>
                <w:sz w:val="22"/>
                <w:szCs w:val="22"/>
              </w:rPr>
              <w:t>Inf(GDP)</w:t>
            </w:r>
          </w:p>
        </w:tc>
        <w:tc>
          <w:tcPr>
            <w:tcW w:w="1109" w:type="dxa"/>
            <w:vAlign w:val="bottom"/>
          </w:tcPr>
          <w:p w:rsidR="00397541" w:rsidRPr="005762AD" w:rsidRDefault="00FD0136" w:rsidP="00EA6C2E">
            <w:pPr>
              <w:spacing w:line="360" w:lineRule="auto"/>
              <w:rPr>
                <w:b/>
                <w:sz w:val="22"/>
                <w:szCs w:val="22"/>
              </w:rPr>
            </w:pPr>
            <w:r>
              <w:rPr>
                <w:b/>
                <w:sz w:val="22"/>
                <w:szCs w:val="22"/>
              </w:rPr>
              <w:t>Inf(GNP)</w:t>
            </w:r>
          </w:p>
        </w:tc>
        <w:tc>
          <w:tcPr>
            <w:tcW w:w="1169" w:type="dxa"/>
            <w:vAlign w:val="bottom"/>
          </w:tcPr>
          <w:p w:rsidR="00397541" w:rsidRPr="005762AD" w:rsidRDefault="00397541" w:rsidP="00EA6C2E">
            <w:pPr>
              <w:spacing w:line="360" w:lineRule="auto"/>
              <w:rPr>
                <w:b/>
                <w:sz w:val="22"/>
                <w:szCs w:val="22"/>
              </w:rPr>
            </w:pPr>
            <w:r w:rsidRPr="005762AD">
              <w:rPr>
                <w:b/>
                <w:sz w:val="22"/>
                <w:szCs w:val="22"/>
              </w:rPr>
              <w:t>FDI</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1980-81</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9.46</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278196</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300888</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0.111405</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0.12434</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671.48</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1981-82</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9.91</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324159</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349508</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1.093717</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1.094727</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0.093717</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0.094727</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1208.75</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1982-83</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12.71</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364387</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403782</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1.1514</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1.155403</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0.052741</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0.055425</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330.36</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1983-84</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13.48</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419802</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459397</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1.262551</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1.261619</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0.096536</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0.09193</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579.80</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1984-85</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15.15</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472157</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510468</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1.319807</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1.320537</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0.045349</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0.0467</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1515.12</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1985-86</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16.14</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514532</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555891</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1.363255</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1.360108</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0.03292</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0.029966</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2711.37</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1986-87</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17.18</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572479</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608857</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1.42485</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1.421377</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0.045182</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0.045048</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2216.13</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1987-88</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17.60</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675389</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704484</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1.561886</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1.567195</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0.096176</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0.102589</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2727.91</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1988-89</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19.22</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769745</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797750</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1.695974</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1.701689</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0.08585</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0.085818</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3401.13</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1989-90</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21.45</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855943</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892843</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1.805398</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1.817437</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0.06452</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0.068019</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4289.06</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1990-91</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22.42</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1020600</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1044508</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2.041363</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2.050399</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0.1307</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0.128182</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5695.39</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1991-92</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24.84</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1211385</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1223922</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2.246921</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2.249526</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0.100696</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0.097116</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13962.38</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1992-93</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25.96</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1341629</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1351589</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2.441745</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2.443268</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0.086707</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0.086126</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11604.03</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1993-94</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30.16</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1573097</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1577085</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2.755666</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2.756284</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0.128564</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0.128114</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19576.31</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1994-95</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30.85</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1882071</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1896114</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3.136335</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3.138654</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0.13814</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0.138727</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47172.25</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1995-96</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33.57</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2165598</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2158462</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3.447433</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3.446255</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0.099191</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0.098004</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44008.17</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1996-97</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38.99</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2404633</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2385506</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3.841733</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3.836218</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0.114375</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0.113155</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37745.80</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1997-98</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43.20</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2759525</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2744444</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4.185373</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4.181245</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0.089449</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0.08994</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35118.19</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1998-99</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47.00</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2938379</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2912832</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4.746855</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4.697881</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0.134153</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0.12356</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17672.00</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1999-00</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52.00</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3826111</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3778155</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1.084085</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1.085244</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-0.77162</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-0.76899</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24434.80</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2000-01</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58.43</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4162654</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4108172</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1.158183</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1.158263</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0.068351</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0.067284</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18843.68</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2001-02</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61.00</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4401699</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4425364</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1.187813</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1.186962</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0.025583</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0.024778</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29566.70</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2002-03</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57.70</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4822842</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4974654</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1.241416</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1.239943</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0.045128</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0.044636</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46044.60</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2003-04</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57.92</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5640580</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5765058</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1.338023</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1.338741</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0.07782</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0.079679</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54989.25</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2004-05</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59.66</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6499782</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6634243</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1.415079</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1.416969</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0.057589</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0.058434</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90921.84</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2005-06</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60.16</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7623205</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7773106</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1.568407</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1.57197</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0.108353</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0.109389</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211823.40</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2006-07</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60.50</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8673007</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8830638</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1.67055</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1.674327</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0.065125</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0.065114</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310062.50</w:t>
            </w:r>
          </w:p>
        </w:tc>
      </w:tr>
      <w:tr w:rsidR="00397541" w:rsidRPr="005762AD" w:rsidTr="00444E02">
        <w:tc>
          <w:tcPr>
            <w:tcW w:w="1001" w:type="dxa"/>
          </w:tcPr>
          <w:p w:rsidR="00397541" w:rsidRPr="005762AD" w:rsidRDefault="00397541" w:rsidP="00EA6C2E">
            <w:pPr>
              <w:autoSpaceDE w:val="0"/>
              <w:autoSpaceDN w:val="0"/>
              <w:adjustRightInd w:val="0"/>
              <w:spacing w:line="360" w:lineRule="auto"/>
              <w:jc w:val="both"/>
              <w:rPr>
                <w:b/>
                <w:bCs/>
                <w:sz w:val="20"/>
                <w:szCs w:val="20"/>
              </w:rPr>
            </w:pPr>
            <w:r w:rsidRPr="005762AD">
              <w:rPr>
                <w:b/>
                <w:bCs/>
                <w:sz w:val="20"/>
                <w:szCs w:val="20"/>
              </w:rPr>
              <w:t>2007-08</w:t>
            </w:r>
          </w:p>
        </w:tc>
        <w:tc>
          <w:tcPr>
            <w:tcW w:w="982" w:type="dxa"/>
            <w:vAlign w:val="bottom"/>
          </w:tcPr>
          <w:p w:rsidR="00397541" w:rsidRPr="005762AD" w:rsidRDefault="00397541" w:rsidP="00EA6C2E">
            <w:pPr>
              <w:spacing w:line="360" w:lineRule="auto"/>
              <w:jc w:val="both"/>
              <w:rPr>
                <w:sz w:val="22"/>
                <w:szCs w:val="22"/>
              </w:rPr>
            </w:pPr>
            <w:r w:rsidRPr="005762AD">
              <w:rPr>
                <w:sz w:val="22"/>
                <w:szCs w:val="22"/>
              </w:rPr>
              <w:t>71.00</w:t>
            </w:r>
          </w:p>
        </w:tc>
        <w:tc>
          <w:tcPr>
            <w:tcW w:w="1106" w:type="dxa"/>
            <w:vAlign w:val="bottom"/>
          </w:tcPr>
          <w:p w:rsidR="00397541" w:rsidRPr="005762AD" w:rsidRDefault="00397541" w:rsidP="00EA6C2E">
            <w:pPr>
              <w:spacing w:line="360" w:lineRule="auto"/>
              <w:jc w:val="both"/>
              <w:rPr>
                <w:sz w:val="22"/>
                <w:szCs w:val="22"/>
              </w:rPr>
            </w:pPr>
            <w:r w:rsidRPr="005762AD">
              <w:rPr>
                <w:sz w:val="22"/>
                <w:szCs w:val="22"/>
              </w:rPr>
              <w:t>10284380</w:t>
            </w:r>
          </w:p>
        </w:tc>
        <w:tc>
          <w:tcPr>
            <w:tcW w:w="1143" w:type="dxa"/>
            <w:vAlign w:val="bottom"/>
          </w:tcPr>
          <w:p w:rsidR="00397541" w:rsidRPr="005762AD" w:rsidRDefault="00397541" w:rsidP="00EA6C2E">
            <w:pPr>
              <w:spacing w:line="360" w:lineRule="auto"/>
              <w:jc w:val="both"/>
              <w:rPr>
                <w:sz w:val="22"/>
                <w:szCs w:val="22"/>
              </w:rPr>
            </w:pPr>
            <w:r w:rsidRPr="005762AD">
              <w:rPr>
                <w:sz w:val="22"/>
                <w:szCs w:val="22"/>
              </w:rPr>
              <w:t>10494181</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1.902934</w:t>
            </w:r>
          </w:p>
        </w:tc>
        <w:tc>
          <w:tcPr>
            <w:tcW w:w="1166" w:type="dxa"/>
            <w:vAlign w:val="bottom"/>
          </w:tcPr>
          <w:p w:rsidR="00397541" w:rsidRPr="005762AD" w:rsidRDefault="00397541" w:rsidP="00EA6C2E">
            <w:pPr>
              <w:spacing w:line="360" w:lineRule="auto"/>
              <w:jc w:val="both"/>
              <w:rPr>
                <w:sz w:val="22"/>
                <w:szCs w:val="22"/>
              </w:rPr>
            </w:pPr>
            <w:r w:rsidRPr="005762AD">
              <w:rPr>
                <w:sz w:val="22"/>
                <w:szCs w:val="22"/>
              </w:rPr>
              <w:t>1.911357</w:t>
            </w:r>
          </w:p>
        </w:tc>
        <w:tc>
          <w:tcPr>
            <w:tcW w:w="1256" w:type="dxa"/>
            <w:vAlign w:val="bottom"/>
          </w:tcPr>
          <w:p w:rsidR="00397541" w:rsidRPr="005762AD" w:rsidRDefault="00397541" w:rsidP="00EA6C2E">
            <w:pPr>
              <w:spacing w:line="360" w:lineRule="auto"/>
              <w:jc w:val="both"/>
              <w:rPr>
                <w:sz w:val="22"/>
                <w:szCs w:val="22"/>
              </w:rPr>
            </w:pPr>
            <w:r w:rsidRPr="005762AD">
              <w:rPr>
                <w:sz w:val="22"/>
                <w:szCs w:val="22"/>
              </w:rPr>
              <w:t>0.139107</w:t>
            </w:r>
          </w:p>
        </w:tc>
        <w:tc>
          <w:tcPr>
            <w:tcW w:w="1109" w:type="dxa"/>
            <w:vAlign w:val="bottom"/>
          </w:tcPr>
          <w:p w:rsidR="00397541" w:rsidRPr="005762AD" w:rsidRDefault="00397541" w:rsidP="00EA6C2E">
            <w:pPr>
              <w:spacing w:line="360" w:lineRule="auto"/>
              <w:jc w:val="both"/>
              <w:rPr>
                <w:sz w:val="22"/>
                <w:szCs w:val="22"/>
              </w:rPr>
            </w:pPr>
            <w:r w:rsidRPr="005762AD">
              <w:rPr>
                <w:sz w:val="22"/>
                <w:szCs w:val="22"/>
              </w:rPr>
              <w:t>0.141568</w:t>
            </w:r>
          </w:p>
        </w:tc>
        <w:tc>
          <w:tcPr>
            <w:tcW w:w="1169" w:type="dxa"/>
            <w:vAlign w:val="bottom"/>
          </w:tcPr>
          <w:p w:rsidR="00397541" w:rsidRPr="005762AD" w:rsidRDefault="00397541" w:rsidP="00EA6C2E">
            <w:pPr>
              <w:spacing w:line="360" w:lineRule="auto"/>
              <w:jc w:val="both"/>
              <w:rPr>
                <w:sz w:val="22"/>
                <w:szCs w:val="22"/>
              </w:rPr>
            </w:pPr>
            <w:r w:rsidRPr="005762AD">
              <w:rPr>
                <w:sz w:val="22"/>
                <w:szCs w:val="22"/>
              </w:rPr>
              <w:t>365848.80</w:t>
            </w:r>
          </w:p>
        </w:tc>
      </w:tr>
    </w:tbl>
    <w:p w:rsidR="005C59E1" w:rsidRDefault="005C59E1" w:rsidP="006D2889">
      <w:pPr>
        <w:spacing w:line="480" w:lineRule="auto"/>
        <w:jc w:val="both"/>
        <w:rPr>
          <w:b/>
        </w:rPr>
      </w:pPr>
    </w:p>
    <w:p w:rsidR="005C59E1" w:rsidRDefault="005C59E1" w:rsidP="006D2889">
      <w:pPr>
        <w:spacing w:line="480" w:lineRule="auto"/>
        <w:jc w:val="both"/>
        <w:rPr>
          <w:b/>
        </w:rPr>
      </w:pPr>
    </w:p>
    <w:p w:rsidR="005C59E1" w:rsidRDefault="005C59E1" w:rsidP="006D2889">
      <w:pPr>
        <w:spacing w:line="480" w:lineRule="auto"/>
        <w:jc w:val="both"/>
        <w:rPr>
          <w:b/>
        </w:rPr>
      </w:pPr>
    </w:p>
    <w:p w:rsidR="00E55321" w:rsidRPr="005762AD" w:rsidRDefault="0002663D" w:rsidP="006D2889">
      <w:pPr>
        <w:spacing w:line="480" w:lineRule="auto"/>
        <w:jc w:val="both"/>
        <w:rPr>
          <w:b/>
        </w:rPr>
      </w:pPr>
      <w:r>
        <w:rPr>
          <w:b/>
        </w:rPr>
        <w:t xml:space="preserve">4.2 </w:t>
      </w:r>
      <w:r w:rsidR="001E3848" w:rsidRPr="005762AD">
        <w:rPr>
          <w:b/>
        </w:rPr>
        <w:t>Results of Correlation Tests:</w:t>
      </w:r>
    </w:p>
    <w:p w:rsidR="001E3848" w:rsidRPr="005762AD" w:rsidRDefault="001E3848" w:rsidP="006D2889">
      <w:pPr>
        <w:spacing w:line="480" w:lineRule="auto"/>
        <w:jc w:val="both"/>
      </w:pPr>
    </w:p>
    <w:tbl>
      <w:tblPr>
        <w:tblW w:w="7874" w:type="dxa"/>
        <w:tblInd w:w="93" w:type="dxa"/>
        <w:tblLook w:val="04A0"/>
      </w:tblPr>
      <w:tblGrid>
        <w:gridCol w:w="1788"/>
        <w:gridCol w:w="492"/>
        <w:gridCol w:w="970"/>
        <w:gridCol w:w="188"/>
        <w:gridCol w:w="960"/>
        <w:gridCol w:w="1116"/>
        <w:gridCol w:w="284"/>
        <w:gridCol w:w="832"/>
        <w:gridCol w:w="128"/>
        <w:gridCol w:w="1116"/>
      </w:tblGrid>
      <w:tr w:rsidR="001E3848" w:rsidRPr="005762AD" w:rsidTr="003B098B">
        <w:trPr>
          <w:gridAfter w:val="2"/>
          <w:wAfter w:w="1244" w:type="dxa"/>
          <w:trHeight w:val="315"/>
        </w:trPr>
        <w:tc>
          <w:tcPr>
            <w:tcW w:w="4398" w:type="dxa"/>
            <w:gridSpan w:val="5"/>
            <w:tcBorders>
              <w:top w:val="nil"/>
              <w:left w:val="nil"/>
              <w:bottom w:val="nil"/>
              <w:right w:val="nil"/>
            </w:tcBorders>
            <w:shd w:val="clear" w:color="auto" w:fill="auto"/>
            <w:noWrap/>
            <w:vAlign w:val="bottom"/>
            <w:hideMark/>
          </w:tcPr>
          <w:p w:rsidR="001E3848" w:rsidRPr="005762AD" w:rsidRDefault="00AC3D42" w:rsidP="00EA6C2E">
            <w:pPr>
              <w:spacing w:line="360" w:lineRule="auto"/>
              <w:rPr>
                <w:color w:val="000000"/>
              </w:rPr>
            </w:pPr>
            <w:r>
              <w:rPr>
                <w:color w:val="000000"/>
              </w:rPr>
              <w:t>Dependent Variable: GDP</w:t>
            </w:r>
          </w:p>
        </w:tc>
        <w:tc>
          <w:tcPr>
            <w:tcW w:w="1116" w:type="dxa"/>
            <w:tcBorders>
              <w:top w:val="nil"/>
              <w:left w:val="nil"/>
              <w:bottom w:val="nil"/>
              <w:right w:val="nil"/>
            </w:tcBorders>
            <w:shd w:val="clear" w:color="auto" w:fill="auto"/>
            <w:noWrap/>
            <w:vAlign w:val="bottom"/>
            <w:hideMark/>
          </w:tcPr>
          <w:p w:rsidR="001E3848" w:rsidRPr="005762AD" w:rsidRDefault="001E3848" w:rsidP="00EA6C2E">
            <w:pPr>
              <w:spacing w:line="360" w:lineRule="auto"/>
              <w:rPr>
                <w:color w:val="000000"/>
              </w:rPr>
            </w:pPr>
          </w:p>
        </w:tc>
        <w:tc>
          <w:tcPr>
            <w:tcW w:w="1116" w:type="dxa"/>
            <w:gridSpan w:val="2"/>
            <w:tcBorders>
              <w:top w:val="nil"/>
              <w:left w:val="nil"/>
              <w:bottom w:val="nil"/>
              <w:right w:val="nil"/>
            </w:tcBorders>
            <w:shd w:val="clear" w:color="auto" w:fill="auto"/>
            <w:noWrap/>
            <w:vAlign w:val="bottom"/>
            <w:hideMark/>
          </w:tcPr>
          <w:p w:rsidR="001E3848" w:rsidRPr="005762AD" w:rsidRDefault="001E3848" w:rsidP="00EA6C2E">
            <w:pPr>
              <w:spacing w:line="360" w:lineRule="auto"/>
              <w:rPr>
                <w:color w:val="000000"/>
              </w:rPr>
            </w:pPr>
          </w:p>
        </w:tc>
      </w:tr>
      <w:tr w:rsidR="001E3848" w:rsidRPr="005762AD" w:rsidTr="003B098B">
        <w:trPr>
          <w:gridAfter w:val="2"/>
          <w:wAfter w:w="1244" w:type="dxa"/>
          <w:trHeight w:val="330"/>
        </w:trPr>
        <w:tc>
          <w:tcPr>
            <w:tcW w:w="4398" w:type="dxa"/>
            <w:gridSpan w:val="5"/>
            <w:tcBorders>
              <w:top w:val="nil"/>
              <w:left w:val="nil"/>
              <w:bottom w:val="nil"/>
              <w:right w:val="nil"/>
            </w:tcBorders>
            <w:shd w:val="clear" w:color="auto" w:fill="auto"/>
            <w:noWrap/>
            <w:vAlign w:val="bottom"/>
            <w:hideMark/>
          </w:tcPr>
          <w:p w:rsidR="001E3848" w:rsidRPr="005762AD" w:rsidRDefault="001E3848" w:rsidP="00EA6C2E">
            <w:pPr>
              <w:spacing w:line="360" w:lineRule="auto"/>
              <w:rPr>
                <w:color w:val="000000"/>
              </w:rPr>
            </w:pPr>
            <w:r w:rsidRPr="005762AD">
              <w:rPr>
                <w:color w:val="000000"/>
              </w:rPr>
              <w:t>Method: Least Squares</w:t>
            </w:r>
          </w:p>
        </w:tc>
        <w:tc>
          <w:tcPr>
            <w:tcW w:w="1116" w:type="dxa"/>
            <w:tcBorders>
              <w:top w:val="nil"/>
              <w:left w:val="nil"/>
              <w:bottom w:val="nil"/>
              <w:right w:val="nil"/>
            </w:tcBorders>
            <w:shd w:val="clear" w:color="auto" w:fill="auto"/>
            <w:noWrap/>
            <w:vAlign w:val="bottom"/>
            <w:hideMark/>
          </w:tcPr>
          <w:p w:rsidR="001E3848" w:rsidRPr="005762AD" w:rsidRDefault="001E3848" w:rsidP="00EA6C2E">
            <w:pPr>
              <w:spacing w:line="360" w:lineRule="auto"/>
              <w:rPr>
                <w:color w:val="000000"/>
              </w:rPr>
            </w:pPr>
          </w:p>
        </w:tc>
        <w:tc>
          <w:tcPr>
            <w:tcW w:w="1116" w:type="dxa"/>
            <w:gridSpan w:val="2"/>
            <w:tcBorders>
              <w:top w:val="nil"/>
              <w:left w:val="nil"/>
              <w:bottom w:val="nil"/>
              <w:right w:val="nil"/>
            </w:tcBorders>
            <w:shd w:val="clear" w:color="auto" w:fill="auto"/>
            <w:noWrap/>
            <w:vAlign w:val="bottom"/>
            <w:hideMark/>
          </w:tcPr>
          <w:p w:rsidR="001E3848" w:rsidRPr="005762AD" w:rsidRDefault="001E3848" w:rsidP="00EA6C2E">
            <w:pPr>
              <w:spacing w:line="360" w:lineRule="auto"/>
              <w:rPr>
                <w:color w:val="000000"/>
              </w:rPr>
            </w:pPr>
          </w:p>
        </w:tc>
      </w:tr>
      <w:tr w:rsidR="001E3848" w:rsidRPr="005762AD" w:rsidTr="003B098B">
        <w:trPr>
          <w:gridAfter w:val="2"/>
          <w:wAfter w:w="1244" w:type="dxa"/>
          <w:trHeight w:val="330"/>
        </w:trPr>
        <w:tc>
          <w:tcPr>
            <w:tcW w:w="4398" w:type="dxa"/>
            <w:gridSpan w:val="5"/>
            <w:tcBorders>
              <w:top w:val="nil"/>
              <w:left w:val="nil"/>
              <w:bottom w:val="nil"/>
              <w:right w:val="nil"/>
            </w:tcBorders>
            <w:shd w:val="clear" w:color="auto" w:fill="auto"/>
            <w:noWrap/>
            <w:vAlign w:val="bottom"/>
            <w:hideMark/>
          </w:tcPr>
          <w:p w:rsidR="001E3848" w:rsidRPr="005762AD" w:rsidRDefault="001E3848" w:rsidP="00EA6C2E">
            <w:pPr>
              <w:spacing w:line="360" w:lineRule="auto"/>
              <w:rPr>
                <w:color w:val="000000"/>
              </w:rPr>
            </w:pPr>
            <w:r w:rsidRPr="005762AD">
              <w:rPr>
                <w:color w:val="000000"/>
              </w:rPr>
              <w:t>Date: 11/24/08   Time: 19:13</w:t>
            </w:r>
          </w:p>
        </w:tc>
        <w:tc>
          <w:tcPr>
            <w:tcW w:w="1116" w:type="dxa"/>
            <w:tcBorders>
              <w:top w:val="nil"/>
              <w:left w:val="nil"/>
              <w:bottom w:val="nil"/>
              <w:right w:val="nil"/>
            </w:tcBorders>
            <w:shd w:val="clear" w:color="auto" w:fill="auto"/>
            <w:noWrap/>
            <w:vAlign w:val="bottom"/>
            <w:hideMark/>
          </w:tcPr>
          <w:p w:rsidR="001E3848" w:rsidRPr="005762AD" w:rsidRDefault="001E3848" w:rsidP="00EA6C2E">
            <w:pPr>
              <w:spacing w:line="360" w:lineRule="auto"/>
              <w:rPr>
                <w:color w:val="000000"/>
              </w:rPr>
            </w:pPr>
          </w:p>
        </w:tc>
        <w:tc>
          <w:tcPr>
            <w:tcW w:w="1116" w:type="dxa"/>
            <w:gridSpan w:val="2"/>
            <w:tcBorders>
              <w:top w:val="nil"/>
              <w:left w:val="nil"/>
              <w:bottom w:val="nil"/>
              <w:right w:val="nil"/>
            </w:tcBorders>
            <w:shd w:val="clear" w:color="auto" w:fill="auto"/>
            <w:noWrap/>
            <w:vAlign w:val="bottom"/>
            <w:hideMark/>
          </w:tcPr>
          <w:p w:rsidR="001E3848" w:rsidRPr="005762AD" w:rsidRDefault="001E3848" w:rsidP="00EA6C2E">
            <w:pPr>
              <w:spacing w:line="360" w:lineRule="auto"/>
              <w:rPr>
                <w:color w:val="000000"/>
              </w:rPr>
            </w:pPr>
          </w:p>
        </w:tc>
      </w:tr>
      <w:tr w:rsidR="001E3848" w:rsidRPr="005762AD" w:rsidTr="003B098B">
        <w:trPr>
          <w:gridAfter w:val="2"/>
          <w:wAfter w:w="1244" w:type="dxa"/>
          <w:trHeight w:val="330"/>
        </w:trPr>
        <w:tc>
          <w:tcPr>
            <w:tcW w:w="4398" w:type="dxa"/>
            <w:gridSpan w:val="5"/>
            <w:tcBorders>
              <w:top w:val="nil"/>
              <w:left w:val="nil"/>
              <w:bottom w:val="nil"/>
              <w:right w:val="nil"/>
            </w:tcBorders>
            <w:shd w:val="clear" w:color="auto" w:fill="auto"/>
            <w:noWrap/>
            <w:vAlign w:val="bottom"/>
            <w:hideMark/>
          </w:tcPr>
          <w:p w:rsidR="001E3848" w:rsidRPr="005762AD" w:rsidRDefault="001E3848" w:rsidP="00EA6C2E">
            <w:pPr>
              <w:spacing w:line="360" w:lineRule="auto"/>
              <w:rPr>
                <w:color w:val="000000"/>
              </w:rPr>
            </w:pPr>
            <w:r w:rsidRPr="005762AD">
              <w:rPr>
                <w:color w:val="000000"/>
              </w:rPr>
              <w:t>Sample(adjusted): 1982 2007</w:t>
            </w:r>
          </w:p>
        </w:tc>
        <w:tc>
          <w:tcPr>
            <w:tcW w:w="1116" w:type="dxa"/>
            <w:tcBorders>
              <w:top w:val="nil"/>
              <w:left w:val="nil"/>
              <w:bottom w:val="nil"/>
              <w:right w:val="nil"/>
            </w:tcBorders>
            <w:shd w:val="clear" w:color="auto" w:fill="auto"/>
            <w:noWrap/>
            <w:vAlign w:val="bottom"/>
            <w:hideMark/>
          </w:tcPr>
          <w:p w:rsidR="001E3848" w:rsidRPr="005762AD" w:rsidRDefault="001E3848" w:rsidP="00EA6C2E">
            <w:pPr>
              <w:spacing w:line="360" w:lineRule="auto"/>
              <w:rPr>
                <w:color w:val="000000"/>
              </w:rPr>
            </w:pPr>
          </w:p>
        </w:tc>
        <w:tc>
          <w:tcPr>
            <w:tcW w:w="1116" w:type="dxa"/>
            <w:gridSpan w:val="2"/>
            <w:tcBorders>
              <w:top w:val="nil"/>
              <w:left w:val="nil"/>
              <w:bottom w:val="nil"/>
              <w:right w:val="nil"/>
            </w:tcBorders>
            <w:shd w:val="clear" w:color="auto" w:fill="auto"/>
            <w:noWrap/>
            <w:vAlign w:val="bottom"/>
            <w:hideMark/>
          </w:tcPr>
          <w:p w:rsidR="001E3848" w:rsidRPr="005762AD" w:rsidRDefault="001E3848" w:rsidP="00EA6C2E">
            <w:pPr>
              <w:spacing w:line="360" w:lineRule="auto"/>
              <w:rPr>
                <w:color w:val="000000"/>
              </w:rPr>
            </w:pPr>
          </w:p>
        </w:tc>
      </w:tr>
      <w:tr w:rsidR="001E3848" w:rsidRPr="005762AD" w:rsidTr="003B098B">
        <w:trPr>
          <w:gridAfter w:val="2"/>
          <w:wAfter w:w="1244" w:type="dxa"/>
          <w:trHeight w:val="330"/>
        </w:trPr>
        <w:tc>
          <w:tcPr>
            <w:tcW w:w="6630" w:type="dxa"/>
            <w:gridSpan w:val="8"/>
            <w:tcBorders>
              <w:top w:val="nil"/>
              <w:left w:val="nil"/>
              <w:bottom w:val="nil"/>
              <w:right w:val="nil"/>
            </w:tcBorders>
            <w:shd w:val="clear" w:color="auto" w:fill="auto"/>
            <w:noWrap/>
            <w:vAlign w:val="bottom"/>
            <w:hideMark/>
          </w:tcPr>
          <w:p w:rsidR="001E3848" w:rsidRPr="005762AD" w:rsidRDefault="001E3848" w:rsidP="00EA6C2E">
            <w:pPr>
              <w:spacing w:line="360" w:lineRule="auto"/>
              <w:rPr>
                <w:color w:val="000000"/>
              </w:rPr>
            </w:pPr>
            <w:r w:rsidRPr="005762AD">
              <w:rPr>
                <w:color w:val="000000"/>
              </w:rPr>
              <w:t>Included observations: 26 after adjusting endpoints</w:t>
            </w:r>
          </w:p>
        </w:tc>
      </w:tr>
      <w:tr w:rsidR="001E3848" w:rsidRPr="005762AD" w:rsidTr="003B098B">
        <w:trPr>
          <w:gridAfter w:val="2"/>
          <w:wAfter w:w="1244" w:type="dxa"/>
          <w:trHeight w:val="330"/>
        </w:trPr>
        <w:tc>
          <w:tcPr>
            <w:tcW w:w="6630" w:type="dxa"/>
            <w:gridSpan w:val="8"/>
            <w:tcBorders>
              <w:top w:val="nil"/>
              <w:left w:val="nil"/>
              <w:bottom w:val="nil"/>
              <w:right w:val="nil"/>
            </w:tcBorders>
            <w:shd w:val="clear" w:color="auto" w:fill="auto"/>
            <w:noWrap/>
            <w:vAlign w:val="bottom"/>
            <w:hideMark/>
          </w:tcPr>
          <w:p w:rsidR="001E3848" w:rsidRPr="005762AD" w:rsidRDefault="001E3848" w:rsidP="00EA6C2E">
            <w:pPr>
              <w:spacing w:line="360" w:lineRule="auto"/>
              <w:rPr>
                <w:color w:val="000000"/>
              </w:rPr>
            </w:pPr>
            <w:r w:rsidRPr="005762AD">
              <w:rPr>
                <w:color w:val="000000"/>
              </w:rPr>
              <w:t>Convergence achieved after 17 iterations</w:t>
            </w:r>
          </w:p>
        </w:tc>
      </w:tr>
      <w:tr w:rsidR="001E3848" w:rsidRPr="005762AD" w:rsidTr="003B098B">
        <w:trPr>
          <w:gridAfter w:val="2"/>
          <w:wAfter w:w="1244" w:type="dxa"/>
          <w:trHeight w:val="330"/>
        </w:trPr>
        <w:tc>
          <w:tcPr>
            <w:tcW w:w="1788" w:type="dxa"/>
            <w:tcBorders>
              <w:top w:val="nil"/>
              <w:left w:val="nil"/>
              <w:bottom w:val="single" w:sz="4" w:space="0" w:color="auto"/>
              <w:right w:val="nil"/>
            </w:tcBorders>
            <w:shd w:val="clear" w:color="auto" w:fill="auto"/>
            <w:noWrap/>
            <w:vAlign w:val="bottom"/>
            <w:hideMark/>
          </w:tcPr>
          <w:p w:rsidR="001E3848" w:rsidRPr="005762AD" w:rsidRDefault="001E3848" w:rsidP="00EA6C2E">
            <w:pPr>
              <w:spacing w:line="360" w:lineRule="auto"/>
              <w:rPr>
                <w:color w:val="000000"/>
              </w:rPr>
            </w:pPr>
          </w:p>
        </w:tc>
        <w:tc>
          <w:tcPr>
            <w:tcW w:w="1462" w:type="dxa"/>
            <w:gridSpan w:val="2"/>
            <w:tcBorders>
              <w:top w:val="nil"/>
              <w:left w:val="nil"/>
              <w:bottom w:val="single" w:sz="4" w:space="0" w:color="auto"/>
              <w:right w:val="nil"/>
            </w:tcBorders>
            <w:shd w:val="clear" w:color="auto" w:fill="auto"/>
            <w:noWrap/>
            <w:vAlign w:val="bottom"/>
            <w:hideMark/>
          </w:tcPr>
          <w:p w:rsidR="001E3848" w:rsidRPr="005762AD" w:rsidRDefault="001E3848" w:rsidP="00EA6C2E">
            <w:pPr>
              <w:spacing w:line="360" w:lineRule="auto"/>
              <w:rPr>
                <w:color w:val="000000"/>
              </w:rPr>
            </w:pPr>
          </w:p>
        </w:tc>
        <w:tc>
          <w:tcPr>
            <w:tcW w:w="1148" w:type="dxa"/>
            <w:gridSpan w:val="2"/>
            <w:tcBorders>
              <w:top w:val="nil"/>
              <w:left w:val="nil"/>
              <w:bottom w:val="single" w:sz="4" w:space="0" w:color="auto"/>
              <w:right w:val="nil"/>
            </w:tcBorders>
            <w:shd w:val="clear" w:color="auto" w:fill="auto"/>
            <w:noWrap/>
            <w:vAlign w:val="bottom"/>
            <w:hideMark/>
          </w:tcPr>
          <w:p w:rsidR="001E3848" w:rsidRPr="005762AD" w:rsidRDefault="001E3848" w:rsidP="00EA6C2E">
            <w:pPr>
              <w:spacing w:line="360" w:lineRule="auto"/>
              <w:rPr>
                <w:color w:val="000000"/>
              </w:rPr>
            </w:pPr>
          </w:p>
        </w:tc>
        <w:tc>
          <w:tcPr>
            <w:tcW w:w="1116" w:type="dxa"/>
            <w:tcBorders>
              <w:top w:val="nil"/>
              <w:left w:val="nil"/>
              <w:bottom w:val="single" w:sz="4" w:space="0" w:color="auto"/>
              <w:right w:val="nil"/>
            </w:tcBorders>
            <w:shd w:val="clear" w:color="auto" w:fill="auto"/>
            <w:noWrap/>
            <w:vAlign w:val="bottom"/>
            <w:hideMark/>
          </w:tcPr>
          <w:p w:rsidR="001E3848" w:rsidRPr="005762AD" w:rsidRDefault="001E3848" w:rsidP="00EA6C2E">
            <w:pPr>
              <w:spacing w:line="360" w:lineRule="auto"/>
              <w:rPr>
                <w:color w:val="000000"/>
              </w:rPr>
            </w:pPr>
          </w:p>
        </w:tc>
        <w:tc>
          <w:tcPr>
            <w:tcW w:w="1116" w:type="dxa"/>
            <w:gridSpan w:val="2"/>
            <w:tcBorders>
              <w:top w:val="nil"/>
              <w:left w:val="nil"/>
              <w:bottom w:val="single" w:sz="4" w:space="0" w:color="auto"/>
              <w:right w:val="nil"/>
            </w:tcBorders>
            <w:shd w:val="clear" w:color="auto" w:fill="auto"/>
            <w:noWrap/>
            <w:vAlign w:val="bottom"/>
            <w:hideMark/>
          </w:tcPr>
          <w:p w:rsidR="001E3848" w:rsidRPr="005762AD" w:rsidRDefault="001E3848" w:rsidP="00EA6C2E">
            <w:pPr>
              <w:spacing w:line="360" w:lineRule="auto"/>
              <w:rPr>
                <w:color w:val="000000"/>
              </w:rPr>
            </w:pPr>
          </w:p>
        </w:tc>
      </w:tr>
      <w:tr w:rsidR="001E3848" w:rsidRPr="005762AD" w:rsidTr="003B098B">
        <w:trPr>
          <w:gridAfter w:val="2"/>
          <w:wAfter w:w="1244" w:type="dxa"/>
          <w:trHeight w:val="330"/>
        </w:trPr>
        <w:tc>
          <w:tcPr>
            <w:tcW w:w="17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rPr>
                <w:color w:val="000000"/>
              </w:rPr>
            </w:pPr>
            <w:r w:rsidRPr="005762AD">
              <w:rPr>
                <w:color w:val="000000"/>
              </w:rPr>
              <w:t>Variable</w:t>
            </w:r>
          </w:p>
        </w:tc>
        <w:tc>
          <w:tcPr>
            <w:tcW w:w="146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rPr>
                <w:color w:val="000000"/>
              </w:rPr>
            </w:pPr>
            <w:r w:rsidRPr="005762AD">
              <w:rPr>
                <w:color w:val="000000"/>
              </w:rPr>
              <w:t>Coefficient</w:t>
            </w:r>
          </w:p>
        </w:tc>
        <w:tc>
          <w:tcPr>
            <w:tcW w:w="114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rPr>
                <w:color w:val="000000"/>
              </w:rPr>
            </w:pPr>
            <w:r w:rsidRPr="005762AD">
              <w:rPr>
                <w:color w:val="000000"/>
              </w:rPr>
              <w:t>Std. Error</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rPr>
                <w:color w:val="000000"/>
              </w:rPr>
            </w:pPr>
            <w:r w:rsidRPr="005762AD">
              <w:rPr>
                <w:color w:val="000000"/>
              </w:rPr>
              <w:t>t-Statistic</w:t>
            </w: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rPr>
                <w:color w:val="000000"/>
              </w:rPr>
            </w:pPr>
            <w:r w:rsidRPr="005762AD">
              <w:rPr>
                <w:color w:val="000000"/>
              </w:rPr>
              <w:t xml:space="preserve">Prob.  </w:t>
            </w:r>
          </w:p>
        </w:tc>
      </w:tr>
      <w:tr w:rsidR="001E3848" w:rsidRPr="005762AD" w:rsidTr="003B098B">
        <w:trPr>
          <w:gridAfter w:val="2"/>
          <w:wAfter w:w="1244" w:type="dxa"/>
          <w:trHeight w:val="330"/>
        </w:trPr>
        <w:tc>
          <w:tcPr>
            <w:tcW w:w="17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rPr>
                <w:color w:val="000000"/>
              </w:rPr>
            </w:pPr>
          </w:p>
        </w:tc>
        <w:tc>
          <w:tcPr>
            <w:tcW w:w="146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rPr>
                <w:color w:val="000000"/>
              </w:rPr>
            </w:pPr>
          </w:p>
        </w:tc>
        <w:tc>
          <w:tcPr>
            <w:tcW w:w="114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rPr>
                <w:color w:val="000000"/>
              </w:rPr>
            </w:pP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rPr>
                <w:color w:val="000000"/>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rPr>
                <w:color w:val="000000"/>
              </w:rPr>
            </w:pPr>
          </w:p>
        </w:tc>
      </w:tr>
      <w:tr w:rsidR="001E3848" w:rsidRPr="005762AD" w:rsidTr="003B098B">
        <w:trPr>
          <w:gridAfter w:val="2"/>
          <w:wAfter w:w="1244" w:type="dxa"/>
          <w:trHeight w:val="330"/>
        </w:trPr>
        <w:tc>
          <w:tcPr>
            <w:tcW w:w="17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rPr>
                <w:color w:val="000000"/>
              </w:rPr>
            </w:pPr>
            <w:r w:rsidRPr="005762AD">
              <w:rPr>
                <w:color w:val="000000"/>
              </w:rPr>
              <w:t>C</w:t>
            </w:r>
          </w:p>
        </w:tc>
        <w:tc>
          <w:tcPr>
            <w:tcW w:w="146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40706.04</w:t>
            </w:r>
          </w:p>
        </w:tc>
        <w:tc>
          <w:tcPr>
            <w:tcW w:w="114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18856.78</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2.158696</w:t>
            </w: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0.043204</w:t>
            </w:r>
          </w:p>
        </w:tc>
      </w:tr>
      <w:tr w:rsidR="001E3848" w:rsidRPr="005762AD" w:rsidTr="003B098B">
        <w:trPr>
          <w:gridAfter w:val="2"/>
          <w:wAfter w:w="1244" w:type="dxa"/>
          <w:trHeight w:val="330"/>
        </w:trPr>
        <w:tc>
          <w:tcPr>
            <w:tcW w:w="17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rPr>
                <w:color w:val="000000"/>
              </w:rPr>
            </w:pPr>
            <w:r w:rsidRPr="005762AD">
              <w:rPr>
                <w:color w:val="000000"/>
              </w:rPr>
              <w:t>GDP</w:t>
            </w:r>
          </w:p>
        </w:tc>
        <w:tc>
          <w:tcPr>
            <w:tcW w:w="146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0.038934</w:t>
            </w:r>
          </w:p>
        </w:tc>
        <w:tc>
          <w:tcPr>
            <w:tcW w:w="114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0.011175</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3.483978</w:t>
            </w: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0.00234</w:t>
            </w:r>
          </w:p>
        </w:tc>
      </w:tr>
      <w:tr w:rsidR="001E3848" w:rsidRPr="005762AD" w:rsidTr="003B098B">
        <w:trPr>
          <w:gridAfter w:val="2"/>
          <w:wAfter w:w="1244" w:type="dxa"/>
          <w:trHeight w:val="330"/>
        </w:trPr>
        <w:tc>
          <w:tcPr>
            <w:tcW w:w="17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rPr>
                <w:color w:val="000000"/>
              </w:rPr>
            </w:pPr>
            <w:r w:rsidRPr="005762AD">
              <w:rPr>
                <w:color w:val="000000"/>
              </w:rPr>
              <w:t>FDI(-1)</w:t>
            </w:r>
          </w:p>
        </w:tc>
        <w:tc>
          <w:tcPr>
            <w:tcW w:w="146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0.541269</w:t>
            </w:r>
          </w:p>
        </w:tc>
        <w:tc>
          <w:tcPr>
            <w:tcW w:w="114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0.221386</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2.444914</w:t>
            </w: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0.023873</w:t>
            </w:r>
          </w:p>
        </w:tc>
      </w:tr>
      <w:tr w:rsidR="001E3848" w:rsidRPr="005762AD" w:rsidTr="003B098B">
        <w:trPr>
          <w:gridAfter w:val="2"/>
          <w:wAfter w:w="1244" w:type="dxa"/>
          <w:trHeight w:val="330"/>
        </w:trPr>
        <w:tc>
          <w:tcPr>
            <w:tcW w:w="17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rPr>
                <w:color w:val="000000"/>
              </w:rPr>
            </w:pPr>
            <w:r w:rsidRPr="005762AD">
              <w:rPr>
                <w:color w:val="000000"/>
              </w:rPr>
              <w:t>ER</w:t>
            </w:r>
          </w:p>
        </w:tc>
        <w:tc>
          <w:tcPr>
            <w:tcW w:w="146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-3350.8</w:t>
            </w:r>
          </w:p>
        </w:tc>
        <w:tc>
          <w:tcPr>
            <w:tcW w:w="114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1108.87</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-3.02182</w:t>
            </w: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0.006736</w:t>
            </w:r>
          </w:p>
        </w:tc>
      </w:tr>
      <w:tr w:rsidR="001E3848" w:rsidRPr="005762AD" w:rsidTr="003B098B">
        <w:trPr>
          <w:gridAfter w:val="2"/>
          <w:wAfter w:w="1244" w:type="dxa"/>
          <w:trHeight w:val="330"/>
        </w:trPr>
        <w:tc>
          <w:tcPr>
            <w:tcW w:w="17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rPr>
                <w:color w:val="000000"/>
              </w:rPr>
            </w:pPr>
            <w:r w:rsidRPr="005762AD">
              <w:rPr>
                <w:color w:val="000000"/>
              </w:rPr>
              <w:t>INF2</w:t>
            </w:r>
          </w:p>
        </w:tc>
        <w:tc>
          <w:tcPr>
            <w:tcW w:w="146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2245.843</w:t>
            </w:r>
          </w:p>
        </w:tc>
        <w:tc>
          <w:tcPr>
            <w:tcW w:w="114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17237.73</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0.130286</w:t>
            </w: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0.897641</w:t>
            </w:r>
          </w:p>
        </w:tc>
      </w:tr>
      <w:tr w:rsidR="001E3848" w:rsidRPr="005762AD" w:rsidTr="003B098B">
        <w:trPr>
          <w:gridAfter w:val="2"/>
          <w:wAfter w:w="1244" w:type="dxa"/>
          <w:trHeight w:val="330"/>
        </w:trPr>
        <w:tc>
          <w:tcPr>
            <w:tcW w:w="17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rPr>
                <w:color w:val="000000"/>
              </w:rPr>
            </w:pPr>
            <w:r w:rsidRPr="005762AD">
              <w:rPr>
                <w:color w:val="000000"/>
              </w:rPr>
              <w:t>AR(1)</w:t>
            </w:r>
          </w:p>
        </w:tc>
        <w:tc>
          <w:tcPr>
            <w:tcW w:w="146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0.362568</w:t>
            </w:r>
          </w:p>
        </w:tc>
        <w:tc>
          <w:tcPr>
            <w:tcW w:w="114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0.35305</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1.026961</w:t>
            </w: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848" w:rsidRPr="005762AD" w:rsidRDefault="001E3848" w:rsidP="00EA6C2E">
            <w:pPr>
              <w:spacing w:line="360" w:lineRule="auto"/>
              <w:jc w:val="right"/>
              <w:rPr>
                <w:color w:val="000000"/>
              </w:rPr>
            </w:pPr>
            <w:r w:rsidRPr="005762AD">
              <w:rPr>
                <w:color w:val="000000"/>
              </w:rPr>
              <w:t>0.3167</w:t>
            </w:r>
          </w:p>
        </w:tc>
      </w:tr>
      <w:tr w:rsidR="001E3848" w:rsidRPr="005762AD" w:rsidTr="003B098B">
        <w:trPr>
          <w:gridAfter w:val="2"/>
          <w:wAfter w:w="1244" w:type="dxa"/>
          <w:trHeight w:val="330"/>
        </w:trPr>
        <w:tc>
          <w:tcPr>
            <w:tcW w:w="1788" w:type="dxa"/>
            <w:tcBorders>
              <w:top w:val="single" w:sz="4" w:space="0" w:color="auto"/>
              <w:left w:val="nil"/>
              <w:bottom w:val="nil"/>
              <w:right w:val="nil"/>
            </w:tcBorders>
            <w:shd w:val="clear" w:color="auto" w:fill="auto"/>
            <w:noWrap/>
            <w:vAlign w:val="bottom"/>
            <w:hideMark/>
          </w:tcPr>
          <w:p w:rsidR="001E3848" w:rsidRPr="005762AD" w:rsidRDefault="001E3848" w:rsidP="00EA6C2E">
            <w:pPr>
              <w:spacing w:line="360" w:lineRule="auto"/>
              <w:rPr>
                <w:color w:val="000000"/>
              </w:rPr>
            </w:pPr>
          </w:p>
        </w:tc>
        <w:tc>
          <w:tcPr>
            <w:tcW w:w="1462" w:type="dxa"/>
            <w:gridSpan w:val="2"/>
            <w:tcBorders>
              <w:top w:val="single" w:sz="4" w:space="0" w:color="auto"/>
              <w:left w:val="nil"/>
              <w:bottom w:val="nil"/>
              <w:right w:val="nil"/>
            </w:tcBorders>
            <w:shd w:val="clear" w:color="auto" w:fill="auto"/>
            <w:noWrap/>
            <w:vAlign w:val="bottom"/>
            <w:hideMark/>
          </w:tcPr>
          <w:p w:rsidR="001E3848" w:rsidRPr="005762AD" w:rsidRDefault="001E3848" w:rsidP="00EA6C2E">
            <w:pPr>
              <w:spacing w:line="360" w:lineRule="auto"/>
              <w:rPr>
                <w:color w:val="000000"/>
              </w:rPr>
            </w:pPr>
          </w:p>
        </w:tc>
        <w:tc>
          <w:tcPr>
            <w:tcW w:w="1148" w:type="dxa"/>
            <w:gridSpan w:val="2"/>
            <w:tcBorders>
              <w:top w:val="single" w:sz="4" w:space="0" w:color="auto"/>
              <w:left w:val="nil"/>
              <w:bottom w:val="nil"/>
              <w:right w:val="nil"/>
            </w:tcBorders>
            <w:shd w:val="clear" w:color="auto" w:fill="auto"/>
            <w:noWrap/>
            <w:vAlign w:val="bottom"/>
            <w:hideMark/>
          </w:tcPr>
          <w:p w:rsidR="001E3848" w:rsidRPr="005762AD" w:rsidRDefault="001E3848" w:rsidP="00EA6C2E">
            <w:pPr>
              <w:spacing w:line="360" w:lineRule="auto"/>
              <w:rPr>
                <w:color w:val="000000"/>
              </w:rPr>
            </w:pPr>
          </w:p>
        </w:tc>
        <w:tc>
          <w:tcPr>
            <w:tcW w:w="1116" w:type="dxa"/>
            <w:tcBorders>
              <w:top w:val="single" w:sz="4" w:space="0" w:color="auto"/>
              <w:left w:val="nil"/>
              <w:bottom w:val="nil"/>
              <w:right w:val="nil"/>
            </w:tcBorders>
            <w:shd w:val="clear" w:color="auto" w:fill="auto"/>
            <w:noWrap/>
            <w:vAlign w:val="bottom"/>
            <w:hideMark/>
          </w:tcPr>
          <w:p w:rsidR="001E3848" w:rsidRPr="005762AD" w:rsidRDefault="001E3848" w:rsidP="00EA6C2E">
            <w:pPr>
              <w:spacing w:line="360" w:lineRule="auto"/>
              <w:rPr>
                <w:color w:val="000000"/>
              </w:rPr>
            </w:pPr>
          </w:p>
        </w:tc>
        <w:tc>
          <w:tcPr>
            <w:tcW w:w="1116" w:type="dxa"/>
            <w:gridSpan w:val="2"/>
            <w:tcBorders>
              <w:top w:val="single" w:sz="4" w:space="0" w:color="auto"/>
              <w:left w:val="nil"/>
              <w:bottom w:val="nil"/>
              <w:right w:val="nil"/>
            </w:tcBorders>
            <w:shd w:val="clear" w:color="auto" w:fill="auto"/>
            <w:noWrap/>
            <w:vAlign w:val="bottom"/>
            <w:hideMark/>
          </w:tcPr>
          <w:p w:rsidR="001E3848" w:rsidRPr="005762AD" w:rsidRDefault="001E3848" w:rsidP="00EA6C2E">
            <w:pPr>
              <w:spacing w:line="360" w:lineRule="auto"/>
              <w:rPr>
                <w:color w:val="000000"/>
              </w:rPr>
            </w:pPr>
          </w:p>
        </w:tc>
      </w:tr>
      <w:tr w:rsidR="00210631" w:rsidTr="003B098B">
        <w:trPr>
          <w:trHeight w:val="330"/>
        </w:trPr>
        <w:tc>
          <w:tcPr>
            <w:tcW w:w="2280"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rPr>
                <w:color w:val="000000"/>
              </w:rPr>
            </w:pPr>
            <w:r w:rsidRPr="00210631">
              <w:rPr>
                <w:color w:val="000000"/>
              </w:rPr>
              <w:t>R-squared</w:t>
            </w:r>
          </w:p>
        </w:tc>
        <w:tc>
          <w:tcPr>
            <w:tcW w:w="1158"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jc w:val="right"/>
              <w:rPr>
                <w:color w:val="000000"/>
              </w:rPr>
            </w:pPr>
            <w:r w:rsidRPr="00210631">
              <w:rPr>
                <w:color w:val="000000"/>
              </w:rPr>
              <w:t>0.979699</w:t>
            </w:r>
          </w:p>
        </w:tc>
        <w:tc>
          <w:tcPr>
            <w:tcW w:w="2360" w:type="dxa"/>
            <w:gridSpan w:val="3"/>
            <w:tcBorders>
              <w:top w:val="nil"/>
              <w:left w:val="nil"/>
              <w:bottom w:val="nil"/>
              <w:right w:val="nil"/>
            </w:tcBorders>
            <w:shd w:val="clear" w:color="auto" w:fill="auto"/>
            <w:noWrap/>
            <w:vAlign w:val="bottom"/>
            <w:hideMark/>
          </w:tcPr>
          <w:p w:rsidR="00210631" w:rsidRPr="00210631" w:rsidRDefault="00210631" w:rsidP="00EA6C2E">
            <w:pPr>
              <w:spacing w:line="360" w:lineRule="auto"/>
              <w:jc w:val="both"/>
              <w:rPr>
                <w:color w:val="000000"/>
              </w:rPr>
            </w:pPr>
            <w:r>
              <w:rPr>
                <w:color w:val="000000"/>
              </w:rPr>
              <w:t xml:space="preserve">    Mean dependent</w:t>
            </w:r>
            <w:r w:rsidRPr="00210631">
              <w:rPr>
                <w:color w:val="000000"/>
              </w:rPr>
              <w:t>var</w:t>
            </w:r>
          </w:p>
        </w:tc>
        <w:tc>
          <w:tcPr>
            <w:tcW w:w="960"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rPr>
                <w:color w:val="000000"/>
              </w:rPr>
            </w:pPr>
          </w:p>
        </w:tc>
        <w:tc>
          <w:tcPr>
            <w:tcW w:w="1116" w:type="dxa"/>
            <w:tcBorders>
              <w:top w:val="nil"/>
              <w:left w:val="nil"/>
              <w:bottom w:val="nil"/>
              <w:right w:val="nil"/>
            </w:tcBorders>
            <w:shd w:val="clear" w:color="auto" w:fill="auto"/>
            <w:noWrap/>
            <w:vAlign w:val="bottom"/>
            <w:hideMark/>
          </w:tcPr>
          <w:p w:rsidR="00210631" w:rsidRPr="00210631" w:rsidRDefault="00210631" w:rsidP="00EA6C2E">
            <w:pPr>
              <w:spacing w:line="360" w:lineRule="auto"/>
              <w:jc w:val="right"/>
              <w:rPr>
                <w:color w:val="000000"/>
              </w:rPr>
            </w:pPr>
            <w:r w:rsidRPr="00210631">
              <w:rPr>
                <w:color w:val="000000"/>
              </w:rPr>
              <w:t>53956.19</w:t>
            </w:r>
          </w:p>
        </w:tc>
      </w:tr>
      <w:tr w:rsidR="00210631" w:rsidTr="003B098B">
        <w:trPr>
          <w:trHeight w:val="330"/>
        </w:trPr>
        <w:tc>
          <w:tcPr>
            <w:tcW w:w="2280"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rPr>
                <w:color w:val="000000"/>
              </w:rPr>
            </w:pPr>
            <w:r w:rsidRPr="00210631">
              <w:rPr>
                <w:color w:val="000000"/>
              </w:rPr>
              <w:t>Adjusted R-squared</w:t>
            </w:r>
          </w:p>
        </w:tc>
        <w:tc>
          <w:tcPr>
            <w:tcW w:w="1158"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jc w:val="right"/>
              <w:rPr>
                <w:color w:val="000000"/>
              </w:rPr>
            </w:pPr>
            <w:r w:rsidRPr="00210631">
              <w:rPr>
                <w:color w:val="000000"/>
              </w:rPr>
              <w:t>0.974624</w:t>
            </w:r>
          </w:p>
        </w:tc>
        <w:tc>
          <w:tcPr>
            <w:tcW w:w="2360" w:type="dxa"/>
            <w:gridSpan w:val="3"/>
            <w:tcBorders>
              <w:top w:val="nil"/>
              <w:left w:val="nil"/>
              <w:bottom w:val="nil"/>
              <w:right w:val="nil"/>
            </w:tcBorders>
            <w:shd w:val="clear" w:color="auto" w:fill="auto"/>
            <w:noWrap/>
            <w:vAlign w:val="bottom"/>
            <w:hideMark/>
          </w:tcPr>
          <w:p w:rsidR="00210631" w:rsidRPr="00210631" w:rsidRDefault="00210631" w:rsidP="00EA6C2E">
            <w:pPr>
              <w:spacing w:line="360" w:lineRule="auto"/>
              <w:jc w:val="both"/>
              <w:rPr>
                <w:color w:val="000000"/>
              </w:rPr>
            </w:pPr>
            <w:r w:rsidRPr="00210631">
              <w:rPr>
                <w:color w:val="000000"/>
              </w:rPr>
              <w:t xml:space="preserve">    S.D. dependent var</w:t>
            </w:r>
          </w:p>
        </w:tc>
        <w:tc>
          <w:tcPr>
            <w:tcW w:w="960"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rPr>
                <w:color w:val="000000"/>
              </w:rPr>
            </w:pPr>
          </w:p>
        </w:tc>
        <w:tc>
          <w:tcPr>
            <w:tcW w:w="1116" w:type="dxa"/>
            <w:tcBorders>
              <w:top w:val="nil"/>
              <w:left w:val="nil"/>
              <w:bottom w:val="nil"/>
              <w:right w:val="nil"/>
            </w:tcBorders>
            <w:shd w:val="clear" w:color="auto" w:fill="auto"/>
            <w:noWrap/>
            <w:vAlign w:val="bottom"/>
            <w:hideMark/>
          </w:tcPr>
          <w:p w:rsidR="00210631" w:rsidRPr="00210631" w:rsidRDefault="00210631" w:rsidP="00EA6C2E">
            <w:pPr>
              <w:spacing w:line="360" w:lineRule="auto"/>
              <w:jc w:val="right"/>
              <w:rPr>
                <w:color w:val="000000"/>
              </w:rPr>
            </w:pPr>
            <w:r w:rsidRPr="00210631">
              <w:rPr>
                <w:color w:val="000000"/>
              </w:rPr>
              <w:t>94303.17</w:t>
            </w:r>
          </w:p>
        </w:tc>
      </w:tr>
      <w:tr w:rsidR="00210631" w:rsidTr="003B098B">
        <w:trPr>
          <w:trHeight w:val="330"/>
        </w:trPr>
        <w:tc>
          <w:tcPr>
            <w:tcW w:w="2280"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rPr>
                <w:color w:val="000000"/>
              </w:rPr>
            </w:pPr>
            <w:r w:rsidRPr="00210631">
              <w:rPr>
                <w:color w:val="000000"/>
              </w:rPr>
              <w:t>S.E. of regression</w:t>
            </w:r>
          </w:p>
        </w:tc>
        <w:tc>
          <w:tcPr>
            <w:tcW w:w="1158"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jc w:val="right"/>
              <w:rPr>
                <w:color w:val="000000"/>
              </w:rPr>
            </w:pPr>
            <w:r w:rsidRPr="00210631">
              <w:rPr>
                <w:color w:val="000000"/>
              </w:rPr>
              <w:t>15022.48</w:t>
            </w:r>
          </w:p>
        </w:tc>
        <w:tc>
          <w:tcPr>
            <w:tcW w:w="2360" w:type="dxa"/>
            <w:gridSpan w:val="3"/>
            <w:tcBorders>
              <w:top w:val="nil"/>
              <w:left w:val="nil"/>
              <w:bottom w:val="nil"/>
              <w:right w:val="nil"/>
            </w:tcBorders>
            <w:shd w:val="clear" w:color="auto" w:fill="auto"/>
            <w:noWrap/>
            <w:vAlign w:val="bottom"/>
            <w:hideMark/>
          </w:tcPr>
          <w:p w:rsidR="00210631" w:rsidRPr="00210631" w:rsidRDefault="00210631" w:rsidP="00EA6C2E">
            <w:pPr>
              <w:spacing w:line="360" w:lineRule="auto"/>
              <w:jc w:val="both"/>
              <w:rPr>
                <w:color w:val="000000"/>
              </w:rPr>
            </w:pPr>
            <w:r>
              <w:rPr>
                <w:color w:val="000000"/>
              </w:rPr>
              <w:t xml:space="preserve">    Akaike info</w:t>
            </w:r>
            <w:r w:rsidRPr="00210631">
              <w:rPr>
                <w:color w:val="000000"/>
              </w:rPr>
              <w:t xml:space="preserve"> criterion</w:t>
            </w:r>
          </w:p>
        </w:tc>
        <w:tc>
          <w:tcPr>
            <w:tcW w:w="960"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rPr>
                <w:color w:val="000000"/>
              </w:rPr>
            </w:pPr>
          </w:p>
        </w:tc>
        <w:tc>
          <w:tcPr>
            <w:tcW w:w="1116" w:type="dxa"/>
            <w:tcBorders>
              <w:top w:val="nil"/>
              <w:left w:val="nil"/>
              <w:bottom w:val="nil"/>
              <w:right w:val="nil"/>
            </w:tcBorders>
            <w:shd w:val="clear" w:color="auto" w:fill="auto"/>
            <w:noWrap/>
            <w:vAlign w:val="bottom"/>
            <w:hideMark/>
          </w:tcPr>
          <w:p w:rsidR="00210631" w:rsidRPr="00210631" w:rsidRDefault="00210631" w:rsidP="00EA6C2E">
            <w:pPr>
              <w:spacing w:line="360" w:lineRule="auto"/>
              <w:jc w:val="right"/>
              <w:rPr>
                <w:color w:val="000000"/>
              </w:rPr>
            </w:pPr>
            <w:r w:rsidRPr="00210631">
              <w:rPr>
                <w:color w:val="000000"/>
              </w:rPr>
              <w:t>22.27166</w:t>
            </w:r>
          </w:p>
        </w:tc>
      </w:tr>
      <w:tr w:rsidR="00210631" w:rsidTr="003B098B">
        <w:trPr>
          <w:trHeight w:val="330"/>
        </w:trPr>
        <w:tc>
          <w:tcPr>
            <w:tcW w:w="2280"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rPr>
                <w:color w:val="000000"/>
              </w:rPr>
            </w:pPr>
            <w:r w:rsidRPr="00210631">
              <w:rPr>
                <w:color w:val="000000"/>
              </w:rPr>
              <w:t>Sum squared resid</w:t>
            </w:r>
          </w:p>
        </w:tc>
        <w:tc>
          <w:tcPr>
            <w:tcW w:w="1158"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jc w:val="right"/>
              <w:rPr>
                <w:color w:val="000000"/>
              </w:rPr>
            </w:pPr>
            <w:r w:rsidRPr="00210631">
              <w:rPr>
                <w:color w:val="000000"/>
              </w:rPr>
              <w:t>4.51E+09</w:t>
            </w:r>
          </w:p>
        </w:tc>
        <w:tc>
          <w:tcPr>
            <w:tcW w:w="2360" w:type="dxa"/>
            <w:gridSpan w:val="3"/>
            <w:tcBorders>
              <w:top w:val="nil"/>
              <w:left w:val="nil"/>
              <w:bottom w:val="nil"/>
              <w:right w:val="nil"/>
            </w:tcBorders>
            <w:shd w:val="clear" w:color="auto" w:fill="auto"/>
            <w:noWrap/>
            <w:vAlign w:val="bottom"/>
            <w:hideMark/>
          </w:tcPr>
          <w:p w:rsidR="00210631" w:rsidRPr="00210631" w:rsidRDefault="00210631" w:rsidP="00EA6C2E">
            <w:pPr>
              <w:spacing w:line="360" w:lineRule="auto"/>
              <w:jc w:val="both"/>
              <w:rPr>
                <w:color w:val="000000"/>
              </w:rPr>
            </w:pPr>
            <w:r w:rsidRPr="00210631">
              <w:rPr>
                <w:color w:val="000000"/>
              </w:rPr>
              <w:t xml:space="preserve">    Schwarz criterion</w:t>
            </w:r>
          </w:p>
        </w:tc>
        <w:tc>
          <w:tcPr>
            <w:tcW w:w="960"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rPr>
                <w:color w:val="000000"/>
              </w:rPr>
            </w:pPr>
          </w:p>
        </w:tc>
        <w:tc>
          <w:tcPr>
            <w:tcW w:w="1116" w:type="dxa"/>
            <w:tcBorders>
              <w:top w:val="nil"/>
              <w:left w:val="nil"/>
              <w:bottom w:val="nil"/>
              <w:right w:val="nil"/>
            </w:tcBorders>
            <w:shd w:val="clear" w:color="auto" w:fill="auto"/>
            <w:noWrap/>
            <w:vAlign w:val="bottom"/>
            <w:hideMark/>
          </w:tcPr>
          <w:p w:rsidR="00210631" w:rsidRPr="00210631" w:rsidRDefault="00210631" w:rsidP="00EA6C2E">
            <w:pPr>
              <w:spacing w:line="360" w:lineRule="auto"/>
              <w:jc w:val="right"/>
              <w:rPr>
                <w:color w:val="000000"/>
              </w:rPr>
            </w:pPr>
            <w:r w:rsidRPr="00210631">
              <w:rPr>
                <w:color w:val="000000"/>
              </w:rPr>
              <w:t>22.56199</w:t>
            </w:r>
          </w:p>
        </w:tc>
      </w:tr>
      <w:tr w:rsidR="00210631" w:rsidTr="003B098B">
        <w:trPr>
          <w:trHeight w:val="330"/>
        </w:trPr>
        <w:tc>
          <w:tcPr>
            <w:tcW w:w="2280"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rPr>
                <w:color w:val="000000"/>
              </w:rPr>
            </w:pPr>
            <w:r w:rsidRPr="00210631">
              <w:rPr>
                <w:color w:val="000000"/>
              </w:rPr>
              <w:t>Log likelihood</w:t>
            </w:r>
          </w:p>
        </w:tc>
        <w:tc>
          <w:tcPr>
            <w:tcW w:w="1158"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jc w:val="right"/>
              <w:rPr>
                <w:color w:val="000000"/>
              </w:rPr>
            </w:pPr>
            <w:r w:rsidRPr="00210631">
              <w:rPr>
                <w:color w:val="000000"/>
              </w:rPr>
              <w:t>-283.532</w:t>
            </w:r>
          </w:p>
        </w:tc>
        <w:tc>
          <w:tcPr>
            <w:tcW w:w="2360" w:type="dxa"/>
            <w:gridSpan w:val="3"/>
            <w:tcBorders>
              <w:top w:val="nil"/>
              <w:left w:val="nil"/>
              <w:bottom w:val="nil"/>
              <w:right w:val="nil"/>
            </w:tcBorders>
            <w:shd w:val="clear" w:color="auto" w:fill="auto"/>
            <w:noWrap/>
            <w:vAlign w:val="bottom"/>
            <w:hideMark/>
          </w:tcPr>
          <w:p w:rsidR="00210631" w:rsidRPr="00210631" w:rsidRDefault="00210631" w:rsidP="00EA6C2E">
            <w:pPr>
              <w:spacing w:line="360" w:lineRule="auto"/>
              <w:jc w:val="both"/>
              <w:rPr>
                <w:color w:val="000000"/>
              </w:rPr>
            </w:pPr>
            <w:r w:rsidRPr="00210631">
              <w:rPr>
                <w:color w:val="000000"/>
              </w:rPr>
              <w:t xml:space="preserve">    F-statistic</w:t>
            </w:r>
          </w:p>
        </w:tc>
        <w:tc>
          <w:tcPr>
            <w:tcW w:w="960"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rPr>
                <w:color w:val="000000"/>
              </w:rPr>
            </w:pPr>
          </w:p>
        </w:tc>
        <w:tc>
          <w:tcPr>
            <w:tcW w:w="1116" w:type="dxa"/>
            <w:tcBorders>
              <w:top w:val="nil"/>
              <w:left w:val="nil"/>
              <w:bottom w:val="nil"/>
              <w:right w:val="nil"/>
            </w:tcBorders>
            <w:shd w:val="clear" w:color="auto" w:fill="auto"/>
            <w:noWrap/>
            <w:vAlign w:val="bottom"/>
            <w:hideMark/>
          </w:tcPr>
          <w:p w:rsidR="00210631" w:rsidRPr="00210631" w:rsidRDefault="00210631" w:rsidP="00EA6C2E">
            <w:pPr>
              <w:spacing w:line="360" w:lineRule="auto"/>
              <w:jc w:val="right"/>
              <w:rPr>
                <w:color w:val="000000"/>
              </w:rPr>
            </w:pPr>
            <w:r w:rsidRPr="00210631">
              <w:rPr>
                <w:color w:val="000000"/>
              </w:rPr>
              <w:t>193.0332</w:t>
            </w:r>
          </w:p>
        </w:tc>
      </w:tr>
      <w:tr w:rsidR="00210631" w:rsidTr="003B098B">
        <w:trPr>
          <w:trHeight w:val="330"/>
        </w:trPr>
        <w:tc>
          <w:tcPr>
            <w:tcW w:w="2280"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rPr>
                <w:color w:val="000000"/>
              </w:rPr>
            </w:pPr>
            <w:r w:rsidRPr="00210631">
              <w:rPr>
                <w:color w:val="000000"/>
              </w:rPr>
              <w:t>Durbin-Watson stat</w:t>
            </w:r>
          </w:p>
        </w:tc>
        <w:tc>
          <w:tcPr>
            <w:tcW w:w="1158"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jc w:val="right"/>
              <w:rPr>
                <w:color w:val="000000"/>
              </w:rPr>
            </w:pPr>
            <w:r w:rsidRPr="00210631">
              <w:rPr>
                <w:color w:val="000000"/>
              </w:rPr>
              <w:t>1.709665</w:t>
            </w:r>
          </w:p>
        </w:tc>
        <w:tc>
          <w:tcPr>
            <w:tcW w:w="2360" w:type="dxa"/>
            <w:gridSpan w:val="3"/>
            <w:tcBorders>
              <w:top w:val="nil"/>
              <w:left w:val="nil"/>
              <w:bottom w:val="nil"/>
              <w:right w:val="nil"/>
            </w:tcBorders>
            <w:shd w:val="clear" w:color="auto" w:fill="auto"/>
            <w:noWrap/>
            <w:vAlign w:val="bottom"/>
            <w:hideMark/>
          </w:tcPr>
          <w:p w:rsidR="00210631" w:rsidRPr="00210631" w:rsidRDefault="00210631" w:rsidP="00EA6C2E">
            <w:pPr>
              <w:spacing w:line="360" w:lineRule="auto"/>
              <w:jc w:val="both"/>
              <w:rPr>
                <w:color w:val="000000"/>
              </w:rPr>
            </w:pPr>
            <w:r w:rsidRPr="00210631">
              <w:rPr>
                <w:color w:val="000000"/>
              </w:rPr>
              <w:t xml:space="preserve">    Prob</w:t>
            </w:r>
            <w:r>
              <w:rPr>
                <w:color w:val="000000"/>
              </w:rPr>
              <w:t xml:space="preserve"> </w:t>
            </w:r>
            <w:r w:rsidRPr="00210631">
              <w:rPr>
                <w:color w:val="000000"/>
              </w:rPr>
              <w:t>(F-statistic)</w:t>
            </w:r>
          </w:p>
        </w:tc>
        <w:tc>
          <w:tcPr>
            <w:tcW w:w="960"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rPr>
                <w:color w:val="000000"/>
              </w:rPr>
            </w:pPr>
          </w:p>
        </w:tc>
        <w:tc>
          <w:tcPr>
            <w:tcW w:w="1116" w:type="dxa"/>
            <w:tcBorders>
              <w:top w:val="nil"/>
              <w:left w:val="nil"/>
              <w:bottom w:val="nil"/>
              <w:right w:val="nil"/>
            </w:tcBorders>
            <w:shd w:val="clear" w:color="auto" w:fill="auto"/>
            <w:noWrap/>
            <w:vAlign w:val="bottom"/>
            <w:hideMark/>
          </w:tcPr>
          <w:p w:rsidR="00210631" w:rsidRPr="00210631" w:rsidRDefault="00210631" w:rsidP="00EA6C2E">
            <w:pPr>
              <w:spacing w:line="360" w:lineRule="auto"/>
              <w:jc w:val="right"/>
              <w:rPr>
                <w:color w:val="000000"/>
              </w:rPr>
            </w:pPr>
            <w:r w:rsidRPr="00210631">
              <w:rPr>
                <w:color w:val="000000"/>
              </w:rPr>
              <w:t>3.28E-16</w:t>
            </w:r>
          </w:p>
        </w:tc>
      </w:tr>
      <w:tr w:rsidR="00210631" w:rsidTr="003B098B">
        <w:trPr>
          <w:trHeight w:val="330"/>
        </w:trPr>
        <w:tc>
          <w:tcPr>
            <w:tcW w:w="2280"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rPr>
                <w:color w:val="000000"/>
              </w:rPr>
            </w:pPr>
          </w:p>
        </w:tc>
        <w:tc>
          <w:tcPr>
            <w:tcW w:w="1158"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rPr>
                <w:color w:val="000000"/>
              </w:rPr>
            </w:pPr>
          </w:p>
        </w:tc>
        <w:tc>
          <w:tcPr>
            <w:tcW w:w="2360" w:type="dxa"/>
            <w:gridSpan w:val="3"/>
            <w:tcBorders>
              <w:top w:val="nil"/>
              <w:left w:val="nil"/>
              <w:bottom w:val="nil"/>
              <w:right w:val="nil"/>
            </w:tcBorders>
            <w:shd w:val="clear" w:color="auto" w:fill="auto"/>
            <w:noWrap/>
            <w:vAlign w:val="bottom"/>
            <w:hideMark/>
          </w:tcPr>
          <w:p w:rsidR="00210631" w:rsidRPr="00210631" w:rsidRDefault="00210631" w:rsidP="00EA6C2E">
            <w:pPr>
              <w:spacing w:line="360" w:lineRule="auto"/>
              <w:jc w:val="both"/>
              <w:rPr>
                <w:color w:val="000000"/>
              </w:rPr>
            </w:pPr>
          </w:p>
        </w:tc>
        <w:tc>
          <w:tcPr>
            <w:tcW w:w="960"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rPr>
                <w:color w:val="000000"/>
              </w:rPr>
            </w:pPr>
          </w:p>
        </w:tc>
        <w:tc>
          <w:tcPr>
            <w:tcW w:w="1116" w:type="dxa"/>
            <w:tcBorders>
              <w:top w:val="nil"/>
              <w:left w:val="nil"/>
              <w:bottom w:val="nil"/>
              <w:right w:val="nil"/>
            </w:tcBorders>
            <w:shd w:val="clear" w:color="auto" w:fill="auto"/>
            <w:noWrap/>
            <w:vAlign w:val="bottom"/>
            <w:hideMark/>
          </w:tcPr>
          <w:p w:rsidR="00210631" w:rsidRPr="00210631" w:rsidRDefault="00210631" w:rsidP="00EA6C2E">
            <w:pPr>
              <w:spacing w:line="360" w:lineRule="auto"/>
              <w:rPr>
                <w:color w:val="000000"/>
              </w:rPr>
            </w:pPr>
          </w:p>
        </w:tc>
      </w:tr>
      <w:tr w:rsidR="00210631" w:rsidTr="003B098B">
        <w:trPr>
          <w:trHeight w:val="330"/>
        </w:trPr>
        <w:tc>
          <w:tcPr>
            <w:tcW w:w="2280"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rPr>
                <w:color w:val="000000"/>
              </w:rPr>
            </w:pPr>
            <w:r w:rsidRPr="00210631">
              <w:rPr>
                <w:color w:val="000000"/>
              </w:rPr>
              <w:t>Inverted AR Roots</w:t>
            </w:r>
          </w:p>
        </w:tc>
        <w:tc>
          <w:tcPr>
            <w:tcW w:w="1158"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jc w:val="right"/>
              <w:rPr>
                <w:color w:val="000000"/>
              </w:rPr>
            </w:pPr>
            <w:r w:rsidRPr="00210631">
              <w:rPr>
                <w:color w:val="000000"/>
              </w:rPr>
              <w:t>0.36</w:t>
            </w:r>
          </w:p>
        </w:tc>
        <w:tc>
          <w:tcPr>
            <w:tcW w:w="2360" w:type="dxa"/>
            <w:gridSpan w:val="3"/>
            <w:tcBorders>
              <w:top w:val="nil"/>
              <w:left w:val="nil"/>
              <w:bottom w:val="nil"/>
              <w:right w:val="nil"/>
            </w:tcBorders>
            <w:shd w:val="clear" w:color="auto" w:fill="auto"/>
            <w:noWrap/>
            <w:vAlign w:val="bottom"/>
            <w:hideMark/>
          </w:tcPr>
          <w:p w:rsidR="00210631" w:rsidRPr="00210631" w:rsidRDefault="00210631" w:rsidP="00EA6C2E">
            <w:pPr>
              <w:spacing w:line="360" w:lineRule="auto"/>
              <w:jc w:val="both"/>
              <w:rPr>
                <w:color w:val="000000"/>
              </w:rPr>
            </w:pPr>
          </w:p>
        </w:tc>
        <w:tc>
          <w:tcPr>
            <w:tcW w:w="960" w:type="dxa"/>
            <w:gridSpan w:val="2"/>
            <w:tcBorders>
              <w:top w:val="nil"/>
              <w:left w:val="nil"/>
              <w:bottom w:val="nil"/>
              <w:right w:val="nil"/>
            </w:tcBorders>
            <w:shd w:val="clear" w:color="auto" w:fill="auto"/>
            <w:noWrap/>
            <w:vAlign w:val="bottom"/>
            <w:hideMark/>
          </w:tcPr>
          <w:p w:rsidR="00210631" w:rsidRPr="00210631" w:rsidRDefault="00210631" w:rsidP="00EA6C2E">
            <w:pPr>
              <w:spacing w:line="360" w:lineRule="auto"/>
              <w:rPr>
                <w:color w:val="000000"/>
              </w:rPr>
            </w:pPr>
          </w:p>
        </w:tc>
        <w:tc>
          <w:tcPr>
            <w:tcW w:w="1116" w:type="dxa"/>
            <w:tcBorders>
              <w:top w:val="nil"/>
              <w:left w:val="nil"/>
              <w:bottom w:val="nil"/>
              <w:right w:val="nil"/>
            </w:tcBorders>
            <w:shd w:val="clear" w:color="auto" w:fill="auto"/>
            <w:noWrap/>
            <w:vAlign w:val="bottom"/>
            <w:hideMark/>
          </w:tcPr>
          <w:p w:rsidR="00210631" w:rsidRPr="00210631" w:rsidRDefault="00210631" w:rsidP="00EA6C2E">
            <w:pPr>
              <w:spacing w:line="360" w:lineRule="auto"/>
              <w:rPr>
                <w:color w:val="000000"/>
              </w:rPr>
            </w:pPr>
          </w:p>
        </w:tc>
      </w:tr>
      <w:tr w:rsidR="001E3848" w:rsidRPr="005762AD" w:rsidTr="003B098B">
        <w:trPr>
          <w:gridAfter w:val="2"/>
          <w:wAfter w:w="1244" w:type="dxa"/>
          <w:trHeight w:val="330"/>
        </w:trPr>
        <w:tc>
          <w:tcPr>
            <w:tcW w:w="1788" w:type="dxa"/>
            <w:tcBorders>
              <w:top w:val="nil"/>
              <w:left w:val="nil"/>
              <w:bottom w:val="nil"/>
              <w:right w:val="nil"/>
            </w:tcBorders>
            <w:shd w:val="clear" w:color="auto" w:fill="auto"/>
            <w:noWrap/>
            <w:vAlign w:val="bottom"/>
            <w:hideMark/>
          </w:tcPr>
          <w:p w:rsidR="001E3848" w:rsidRPr="005762AD" w:rsidRDefault="001E3848" w:rsidP="00EA6C2E">
            <w:pPr>
              <w:spacing w:line="360" w:lineRule="auto"/>
              <w:rPr>
                <w:color w:val="000000"/>
              </w:rPr>
            </w:pPr>
          </w:p>
        </w:tc>
        <w:tc>
          <w:tcPr>
            <w:tcW w:w="1462" w:type="dxa"/>
            <w:gridSpan w:val="2"/>
            <w:tcBorders>
              <w:top w:val="nil"/>
              <w:left w:val="nil"/>
              <w:bottom w:val="nil"/>
              <w:right w:val="nil"/>
            </w:tcBorders>
            <w:shd w:val="clear" w:color="auto" w:fill="auto"/>
            <w:noWrap/>
            <w:vAlign w:val="bottom"/>
            <w:hideMark/>
          </w:tcPr>
          <w:p w:rsidR="001E3848" w:rsidRPr="005762AD" w:rsidRDefault="001E3848" w:rsidP="00EA6C2E">
            <w:pPr>
              <w:spacing w:line="360" w:lineRule="auto"/>
              <w:jc w:val="both"/>
              <w:rPr>
                <w:color w:val="000000"/>
              </w:rPr>
            </w:pPr>
          </w:p>
        </w:tc>
        <w:tc>
          <w:tcPr>
            <w:tcW w:w="2264" w:type="dxa"/>
            <w:gridSpan w:val="3"/>
            <w:tcBorders>
              <w:top w:val="nil"/>
              <w:left w:val="nil"/>
              <w:bottom w:val="nil"/>
              <w:right w:val="nil"/>
            </w:tcBorders>
            <w:shd w:val="clear" w:color="auto" w:fill="auto"/>
            <w:noWrap/>
            <w:vAlign w:val="bottom"/>
            <w:hideMark/>
          </w:tcPr>
          <w:p w:rsidR="001E3848" w:rsidRPr="005762AD" w:rsidRDefault="001E3848" w:rsidP="00EA6C2E">
            <w:pPr>
              <w:spacing w:line="360" w:lineRule="auto"/>
              <w:rPr>
                <w:color w:val="000000"/>
              </w:rPr>
            </w:pPr>
          </w:p>
        </w:tc>
        <w:tc>
          <w:tcPr>
            <w:tcW w:w="1116" w:type="dxa"/>
            <w:gridSpan w:val="2"/>
            <w:tcBorders>
              <w:top w:val="nil"/>
              <w:left w:val="nil"/>
              <w:bottom w:val="nil"/>
              <w:right w:val="nil"/>
            </w:tcBorders>
            <w:shd w:val="clear" w:color="auto" w:fill="auto"/>
            <w:noWrap/>
            <w:vAlign w:val="bottom"/>
            <w:hideMark/>
          </w:tcPr>
          <w:p w:rsidR="001E3848" w:rsidRPr="005762AD" w:rsidRDefault="001E3848" w:rsidP="00EA6C2E">
            <w:pPr>
              <w:spacing w:line="360" w:lineRule="auto"/>
              <w:jc w:val="both"/>
              <w:rPr>
                <w:color w:val="000000"/>
              </w:rPr>
            </w:pPr>
          </w:p>
        </w:tc>
      </w:tr>
      <w:tr w:rsidR="001E3848" w:rsidRPr="005762AD" w:rsidTr="003B098B">
        <w:trPr>
          <w:gridAfter w:val="2"/>
          <w:wAfter w:w="1244" w:type="dxa"/>
          <w:trHeight w:val="330"/>
        </w:trPr>
        <w:tc>
          <w:tcPr>
            <w:tcW w:w="1788" w:type="dxa"/>
            <w:tcBorders>
              <w:top w:val="nil"/>
              <w:left w:val="nil"/>
              <w:bottom w:val="nil"/>
              <w:right w:val="nil"/>
            </w:tcBorders>
            <w:shd w:val="clear" w:color="auto" w:fill="auto"/>
            <w:noWrap/>
            <w:vAlign w:val="bottom"/>
            <w:hideMark/>
          </w:tcPr>
          <w:p w:rsidR="001E3848" w:rsidRPr="005762AD" w:rsidRDefault="001E3848" w:rsidP="00EA6C2E">
            <w:pPr>
              <w:spacing w:line="360" w:lineRule="auto"/>
              <w:rPr>
                <w:color w:val="000000"/>
              </w:rPr>
            </w:pPr>
          </w:p>
        </w:tc>
        <w:tc>
          <w:tcPr>
            <w:tcW w:w="1462" w:type="dxa"/>
            <w:gridSpan w:val="2"/>
            <w:tcBorders>
              <w:top w:val="nil"/>
              <w:left w:val="nil"/>
              <w:bottom w:val="nil"/>
              <w:right w:val="nil"/>
            </w:tcBorders>
            <w:shd w:val="clear" w:color="auto" w:fill="auto"/>
            <w:noWrap/>
            <w:vAlign w:val="bottom"/>
            <w:hideMark/>
          </w:tcPr>
          <w:p w:rsidR="001E3848" w:rsidRPr="005762AD" w:rsidRDefault="001E3848" w:rsidP="00EA6C2E">
            <w:pPr>
              <w:spacing w:line="360" w:lineRule="auto"/>
              <w:jc w:val="both"/>
              <w:rPr>
                <w:color w:val="000000"/>
              </w:rPr>
            </w:pPr>
          </w:p>
        </w:tc>
        <w:tc>
          <w:tcPr>
            <w:tcW w:w="2264" w:type="dxa"/>
            <w:gridSpan w:val="3"/>
            <w:tcBorders>
              <w:top w:val="nil"/>
              <w:left w:val="nil"/>
              <w:bottom w:val="nil"/>
              <w:right w:val="nil"/>
            </w:tcBorders>
            <w:shd w:val="clear" w:color="auto" w:fill="auto"/>
            <w:noWrap/>
            <w:vAlign w:val="bottom"/>
            <w:hideMark/>
          </w:tcPr>
          <w:p w:rsidR="001E3848" w:rsidRPr="005762AD" w:rsidRDefault="001E3848" w:rsidP="00EA6C2E">
            <w:pPr>
              <w:spacing w:line="360" w:lineRule="auto"/>
              <w:rPr>
                <w:color w:val="000000"/>
              </w:rPr>
            </w:pPr>
          </w:p>
        </w:tc>
        <w:tc>
          <w:tcPr>
            <w:tcW w:w="1116" w:type="dxa"/>
            <w:gridSpan w:val="2"/>
            <w:tcBorders>
              <w:top w:val="nil"/>
              <w:left w:val="nil"/>
              <w:bottom w:val="nil"/>
              <w:right w:val="nil"/>
            </w:tcBorders>
            <w:shd w:val="clear" w:color="auto" w:fill="auto"/>
            <w:noWrap/>
            <w:vAlign w:val="bottom"/>
            <w:hideMark/>
          </w:tcPr>
          <w:p w:rsidR="001E3848" w:rsidRPr="005762AD" w:rsidRDefault="001E3848" w:rsidP="00EA6C2E">
            <w:pPr>
              <w:spacing w:line="360" w:lineRule="auto"/>
              <w:jc w:val="both"/>
              <w:rPr>
                <w:color w:val="000000"/>
              </w:rPr>
            </w:pPr>
          </w:p>
        </w:tc>
      </w:tr>
      <w:tr w:rsidR="001E3848" w:rsidRPr="005762AD" w:rsidTr="003B098B">
        <w:trPr>
          <w:gridAfter w:val="2"/>
          <w:wAfter w:w="1244" w:type="dxa"/>
          <w:trHeight w:val="330"/>
        </w:trPr>
        <w:tc>
          <w:tcPr>
            <w:tcW w:w="1788" w:type="dxa"/>
            <w:tcBorders>
              <w:top w:val="nil"/>
              <w:left w:val="nil"/>
              <w:bottom w:val="nil"/>
              <w:right w:val="nil"/>
            </w:tcBorders>
            <w:shd w:val="clear" w:color="auto" w:fill="auto"/>
            <w:noWrap/>
            <w:vAlign w:val="bottom"/>
            <w:hideMark/>
          </w:tcPr>
          <w:p w:rsidR="001E3848" w:rsidRPr="005762AD" w:rsidRDefault="001E3848" w:rsidP="00EA6C2E">
            <w:pPr>
              <w:spacing w:line="360" w:lineRule="auto"/>
              <w:rPr>
                <w:color w:val="000000"/>
              </w:rPr>
            </w:pPr>
          </w:p>
        </w:tc>
        <w:tc>
          <w:tcPr>
            <w:tcW w:w="1462" w:type="dxa"/>
            <w:gridSpan w:val="2"/>
            <w:tcBorders>
              <w:top w:val="nil"/>
              <w:left w:val="nil"/>
              <w:bottom w:val="nil"/>
              <w:right w:val="nil"/>
            </w:tcBorders>
            <w:shd w:val="clear" w:color="auto" w:fill="auto"/>
            <w:noWrap/>
            <w:vAlign w:val="bottom"/>
            <w:hideMark/>
          </w:tcPr>
          <w:p w:rsidR="001E3848" w:rsidRPr="005762AD" w:rsidRDefault="001E3848" w:rsidP="00EA6C2E">
            <w:pPr>
              <w:spacing w:line="360" w:lineRule="auto"/>
              <w:jc w:val="both"/>
              <w:rPr>
                <w:color w:val="000000"/>
              </w:rPr>
            </w:pPr>
          </w:p>
        </w:tc>
        <w:tc>
          <w:tcPr>
            <w:tcW w:w="2264" w:type="dxa"/>
            <w:gridSpan w:val="3"/>
            <w:tcBorders>
              <w:top w:val="nil"/>
              <w:left w:val="nil"/>
              <w:bottom w:val="nil"/>
              <w:right w:val="nil"/>
            </w:tcBorders>
            <w:shd w:val="clear" w:color="auto" w:fill="auto"/>
            <w:noWrap/>
            <w:vAlign w:val="bottom"/>
            <w:hideMark/>
          </w:tcPr>
          <w:p w:rsidR="001E3848" w:rsidRPr="005762AD" w:rsidRDefault="001E3848" w:rsidP="00EA6C2E">
            <w:pPr>
              <w:spacing w:line="360" w:lineRule="auto"/>
              <w:rPr>
                <w:color w:val="000000"/>
              </w:rPr>
            </w:pPr>
          </w:p>
        </w:tc>
        <w:tc>
          <w:tcPr>
            <w:tcW w:w="1116" w:type="dxa"/>
            <w:gridSpan w:val="2"/>
            <w:tcBorders>
              <w:top w:val="nil"/>
              <w:left w:val="nil"/>
              <w:bottom w:val="nil"/>
              <w:right w:val="nil"/>
            </w:tcBorders>
            <w:shd w:val="clear" w:color="auto" w:fill="auto"/>
            <w:noWrap/>
            <w:vAlign w:val="bottom"/>
            <w:hideMark/>
          </w:tcPr>
          <w:p w:rsidR="001E3848" w:rsidRPr="005762AD" w:rsidRDefault="001E3848" w:rsidP="00EA6C2E">
            <w:pPr>
              <w:spacing w:line="360" w:lineRule="auto"/>
              <w:jc w:val="both"/>
              <w:rPr>
                <w:color w:val="000000"/>
              </w:rPr>
            </w:pPr>
          </w:p>
        </w:tc>
      </w:tr>
      <w:tr w:rsidR="001E3848" w:rsidRPr="005762AD" w:rsidTr="003B098B">
        <w:trPr>
          <w:gridAfter w:val="2"/>
          <w:wAfter w:w="1244" w:type="dxa"/>
          <w:trHeight w:val="330"/>
        </w:trPr>
        <w:tc>
          <w:tcPr>
            <w:tcW w:w="1788" w:type="dxa"/>
            <w:tcBorders>
              <w:top w:val="nil"/>
              <w:left w:val="nil"/>
              <w:bottom w:val="nil"/>
              <w:right w:val="nil"/>
            </w:tcBorders>
            <w:shd w:val="clear" w:color="auto" w:fill="auto"/>
            <w:noWrap/>
            <w:vAlign w:val="bottom"/>
            <w:hideMark/>
          </w:tcPr>
          <w:p w:rsidR="001E3848" w:rsidRPr="005762AD" w:rsidRDefault="001E3848" w:rsidP="00EA6C2E">
            <w:pPr>
              <w:spacing w:line="360" w:lineRule="auto"/>
              <w:rPr>
                <w:color w:val="000000"/>
              </w:rPr>
            </w:pPr>
          </w:p>
        </w:tc>
        <w:tc>
          <w:tcPr>
            <w:tcW w:w="1462" w:type="dxa"/>
            <w:gridSpan w:val="2"/>
            <w:tcBorders>
              <w:top w:val="nil"/>
              <w:left w:val="nil"/>
              <w:bottom w:val="nil"/>
              <w:right w:val="nil"/>
            </w:tcBorders>
            <w:shd w:val="clear" w:color="auto" w:fill="auto"/>
            <w:noWrap/>
            <w:vAlign w:val="bottom"/>
            <w:hideMark/>
          </w:tcPr>
          <w:p w:rsidR="001E3848" w:rsidRPr="005762AD" w:rsidRDefault="001E3848" w:rsidP="00EA6C2E">
            <w:pPr>
              <w:spacing w:line="360" w:lineRule="auto"/>
              <w:jc w:val="both"/>
              <w:rPr>
                <w:color w:val="000000"/>
              </w:rPr>
            </w:pPr>
          </w:p>
        </w:tc>
        <w:tc>
          <w:tcPr>
            <w:tcW w:w="2264" w:type="dxa"/>
            <w:gridSpan w:val="3"/>
            <w:tcBorders>
              <w:top w:val="nil"/>
              <w:left w:val="nil"/>
              <w:bottom w:val="nil"/>
              <w:right w:val="nil"/>
            </w:tcBorders>
            <w:shd w:val="clear" w:color="auto" w:fill="auto"/>
            <w:noWrap/>
            <w:vAlign w:val="bottom"/>
            <w:hideMark/>
          </w:tcPr>
          <w:p w:rsidR="001E3848" w:rsidRPr="005762AD" w:rsidRDefault="001E3848" w:rsidP="00EA6C2E">
            <w:pPr>
              <w:spacing w:line="360" w:lineRule="auto"/>
              <w:rPr>
                <w:color w:val="000000"/>
              </w:rPr>
            </w:pPr>
          </w:p>
        </w:tc>
        <w:tc>
          <w:tcPr>
            <w:tcW w:w="1116" w:type="dxa"/>
            <w:gridSpan w:val="2"/>
            <w:tcBorders>
              <w:top w:val="nil"/>
              <w:left w:val="nil"/>
              <w:bottom w:val="nil"/>
              <w:right w:val="nil"/>
            </w:tcBorders>
            <w:shd w:val="clear" w:color="auto" w:fill="auto"/>
            <w:noWrap/>
            <w:vAlign w:val="bottom"/>
            <w:hideMark/>
          </w:tcPr>
          <w:p w:rsidR="001E3848" w:rsidRPr="005762AD" w:rsidRDefault="001E3848" w:rsidP="00EA6C2E">
            <w:pPr>
              <w:spacing w:line="360" w:lineRule="auto"/>
              <w:jc w:val="both"/>
              <w:rPr>
                <w:color w:val="000000"/>
              </w:rPr>
            </w:pPr>
          </w:p>
        </w:tc>
      </w:tr>
    </w:tbl>
    <w:p w:rsidR="00CD7CE6" w:rsidRPr="00CD7CE6" w:rsidRDefault="00067D1B" w:rsidP="00CD7CE6">
      <w:pPr>
        <w:spacing w:line="480" w:lineRule="auto"/>
        <w:jc w:val="both"/>
      </w:pPr>
      <w:r w:rsidRPr="005762AD">
        <w:t xml:space="preserve">The correlation table shows the significant values of variables about t-statistic, probability, standard error and </w:t>
      </w:r>
      <w:r w:rsidR="00CD7CE6" w:rsidRPr="005762AD">
        <w:t>coefficient</w:t>
      </w:r>
      <w:r w:rsidR="00CD7CE6">
        <w:t>.</w:t>
      </w:r>
      <w:r w:rsidR="00CD7CE6" w:rsidRPr="00CD7CE6">
        <w:t xml:space="preserve"> The column labeled “Coefficient” depicts the estimated coefficients. The coefficient measures the marginal contribution of the independent variable to the dependent variable, holding all other variables fixed. If present, the coefficient of the C is the constant or intercept in the regression it is the base level of the prediction when all of the other independent variables are zero. The other coefficients are interpreted as the slope of the relation between the corresponding independent variable and the dependent variable, assuming all other variables do not change. The “Std. Error” column reports the estimated standard errors of the coefficient estimates. The standard errors measure the statistical reliability of the coefficient estimates—the larger the standard errors, the more statistical noise in the estimates. If the errors are normally distributed, there are about 2 chances in 3 that the true regression coefficient lies within one standard error of the reported coefficient, and 95 chances out of 100 that it lies within two standard errors.</w:t>
      </w:r>
    </w:p>
    <w:p w:rsidR="00CD7CE6" w:rsidRPr="00CD7CE6" w:rsidRDefault="00CD7CE6" w:rsidP="00CD7CE6">
      <w:pPr>
        <w:spacing w:line="480" w:lineRule="auto"/>
        <w:jc w:val="both"/>
      </w:pPr>
      <w:r w:rsidRPr="00CD7CE6">
        <w:t xml:space="preserve">The t-statistic, which is computed as the ratio of an estimated coefficient to its standard error, is used to test the hypothesis that a coefficient is equal to zero. To interpret the t-statistic, we should examine the probability of observing the t-statistic given that the coefficient is equal to zero. The last column of the output shows the probability of drawing a t-statistic. This probability is also known as the p-value or the marginal significance level. Given a p-value, we can tell at a glance if we reject or accept the hypothesis. The R-squared statistic measures the success of the regression in predicting the values of the dependent variable within the sample. R-squared is the fraction of the variance of the dependent variable explained by the independent variables. The statistic will equal one if the regression fits perfectly, and zero if it not fits </w:t>
      </w:r>
      <w:r w:rsidRPr="00CD7CE6">
        <w:lastRenderedPageBreak/>
        <w:t>perfectly. It can be negative if the regression does not have an intercept or constant, or if the estimation method is two-stage least squares.</w:t>
      </w:r>
    </w:p>
    <w:p w:rsidR="00CD7CE6" w:rsidRPr="00CD7CE6" w:rsidRDefault="00CD7CE6" w:rsidP="00CD7CE6">
      <w:pPr>
        <w:spacing w:line="480" w:lineRule="auto"/>
        <w:jc w:val="both"/>
      </w:pPr>
      <w:r w:rsidRPr="00CD7CE6">
        <w:t>The adjusted R-squared is never larger than R-squared, it can decrease as we add regressors, and for poorly fitting models, it may be negative. The standard error of the regression is a summary measure based on the estimated variance of the residuals. The sum of squared residuals used in a variety of statistical calculations. The Durbin-Watson statistic measures the serial correlation in the residuals and it is between 1.5 and 2.5. As a rule of thumb, if the DW is less than 2, there is evidence of positive serial correlation. If there is negative correlation, the statistic will lie somewhere between 2 and 4. The DW statistic in our output is greater than one, indicating the presence of serial correlation in the residuals.</w:t>
      </w:r>
    </w:p>
    <w:p w:rsidR="00CD7CE6" w:rsidRPr="00CD7CE6" w:rsidRDefault="00CD7CE6" w:rsidP="00CD7CE6">
      <w:pPr>
        <w:spacing w:line="480" w:lineRule="auto"/>
        <w:jc w:val="both"/>
      </w:pPr>
      <w:r w:rsidRPr="00CD7CE6">
        <w:t>The AIC is often used in model selection for non-nested alternatives—smaller values of the AIC are preferred. The Schwarz Criterion (SC) is an alternative to the AIC that imposes a larger penalty for additional coefficients. The F-statistic tests the hypothesis that all of the slope coefficients (excluding the constant, or intercept) in a regression are zero.</w:t>
      </w:r>
    </w:p>
    <w:p w:rsidR="00305C9A" w:rsidRPr="005762AD" w:rsidRDefault="00DB1674" w:rsidP="006D2889">
      <w:pPr>
        <w:spacing w:line="480" w:lineRule="auto"/>
        <w:jc w:val="both"/>
      </w:pPr>
      <w:r w:rsidRPr="005762AD">
        <w:t xml:space="preserve">In our case, the correlation for FDI and GDP is positive because as FDI is increasing the GDP is also increasing, both the values are greater than 2 which shows that they have a strong relation but if the value of GDP is less than 2 than there is insignificant relation because if FDI is decreasing the GDP is also </w:t>
      </w:r>
      <w:r w:rsidR="00DE6249" w:rsidRPr="005762AD">
        <w:t>decreasing</w:t>
      </w:r>
      <w:r w:rsidR="00820C70" w:rsidRPr="005762AD">
        <w:t xml:space="preserve">. The small significant level indicates that FDI and GDP are significantly positively correlate. </w:t>
      </w:r>
      <w:r w:rsidR="00DE6249" w:rsidRPr="005762AD">
        <w:t>As a</w:t>
      </w:r>
      <w:r w:rsidR="00820C70" w:rsidRPr="005762AD">
        <w:t xml:space="preserve"> whole the R-squared test and Watson test are also showing positive signs.</w:t>
      </w:r>
    </w:p>
    <w:p w:rsidR="00820C70" w:rsidRPr="005762AD" w:rsidRDefault="00820C70" w:rsidP="006D2889">
      <w:pPr>
        <w:spacing w:line="480" w:lineRule="auto"/>
        <w:jc w:val="both"/>
      </w:pPr>
    </w:p>
    <w:p w:rsidR="00820C70" w:rsidRPr="005762AD" w:rsidRDefault="00820C70" w:rsidP="006D2889">
      <w:pPr>
        <w:spacing w:line="480" w:lineRule="auto"/>
        <w:jc w:val="both"/>
      </w:pPr>
      <w:r w:rsidRPr="005762AD">
        <w:t xml:space="preserve">As we know that the values of the coefficient range must be greater than 2, while the correlation coefficient indicates the direction of the relationship (positive or negative). The absolute value of the coefficient indicates the strength, with larger absolute values indicating string relationship. </w:t>
      </w:r>
      <w:r w:rsidRPr="005762AD">
        <w:lastRenderedPageBreak/>
        <w:t>The correlation on the main diagonal is always greater than 2. In our case the correlation coefficient for FDI and</w:t>
      </w:r>
      <w:r w:rsidR="00DE6249" w:rsidRPr="005762AD">
        <w:t xml:space="preserve"> Inflation is positive</w:t>
      </w:r>
      <w:r w:rsidRPr="005762AD">
        <w:t xml:space="preserve"> </w:t>
      </w:r>
      <w:r w:rsidR="00DE6249" w:rsidRPr="005762AD">
        <w:t>but not close to 2 the value of inflation is far away from value 2 so there is a relationship but not very strong. If the value of inflation is greater than 2 than there is significant relation between FDI and INF but if the value is less than 2 than there is not strong correlation between them</w:t>
      </w:r>
      <w:r w:rsidR="00D43F70" w:rsidRPr="005762AD">
        <w:t xml:space="preserve"> but they are positively correlate.</w:t>
      </w:r>
    </w:p>
    <w:p w:rsidR="00D43F70" w:rsidRPr="005762AD" w:rsidRDefault="00D43F70" w:rsidP="006D2889">
      <w:pPr>
        <w:spacing w:line="480" w:lineRule="auto"/>
        <w:jc w:val="both"/>
        <w:rPr>
          <w:b/>
          <w:sz w:val="28"/>
          <w:szCs w:val="28"/>
        </w:rPr>
      </w:pPr>
    </w:p>
    <w:p w:rsidR="001E3848" w:rsidRPr="005762AD" w:rsidRDefault="00D43F70" w:rsidP="006D2889">
      <w:pPr>
        <w:spacing w:line="480" w:lineRule="auto"/>
        <w:jc w:val="both"/>
        <w:rPr>
          <w:b/>
          <w:sz w:val="28"/>
          <w:szCs w:val="28"/>
        </w:rPr>
      </w:pPr>
      <w:r w:rsidRPr="005762AD">
        <w:t xml:space="preserve"> The values of the coefficient range must be greater than 2, while the correlation coefficient indicates the direction of the relationship (positive or negative). The absolute value of the coefficient indicates the strength, with larger absolute values indicating string relationship. The correlation on the main diagonal is always greater than</w:t>
      </w:r>
      <w:r w:rsidR="00D92AC8" w:rsidRPr="005762AD">
        <w:t xml:space="preserve"> 2. In our case the correlation coefficient for FDI and exchange rate is negative so there is inverse relationship between FDI and ER. If FDI increases the exchange rate decreases. The main reason is that if exchange </w:t>
      </w:r>
      <w:r w:rsidR="007B2DC3" w:rsidRPr="005762AD">
        <w:t>rates</w:t>
      </w:r>
      <w:r w:rsidR="00D92AC8" w:rsidRPr="005762AD">
        <w:t xml:space="preserve"> decreases, inflation will increase due to increase in inflation the </w:t>
      </w:r>
      <w:r w:rsidR="00D7037E" w:rsidRPr="005762AD">
        <w:t xml:space="preserve">purchasing power of people will decrease, also decrease the demand of goods and services it will also decrease the supply of goods and services and the resulting investment will also decease. </w:t>
      </w:r>
      <w:r w:rsidR="00D92AC8" w:rsidRPr="005762AD">
        <w:t xml:space="preserve">  </w:t>
      </w:r>
    </w:p>
    <w:p w:rsidR="00D92AC8" w:rsidRPr="005762AD" w:rsidRDefault="00D92AC8" w:rsidP="006D2889">
      <w:pPr>
        <w:spacing w:line="480" w:lineRule="auto"/>
        <w:jc w:val="both"/>
        <w:rPr>
          <w:b/>
          <w:sz w:val="28"/>
          <w:szCs w:val="28"/>
        </w:rPr>
      </w:pPr>
    </w:p>
    <w:p w:rsidR="00512812" w:rsidRDefault="00512812" w:rsidP="006D2889">
      <w:pPr>
        <w:spacing w:line="480" w:lineRule="auto"/>
        <w:jc w:val="both"/>
        <w:rPr>
          <w:b/>
          <w:sz w:val="28"/>
          <w:szCs w:val="28"/>
        </w:rPr>
      </w:pPr>
    </w:p>
    <w:p w:rsidR="00996439" w:rsidRDefault="00996439" w:rsidP="006D2889">
      <w:pPr>
        <w:spacing w:line="480" w:lineRule="auto"/>
        <w:jc w:val="center"/>
        <w:rPr>
          <w:b/>
          <w:sz w:val="28"/>
          <w:szCs w:val="28"/>
        </w:rPr>
      </w:pPr>
    </w:p>
    <w:p w:rsidR="00996439" w:rsidRDefault="00996439" w:rsidP="006D2889">
      <w:pPr>
        <w:spacing w:line="480" w:lineRule="auto"/>
        <w:jc w:val="center"/>
        <w:rPr>
          <w:b/>
          <w:sz w:val="28"/>
          <w:szCs w:val="28"/>
        </w:rPr>
      </w:pPr>
    </w:p>
    <w:p w:rsidR="00996439" w:rsidRDefault="00996439" w:rsidP="006D2889">
      <w:pPr>
        <w:spacing w:line="480" w:lineRule="auto"/>
        <w:jc w:val="center"/>
        <w:rPr>
          <w:b/>
          <w:sz w:val="28"/>
          <w:szCs w:val="28"/>
        </w:rPr>
      </w:pPr>
    </w:p>
    <w:p w:rsidR="00996439" w:rsidRDefault="00996439" w:rsidP="006D2889">
      <w:pPr>
        <w:spacing w:line="480" w:lineRule="auto"/>
        <w:jc w:val="center"/>
        <w:rPr>
          <w:b/>
          <w:sz w:val="28"/>
          <w:szCs w:val="28"/>
        </w:rPr>
      </w:pPr>
    </w:p>
    <w:p w:rsidR="00996439" w:rsidRDefault="00996439" w:rsidP="006D2889">
      <w:pPr>
        <w:spacing w:line="480" w:lineRule="auto"/>
        <w:jc w:val="center"/>
        <w:rPr>
          <w:b/>
          <w:sz w:val="28"/>
          <w:szCs w:val="28"/>
        </w:rPr>
      </w:pPr>
    </w:p>
    <w:p w:rsidR="00CD7CE6" w:rsidRDefault="00CD7CE6" w:rsidP="00CD7CE6">
      <w:pPr>
        <w:spacing w:line="480" w:lineRule="auto"/>
        <w:rPr>
          <w:b/>
          <w:sz w:val="28"/>
          <w:szCs w:val="28"/>
        </w:rPr>
      </w:pPr>
    </w:p>
    <w:p w:rsidR="00E55321" w:rsidRPr="005762AD" w:rsidRDefault="00C64D6A" w:rsidP="00CD7CE6">
      <w:pPr>
        <w:spacing w:line="480" w:lineRule="auto"/>
        <w:jc w:val="center"/>
        <w:rPr>
          <w:b/>
          <w:sz w:val="28"/>
          <w:szCs w:val="28"/>
        </w:rPr>
      </w:pPr>
      <w:r w:rsidRPr="005762AD">
        <w:rPr>
          <w:b/>
          <w:sz w:val="28"/>
          <w:szCs w:val="28"/>
        </w:rPr>
        <w:lastRenderedPageBreak/>
        <w:t>Chapter: 5</w:t>
      </w:r>
    </w:p>
    <w:p w:rsidR="00E55321" w:rsidRPr="005762AD" w:rsidRDefault="00E55321" w:rsidP="006D2889">
      <w:pPr>
        <w:spacing w:line="480" w:lineRule="auto"/>
        <w:jc w:val="both"/>
      </w:pPr>
    </w:p>
    <w:p w:rsidR="00D82F4C" w:rsidRPr="005762AD" w:rsidRDefault="00791F76" w:rsidP="006D2889">
      <w:pPr>
        <w:spacing w:line="480" w:lineRule="auto"/>
        <w:jc w:val="both"/>
        <w:rPr>
          <w:b/>
          <w:sz w:val="28"/>
          <w:szCs w:val="28"/>
        </w:rPr>
      </w:pPr>
      <w:r>
        <w:rPr>
          <w:b/>
          <w:sz w:val="28"/>
          <w:szCs w:val="28"/>
        </w:rPr>
        <w:t xml:space="preserve">5.1 </w:t>
      </w:r>
      <w:r w:rsidR="00996439">
        <w:rPr>
          <w:b/>
          <w:sz w:val="28"/>
          <w:szCs w:val="28"/>
        </w:rPr>
        <w:t>Conclusion</w:t>
      </w:r>
      <w:r w:rsidR="00D82F4C" w:rsidRPr="005762AD">
        <w:rPr>
          <w:b/>
          <w:sz w:val="28"/>
          <w:szCs w:val="28"/>
        </w:rPr>
        <w:t>:</w:t>
      </w:r>
    </w:p>
    <w:p w:rsidR="00D82F4C" w:rsidRPr="005762AD" w:rsidRDefault="00D82F4C" w:rsidP="006D2889">
      <w:pPr>
        <w:spacing w:line="480" w:lineRule="auto"/>
        <w:jc w:val="both"/>
      </w:pPr>
    </w:p>
    <w:p w:rsidR="00D82F4C" w:rsidRPr="005762AD" w:rsidRDefault="00D82F4C" w:rsidP="006D2889">
      <w:pPr>
        <w:spacing w:line="480" w:lineRule="auto"/>
        <w:jc w:val="both"/>
      </w:pPr>
      <w:r w:rsidRPr="005762AD">
        <w:t>Foreign direct investment is the amount of money that foreign investors invest in to the host country. This is not a new phenomenon and has its root as back as in the 18</w:t>
      </w:r>
      <w:r w:rsidRPr="005762AD">
        <w:rPr>
          <w:vertAlign w:val="superscript"/>
        </w:rPr>
        <w:t>th</w:t>
      </w:r>
      <w:r w:rsidRPr="005762AD">
        <w:t xml:space="preserve"> century</w:t>
      </w:r>
      <w:r w:rsidR="008B1385" w:rsidRPr="005762AD">
        <w:t xml:space="preserve"> </w:t>
      </w:r>
      <w:r w:rsidRPr="005762AD">
        <w:t>in which industrialization has taken place in U.K and other major European countries. Companies in those days started expanding their business in to their neighbor’s countries through investment in plant and equipments. Afterwards, the advent of liberalizations and more importance for the countries especially developing countries like Pakistan.</w:t>
      </w:r>
    </w:p>
    <w:p w:rsidR="00D82F4C" w:rsidRPr="005762AD" w:rsidRDefault="00D82F4C" w:rsidP="006D2889">
      <w:pPr>
        <w:spacing w:line="480" w:lineRule="auto"/>
        <w:jc w:val="both"/>
      </w:pPr>
    </w:p>
    <w:p w:rsidR="008B1385" w:rsidRPr="005762AD" w:rsidRDefault="00D82F4C" w:rsidP="006D2889">
      <w:pPr>
        <w:spacing w:line="480" w:lineRule="auto"/>
        <w:jc w:val="both"/>
      </w:pPr>
      <w:r w:rsidRPr="005762AD">
        <w:t xml:space="preserve">FDI is very important for any country in terms of promoting growth and investments in the country. It just not only increase the foreign reserves of a country but also have certain spillover affects on the host country gets improved technology, modern skills, and more capital. Moreover </w:t>
      </w:r>
      <w:r w:rsidR="008B1385" w:rsidRPr="005762AD">
        <w:t xml:space="preserve">investments from Arab investors was precisely market seeking and underlying objectives is to take advantage from the </w:t>
      </w:r>
      <w:r w:rsidR="00707047" w:rsidRPr="005762AD">
        <w:t>highly</w:t>
      </w:r>
      <w:r w:rsidR="008B1385" w:rsidRPr="005762AD">
        <w:t xml:space="preserve"> liberalized investment policies of the government of Pakistan.</w:t>
      </w:r>
    </w:p>
    <w:p w:rsidR="008B1385" w:rsidRPr="005762AD" w:rsidRDefault="008B1385" w:rsidP="006D2889">
      <w:pPr>
        <w:spacing w:line="480" w:lineRule="auto"/>
        <w:jc w:val="both"/>
      </w:pPr>
    </w:p>
    <w:p w:rsidR="00D82F4C" w:rsidRPr="005762AD" w:rsidRDefault="008B1385" w:rsidP="006D2889">
      <w:pPr>
        <w:spacing w:line="480" w:lineRule="auto"/>
        <w:jc w:val="both"/>
      </w:pPr>
      <w:r w:rsidRPr="005762AD">
        <w:t>The most imp</w:t>
      </w:r>
      <w:r w:rsidR="00707047" w:rsidRPr="005762AD">
        <w:t xml:space="preserve">ortant findings of the study </w:t>
      </w:r>
      <w:r w:rsidR="00041AB3" w:rsidRPr="005762AD">
        <w:t>are</w:t>
      </w:r>
      <w:r w:rsidR="00D82F4C" w:rsidRPr="005762AD">
        <w:t xml:space="preserve"> </w:t>
      </w:r>
      <w:r w:rsidRPr="005762AD">
        <w:t>that FDI have positive effect on economic growth of the country. This result is based on the estimation of coefficient in the model as well as from the test made in the preceding chapter.</w:t>
      </w:r>
      <w:r w:rsidR="00041AB3" w:rsidRPr="005762AD">
        <w:t xml:space="preserve"> </w:t>
      </w:r>
      <w:r w:rsidRPr="005762AD">
        <w:t>It has been est</w:t>
      </w:r>
      <w:r w:rsidR="00041AB3" w:rsidRPr="005762AD">
        <w:t>imated that FDI and GDP</w:t>
      </w:r>
      <w:r w:rsidRPr="005762AD">
        <w:t xml:space="preserve"> h</w:t>
      </w:r>
      <w:r w:rsidR="00041AB3" w:rsidRPr="005762AD">
        <w:t>ave a strong correlation ship.</w:t>
      </w:r>
    </w:p>
    <w:p w:rsidR="0061089F" w:rsidRPr="005762AD" w:rsidRDefault="0061089F" w:rsidP="006D2889">
      <w:pPr>
        <w:spacing w:line="480" w:lineRule="auto"/>
        <w:jc w:val="both"/>
      </w:pPr>
      <w:r w:rsidRPr="005762AD">
        <w:t xml:space="preserve"> </w:t>
      </w:r>
    </w:p>
    <w:p w:rsidR="0061089F" w:rsidRPr="00934BAA" w:rsidRDefault="0061089F" w:rsidP="006D2889">
      <w:pPr>
        <w:spacing w:line="480" w:lineRule="auto"/>
        <w:jc w:val="both"/>
      </w:pPr>
      <w:r w:rsidRPr="00934BAA">
        <w:lastRenderedPageBreak/>
        <w:t>The study has estimated a positive but not a very strong correlation ship between FDI and inflation. It appears that inflation in the country is due mainly other factors.</w:t>
      </w:r>
      <w:r w:rsidR="00934BAA" w:rsidRPr="00934BAA">
        <w:t xml:space="preserve"> </w:t>
      </w:r>
      <w:r w:rsidR="00451075" w:rsidRPr="00934BAA">
        <w:t xml:space="preserve">The </w:t>
      </w:r>
      <w:r w:rsidR="00934BAA" w:rsidRPr="00934BAA">
        <w:t>results of the hypothesis have</w:t>
      </w:r>
      <w:r w:rsidR="00451075" w:rsidRPr="00934BAA">
        <w:t xml:space="preserve"> found that, the relationship between FDI </w:t>
      </w:r>
      <w:r w:rsidR="00934BAA" w:rsidRPr="00934BAA">
        <w:t>and the</w:t>
      </w:r>
      <w:r w:rsidR="00451075" w:rsidRPr="00934BAA">
        <w:t xml:space="preserve"> e</w:t>
      </w:r>
      <w:r w:rsidR="00934BAA" w:rsidRPr="00934BAA">
        <w:t>conomic growth is positive.</w:t>
      </w:r>
    </w:p>
    <w:p w:rsidR="00F00CAC" w:rsidRPr="005762AD" w:rsidRDefault="00F00CAC" w:rsidP="006D2889">
      <w:pPr>
        <w:spacing w:line="480" w:lineRule="auto"/>
        <w:jc w:val="both"/>
      </w:pPr>
    </w:p>
    <w:p w:rsidR="00F00CAC" w:rsidRPr="005762AD" w:rsidRDefault="00F00CAC" w:rsidP="006D2889">
      <w:pPr>
        <w:spacing w:line="480" w:lineRule="auto"/>
        <w:jc w:val="both"/>
      </w:pPr>
      <w:r w:rsidRPr="005762AD">
        <w:t>Above all, Pakistan is a high profit economy as a recent per</w:t>
      </w:r>
      <w:r w:rsidR="00DB2987" w:rsidRPr="005762AD">
        <w:t xml:space="preserve">formance of the economy suggest </w:t>
      </w:r>
      <w:r w:rsidRPr="005762AD">
        <w:t xml:space="preserve">with large opportunities for investors in different sectors like Telecommunications, Power, Financial, Oil and Gas and Housing and Construction. </w:t>
      </w:r>
      <w:r w:rsidR="00C64D6A" w:rsidRPr="005762AD">
        <w:t>A part from housing and construction sector, all the above mention sectors has</w:t>
      </w:r>
      <w:r w:rsidRPr="005762AD">
        <w:t xml:space="preserve"> attracted FDI on the basis of privatization and improvement in the market opportunities. For example privatization of PTCL, HBL, United Bank and new players in wireless telecom business</w:t>
      </w:r>
      <w:r w:rsidR="00C64D6A" w:rsidRPr="005762AD">
        <w:t xml:space="preserve"> </w:t>
      </w:r>
      <w:r w:rsidRPr="005762AD">
        <w:t>(warid,</w:t>
      </w:r>
      <w:r w:rsidR="00C64D6A" w:rsidRPr="005762AD">
        <w:t xml:space="preserve"> </w:t>
      </w:r>
      <w:r w:rsidRPr="005762AD">
        <w:t>telenor and wi-tribe) has resulted record levels of FDI.</w:t>
      </w:r>
    </w:p>
    <w:p w:rsidR="00F85F54" w:rsidRPr="005762AD" w:rsidRDefault="00F85F54" w:rsidP="006D2889">
      <w:pPr>
        <w:spacing w:line="480" w:lineRule="auto"/>
        <w:jc w:val="both"/>
      </w:pPr>
    </w:p>
    <w:p w:rsidR="00F85F54" w:rsidRPr="005762AD" w:rsidRDefault="00791F76" w:rsidP="006D2889">
      <w:pPr>
        <w:spacing w:line="480" w:lineRule="auto"/>
        <w:jc w:val="both"/>
        <w:rPr>
          <w:b/>
          <w:sz w:val="28"/>
          <w:szCs w:val="28"/>
        </w:rPr>
      </w:pPr>
      <w:r>
        <w:rPr>
          <w:b/>
          <w:sz w:val="28"/>
          <w:szCs w:val="28"/>
        </w:rPr>
        <w:t xml:space="preserve">5.2 </w:t>
      </w:r>
      <w:r w:rsidR="00F85F54" w:rsidRPr="005762AD">
        <w:rPr>
          <w:b/>
          <w:sz w:val="28"/>
          <w:szCs w:val="28"/>
        </w:rPr>
        <w:t>Recommendations</w:t>
      </w:r>
      <w:r w:rsidR="00FC483C" w:rsidRPr="005762AD">
        <w:rPr>
          <w:b/>
          <w:sz w:val="28"/>
          <w:szCs w:val="28"/>
        </w:rPr>
        <w:t>:</w:t>
      </w:r>
    </w:p>
    <w:p w:rsidR="00F85F54" w:rsidRPr="005762AD" w:rsidRDefault="00F85F54" w:rsidP="006D2889">
      <w:pPr>
        <w:spacing w:line="480" w:lineRule="auto"/>
        <w:jc w:val="both"/>
      </w:pPr>
    </w:p>
    <w:p w:rsidR="00F85F54" w:rsidRPr="005762AD" w:rsidRDefault="00F85F54" w:rsidP="006D2889">
      <w:pPr>
        <w:spacing w:line="480" w:lineRule="auto"/>
        <w:jc w:val="both"/>
      </w:pPr>
      <w:r w:rsidRPr="005762AD">
        <w:t xml:space="preserve">FDI plays a very significant role in the economic growth of the country. When the FDI in the country increases the economic growth of the country also increases. When the FDI in the country decreases this will automatically decreases the economic growth of the country. But here, in our country the </w:t>
      </w:r>
      <w:r w:rsidR="00FC483C" w:rsidRPr="005762AD">
        <w:t>scenario</w:t>
      </w:r>
      <w:r w:rsidRPr="005762AD">
        <w:t xml:space="preserve"> is quite different. The main reason for the situation is improper utilization of the resources.</w:t>
      </w:r>
    </w:p>
    <w:p w:rsidR="00F85F54" w:rsidRPr="005762AD" w:rsidRDefault="00F85F54" w:rsidP="006D2889">
      <w:pPr>
        <w:spacing w:line="480" w:lineRule="auto"/>
        <w:jc w:val="both"/>
      </w:pPr>
    </w:p>
    <w:p w:rsidR="00F85F54" w:rsidRPr="005762AD" w:rsidRDefault="00F85F54" w:rsidP="006D2889">
      <w:pPr>
        <w:spacing w:line="480" w:lineRule="auto"/>
        <w:jc w:val="both"/>
      </w:pPr>
      <w:r w:rsidRPr="005762AD">
        <w:t>When FDI in the country comes there is no check and balance over it. The flow of capital is shifted from host country to the investor country in the form of interest.</w:t>
      </w:r>
      <w:r w:rsidR="004539E1" w:rsidRPr="005762AD">
        <w:t xml:space="preserve"> </w:t>
      </w:r>
      <w:r w:rsidR="00FC483C" w:rsidRPr="005762AD">
        <w:t>When</w:t>
      </w:r>
      <w:r w:rsidRPr="005762AD">
        <w:t xml:space="preserve"> the whole project is completed then the total capital is shifted from our country to the investor country</w:t>
      </w:r>
      <w:r w:rsidR="004539E1" w:rsidRPr="005762AD">
        <w:t xml:space="preserve">. And the end we are looser having no gain. So it is recommended that when any country/investor </w:t>
      </w:r>
      <w:r w:rsidR="00FC483C" w:rsidRPr="005762AD">
        <w:t>invests</w:t>
      </w:r>
      <w:r w:rsidR="004539E1" w:rsidRPr="005762AD">
        <w:t xml:space="preserve"> </w:t>
      </w:r>
      <w:r w:rsidR="004539E1" w:rsidRPr="005762AD">
        <w:lastRenderedPageBreak/>
        <w:t>in our country there should be proper transfer of technology. When there is proper transfer of technology then it will benefit us for the long period of time and it will positively affect our GDP, employment rate, inflation and it will also reduce our budget deficit. When any FDI comes to Pakistan it is observed that it is not utilizes for those projects for which it comes. So it is suggested that there should be proper utilization of this FDI. When this happens this will positively affect our economic growth.</w:t>
      </w:r>
    </w:p>
    <w:p w:rsidR="004539E1" w:rsidRPr="005762AD" w:rsidRDefault="004539E1" w:rsidP="006D2889">
      <w:pPr>
        <w:spacing w:line="480" w:lineRule="auto"/>
        <w:jc w:val="both"/>
      </w:pPr>
    </w:p>
    <w:p w:rsidR="004539E1" w:rsidRPr="005762AD" w:rsidRDefault="004539E1" w:rsidP="006D2889">
      <w:pPr>
        <w:spacing w:line="480" w:lineRule="auto"/>
        <w:jc w:val="both"/>
      </w:pPr>
      <w:r w:rsidRPr="005762AD">
        <w:t>Similarly the corruption element in the country is very high, if we want to increase the FDI in the country we have to eliminate the corruption element from our country. So it is suggested that proper rules, regulation and law should be made to eliminate corruption element from the country for the proper utilization of FDI. It is recommended that special packages should be given to the investors to increase the FDI in the country.</w:t>
      </w:r>
    </w:p>
    <w:p w:rsidR="003A5476" w:rsidRPr="005762AD" w:rsidRDefault="003A5476" w:rsidP="006D2889">
      <w:pPr>
        <w:spacing w:line="480" w:lineRule="auto"/>
        <w:jc w:val="both"/>
      </w:pPr>
    </w:p>
    <w:p w:rsidR="003A5476" w:rsidRPr="005762AD" w:rsidRDefault="003A5476" w:rsidP="006D2889">
      <w:pPr>
        <w:spacing w:line="480" w:lineRule="auto"/>
        <w:jc w:val="both"/>
      </w:pPr>
      <w:r w:rsidRPr="005762AD">
        <w:t>The researchers is of the view there is yet need of concerned efforts to redirect the FDI for a gainful utilization of country’s natural, human and physical resources. The FDIs are expected to make a contribution to the economic growth of the country in a more systematic and organized manner. The manner of its proper utilization and for a greater dispersion will definitely add to revamping the economy which otherwise tend to destabilize the sectoral growth in particular and the macro growth in general.</w:t>
      </w:r>
    </w:p>
    <w:p w:rsidR="003A5476" w:rsidRPr="005762AD" w:rsidRDefault="003A5476" w:rsidP="006D2889">
      <w:pPr>
        <w:spacing w:line="480" w:lineRule="auto"/>
        <w:jc w:val="both"/>
      </w:pPr>
    </w:p>
    <w:p w:rsidR="003A5476" w:rsidRPr="005762AD" w:rsidRDefault="003A5476" w:rsidP="006D2889">
      <w:pPr>
        <w:spacing w:line="480" w:lineRule="auto"/>
        <w:jc w:val="both"/>
      </w:pPr>
      <w:r w:rsidRPr="005762AD">
        <w:t>Foreign investors are following the policy to keep our industry dependent for a longer period for safeguarding their own interest. Inconsistent policies of the government, Based on political consideration and due to pressure of international institution have disturbed the pace of development of local industry and reduced the benefits of foreign investment.</w:t>
      </w:r>
    </w:p>
    <w:p w:rsidR="003A5476" w:rsidRPr="005762AD" w:rsidRDefault="003A5476" w:rsidP="006D2889">
      <w:pPr>
        <w:spacing w:line="480" w:lineRule="auto"/>
        <w:jc w:val="both"/>
      </w:pPr>
    </w:p>
    <w:p w:rsidR="003A5476" w:rsidRPr="005762AD" w:rsidRDefault="003A5476" w:rsidP="006D2889">
      <w:pPr>
        <w:spacing w:line="480" w:lineRule="auto"/>
        <w:jc w:val="both"/>
      </w:pPr>
      <w:r w:rsidRPr="005762AD">
        <w:t xml:space="preserve">As is well known, FDI in a protected, domestic market oriented manufacturing sector is likely to crow out domestic investment. The countries for which the FDI has shown positive effects, the nature of FDI is export oriented. FDI flows in Pakistan, on the other hand </w:t>
      </w:r>
      <w:r w:rsidR="0074663E" w:rsidRPr="005762AD">
        <w:t xml:space="preserve">have </w:t>
      </w:r>
      <w:r w:rsidRPr="005762AD">
        <w:t>never been export oriented and that is why it could not contribute to economic growth.</w:t>
      </w:r>
      <w:r w:rsidR="0074663E" w:rsidRPr="005762AD">
        <w:t xml:space="preserve"> If FDI comes in export oriented primary sector or in</w:t>
      </w:r>
      <w:r w:rsidR="00707047" w:rsidRPr="005762AD">
        <w:t xml:space="preserve"> </w:t>
      </w:r>
      <w:r w:rsidR="0074663E" w:rsidRPr="005762AD">
        <w:t>a manufacturing export processing zone, it will crowd in domestic investment and will lead to higher income and employment.</w:t>
      </w:r>
    </w:p>
    <w:p w:rsidR="0074663E" w:rsidRPr="005762AD" w:rsidRDefault="0074663E" w:rsidP="006D2889">
      <w:pPr>
        <w:spacing w:line="480" w:lineRule="auto"/>
        <w:jc w:val="both"/>
      </w:pPr>
    </w:p>
    <w:p w:rsidR="0074663E" w:rsidRPr="005762AD" w:rsidRDefault="0028142B" w:rsidP="006D2889">
      <w:pPr>
        <w:spacing w:line="480" w:lineRule="auto"/>
        <w:jc w:val="both"/>
      </w:pPr>
      <w:r w:rsidRPr="005762AD">
        <w:t xml:space="preserve">One must, however concede that the role of FDI in economic growth cannot be overstated on the basis of good experiences of some countries and the policy decisions should be made keeping in view the country’s situation and choices, when available, should be made accordingly. In order to achieve better growth, the domestic resource mobilization, encouragement of the domestic as well as foreign investment in export oriented sectors and improvement in the institutional structure in the country are the need of the time. Further for the gains of FDI, foreign investors should be responsible for the transfer of technology with in specified time frame and measures need to be taken to ensure that products of joint ventures (collaboration of foreign and domestic investment) are made internationally competitive in respect of quality and price so that FDI may provide important substitution as well as to become export oriented. </w:t>
      </w:r>
    </w:p>
    <w:p w:rsidR="00FC483C" w:rsidRPr="005762AD" w:rsidRDefault="00FC483C" w:rsidP="006D2889">
      <w:pPr>
        <w:spacing w:line="480" w:lineRule="auto"/>
        <w:jc w:val="both"/>
      </w:pPr>
    </w:p>
    <w:p w:rsidR="00512812" w:rsidRDefault="00512812" w:rsidP="006D2889">
      <w:pPr>
        <w:tabs>
          <w:tab w:val="left" w:pos="5370"/>
        </w:tabs>
        <w:autoSpaceDE w:val="0"/>
        <w:autoSpaceDN w:val="0"/>
        <w:adjustRightInd w:val="0"/>
        <w:spacing w:line="480" w:lineRule="auto"/>
        <w:jc w:val="both"/>
        <w:rPr>
          <w:b/>
          <w:sz w:val="28"/>
          <w:szCs w:val="28"/>
        </w:rPr>
      </w:pPr>
    </w:p>
    <w:p w:rsidR="00512812" w:rsidRDefault="00512812" w:rsidP="006D2889">
      <w:pPr>
        <w:tabs>
          <w:tab w:val="left" w:pos="5370"/>
        </w:tabs>
        <w:autoSpaceDE w:val="0"/>
        <w:autoSpaceDN w:val="0"/>
        <w:adjustRightInd w:val="0"/>
        <w:spacing w:line="480" w:lineRule="auto"/>
        <w:jc w:val="both"/>
        <w:rPr>
          <w:b/>
          <w:sz w:val="28"/>
          <w:szCs w:val="28"/>
        </w:rPr>
      </w:pPr>
    </w:p>
    <w:p w:rsidR="00512812" w:rsidRDefault="00512812" w:rsidP="006D2889">
      <w:pPr>
        <w:tabs>
          <w:tab w:val="left" w:pos="5370"/>
        </w:tabs>
        <w:autoSpaceDE w:val="0"/>
        <w:autoSpaceDN w:val="0"/>
        <w:adjustRightInd w:val="0"/>
        <w:spacing w:line="480" w:lineRule="auto"/>
        <w:jc w:val="both"/>
        <w:rPr>
          <w:b/>
          <w:sz w:val="28"/>
          <w:szCs w:val="28"/>
        </w:rPr>
      </w:pPr>
    </w:p>
    <w:p w:rsidR="00512812" w:rsidRDefault="00512812" w:rsidP="006D2889">
      <w:pPr>
        <w:tabs>
          <w:tab w:val="left" w:pos="5370"/>
        </w:tabs>
        <w:autoSpaceDE w:val="0"/>
        <w:autoSpaceDN w:val="0"/>
        <w:adjustRightInd w:val="0"/>
        <w:spacing w:line="480" w:lineRule="auto"/>
        <w:jc w:val="both"/>
        <w:rPr>
          <w:b/>
          <w:sz w:val="28"/>
          <w:szCs w:val="28"/>
        </w:rPr>
      </w:pPr>
    </w:p>
    <w:p w:rsidR="00512812" w:rsidRDefault="00512812" w:rsidP="006D2889">
      <w:pPr>
        <w:tabs>
          <w:tab w:val="left" w:pos="5370"/>
        </w:tabs>
        <w:autoSpaceDE w:val="0"/>
        <w:autoSpaceDN w:val="0"/>
        <w:adjustRightInd w:val="0"/>
        <w:spacing w:line="480" w:lineRule="auto"/>
        <w:jc w:val="both"/>
        <w:rPr>
          <w:b/>
          <w:sz w:val="28"/>
          <w:szCs w:val="28"/>
        </w:rPr>
      </w:pPr>
    </w:p>
    <w:p w:rsidR="00FC483C" w:rsidRPr="005762AD" w:rsidRDefault="00FC483C" w:rsidP="00F155E5">
      <w:pPr>
        <w:tabs>
          <w:tab w:val="left" w:pos="5370"/>
        </w:tabs>
        <w:autoSpaceDE w:val="0"/>
        <w:autoSpaceDN w:val="0"/>
        <w:adjustRightInd w:val="0"/>
        <w:spacing w:line="480" w:lineRule="auto"/>
        <w:rPr>
          <w:b/>
          <w:sz w:val="28"/>
          <w:szCs w:val="28"/>
        </w:rPr>
      </w:pPr>
      <w:r w:rsidRPr="005762AD">
        <w:rPr>
          <w:b/>
          <w:sz w:val="28"/>
          <w:szCs w:val="28"/>
        </w:rPr>
        <w:t>References:</w:t>
      </w:r>
    </w:p>
    <w:p w:rsidR="00FC483C" w:rsidRPr="005762AD" w:rsidRDefault="00FC483C" w:rsidP="006D2889">
      <w:pPr>
        <w:tabs>
          <w:tab w:val="left" w:pos="5370"/>
        </w:tabs>
        <w:autoSpaceDE w:val="0"/>
        <w:autoSpaceDN w:val="0"/>
        <w:adjustRightInd w:val="0"/>
        <w:spacing w:line="480" w:lineRule="auto"/>
        <w:jc w:val="both"/>
        <w:rPr>
          <w:szCs w:val="20"/>
        </w:rPr>
      </w:pPr>
    </w:p>
    <w:p w:rsidR="00FC483C" w:rsidRPr="005762AD" w:rsidRDefault="00FC483C" w:rsidP="006D2889">
      <w:pPr>
        <w:autoSpaceDE w:val="0"/>
        <w:autoSpaceDN w:val="0"/>
        <w:adjustRightInd w:val="0"/>
        <w:spacing w:line="480" w:lineRule="auto"/>
        <w:jc w:val="both"/>
        <w:rPr>
          <w:szCs w:val="12"/>
        </w:rPr>
      </w:pPr>
      <w:r w:rsidRPr="005762AD">
        <w:rPr>
          <w:szCs w:val="26"/>
        </w:rPr>
        <w:t>Dowdeswell M. Charles Okeahalam (2008), “</w:t>
      </w:r>
      <w:r w:rsidRPr="005762AD">
        <w:rPr>
          <w:szCs w:val="44"/>
        </w:rPr>
        <w:t>A model of foreign direct investment flows at the muni</w:t>
      </w:r>
      <w:r w:rsidR="0002663D">
        <w:rPr>
          <w:szCs w:val="44"/>
        </w:rPr>
        <w:t xml:space="preserve"> </w:t>
      </w:r>
      <w:r w:rsidRPr="005762AD">
        <w:rPr>
          <w:szCs w:val="44"/>
        </w:rPr>
        <w:t xml:space="preserve">cipal level in South Africa” </w:t>
      </w:r>
      <w:r w:rsidRPr="005762AD">
        <w:rPr>
          <w:szCs w:val="12"/>
        </w:rPr>
        <w:t>Journal of Modeling in Management Vol. 3 No. 3, 2008 pp. 249-267</w:t>
      </w:r>
    </w:p>
    <w:p w:rsidR="00FC483C" w:rsidRPr="005762AD" w:rsidRDefault="00FC483C" w:rsidP="006D2889">
      <w:pPr>
        <w:autoSpaceDE w:val="0"/>
        <w:autoSpaceDN w:val="0"/>
        <w:adjustRightInd w:val="0"/>
        <w:spacing w:line="480" w:lineRule="auto"/>
        <w:jc w:val="both"/>
        <w:rPr>
          <w:szCs w:val="12"/>
        </w:rPr>
      </w:pPr>
    </w:p>
    <w:p w:rsidR="00FC483C" w:rsidRPr="005762AD" w:rsidRDefault="00FC483C" w:rsidP="006D2889">
      <w:pPr>
        <w:autoSpaceDE w:val="0"/>
        <w:autoSpaceDN w:val="0"/>
        <w:adjustRightInd w:val="0"/>
        <w:spacing w:line="480" w:lineRule="auto"/>
        <w:jc w:val="both"/>
        <w:rPr>
          <w:szCs w:val="12"/>
        </w:rPr>
      </w:pPr>
      <w:r w:rsidRPr="005762AD">
        <w:rPr>
          <w:szCs w:val="26"/>
        </w:rPr>
        <w:t>Zhao L. Malouche M. and Richard New farmer (2008), “</w:t>
      </w:r>
      <w:r w:rsidRPr="005762AD">
        <w:rPr>
          <w:szCs w:val="44"/>
        </w:rPr>
        <w:t xml:space="preserve">China’s emerging regional trade policy” </w:t>
      </w:r>
      <w:r w:rsidRPr="005762AD">
        <w:rPr>
          <w:szCs w:val="12"/>
        </w:rPr>
        <w:t>Journal of Chinese Economic and Foreign Trade Studies Vol. 1 No. 1, 2008</w:t>
      </w:r>
    </w:p>
    <w:p w:rsidR="00FC483C" w:rsidRPr="005762AD" w:rsidRDefault="00FC483C" w:rsidP="006D2889">
      <w:pPr>
        <w:autoSpaceDE w:val="0"/>
        <w:autoSpaceDN w:val="0"/>
        <w:adjustRightInd w:val="0"/>
        <w:spacing w:line="480" w:lineRule="auto"/>
        <w:jc w:val="both"/>
        <w:rPr>
          <w:szCs w:val="12"/>
        </w:rPr>
      </w:pPr>
      <w:r w:rsidRPr="005762AD">
        <w:rPr>
          <w:szCs w:val="12"/>
        </w:rPr>
        <w:t>pp. 21-35</w:t>
      </w:r>
    </w:p>
    <w:p w:rsidR="00FC483C" w:rsidRPr="005762AD" w:rsidRDefault="00FC483C" w:rsidP="006D2889">
      <w:pPr>
        <w:autoSpaceDE w:val="0"/>
        <w:autoSpaceDN w:val="0"/>
        <w:adjustRightInd w:val="0"/>
        <w:spacing w:line="480" w:lineRule="auto"/>
        <w:jc w:val="both"/>
        <w:rPr>
          <w:szCs w:val="12"/>
        </w:rPr>
      </w:pPr>
    </w:p>
    <w:p w:rsidR="00FC483C" w:rsidRPr="005762AD" w:rsidRDefault="00FC483C" w:rsidP="006D2889">
      <w:pPr>
        <w:autoSpaceDE w:val="0"/>
        <w:autoSpaceDN w:val="0"/>
        <w:adjustRightInd w:val="0"/>
        <w:spacing w:line="480" w:lineRule="auto"/>
        <w:jc w:val="both"/>
        <w:rPr>
          <w:szCs w:val="12"/>
        </w:rPr>
      </w:pPr>
      <w:r w:rsidRPr="005762AD">
        <w:rPr>
          <w:szCs w:val="26"/>
        </w:rPr>
        <w:t>Chien-Hsun Chen and Hsiu-Ling Wu (2005) “</w:t>
      </w:r>
      <w:r w:rsidRPr="005762AD">
        <w:rPr>
          <w:szCs w:val="44"/>
        </w:rPr>
        <w:t xml:space="preserve">Determinants of regional growth disparity in China’s transitional economy” </w:t>
      </w:r>
      <w:r w:rsidRPr="005762AD">
        <w:rPr>
          <w:szCs w:val="12"/>
        </w:rPr>
        <w:t>Journal of Economic Studies Vol. 32 No. 5, 2005 pp. 406-419</w:t>
      </w:r>
    </w:p>
    <w:p w:rsidR="00FC483C" w:rsidRPr="005762AD" w:rsidRDefault="00FC483C" w:rsidP="006D2889">
      <w:pPr>
        <w:autoSpaceDE w:val="0"/>
        <w:autoSpaceDN w:val="0"/>
        <w:adjustRightInd w:val="0"/>
        <w:spacing w:line="480" w:lineRule="auto"/>
        <w:jc w:val="both"/>
        <w:rPr>
          <w:szCs w:val="12"/>
        </w:rPr>
      </w:pPr>
    </w:p>
    <w:p w:rsidR="00FC483C" w:rsidRPr="005762AD" w:rsidRDefault="00FC483C" w:rsidP="006D2889">
      <w:pPr>
        <w:autoSpaceDE w:val="0"/>
        <w:autoSpaceDN w:val="0"/>
        <w:adjustRightInd w:val="0"/>
        <w:spacing w:line="480" w:lineRule="auto"/>
        <w:jc w:val="both"/>
        <w:rPr>
          <w:szCs w:val="20"/>
        </w:rPr>
      </w:pPr>
      <w:r w:rsidRPr="005762AD">
        <w:rPr>
          <w:szCs w:val="20"/>
        </w:rPr>
        <w:t xml:space="preserve">Carkovic M. Ross Levine (2002), “Does foreign direct investment accelerate economic growth” Department of finance and economics Carlson school of management at the university of Minnesota </w:t>
      </w:r>
    </w:p>
    <w:p w:rsidR="00FC483C" w:rsidRPr="005762AD" w:rsidRDefault="00FC483C" w:rsidP="006D2889">
      <w:pPr>
        <w:autoSpaceDE w:val="0"/>
        <w:autoSpaceDN w:val="0"/>
        <w:adjustRightInd w:val="0"/>
        <w:spacing w:line="480" w:lineRule="auto"/>
        <w:jc w:val="both"/>
        <w:rPr>
          <w:szCs w:val="20"/>
        </w:rPr>
      </w:pPr>
    </w:p>
    <w:p w:rsidR="00FC483C" w:rsidRPr="005762AD" w:rsidRDefault="00FC483C" w:rsidP="006D2889">
      <w:pPr>
        <w:autoSpaceDE w:val="0"/>
        <w:autoSpaceDN w:val="0"/>
        <w:adjustRightInd w:val="0"/>
        <w:spacing w:line="480" w:lineRule="auto"/>
        <w:jc w:val="both"/>
        <w:rPr>
          <w:szCs w:val="12"/>
        </w:rPr>
      </w:pPr>
      <w:r w:rsidRPr="005762AD">
        <w:rPr>
          <w:szCs w:val="26"/>
        </w:rPr>
        <w:t>Sailesh Tanna (2009), “</w:t>
      </w:r>
      <w:r w:rsidRPr="005762AD">
        <w:rPr>
          <w:szCs w:val="44"/>
        </w:rPr>
        <w:t>The impact of foreign direct investment on total factor productivity growth”</w:t>
      </w:r>
      <w:r w:rsidRPr="005762AD">
        <w:rPr>
          <w:szCs w:val="12"/>
        </w:rPr>
        <w:t xml:space="preserve"> Managerial Finance Vol. 35 No. 3, 2009 pp. 297-311</w:t>
      </w:r>
    </w:p>
    <w:p w:rsidR="00FC483C" w:rsidRPr="005762AD" w:rsidRDefault="00FC483C" w:rsidP="006D2889">
      <w:pPr>
        <w:autoSpaceDE w:val="0"/>
        <w:autoSpaceDN w:val="0"/>
        <w:adjustRightInd w:val="0"/>
        <w:spacing w:line="480" w:lineRule="auto"/>
        <w:jc w:val="both"/>
        <w:rPr>
          <w:szCs w:val="12"/>
        </w:rPr>
      </w:pPr>
    </w:p>
    <w:p w:rsidR="00FC483C" w:rsidRPr="005762AD" w:rsidRDefault="00FC483C" w:rsidP="006D2889">
      <w:pPr>
        <w:autoSpaceDE w:val="0"/>
        <w:autoSpaceDN w:val="0"/>
        <w:adjustRightInd w:val="0"/>
        <w:spacing w:line="480" w:lineRule="auto"/>
        <w:jc w:val="both"/>
        <w:rPr>
          <w:szCs w:val="20"/>
        </w:rPr>
      </w:pPr>
      <w:r w:rsidRPr="005762AD">
        <w:t>Zeshan A. Mohsin H. Ahmad and Usman Azhar (2001) “</w:t>
      </w:r>
      <w:r w:rsidRPr="005762AD">
        <w:rPr>
          <w:szCs w:val="28"/>
        </w:rPr>
        <w:t xml:space="preserve">The impact of FDI on economic growth under foreign trade regimes” </w:t>
      </w:r>
      <w:r w:rsidRPr="005762AD">
        <w:rPr>
          <w:szCs w:val="16"/>
        </w:rPr>
        <w:t>Economics Department, University of Karachi</w:t>
      </w:r>
    </w:p>
    <w:p w:rsidR="00FC483C" w:rsidRPr="005762AD" w:rsidRDefault="00FC483C" w:rsidP="006D2889">
      <w:pPr>
        <w:autoSpaceDE w:val="0"/>
        <w:autoSpaceDN w:val="0"/>
        <w:adjustRightInd w:val="0"/>
        <w:spacing w:line="480" w:lineRule="auto"/>
        <w:jc w:val="both"/>
        <w:rPr>
          <w:szCs w:val="20"/>
        </w:rPr>
      </w:pPr>
    </w:p>
    <w:p w:rsidR="00FC483C" w:rsidRPr="005762AD" w:rsidRDefault="00FC483C" w:rsidP="006D2889">
      <w:pPr>
        <w:autoSpaceDE w:val="0"/>
        <w:autoSpaceDN w:val="0"/>
        <w:adjustRightInd w:val="0"/>
        <w:spacing w:line="480" w:lineRule="auto"/>
        <w:jc w:val="both"/>
        <w:rPr>
          <w:szCs w:val="20"/>
        </w:rPr>
      </w:pPr>
      <w:r w:rsidRPr="005762AD">
        <w:rPr>
          <w:szCs w:val="20"/>
        </w:rPr>
        <w:lastRenderedPageBreak/>
        <w:t xml:space="preserve">Jose I. Galan and Javier Gonzalez Benito (2001) </w:t>
      </w:r>
      <w:r w:rsidR="00E91484" w:rsidRPr="005762AD">
        <w:rPr>
          <w:szCs w:val="20"/>
        </w:rPr>
        <w:t>“Determinants</w:t>
      </w:r>
      <w:r w:rsidRPr="005762AD">
        <w:rPr>
          <w:szCs w:val="20"/>
        </w:rPr>
        <w:t xml:space="preserve"> factors of foreign direct investment” Euorpen business review volume 13 no 5 pp.269-278</w:t>
      </w:r>
    </w:p>
    <w:p w:rsidR="00FC483C" w:rsidRPr="005762AD" w:rsidRDefault="00FC483C" w:rsidP="006D2889">
      <w:pPr>
        <w:autoSpaceDE w:val="0"/>
        <w:autoSpaceDN w:val="0"/>
        <w:adjustRightInd w:val="0"/>
        <w:spacing w:line="480" w:lineRule="auto"/>
        <w:jc w:val="both"/>
        <w:rPr>
          <w:szCs w:val="20"/>
        </w:rPr>
      </w:pPr>
    </w:p>
    <w:p w:rsidR="00FC483C" w:rsidRPr="005762AD" w:rsidRDefault="00FC483C" w:rsidP="006D2889">
      <w:pPr>
        <w:autoSpaceDE w:val="0"/>
        <w:autoSpaceDN w:val="0"/>
        <w:adjustRightInd w:val="0"/>
        <w:spacing w:line="480" w:lineRule="auto"/>
        <w:jc w:val="both"/>
        <w:rPr>
          <w:szCs w:val="12"/>
        </w:rPr>
      </w:pPr>
      <w:r w:rsidRPr="005762AD">
        <w:rPr>
          <w:szCs w:val="28"/>
        </w:rPr>
        <w:t>Taewon Suh and Omar J. Khan (2003), “</w:t>
      </w:r>
      <w:r w:rsidRPr="005762AD">
        <w:rPr>
          <w:szCs w:val="48"/>
        </w:rPr>
        <w:t xml:space="preserve">The effect of FDI inflows and ICT infrastructure on exporting in ASEAN/AFTA countries” </w:t>
      </w:r>
      <w:r w:rsidRPr="005762AD">
        <w:rPr>
          <w:szCs w:val="12"/>
        </w:rPr>
        <w:t>International Marketing Review Vol. 20 No. 5, 2003 pp. 554-571</w:t>
      </w:r>
    </w:p>
    <w:p w:rsidR="00FC483C" w:rsidRPr="005762AD" w:rsidRDefault="00FC483C" w:rsidP="006D2889">
      <w:pPr>
        <w:autoSpaceDE w:val="0"/>
        <w:autoSpaceDN w:val="0"/>
        <w:adjustRightInd w:val="0"/>
        <w:spacing w:line="480" w:lineRule="auto"/>
        <w:jc w:val="both"/>
        <w:rPr>
          <w:szCs w:val="12"/>
        </w:rPr>
      </w:pPr>
    </w:p>
    <w:p w:rsidR="00FC483C" w:rsidRPr="005762AD" w:rsidRDefault="00FC483C" w:rsidP="006D2889">
      <w:pPr>
        <w:autoSpaceDE w:val="0"/>
        <w:autoSpaceDN w:val="0"/>
        <w:adjustRightInd w:val="0"/>
        <w:spacing w:line="480" w:lineRule="auto"/>
        <w:jc w:val="both"/>
        <w:rPr>
          <w:szCs w:val="36"/>
        </w:rPr>
      </w:pPr>
      <w:r w:rsidRPr="005762AD">
        <w:rPr>
          <w:iCs/>
          <w:szCs w:val="28"/>
        </w:rPr>
        <w:t>Keith W. Glaister and Hristina Atanasova (1998</w:t>
      </w:r>
      <w:r w:rsidRPr="005762AD">
        <w:rPr>
          <w:i/>
          <w:iCs/>
          <w:szCs w:val="28"/>
        </w:rPr>
        <w:t>), “</w:t>
      </w:r>
      <w:r w:rsidRPr="005762AD">
        <w:rPr>
          <w:szCs w:val="36"/>
        </w:rPr>
        <w:t>Foreign direct</w:t>
      </w:r>
      <w:r w:rsidR="00E91484" w:rsidRPr="005762AD">
        <w:rPr>
          <w:szCs w:val="36"/>
        </w:rPr>
        <w:t xml:space="preserve"> </w:t>
      </w:r>
      <w:r w:rsidRPr="005762AD">
        <w:rPr>
          <w:szCs w:val="36"/>
        </w:rPr>
        <w:t xml:space="preserve">investment in Bulgaria patterns and prospects” </w:t>
      </w:r>
      <w:r w:rsidRPr="005762AD">
        <w:rPr>
          <w:szCs w:val="15"/>
        </w:rPr>
        <w:t>European Business Review Volume 98 · Number 2 · 1998 · pp. 122–134</w:t>
      </w:r>
    </w:p>
    <w:p w:rsidR="00FC483C" w:rsidRPr="005762AD" w:rsidRDefault="00FC483C" w:rsidP="006D2889">
      <w:pPr>
        <w:autoSpaceDE w:val="0"/>
        <w:autoSpaceDN w:val="0"/>
        <w:adjustRightInd w:val="0"/>
        <w:spacing w:line="480" w:lineRule="auto"/>
        <w:jc w:val="both"/>
        <w:rPr>
          <w:szCs w:val="15"/>
        </w:rPr>
      </w:pPr>
    </w:p>
    <w:p w:rsidR="00FC483C" w:rsidRPr="005762AD" w:rsidRDefault="00FC483C" w:rsidP="006D2889">
      <w:pPr>
        <w:autoSpaceDE w:val="0"/>
        <w:autoSpaceDN w:val="0"/>
        <w:adjustRightInd w:val="0"/>
        <w:spacing w:line="480" w:lineRule="auto"/>
        <w:jc w:val="both"/>
        <w:rPr>
          <w:szCs w:val="20"/>
        </w:rPr>
      </w:pPr>
      <w:r w:rsidRPr="005762AD">
        <w:t>William Lyakurwa (2009), “</w:t>
      </w:r>
      <w:r w:rsidRPr="005762AD">
        <w:rPr>
          <w:szCs w:val="52"/>
        </w:rPr>
        <w:t xml:space="preserve">Prospects for economic governance resilient pro-poor growth” </w:t>
      </w:r>
      <w:r w:rsidRPr="005762AD">
        <w:rPr>
          <w:szCs w:val="16"/>
        </w:rPr>
        <w:t>Economic research consortium,</w:t>
      </w:r>
      <w:r w:rsidRPr="005762AD">
        <w:rPr>
          <w:szCs w:val="13"/>
        </w:rPr>
        <w:t xml:space="preserve"> VOL. 11 NO. 4 2009, pp. 66-81</w:t>
      </w:r>
    </w:p>
    <w:p w:rsidR="00FC483C" w:rsidRPr="005762AD" w:rsidRDefault="00FC483C" w:rsidP="006D2889">
      <w:pPr>
        <w:autoSpaceDE w:val="0"/>
        <w:autoSpaceDN w:val="0"/>
        <w:adjustRightInd w:val="0"/>
        <w:spacing w:line="480" w:lineRule="auto"/>
        <w:jc w:val="both"/>
        <w:rPr>
          <w:szCs w:val="20"/>
        </w:rPr>
      </w:pPr>
    </w:p>
    <w:p w:rsidR="00FC483C" w:rsidRPr="005762AD" w:rsidRDefault="00FC483C" w:rsidP="006D2889">
      <w:pPr>
        <w:autoSpaceDE w:val="0"/>
        <w:autoSpaceDN w:val="0"/>
        <w:adjustRightInd w:val="0"/>
        <w:spacing w:line="480" w:lineRule="auto"/>
        <w:jc w:val="both"/>
        <w:rPr>
          <w:szCs w:val="20"/>
        </w:rPr>
      </w:pPr>
      <w:r w:rsidRPr="005762AD">
        <w:rPr>
          <w:szCs w:val="26"/>
        </w:rPr>
        <w:t>Marina Apaydin (2009), “</w:t>
      </w:r>
      <w:r w:rsidRPr="005762AD">
        <w:rPr>
          <w:szCs w:val="44"/>
        </w:rPr>
        <w:t>Analyzing FDI trends in emerging markets”</w:t>
      </w:r>
      <w:r w:rsidRPr="005762AD">
        <w:rPr>
          <w:szCs w:val="12"/>
        </w:rPr>
        <w:t xml:space="preserve"> International Journal of Emerging Markets Vol. 4 No. 1, 2009 pp. 72-97</w:t>
      </w:r>
    </w:p>
    <w:p w:rsidR="00FC483C" w:rsidRPr="005762AD" w:rsidRDefault="00FC483C" w:rsidP="006D2889">
      <w:pPr>
        <w:autoSpaceDE w:val="0"/>
        <w:autoSpaceDN w:val="0"/>
        <w:adjustRightInd w:val="0"/>
        <w:spacing w:line="480" w:lineRule="auto"/>
        <w:jc w:val="both"/>
        <w:rPr>
          <w:szCs w:val="20"/>
        </w:rPr>
      </w:pPr>
    </w:p>
    <w:p w:rsidR="00FC483C" w:rsidRPr="005762AD" w:rsidRDefault="00FC483C" w:rsidP="006D2889">
      <w:pPr>
        <w:autoSpaceDE w:val="0"/>
        <w:autoSpaceDN w:val="0"/>
        <w:adjustRightInd w:val="0"/>
        <w:spacing w:line="480" w:lineRule="auto"/>
        <w:jc w:val="both"/>
        <w:rPr>
          <w:szCs w:val="12"/>
        </w:rPr>
      </w:pPr>
      <w:r w:rsidRPr="005762AD">
        <w:rPr>
          <w:szCs w:val="26"/>
        </w:rPr>
        <w:t>Lv Na and W.S. Lightfoot (2006), “</w:t>
      </w:r>
      <w:r w:rsidRPr="005762AD">
        <w:rPr>
          <w:szCs w:val="44"/>
        </w:rPr>
        <w:t xml:space="preserve">Determinants of foreign direct investment” </w:t>
      </w:r>
      <w:r w:rsidRPr="005762AD">
        <w:rPr>
          <w:szCs w:val="12"/>
        </w:rPr>
        <w:t>Journal of Technology Management in China Vol. 1 No. 3, 2006 pp. 262-278</w:t>
      </w:r>
    </w:p>
    <w:p w:rsidR="00FC483C" w:rsidRPr="005762AD" w:rsidRDefault="00FC483C" w:rsidP="006D2889">
      <w:pPr>
        <w:autoSpaceDE w:val="0"/>
        <w:autoSpaceDN w:val="0"/>
        <w:adjustRightInd w:val="0"/>
        <w:spacing w:line="480" w:lineRule="auto"/>
        <w:jc w:val="both"/>
        <w:rPr>
          <w:szCs w:val="12"/>
        </w:rPr>
      </w:pPr>
    </w:p>
    <w:p w:rsidR="00FC483C" w:rsidRPr="005762AD" w:rsidRDefault="00FC483C" w:rsidP="006D2889">
      <w:pPr>
        <w:autoSpaceDE w:val="0"/>
        <w:autoSpaceDN w:val="0"/>
        <w:adjustRightInd w:val="0"/>
        <w:spacing w:line="480" w:lineRule="auto"/>
        <w:jc w:val="both"/>
        <w:rPr>
          <w:szCs w:val="12"/>
        </w:rPr>
      </w:pPr>
      <w:r w:rsidRPr="005762AD">
        <w:rPr>
          <w:szCs w:val="26"/>
        </w:rPr>
        <w:t>Belay Seyoum (2007), “</w:t>
      </w:r>
      <w:r w:rsidRPr="005762AD">
        <w:rPr>
          <w:szCs w:val="44"/>
        </w:rPr>
        <w:t>Export performance of developing countries under the Africa Growth and Opportunity Act”</w:t>
      </w:r>
      <w:r w:rsidRPr="005762AD">
        <w:rPr>
          <w:szCs w:val="12"/>
        </w:rPr>
        <w:t xml:space="preserve"> Journal of Economic Studies Vol. 34 No. 6, 2007pp. 515-533</w:t>
      </w:r>
    </w:p>
    <w:p w:rsidR="00FC483C" w:rsidRPr="005762AD" w:rsidRDefault="00FC483C" w:rsidP="006D2889">
      <w:pPr>
        <w:autoSpaceDE w:val="0"/>
        <w:autoSpaceDN w:val="0"/>
        <w:adjustRightInd w:val="0"/>
        <w:spacing w:line="480" w:lineRule="auto"/>
        <w:jc w:val="both"/>
        <w:rPr>
          <w:szCs w:val="12"/>
        </w:rPr>
      </w:pPr>
    </w:p>
    <w:p w:rsidR="00FC483C" w:rsidRPr="005762AD" w:rsidRDefault="00FC483C" w:rsidP="006D2889">
      <w:pPr>
        <w:autoSpaceDE w:val="0"/>
        <w:autoSpaceDN w:val="0"/>
        <w:adjustRightInd w:val="0"/>
        <w:spacing w:line="480" w:lineRule="auto"/>
        <w:jc w:val="both"/>
        <w:rPr>
          <w:szCs w:val="44"/>
        </w:rPr>
      </w:pPr>
      <w:r w:rsidRPr="005762AD">
        <w:rPr>
          <w:szCs w:val="26"/>
        </w:rPr>
        <w:t>M.M. Metwally (2004), “</w:t>
      </w:r>
      <w:r w:rsidRPr="005762AD">
        <w:rPr>
          <w:szCs w:val="44"/>
        </w:rPr>
        <w:t>Impact of EU FDI on economic growth in Middle Eastern</w:t>
      </w:r>
    </w:p>
    <w:p w:rsidR="00FC483C" w:rsidRPr="005762AD" w:rsidRDefault="00FC483C" w:rsidP="006D2889">
      <w:pPr>
        <w:autoSpaceDE w:val="0"/>
        <w:autoSpaceDN w:val="0"/>
        <w:adjustRightInd w:val="0"/>
        <w:spacing w:line="480" w:lineRule="auto"/>
        <w:jc w:val="both"/>
        <w:rPr>
          <w:szCs w:val="20"/>
        </w:rPr>
      </w:pPr>
      <w:r w:rsidRPr="005762AD">
        <w:rPr>
          <w:szCs w:val="44"/>
        </w:rPr>
        <w:t xml:space="preserve">Countries” </w:t>
      </w:r>
      <w:r w:rsidRPr="005762AD">
        <w:rPr>
          <w:szCs w:val="12"/>
        </w:rPr>
        <w:t>European Business Review Vol. 16 No. 4, 2004 pp. 381-389</w:t>
      </w:r>
    </w:p>
    <w:p w:rsidR="00FC483C" w:rsidRPr="005762AD" w:rsidRDefault="00FC483C" w:rsidP="006D2889">
      <w:pPr>
        <w:autoSpaceDE w:val="0"/>
        <w:autoSpaceDN w:val="0"/>
        <w:adjustRightInd w:val="0"/>
        <w:spacing w:line="480" w:lineRule="auto"/>
        <w:jc w:val="both"/>
        <w:rPr>
          <w:szCs w:val="20"/>
        </w:rPr>
      </w:pPr>
    </w:p>
    <w:p w:rsidR="00FC483C" w:rsidRPr="005762AD" w:rsidRDefault="00FC483C" w:rsidP="006D2889">
      <w:pPr>
        <w:autoSpaceDE w:val="0"/>
        <w:autoSpaceDN w:val="0"/>
        <w:adjustRightInd w:val="0"/>
        <w:spacing w:line="480" w:lineRule="auto"/>
        <w:jc w:val="both"/>
        <w:rPr>
          <w:szCs w:val="20"/>
        </w:rPr>
      </w:pPr>
      <w:r w:rsidRPr="005762AD">
        <w:t>Melina D. Chaido D and Antonios Adamopoulos (2004), “</w:t>
      </w:r>
      <w:r w:rsidRPr="005762AD">
        <w:rPr>
          <w:szCs w:val="28"/>
        </w:rPr>
        <w:t>A Causal Relationship between Trade, Foreign Direct Investment and Economic Growth”</w:t>
      </w:r>
      <w:r w:rsidRPr="005762AD">
        <w:rPr>
          <w:szCs w:val="20"/>
        </w:rPr>
        <w:t xml:space="preserve"> American Journal of Applied Sciences vol 1 (3) pp. 230-235, 2004</w:t>
      </w:r>
    </w:p>
    <w:p w:rsidR="00FC483C" w:rsidRPr="005762AD" w:rsidRDefault="00FC483C" w:rsidP="006D2889">
      <w:pPr>
        <w:autoSpaceDE w:val="0"/>
        <w:autoSpaceDN w:val="0"/>
        <w:adjustRightInd w:val="0"/>
        <w:spacing w:line="480" w:lineRule="auto"/>
        <w:jc w:val="both"/>
        <w:rPr>
          <w:szCs w:val="20"/>
        </w:rPr>
      </w:pPr>
    </w:p>
    <w:p w:rsidR="00FC483C" w:rsidRPr="005762AD" w:rsidRDefault="00FC483C" w:rsidP="006D2889">
      <w:pPr>
        <w:autoSpaceDE w:val="0"/>
        <w:autoSpaceDN w:val="0"/>
        <w:adjustRightInd w:val="0"/>
        <w:spacing w:line="480" w:lineRule="auto"/>
        <w:jc w:val="both"/>
        <w:rPr>
          <w:szCs w:val="20"/>
        </w:rPr>
      </w:pPr>
      <w:r w:rsidRPr="005762AD">
        <w:rPr>
          <w:szCs w:val="20"/>
        </w:rPr>
        <w:t>Alvin G. Wint and Densil A. William (2002), “Attracting FDI to developing countries” International journal of public sector management vol 15 2002 pp.364-374</w:t>
      </w:r>
    </w:p>
    <w:p w:rsidR="00FC483C" w:rsidRPr="005762AD" w:rsidRDefault="00FC483C" w:rsidP="006D2889">
      <w:pPr>
        <w:autoSpaceDE w:val="0"/>
        <w:autoSpaceDN w:val="0"/>
        <w:adjustRightInd w:val="0"/>
        <w:spacing w:line="480" w:lineRule="auto"/>
        <w:jc w:val="both"/>
        <w:rPr>
          <w:szCs w:val="20"/>
        </w:rPr>
      </w:pPr>
    </w:p>
    <w:p w:rsidR="00FC483C" w:rsidRPr="005762AD" w:rsidRDefault="00FC483C" w:rsidP="006D2889">
      <w:pPr>
        <w:autoSpaceDE w:val="0"/>
        <w:autoSpaceDN w:val="0"/>
        <w:adjustRightInd w:val="0"/>
        <w:spacing w:line="480" w:lineRule="auto"/>
        <w:jc w:val="both"/>
        <w:rPr>
          <w:szCs w:val="12"/>
        </w:rPr>
      </w:pPr>
      <w:r w:rsidRPr="005762AD">
        <w:rPr>
          <w:szCs w:val="26"/>
        </w:rPr>
        <w:t>Georgios Zekos (2005), “</w:t>
      </w:r>
      <w:r w:rsidRPr="005762AD">
        <w:rPr>
          <w:szCs w:val="44"/>
        </w:rPr>
        <w:t xml:space="preserve">Foreign direct investment in a digital economy” </w:t>
      </w:r>
      <w:r w:rsidRPr="005762AD">
        <w:rPr>
          <w:szCs w:val="12"/>
        </w:rPr>
        <w:t>European Business Review Vol. 17 No. 1, 2005 pp. 52-68</w:t>
      </w:r>
    </w:p>
    <w:p w:rsidR="00FC483C" w:rsidRPr="005762AD" w:rsidRDefault="00FC483C" w:rsidP="006D2889">
      <w:pPr>
        <w:autoSpaceDE w:val="0"/>
        <w:autoSpaceDN w:val="0"/>
        <w:adjustRightInd w:val="0"/>
        <w:spacing w:line="480" w:lineRule="auto"/>
        <w:jc w:val="both"/>
        <w:rPr>
          <w:szCs w:val="12"/>
        </w:rPr>
      </w:pPr>
    </w:p>
    <w:p w:rsidR="00FC483C" w:rsidRPr="005762AD" w:rsidRDefault="00FC483C" w:rsidP="006D2889">
      <w:pPr>
        <w:autoSpaceDE w:val="0"/>
        <w:autoSpaceDN w:val="0"/>
        <w:adjustRightInd w:val="0"/>
        <w:spacing w:line="480" w:lineRule="auto"/>
        <w:jc w:val="both"/>
        <w:rPr>
          <w:szCs w:val="12"/>
        </w:rPr>
      </w:pPr>
      <w:r w:rsidRPr="005762AD">
        <w:rPr>
          <w:szCs w:val="28"/>
        </w:rPr>
        <w:t>David Deok-Ki Kim and Jung-Soo Seo (2003), “</w:t>
      </w:r>
      <w:r w:rsidRPr="005762AD">
        <w:rPr>
          <w:szCs w:val="48"/>
        </w:rPr>
        <w:t xml:space="preserve">Does FDI inflow crowd out domestic investment” </w:t>
      </w:r>
      <w:r w:rsidRPr="005762AD">
        <w:rPr>
          <w:szCs w:val="12"/>
        </w:rPr>
        <w:t>Journal of Economic Studies Vol. 30 No. 6, 2003 pp. 605-622</w:t>
      </w:r>
    </w:p>
    <w:p w:rsidR="00FC483C" w:rsidRPr="005762AD" w:rsidRDefault="00FC483C" w:rsidP="006D2889">
      <w:pPr>
        <w:autoSpaceDE w:val="0"/>
        <w:autoSpaceDN w:val="0"/>
        <w:adjustRightInd w:val="0"/>
        <w:spacing w:line="480" w:lineRule="auto"/>
        <w:jc w:val="both"/>
        <w:rPr>
          <w:szCs w:val="12"/>
        </w:rPr>
      </w:pPr>
    </w:p>
    <w:p w:rsidR="00FC483C" w:rsidRPr="005762AD" w:rsidRDefault="00FC483C" w:rsidP="006D2889">
      <w:pPr>
        <w:autoSpaceDE w:val="0"/>
        <w:autoSpaceDN w:val="0"/>
        <w:adjustRightInd w:val="0"/>
        <w:spacing w:line="480" w:lineRule="auto"/>
        <w:jc w:val="both"/>
        <w:rPr>
          <w:szCs w:val="20"/>
        </w:rPr>
      </w:pPr>
      <w:r w:rsidRPr="005762AD">
        <w:t>David Floyd and Sandhla Summan (2007), “</w:t>
      </w:r>
      <w:r w:rsidRPr="005762AD">
        <w:rPr>
          <w:szCs w:val="52"/>
        </w:rPr>
        <w:t>Un</w:t>
      </w:r>
      <w:r w:rsidR="005762AD">
        <w:rPr>
          <w:szCs w:val="52"/>
        </w:rPr>
        <w:t>derstanding the main motives of</w:t>
      </w:r>
      <w:r w:rsidRPr="005762AD">
        <w:rPr>
          <w:szCs w:val="52"/>
        </w:rPr>
        <w:t xml:space="preserve"> foreign direct investment” </w:t>
      </w:r>
      <w:r w:rsidRPr="005762AD">
        <w:rPr>
          <w:szCs w:val="13"/>
        </w:rPr>
        <w:t>VOL. 8 NO. 5 2008, pp. 661-668</w:t>
      </w:r>
    </w:p>
    <w:p w:rsidR="00FC483C" w:rsidRPr="005762AD" w:rsidRDefault="00FC483C" w:rsidP="006D2889">
      <w:pPr>
        <w:autoSpaceDE w:val="0"/>
        <w:autoSpaceDN w:val="0"/>
        <w:adjustRightInd w:val="0"/>
        <w:spacing w:line="480" w:lineRule="auto"/>
        <w:jc w:val="both"/>
        <w:rPr>
          <w:szCs w:val="20"/>
        </w:rPr>
      </w:pPr>
    </w:p>
    <w:p w:rsidR="00FC483C" w:rsidRPr="005762AD" w:rsidRDefault="00FC483C" w:rsidP="006D2889">
      <w:pPr>
        <w:autoSpaceDE w:val="0"/>
        <w:autoSpaceDN w:val="0"/>
        <w:adjustRightInd w:val="0"/>
        <w:spacing w:line="480" w:lineRule="auto"/>
        <w:jc w:val="both"/>
        <w:rPr>
          <w:szCs w:val="20"/>
        </w:rPr>
      </w:pPr>
      <w:r w:rsidRPr="005762AD">
        <w:rPr>
          <w:szCs w:val="20"/>
        </w:rPr>
        <w:t>Iqbal j. Aamir H. Siddiqui (2005), “Impact of trade openness on output growth for Pakistan” Department of Statistic University of Karachi Vol.1 No.1 2005</w:t>
      </w:r>
    </w:p>
    <w:p w:rsidR="00FC483C" w:rsidRPr="005762AD" w:rsidRDefault="00FC483C" w:rsidP="006D2889">
      <w:pPr>
        <w:autoSpaceDE w:val="0"/>
        <w:autoSpaceDN w:val="0"/>
        <w:adjustRightInd w:val="0"/>
        <w:spacing w:line="480" w:lineRule="auto"/>
        <w:jc w:val="both"/>
        <w:rPr>
          <w:szCs w:val="20"/>
        </w:rPr>
      </w:pPr>
    </w:p>
    <w:p w:rsidR="00B25407" w:rsidRPr="005762AD" w:rsidRDefault="00B25407" w:rsidP="006D2889">
      <w:pPr>
        <w:spacing w:line="480" w:lineRule="auto"/>
        <w:jc w:val="both"/>
        <w:rPr>
          <w:szCs w:val="18"/>
        </w:rPr>
      </w:pPr>
      <w:r w:rsidRPr="005762AD">
        <w:t>Yousaf, M.</w:t>
      </w:r>
      <w:r w:rsidR="00E91484" w:rsidRPr="005762AD">
        <w:t xml:space="preserve"> Hussain, Z. and Ahmad (2008), </w:t>
      </w:r>
      <w:r w:rsidRPr="005762AD">
        <w:t xml:space="preserve">“Economic evolution of foreign direct investment in Pakistan” </w:t>
      </w:r>
      <w:r w:rsidRPr="005762AD">
        <w:rPr>
          <w:iCs/>
        </w:rPr>
        <w:t>Pakistan Economic and Social Review</w:t>
      </w:r>
      <w:r w:rsidRPr="005762AD">
        <w:rPr>
          <w:i/>
          <w:iCs/>
        </w:rPr>
        <w:t xml:space="preserve"> </w:t>
      </w:r>
      <w:r w:rsidRPr="005762AD">
        <w:rPr>
          <w:szCs w:val="18"/>
        </w:rPr>
        <w:t xml:space="preserve">Volume 46, No. 1 (Summer 2008), pp. 37-56 </w:t>
      </w:r>
    </w:p>
    <w:p w:rsidR="00B25407" w:rsidRPr="005762AD" w:rsidRDefault="00B25407" w:rsidP="006D2889">
      <w:pPr>
        <w:autoSpaceDE w:val="0"/>
        <w:autoSpaceDN w:val="0"/>
        <w:adjustRightInd w:val="0"/>
        <w:spacing w:line="480" w:lineRule="auto"/>
        <w:jc w:val="both"/>
      </w:pPr>
      <w:r w:rsidRPr="005762AD">
        <w:t xml:space="preserve"> </w:t>
      </w:r>
    </w:p>
    <w:p w:rsidR="00B25407" w:rsidRPr="005762AD" w:rsidRDefault="00B25407" w:rsidP="006D2889">
      <w:pPr>
        <w:autoSpaceDE w:val="0"/>
        <w:autoSpaceDN w:val="0"/>
        <w:adjustRightInd w:val="0"/>
        <w:spacing w:line="480" w:lineRule="auto"/>
        <w:jc w:val="both"/>
        <w:rPr>
          <w:szCs w:val="20"/>
        </w:rPr>
      </w:pPr>
      <w:r w:rsidRPr="005762AD">
        <w:rPr>
          <w:szCs w:val="26"/>
        </w:rPr>
        <w:lastRenderedPageBreak/>
        <w:t xml:space="preserve"> Kholdy, S. and A. Sohrabian</w:t>
      </w:r>
      <w:r w:rsidRPr="005762AD">
        <w:t xml:space="preserve">. (2007), “Foreign direct investment, financial markets, and political corruption” </w:t>
      </w:r>
      <w:r w:rsidRPr="005762AD">
        <w:rPr>
          <w:iCs/>
        </w:rPr>
        <w:t xml:space="preserve">Journal </w:t>
      </w:r>
      <w:r w:rsidR="005762AD" w:rsidRPr="005762AD">
        <w:rPr>
          <w:iCs/>
        </w:rPr>
        <w:t>of</w:t>
      </w:r>
      <w:r w:rsidRPr="005762AD">
        <w:rPr>
          <w:iCs/>
        </w:rPr>
        <w:t xml:space="preserve"> Economic Studies</w:t>
      </w:r>
      <w:r w:rsidRPr="005762AD">
        <w:rPr>
          <w:i/>
          <w:iCs/>
        </w:rPr>
        <w:t xml:space="preserve"> </w:t>
      </w:r>
      <w:r w:rsidRPr="005762AD">
        <w:rPr>
          <w:szCs w:val="12"/>
        </w:rPr>
        <w:t>Vol. 35 No. 6, 2007 pp. 486-500</w:t>
      </w:r>
    </w:p>
    <w:p w:rsidR="00B25407" w:rsidRPr="005762AD" w:rsidRDefault="00B25407" w:rsidP="006D2889">
      <w:pPr>
        <w:autoSpaceDE w:val="0"/>
        <w:autoSpaceDN w:val="0"/>
        <w:adjustRightInd w:val="0"/>
        <w:spacing w:line="480" w:lineRule="auto"/>
        <w:jc w:val="both"/>
        <w:rPr>
          <w:color w:val="000000"/>
          <w:sz w:val="26"/>
        </w:rPr>
      </w:pPr>
    </w:p>
    <w:p w:rsidR="00B25407" w:rsidRPr="005762AD" w:rsidRDefault="00E91484" w:rsidP="006D2889">
      <w:pPr>
        <w:autoSpaceDE w:val="0"/>
        <w:autoSpaceDN w:val="0"/>
        <w:adjustRightInd w:val="0"/>
        <w:spacing w:line="480" w:lineRule="auto"/>
        <w:jc w:val="both"/>
        <w:rPr>
          <w:szCs w:val="20"/>
        </w:rPr>
      </w:pPr>
      <w:r w:rsidRPr="005762AD">
        <w:rPr>
          <w:szCs w:val="26"/>
        </w:rPr>
        <w:t>Ahmad Salman (2009),</w:t>
      </w:r>
      <w:r w:rsidR="00B25407" w:rsidRPr="005762AD">
        <w:rPr>
          <w:szCs w:val="26"/>
        </w:rPr>
        <w:t>“</w:t>
      </w:r>
      <w:r w:rsidRPr="005762AD">
        <w:rPr>
          <w:szCs w:val="26"/>
        </w:rPr>
        <w:t xml:space="preserve"> </w:t>
      </w:r>
      <w:r w:rsidR="00B25407" w:rsidRPr="005762AD">
        <w:rPr>
          <w:szCs w:val="26"/>
        </w:rPr>
        <w:t xml:space="preserve">Bangladesh economy surrounded by deadly threats” </w:t>
      </w:r>
      <w:r w:rsidR="00B25407" w:rsidRPr="005762AD">
        <w:rPr>
          <w:iCs/>
          <w:szCs w:val="26"/>
        </w:rPr>
        <w:t>International journal of social economic</w:t>
      </w:r>
      <w:r w:rsidR="00B25407" w:rsidRPr="005762AD">
        <w:rPr>
          <w:szCs w:val="26"/>
        </w:rPr>
        <w:t xml:space="preserve"> </w:t>
      </w:r>
      <w:r w:rsidR="00B25407" w:rsidRPr="005762AD">
        <w:rPr>
          <w:szCs w:val="12"/>
        </w:rPr>
        <w:t>Vol. 36 Nos 1/2, 2009 pp. 138-181</w:t>
      </w:r>
    </w:p>
    <w:p w:rsidR="00B25407" w:rsidRPr="005762AD" w:rsidRDefault="00B25407" w:rsidP="006D2889">
      <w:pPr>
        <w:autoSpaceDE w:val="0"/>
        <w:autoSpaceDN w:val="0"/>
        <w:adjustRightInd w:val="0"/>
        <w:spacing w:line="480" w:lineRule="auto"/>
        <w:jc w:val="both"/>
        <w:rPr>
          <w:sz w:val="26"/>
          <w:szCs w:val="26"/>
        </w:rPr>
      </w:pPr>
    </w:p>
    <w:p w:rsidR="00B25407" w:rsidRPr="005762AD" w:rsidRDefault="00E91484" w:rsidP="006D2889">
      <w:pPr>
        <w:autoSpaceDE w:val="0"/>
        <w:autoSpaceDN w:val="0"/>
        <w:adjustRightInd w:val="0"/>
        <w:spacing w:line="480" w:lineRule="auto"/>
        <w:jc w:val="both"/>
        <w:rPr>
          <w:szCs w:val="20"/>
        </w:rPr>
      </w:pPr>
      <w:r w:rsidRPr="005762AD">
        <w:rPr>
          <w:szCs w:val="26"/>
        </w:rPr>
        <w:t xml:space="preserve">Mariam Khawar (2003), </w:t>
      </w:r>
      <w:r w:rsidR="00B25407" w:rsidRPr="005762AD">
        <w:rPr>
          <w:szCs w:val="26"/>
        </w:rPr>
        <w:t xml:space="preserve">“Productivity and foreign direct investment” </w:t>
      </w:r>
      <w:r w:rsidR="00B25407" w:rsidRPr="005762AD">
        <w:rPr>
          <w:iCs/>
          <w:szCs w:val="26"/>
        </w:rPr>
        <w:t>Journal of</w:t>
      </w:r>
      <w:r w:rsidR="00B25407" w:rsidRPr="005762AD">
        <w:rPr>
          <w:i/>
          <w:iCs/>
          <w:szCs w:val="26"/>
        </w:rPr>
        <w:t xml:space="preserve"> </w:t>
      </w:r>
      <w:r w:rsidR="00B25407" w:rsidRPr="005762AD">
        <w:rPr>
          <w:iCs/>
          <w:szCs w:val="26"/>
        </w:rPr>
        <w:t>economic studies</w:t>
      </w:r>
      <w:r w:rsidR="00B25407" w:rsidRPr="005762AD">
        <w:rPr>
          <w:szCs w:val="26"/>
        </w:rPr>
        <w:t xml:space="preserve"> </w:t>
      </w:r>
      <w:r w:rsidR="00B25407" w:rsidRPr="005762AD">
        <w:rPr>
          <w:szCs w:val="12"/>
        </w:rPr>
        <w:t>Vol. 30 No. 1, 2003 pp. 66-76</w:t>
      </w:r>
    </w:p>
    <w:p w:rsidR="00B25407" w:rsidRPr="005762AD" w:rsidRDefault="00B25407" w:rsidP="006D2889">
      <w:pPr>
        <w:autoSpaceDE w:val="0"/>
        <w:autoSpaceDN w:val="0"/>
        <w:adjustRightInd w:val="0"/>
        <w:spacing w:line="480" w:lineRule="auto"/>
        <w:jc w:val="both"/>
        <w:rPr>
          <w:sz w:val="26"/>
          <w:szCs w:val="26"/>
        </w:rPr>
      </w:pPr>
    </w:p>
    <w:p w:rsidR="00B25407" w:rsidRPr="005762AD" w:rsidRDefault="00B25407" w:rsidP="006D2889">
      <w:pPr>
        <w:autoSpaceDE w:val="0"/>
        <w:autoSpaceDN w:val="0"/>
        <w:adjustRightInd w:val="0"/>
        <w:spacing w:line="480" w:lineRule="auto"/>
        <w:jc w:val="both"/>
      </w:pPr>
      <w:r w:rsidRPr="005762AD">
        <w:rPr>
          <w:szCs w:val="28"/>
        </w:rPr>
        <w:t xml:space="preserve"> Thangavelu, S.M.and David T.</w:t>
      </w:r>
      <w:r w:rsidRPr="005762AD">
        <w:rPr>
          <w:sz w:val="26"/>
          <w:szCs w:val="26"/>
        </w:rPr>
        <w:t xml:space="preserve"> </w:t>
      </w:r>
      <w:r w:rsidRPr="005762AD">
        <w:t xml:space="preserve">Owyong (2003), “The impact of export growth and scale economies on productivity in Singapore’s manufacturing industries” </w:t>
      </w:r>
      <w:r w:rsidRPr="005762AD">
        <w:rPr>
          <w:iCs/>
        </w:rPr>
        <w:t>Journal of</w:t>
      </w:r>
      <w:r w:rsidRPr="005762AD">
        <w:rPr>
          <w:i/>
          <w:iCs/>
        </w:rPr>
        <w:t xml:space="preserve"> </w:t>
      </w:r>
      <w:r w:rsidRPr="005762AD">
        <w:rPr>
          <w:iCs/>
        </w:rPr>
        <w:t>Economic Studies</w:t>
      </w:r>
      <w:r w:rsidRPr="005762AD">
        <w:t xml:space="preserve"> Vol. 30 No. 6, 2003 pp. 623-635</w:t>
      </w:r>
    </w:p>
    <w:p w:rsidR="00B25407" w:rsidRPr="005762AD" w:rsidRDefault="00B25407" w:rsidP="006D2889">
      <w:pPr>
        <w:autoSpaceDE w:val="0"/>
        <w:autoSpaceDN w:val="0"/>
        <w:adjustRightInd w:val="0"/>
        <w:spacing w:line="480" w:lineRule="auto"/>
        <w:jc w:val="both"/>
        <w:rPr>
          <w:szCs w:val="26"/>
        </w:rPr>
      </w:pPr>
    </w:p>
    <w:p w:rsidR="00B25407" w:rsidRPr="005762AD" w:rsidRDefault="00B25407" w:rsidP="006D2889">
      <w:pPr>
        <w:autoSpaceDE w:val="0"/>
        <w:autoSpaceDN w:val="0"/>
        <w:adjustRightInd w:val="0"/>
        <w:spacing w:line="480" w:lineRule="auto"/>
        <w:jc w:val="both"/>
        <w:rPr>
          <w:szCs w:val="20"/>
        </w:rPr>
      </w:pPr>
      <w:r w:rsidRPr="005762AD">
        <w:rPr>
          <w:szCs w:val="28"/>
        </w:rPr>
        <w:t xml:space="preserve"> Gilmore, Aodheen O’Donnell, David Carson and Darryl Cummins (2002), “Factors influencing foreign direct investment and international joint ventures” </w:t>
      </w:r>
      <w:r w:rsidRPr="005762AD">
        <w:rPr>
          <w:iCs/>
          <w:szCs w:val="28"/>
        </w:rPr>
        <w:t>International marketing review</w:t>
      </w:r>
      <w:r w:rsidRPr="005762AD">
        <w:rPr>
          <w:szCs w:val="28"/>
        </w:rPr>
        <w:t xml:space="preserve"> </w:t>
      </w:r>
      <w:r w:rsidRPr="005762AD">
        <w:rPr>
          <w:szCs w:val="12"/>
        </w:rPr>
        <w:t>Vol. 20 No. 2, 2002 pp. 195-215</w:t>
      </w:r>
    </w:p>
    <w:p w:rsidR="00B25407" w:rsidRPr="005762AD" w:rsidRDefault="00B25407" w:rsidP="006D2889">
      <w:pPr>
        <w:autoSpaceDE w:val="0"/>
        <w:autoSpaceDN w:val="0"/>
        <w:adjustRightInd w:val="0"/>
        <w:spacing w:line="480" w:lineRule="auto"/>
        <w:jc w:val="both"/>
        <w:rPr>
          <w:szCs w:val="28"/>
        </w:rPr>
      </w:pPr>
    </w:p>
    <w:p w:rsidR="00B25407" w:rsidRPr="005762AD" w:rsidRDefault="00B25407" w:rsidP="006D2889">
      <w:pPr>
        <w:autoSpaceDE w:val="0"/>
        <w:autoSpaceDN w:val="0"/>
        <w:adjustRightInd w:val="0"/>
        <w:spacing w:line="480" w:lineRule="auto"/>
        <w:jc w:val="both"/>
        <w:rPr>
          <w:szCs w:val="20"/>
        </w:rPr>
      </w:pPr>
      <w:r w:rsidRPr="005762AD">
        <w:t xml:space="preserve">Recep, K.and Bernur Acikgoz Ersoy (2009), “Analysis of foreign direct investment determinants in developing countries” </w:t>
      </w:r>
      <w:r w:rsidRPr="005762AD">
        <w:rPr>
          <w:iCs/>
        </w:rPr>
        <w:t>International journal of social economic</w:t>
      </w:r>
      <w:r w:rsidRPr="005762AD">
        <w:t xml:space="preserve"> </w:t>
      </w:r>
      <w:r w:rsidRPr="005762AD">
        <w:rPr>
          <w:szCs w:val="12"/>
        </w:rPr>
        <w:t>Vol. 36 pp. 105-123</w:t>
      </w:r>
    </w:p>
    <w:p w:rsidR="00B25407" w:rsidRPr="005762AD" w:rsidRDefault="00B25407" w:rsidP="006D2889">
      <w:pPr>
        <w:autoSpaceDE w:val="0"/>
        <w:autoSpaceDN w:val="0"/>
        <w:adjustRightInd w:val="0"/>
        <w:spacing w:line="480" w:lineRule="auto"/>
        <w:jc w:val="both"/>
      </w:pPr>
    </w:p>
    <w:p w:rsidR="00B86A80" w:rsidRPr="005762AD" w:rsidRDefault="00B25407" w:rsidP="00F155E5">
      <w:pPr>
        <w:autoSpaceDE w:val="0"/>
        <w:autoSpaceDN w:val="0"/>
        <w:adjustRightInd w:val="0"/>
        <w:spacing w:line="480" w:lineRule="auto"/>
        <w:jc w:val="both"/>
      </w:pPr>
      <w:r w:rsidRPr="005762AD">
        <w:t>Nishat, M. and Anjum Aqeel (2005), “The determinants of foreign direct investment in Pakistan” Department of Finance and Economics, Institute of Business Administration (IBA), Karachi January 2005</w:t>
      </w:r>
    </w:p>
    <w:sectPr w:rsidR="00B86A80" w:rsidRPr="005762AD" w:rsidSect="007618E5">
      <w:footerReference w:type="default" r:id="rId19"/>
      <w:pgSz w:w="12240" w:h="15840"/>
      <w:pgMar w:top="1440" w:right="1440" w:bottom="1152"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871FA" w:rsidRDefault="00E871FA" w:rsidP="00043C01">
      <w:r>
        <w:separator/>
      </w:r>
    </w:p>
  </w:endnote>
  <w:endnote w:type="continuationSeparator" w:id="1">
    <w:p w:rsidR="00E871FA" w:rsidRDefault="00E871FA" w:rsidP="00043C0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72704"/>
      <w:docPartObj>
        <w:docPartGallery w:val="Page Numbers (Bottom of Page)"/>
        <w:docPartUnique/>
      </w:docPartObj>
    </w:sdtPr>
    <w:sdtContent>
      <w:p w:rsidR="001B3541" w:rsidRDefault="001B3541">
        <w:pPr>
          <w:pStyle w:val="Footer"/>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2290" type="#_x0000_t185" style="position:absolute;margin-left:0;margin-top:0;width:44.45pt;height:18.8pt;z-index:25166131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style="mso-next-textbox:#_x0000_s12290" inset=",0,,0">
                <w:txbxContent>
                  <w:p w:rsidR="001B3541" w:rsidRDefault="001B3541">
                    <w:pPr>
                      <w:jc w:val="center"/>
                    </w:pPr>
                    <w:fldSimple w:instr=" PAGE    \* MERGEFORMAT ">
                      <w:r w:rsidR="00C0779E">
                        <w:rPr>
                          <w:noProof/>
                        </w:rPr>
                        <w:t>1</w:t>
                      </w:r>
                    </w:fldSimple>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12289" type="#_x0000_t32" style="position:absolute;margin-left:0;margin-top:0;width:434.5pt;height:0;z-index:25166028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871FA" w:rsidRDefault="00E871FA" w:rsidP="00043C01">
      <w:r>
        <w:separator/>
      </w:r>
    </w:p>
  </w:footnote>
  <w:footnote w:type="continuationSeparator" w:id="1">
    <w:p w:rsidR="00E871FA" w:rsidRDefault="00E871FA" w:rsidP="00043C0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7855E1"/>
    <w:multiLevelType w:val="hybridMultilevel"/>
    <w:tmpl w:val="DCB6DE7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21C82D70"/>
    <w:multiLevelType w:val="hybridMultilevel"/>
    <w:tmpl w:val="D6E0EB9A"/>
    <w:lvl w:ilvl="0" w:tplc="643A6346">
      <w:start w:val="1"/>
      <w:numFmt w:val="decimal"/>
      <w:lvlText w:val="(%1)"/>
      <w:lvlJc w:val="left"/>
      <w:pPr>
        <w:tabs>
          <w:tab w:val="num" w:pos="750"/>
        </w:tabs>
        <w:ind w:left="750" w:hanging="39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2CAD12F8"/>
    <w:multiLevelType w:val="hybridMultilevel"/>
    <w:tmpl w:val="12F8340C"/>
    <w:lvl w:ilvl="0" w:tplc="7F58B910">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53773274"/>
    <w:multiLevelType w:val="hybridMultilevel"/>
    <w:tmpl w:val="71CE685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61F53D50"/>
    <w:multiLevelType w:val="hybridMultilevel"/>
    <w:tmpl w:val="EA3E0214"/>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
    <w:nsid w:val="75633A57"/>
    <w:multiLevelType w:val="hybridMultilevel"/>
    <w:tmpl w:val="A03813C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4"/>
  </w:num>
  <w:num w:numId="5">
    <w:abstractNumId w:val="0"/>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20"/>
  <w:displayHorizontalDrawingGridEvery w:val="2"/>
  <w:noPunctuationKerning/>
  <w:characterSpacingControl w:val="doNotCompress"/>
  <w:hdrShapeDefaults>
    <o:shapedefaults v:ext="edit" spidmax="29698"/>
    <o:shapelayout v:ext="edit">
      <o:idmap v:ext="edit" data="12"/>
      <o:rules v:ext="edit">
        <o:r id="V:Rule2" type="connector" idref="#_x0000_s12289"/>
      </o:rules>
    </o:shapelayout>
  </w:hdrShapeDefaults>
  <w:footnotePr>
    <w:footnote w:id="0"/>
    <w:footnote w:id="1"/>
  </w:footnotePr>
  <w:endnotePr>
    <w:endnote w:id="0"/>
    <w:endnote w:id="1"/>
  </w:endnotePr>
  <w:compat/>
  <w:rsids>
    <w:rsidRoot w:val="00B06A7E"/>
    <w:rsid w:val="00003A82"/>
    <w:rsid w:val="0001728E"/>
    <w:rsid w:val="00026315"/>
    <w:rsid w:val="0002663D"/>
    <w:rsid w:val="00036A6D"/>
    <w:rsid w:val="00041AB3"/>
    <w:rsid w:val="00043731"/>
    <w:rsid w:val="00043C01"/>
    <w:rsid w:val="00060348"/>
    <w:rsid w:val="00067D1B"/>
    <w:rsid w:val="000720F2"/>
    <w:rsid w:val="000A5E5D"/>
    <w:rsid w:val="000B0075"/>
    <w:rsid w:val="000B7FA5"/>
    <w:rsid w:val="000C5979"/>
    <w:rsid w:val="000D1FAC"/>
    <w:rsid w:val="000D2ABD"/>
    <w:rsid w:val="00102657"/>
    <w:rsid w:val="00124B1A"/>
    <w:rsid w:val="00167C1F"/>
    <w:rsid w:val="001A6366"/>
    <w:rsid w:val="001B3541"/>
    <w:rsid w:val="001B37B2"/>
    <w:rsid w:val="001C1B52"/>
    <w:rsid w:val="001E3848"/>
    <w:rsid w:val="001E6461"/>
    <w:rsid w:val="00204A6C"/>
    <w:rsid w:val="002078BB"/>
    <w:rsid w:val="00210631"/>
    <w:rsid w:val="00230092"/>
    <w:rsid w:val="00230E45"/>
    <w:rsid w:val="002327C8"/>
    <w:rsid w:val="00232DBC"/>
    <w:rsid w:val="002332A2"/>
    <w:rsid w:val="002466E8"/>
    <w:rsid w:val="00247951"/>
    <w:rsid w:val="00251700"/>
    <w:rsid w:val="00252BE6"/>
    <w:rsid w:val="002704CE"/>
    <w:rsid w:val="00275772"/>
    <w:rsid w:val="0028142B"/>
    <w:rsid w:val="00285DC3"/>
    <w:rsid w:val="00291794"/>
    <w:rsid w:val="002B3FEA"/>
    <w:rsid w:val="002E4334"/>
    <w:rsid w:val="00305C9A"/>
    <w:rsid w:val="00311565"/>
    <w:rsid w:val="003210B1"/>
    <w:rsid w:val="00337D0A"/>
    <w:rsid w:val="003467C4"/>
    <w:rsid w:val="00361824"/>
    <w:rsid w:val="003708CD"/>
    <w:rsid w:val="003754CB"/>
    <w:rsid w:val="003956A2"/>
    <w:rsid w:val="00397541"/>
    <w:rsid w:val="003A5476"/>
    <w:rsid w:val="003B098B"/>
    <w:rsid w:val="003C0ACC"/>
    <w:rsid w:val="004135E0"/>
    <w:rsid w:val="00441567"/>
    <w:rsid w:val="00444E02"/>
    <w:rsid w:val="00451075"/>
    <w:rsid w:val="004529F9"/>
    <w:rsid w:val="004539E1"/>
    <w:rsid w:val="00476B60"/>
    <w:rsid w:val="004A18D1"/>
    <w:rsid w:val="004B4828"/>
    <w:rsid w:val="004B4AAB"/>
    <w:rsid w:val="004C18B4"/>
    <w:rsid w:val="004E6A13"/>
    <w:rsid w:val="004E7B03"/>
    <w:rsid w:val="00512812"/>
    <w:rsid w:val="00515324"/>
    <w:rsid w:val="0052322D"/>
    <w:rsid w:val="0053258E"/>
    <w:rsid w:val="00570A44"/>
    <w:rsid w:val="005762AD"/>
    <w:rsid w:val="005976FA"/>
    <w:rsid w:val="005C59E1"/>
    <w:rsid w:val="005E57ED"/>
    <w:rsid w:val="005E58FC"/>
    <w:rsid w:val="005F73C8"/>
    <w:rsid w:val="0060029C"/>
    <w:rsid w:val="0061089F"/>
    <w:rsid w:val="006248BB"/>
    <w:rsid w:val="006372B8"/>
    <w:rsid w:val="00640E97"/>
    <w:rsid w:val="00661D0C"/>
    <w:rsid w:val="00663B2A"/>
    <w:rsid w:val="006648F9"/>
    <w:rsid w:val="00667F5C"/>
    <w:rsid w:val="006859C5"/>
    <w:rsid w:val="00692F65"/>
    <w:rsid w:val="006A21F4"/>
    <w:rsid w:val="006A69A7"/>
    <w:rsid w:val="006B3526"/>
    <w:rsid w:val="006B5309"/>
    <w:rsid w:val="006C18BC"/>
    <w:rsid w:val="006D170A"/>
    <w:rsid w:val="006D2889"/>
    <w:rsid w:val="006D5652"/>
    <w:rsid w:val="006F28F5"/>
    <w:rsid w:val="006F7703"/>
    <w:rsid w:val="00706FA0"/>
    <w:rsid w:val="00707047"/>
    <w:rsid w:val="00712D23"/>
    <w:rsid w:val="00713F85"/>
    <w:rsid w:val="00743F1E"/>
    <w:rsid w:val="0074663E"/>
    <w:rsid w:val="007618E5"/>
    <w:rsid w:val="007620D7"/>
    <w:rsid w:val="0077622C"/>
    <w:rsid w:val="00776E1B"/>
    <w:rsid w:val="00786EF4"/>
    <w:rsid w:val="00791F76"/>
    <w:rsid w:val="007A59DD"/>
    <w:rsid w:val="007B2DC3"/>
    <w:rsid w:val="007B53E2"/>
    <w:rsid w:val="007B6D56"/>
    <w:rsid w:val="007C5F84"/>
    <w:rsid w:val="007C6FFE"/>
    <w:rsid w:val="007D086B"/>
    <w:rsid w:val="007D1AB9"/>
    <w:rsid w:val="007D2992"/>
    <w:rsid w:val="007F1A3D"/>
    <w:rsid w:val="007F71C9"/>
    <w:rsid w:val="00820C70"/>
    <w:rsid w:val="00831CC9"/>
    <w:rsid w:val="00837750"/>
    <w:rsid w:val="008566BE"/>
    <w:rsid w:val="00862349"/>
    <w:rsid w:val="00893DE8"/>
    <w:rsid w:val="008B1385"/>
    <w:rsid w:val="008B51D7"/>
    <w:rsid w:val="008B6692"/>
    <w:rsid w:val="008C1FE9"/>
    <w:rsid w:val="008D096E"/>
    <w:rsid w:val="008D10EC"/>
    <w:rsid w:val="008D6C70"/>
    <w:rsid w:val="008D6D01"/>
    <w:rsid w:val="008E2C86"/>
    <w:rsid w:val="008E719F"/>
    <w:rsid w:val="008F615E"/>
    <w:rsid w:val="00900618"/>
    <w:rsid w:val="00912148"/>
    <w:rsid w:val="009206B0"/>
    <w:rsid w:val="00934BAA"/>
    <w:rsid w:val="00943A95"/>
    <w:rsid w:val="00945BDA"/>
    <w:rsid w:val="00947728"/>
    <w:rsid w:val="0097704E"/>
    <w:rsid w:val="00990ABE"/>
    <w:rsid w:val="00996439"/>
    <w:rsid w:val="009C4610"/>
    <w:rsid w:val="009D4E6E"/>
    <w:rsid w:val="009E39D4"/>
    <w:rsid w:val="009E41DB"/>
    <w:rsid w:val="00A0506B"/>
    <w:rsid w:val="00A2087E"/>
    <w:rsid w:val="00A22433"/>
    <w:rsid w:val="00A22C0B"/>
    <w:rsid w:val="00A41989"/>
    <w:rsid w:val="00A420DD"/>
    <w:rsid w:val="00A70365"/>
    <w:rsid w:val="00A80B01"/>
    <w:rsid w:val="00A81E9E"/>
    <w:rsid w:val="00A92CAD"/>
    <w:rsid w:val="00AA6513"/>
    <w:rsid w:val="00AC3D42"/>
    <w:rsid w:val="00AD2A67"/>
    <w:rsid w:val="00AF0531"/>
    <w:rsid w:val="00AF175F"/>
    <w:rsid w:val="00AF4C9A"/>
    <w:rsid w:val="00B02E64"/>
    <w:rsid w:val="00B06A7E"/>
    <w:rsid w:val="00B070A2"/>
    <w:rsid w:val="00B1156E"/>
    <w:rsid w:val="00B23C28"/>
    <w:rsid w:val="00B25407"/>
    <w:rsid w:val="00B379B8"/>
    <w:rsid w:val="00B40BA8"/>
    <w:rsid w:val="00B4512A"/>
    <w:rsid w:val="00B47846"/>
    <w:rsid w:val="00B703FF"/>
    <w:rsid w:val="00B803DE"/>
    <w:rsid w:val="00B86A80"/>
    <w:rsid w:val="00B9583D"/>
    <w:rsid w:val="00BB49CD"/>
    <w:rsid w:val="00BD6D60"/>
    <w:rsid w:val="00BE7DA7"/>
    <w:rsid w:val="00BF5218"/>
    <w:rsid w:val="00C03B04"/>
    <w:rsid w:val="00C0779E"/>
    <w:rsid w:val="00C5666B"/>
    <w:rsid w:val="00C64D6A"/>
    <w:rsid w:val="00C6783D"/>
    <w:rsid w:val="00C95E8F"/>
    <w:rsid w:val="00CB0ABD"/>
    <w:rsid w:val="00CD7CE6"/>
    <w:rsid w:val="00CF258B"/>
    <w:rsid w:val="00D27F8E"/>
    <w:rsid w:val="00D32F84"/>
    <w:rsid w:val="00D43F70"/>
    <w:rsid w:val="00D50ABA"/>
    <w:rsid w:val="00D62636"/>
    <w:rsid w:val="00D7037E"/>
    <w:rsid w:val="00D73C19"/>
    <w:rsid w:val="00D82F4C"/>
    <w:rsid w:val="00D83D1A"/>
    <w:rsid w:val="00D92AC8"/>
    <w:rsid w:val="00D92E18"/>
    <w:rsid w:val="00DA28B7"/>
    <w:rsid w:val="00DB1674"/>
    <w:rsid w:val="00DB2987"/>
    <w:rsid w:val="00DC3A05"/>
    <w:rsid w:val="00DD4C61"/>
    <w:rsid w:val="00DD5A44"/>
    <w:rsid w:val="00DE074D"/>
    <w:rsid w:val="00DE6249"/>
    <w:rsid w:val="00DE78D8"/>
    <w:rsid w:val="00DF0CB4"/>
    <w:rsid w:val="00E136AE"/>
    <w:rsid w:val="00E2393D"/>
    <w:rsid w:val="00E25DE1"/>
    <w:rsid w:val="00E25E54"/>
    <w:rsid w:val="00E34FC5"/>
    <w:rsid w:val="00E35D04"/>
    <w:rsid w:val="00E42DDB"/>
    <w:rsid w:val="00E434B1"/>
    <w:rsid w:val="00E4547C"/>
    <w:rsid w:val="00E4640A"/>
    <w:rsid w:val="00E52D4F"/>
    <w:rsid w:val="00E55321"/>
    <w:rsid w:val="00E871FA"/>
    <w:rsid w:val="00E91484"/>
    <w:rsid w:val="00EA642A"/>
    <w:rsid w:val="00EA6A55"/>
    <w:rsid w:val="00EA6C2E"/>
    <w:rsid w:val="00EB39BB"/>
    <w:rsid w:val="00ED072D"/>
    <w:rsid w:val="00ED36FC"/>
    <w:rsid w:val="00EE31D7"/>
    <w:rsid w:val="00EE5E03"/>
    <w:rsid w:val="00EF2964"/>
    <w:rsid w:val="00F00CAC"/>
    <w:rsid w:val="00F073AE"/>
    <w:rsid w:val="00F155E5"/>
    <w:rsid w:val="00F217D0"/>
    <w:rsid w:val="00F331F0"/>
    <w:rsid w:val="00F424B8"/>
    <w:rsid w:val="00F559D5"/>
    <w:rsid w:val="00F67DA1"/>
    <w:rsid w:val="00F7008C"/>
    <w:rsid w:val="00F82A1A"/>
    <w:rsid w:val="00F85F54"/>
    <w:rsid w:val="00F93463"/>
    <w:rsid w:val="00F94BD5"/>
    <w:rsid w:val="00FC483C"/>
    <w:rsid w:val="00FD0136"/>
    <w:rsid w:val="00FD05DB"/>
    <w:rsid w:val="00FE0CD5"/>
    <w:rsid w:val="00FE0FE7"/>
    <w:rsid w:val="00FE6949"/>
    <w:rsid w:val="00FF1ADC"/>
    <w:rsid w:val="00FF547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6A55"/>
    <w:rPr>
      <w:sz w:val="24"/>
      <w:szCs w:val="24"/>
    </w:rPr>
  </w:style>
  <w:style w:type="paragraph" w:styleId="Heading1">
    <w:name w:val="heading 1"/>
    <w:basedOn w:val="Normal"/>
    <w:next w:val="Normal"/>
    <w:qFormat/>
    <w:rsid w:val="00EA6A55"/>
    <w:pPr>
      <w:keepNext/>
      <w:autoSpaceDE w:val="0"/>
      <w:autoSpaceDN w:val="0"/>
      <w:adjustRightInd w:val="0"/>
      <w:outlineLvl w:val="0"/>
    </w:pPr>
    <w:rPr>
      <w:b/>
      <w:bCs/>
      <w:sz w:val="20"/>
      <w:szCs w:val="20"/>
    </w:rPr>
  </w:style>
  <w:style w:type="paragraph" w:styleId="Heading2">
    <w:name w:val="heading 2"/>
    <w:basedOn w:val="Normal"/>
    <w:next w:val="Normal"/>
    <w:qFormat/>
    <w:rsid w:val="00EA6A55"/>
    <w:pPr>
      <w:keepNext/>
      <w:outlineLvl w:val="1"/>
    </w:pPr>
    <w:rPr>
      <w:b/>
      <w:bCs/>
    </w:rPr>
  </w:style>
  <w:style w:type="paragraph" w:styleId="Heading3">
    <w:name w:val="heading 3"/>
    <w:basedOn w:val="Normal"/>
    <w:next w:val="Normal"/>
    <w:qFormat/>
    <w:rsid w:val="00EA6A55"/>
    <w:pPr>
      <w:keepNext/>
      <w:outlineLvl w:val="2"/>
    </w:pPr>
    <w:rPr>
      <w:b/>
      <w:bCs/>
      <w:sz w:val="28"/>
    </w:rPr>
  </w:style>
  <w:style w:type="paragraph" w:styleId="Heading4">
    <w:name w:val="heading 4"/>
    <w:basedOn w:val="Normal"/>
    <w:next w:val="Normal"/>
    <w:qFormat/>
    <w:rsid w:val="00EA6A55"/>
    <w:pPr>
      <w:keepNext/>
      <w:autoSpaceDE w:val="0"/>
      <w:autoSpaceDN w:val="0"/>
      <w:adjustRightInd w:val="0"/>
      <w:jc w:val="both"/>
      <w:outlineLvl w:val="3"/>
    </w:pPr>
    <w:rPr>
      <w:b/>
      <w:bCs/>
    </w:rPr>
  </w:style>
  <w:style w:type="paragraph" w:styleId="Heading5">
    <w:name w:val="heading 5"/>
    <w:basedOn w:val="Normal"/>
    <w:next w:val="Normal"/>
    <w:qFormat/>
    <w:rsid w:val="00EA6A55"/>
    <w:pPr>
      <w:keepNext/>
      <w:autoSpaceDE w:val="0"/>
      <w:autoSpaceDN w:val="0"/>
      <w:adjustRightInd w:val="0"/>
      <w:jc w:val="both"/>
      <w:outlineLvl w:val="4"/>
    </w:pPr>
    <w:rPr>
      <w:b/>
      <w:bCs/>
      <w:sz w:val="28"/>
      <w:szCs w:val="20"/>
    </w:rPr>
  </w:style>
  <w:style w:type="paragraph" w:styleId="Heading6">
    <w:name w:val="heading 6"/>
    <w:basedOn w:val="Normal"/>
    <w:next w:val="Normal"/>
    <w:qFormat/>
    <w:rsid w:val="00EA6A55"/>
    <w:pPr>
      <w:keepNext/>
      <w:outlineLvl w:val="5"/>
    </w:pPr>
    <w:rPr>
      <w:b/>
      <w:bCs/>
      <w:sz w:val="22"/>
      <w:szCs w:val="18"/>
    </w:rPr>
  </w:style>
  <w:style w:type="paragraph" w:styleId="Heading7">
    <w:name w:val="heading 7"/>
    <w:basedOn w:val="Normal"/>
    <w:next w:val="Normal"/>
    <w:qFormat/>
    <w:rsid w:val="00EA6A55"/>
    <w:pPr>
      <w:keepNext/>
      <w:jc w:val="center"/>
      <w:outlineLvl w:val="6"/>
    </w:pPr>
    <w:rPr>
      <w:b/>
      <w:bCs/>
      <w:sz w:val="18"/>
      <w:szCs w:val="18"/>
    </w:rPr>
  </w:style>
  <w:style w:type="paragraph" w:styleId="Heading8">
    <w:name w:val="heading 8"/>
    <w:basedOn w:val="Normal"/>
    <w:next w:val="Normal"/>
    <w:qFormat/>
    <w:rsid w:val="00EA6A55"/>
    <w:pPr>
      <w:keepNext/>
      <w:framePr w:hSpace="180" w:wrap="notBeside" w:vAnchor="text" w:hAnchor="margin" w:xAlign="center" w:y="-359"/>
      <w:jc w:val="both"/>
      <w:outlineLvl w:val="7"/>
    </w:pPr>
    <w:rPr>
      <w:b/>
      <w:bCs/>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3">
    <w:name w:val="Body Text 3"/>
    <w:basedOn w:val="Normal"/>
    <w:semiHidden/>
    <w:rsid w:val="00EA6A55"/>
    <w:rPr>
      <w:color w:val="000000"/>
      <w:sz w:val="28"/>
    </w:rPr>
  </w:style>
  <w:style w:type="paragraph" w:styleId="BodyText">
    <w:name w:val="Body Text"/>
    <w:basedOn w:val="Normal"/>
    <w:semiHidden/>
    <w:rsid w:val="00EA6A55"/>
    <w:pPr>
      <w:jc w:val="both"/>
    </w:pPr>
    <w:rPr>
      <w:szCs w:val="23"/>
    </w:rPr>
  </w:style>
  <w:style w:type="paragraph" w:customStyle="1" w:styleId="Default">
    <w:name w:val="Default"/>
    <w:rsid w:val="00EA6A55"/>
    <w:pPr>
      <w:autoSpaceDE w:val="0"/>
      <w:autoSpaceDN w:val="0"/>
      <w:adjustRightInd w:val="0"/>
    </w:pPr>
    <w:rPr>
      <w:color w:val="000000"/>
      <w:sz w:val="24"/>
      <w:szCs w:val="24"/>
    </w:rPr>
  </w:style>
  <w:style w:type="paragraph" w:styleId="Caption">
    <w:name w:val="caption"/>
    <w:basedOn w:val="Normal"/>
    <w:next w:val="Normal"/>
    <w:qFormat/>
    <w:rsid w:val="00EA6A55"/>
    <w:pPr>
      <w:jc w:val="both"/>
    </w:pPr>
    <w:rPr>
      <w:b/>
      <w:bCs/>
    </w:rPr>
  </w:style>
  <w:style w:type="paragraph" w:styleId="BodyText2">
    <w:name w:val="Body Text 2"/>
    <w:basedOn w:val="Normal"/>
    <w:link w:val="BodyText2Char"/>
    <w:uiPriority w:val="99"/>
    <w:semiHidden/>
    <w:unhideWhenUsed/>
    <w:rsid w:val="001C1B52"/>
    <w:pPr>
      <w:spacing w:after="120" w:line="480" w:lineRule="auto"/>
    </w:pPr>
  </w:style>
  <w:style w:type="character" w:customStyle="1" w:styleId="BodyText2Char">
    <w:name w:val="Body Text 2 Char"/>
    <w:basedOn w:val="DefaultParagraphFont"/>
    <w:link w:val="BodyText2"/>
    <w:uiPriority w:val="99"/>
    <w:semiHidden/>
    <w:rsid w:val="001C1B52"/>
    <w:rPr>
      <w:sz w:val="24"/>
      <w:szCs w:val="24"/>
    </w:rPr>
  </w:style>
  <w:style w:type="paragraph" w:styleId="Header">
    <w:name w:val="header"/>
    <w:basedOn w:val="Normal"/>
    <w:link w:val="HeaderChar"/>
    <w:uiPriority w:val="99"/>
    <w:semiHidden/>
    <w:unhideWhenUsed/>
    <w:rsid w:val="00043C01"/>
    <w:pPr>
      <w:tabs>
        <w:tab w:val="center" w:pos="4680"/>
        <w:tab w:val="right" w:pos="9360"/>
      </w:tabs>
    </w:pPr>
  </w:style>
  <w:style w:type="character" w:customStyle="1" w:styleId="HeaderChar">
    <w:name w:val="Header Char"/>
    <w:basedOn w:val="DefaultParagraphFont"/>
    <w:link w:val="Header"/>
    <w:uiPriority w:val="99"/>
    <w:semiHidden/>
    <w:rsid w:val="00043C01"/>
    <w:rPr>
      <w:sz w:val="24"/>
      <w:szCs w:val="24"/>
    </w:rPr>
  </w:style>
  <w:style w:type="paragraph" w:styleId="Footer">
    <w:name w:val="footer"/>
    <w:basedOn w:val="Normal"/>
    <w:link w:val="FooterChar"/>
    <w:uiPriority w:val="99"/>
    <w:semiHidden/>
    <w:unhideWhenUsed/>
    <w:rsid w:val="00043C01"/>
    <w:pPr>
      <w:tabs>
        <w:tab w:val="center" w:pos="4680"/>
        <w:tab w:val="right" w:pos="9360"/>
      </w:tabs>
    </w:pPr>
  </w:style>
  <w:style w:type="character" w:customStyle="1" w:styleId="FooterChar">
    <w:name w:val="Footer Char"/>
    <w:basedOn w:val="DefaultParagraphFont"/>
    <w:link w:val="Footer"/>
    <w:uiPriority w:val="99"/>
    <w:semiHidden/>
    <w:rsid w:val="00043C01"/>
    <w:rPr>
      <w:sz w:val="24"/>
      <w:szCs w:val="24"/>
    </w:rPr>
  </w:style>
  <w:style w:type="table" w:styleId="TableGrid">
    <w:name w:val="Table Grid"/>
    <w:basedOn w:val="TableNormal"/>
    <w:uiPriority w:val="59"/>
    <w:rsid w:val="00F424B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1156E"/>
    <w:rPr>
      <w:rFonts w:ascii="Tahoma" w:hAnsi="Tahoma" w:cs="Tahoma"/>
      <w:sz w:val="16"/>
      <w:szCs w:val="16"/>
    </w:rPr>
  </w:style>
  <w:style w:type="character" w:customStyle="1" w:styleId="BalloonTextChar">
    <w:name w:val="Balloon Text Char"/>
    <w:basedOn w:val="DefaultParagraphFont"/>
    <w:link w:val="BalloonText"/>
    <w:uiPriority w:val="99"/>
    <w:semiHidden/>
    <w:rsid w:val="00B1156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19691725">
      <w:bodyDiv w:val="1"/>
      <w:marLeft w:val="0"/>
      <w:marRight w:val="0"/>
      <w:marTop w:val="0"/>
      <w:marBottom w:val="0"/>
      <w:divBdr>
        <w:top w:val="none" w:sz="0" w:space="0" w:color="auto"/>
        <w:left w:val="none" w:sz="0" w:space="0" w:color="auto"/>
        <w:bottom w:val="none" w:sz="0" w:space="0" w:color="auto"/>
        <w:right w:val="none" w:sz="0" w:space="0" w:color="auto"/>
      </w:divBdr>
    </w:div>
    <w:div w:id="472136872">
      <w:bodyDiv w:val="1"/>
      <w:marLeft w:val="0"/>
      <w:marRight w:val="0"/>
      <w:marTop w:val="0"/>
      <w:marBottom w:val="0"/>
      <w:divBdr>
        <w:top w:val="none" w:sz="0" w:space="0" w:color="auto"/>
        <w:left w:val="none" w:sz="0" w:space="0" w:color="auto"/>
        <w:bottom w:val="none" w:sz="0" w:space="0" w:color="auto"/>
        <w:right w:val="none" w:sz="0" w:space="0" w:color="auto"/>
      </w:divBdr>
    </w:div>
    <w:div w:id="993415865">
      <w:bodyDiv w:val="1"/>
      <w:marLeft w:val="0"/>
      <w:marRight w:val="0"/>
      <w:marTop w:val="0"/>
      <w:marBottom w:val="0"/>
      <w:divBdr>
        <w:top w:val="none" w:sz="0" w:space="0" w:color="auto"/>
        <w:left w:val="none" w:sz="0" w:space="0" w:color="auto"/>
        <w:bottom w:val="none" w:sz="0" w:space="0" w:color="auto"/>
        <w:right w:val="none" w:sz="0" w:space="0" w:color="auto"/>
      </w:divBdr>
    </w:div>
    <w:div w:id="1809593391">
      <w:bodyDiv w:val="1"/>
      <w:marLeft w:val="0"/>
      <w:marRight w:val="0"/>
      <w:marTop w:val="0"/>
      <w:marBottom w:val="0"/>
      <w:divBdr>
        <w:top w:val="none" w:sz="0" w:space="0" w:color="auto"/>
        <w:left w:val="none" w:sz="0" w:space="0" w:color="auto"/>
        <w:bottom w:val="none" w:sz="0" w:space="0" w:color="auto"/>
        <w:right w:val="none" w:sz="0" w:space="0" w:color="auto"/>
      </w:divBdr>
    </w:div>
    <w:div w:id="1880389341">
      <w:bodyDiv w:val="1"/>
      <w:marLeft w:val="0"/>
      <w:marRight w:val="0"/>
      <w:marTop w:val="0"/>
      <w:marBottom w:val="0"/>
      <w:divBdr>
        <w:top w:val="none" w:sz="0" w:space="0" w:color="auto"/>
        <w:left w:val="none" w:sz="0" w:space="0" w:color="auto"/>
        <w:bottom w:val="none" w:sz="0" w:space="0" w:color="auto"/>
        <w:right w:val="none" w:sz="0" w:space="0" w:color="auto"/>
      </w:divBdr>
    </w:div>
    <w:div w:id="1932736229">
      <w:bodyDiv w:val="1"/>
      <w:marLeft w:val="0"/>
      <w:marRight w:val="0"/>
      <w:marTop w:val="0"/>
      <w:marBottom w:val="0"/>
      <w:divBdr>
        <w:top w:val="none" w:sz="0" w:space="0" w:color="auto"/>
        <w:left w:val="none" w:sz="0" w:space="0" w:color="auto"/>
        <w:bottom w:val="none" w:sz="0" w:space="0" w:color="auto"/>
        <w:right w:val="none" w:sz="0" w:space="0" w:color="auto"/>
      </w:divBdr>
    </w:div>
    <w:div w:id="2043550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chart" Target="charts/chart3.xml"/><Relationship Id="rId18" Type="http://schemas.openxmlformats.org/officeDocument/2006/relationships/chart" Target="charts/chart8.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10" Type="http://schemas.openxmlformats.org/officeDocument/2006/relationships/oleObject" Target="embeddings/oleObject1.bin"/><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FDI in US$</a:t>
            </a:r>
          </a:p>
        </c:rich>
      </c:tx>
      <c:layout>
        <c:manualLayout>
          <c:xMode val="edge"/>
          <c:yMode val="edge"/>
          <c:x val="0.41288782816229413"/>
          <c:y val="2.1582733812949652E-2"/>
        </c:manualLayout>
      </c:layout>
    </c:title>
    <c:view3D>
      <c:hPercent val="69"/>
      <c:depthPercent val="100"/>
      <c:rAngAx val="1"/>
    </c:view3D>
    <c:plotArea>
      <c:layout>
        <c:manualLayout>
          <c:layoutTarget val="inner"/>
          <c:xMode val="edge"/>
          <c:yMode val="edge"/>
          <c:x val="0.2863961813842546"/>
          <c:y val="0.21582733812949864"/>
          <c:w val="0.45831903824521941"/>
          <c:h val="0.46586849282276505"/>
        </c:manualLayout>
      </c:layout>
      <c:bar3DChart>
        <c:barDir val="col"/>
        <c:grouping val="clustered"/>
        <c:ser>
          <c:idx val="0"/>
          <c:order val="0"/>
          <c:tx>
            <c:strRef>
              <c:f>Sheet1!$B$1</c:f>
              <c:strCache>
                <c:ptCount val="1"/>
                <c:pt idx="0">
                  <c:v>1980-81</c:v>
                </c:pt>
              </c:strCache>
            </c:strRef>
          </c:tx>
          <c:cat>
            <c:strRef>
              <c:f>Sheet1!$A$2:$A$2</c:f>
              <c:strCache>
                <c:ptCount val="1"/>
                <c:pt idx="0">
                  <c:v>USA</c:v>
                </c:pt>
              </c:strCache>
            </c:strRef>
          </c:cat>
          <c:val>
            <c:numRef>
              <c:f>Sheet1!$B$2:$B$2</c:f>
              <c:numCache>
                <c:formatCode>General</c:formatCode>
                <c:ptCount val="1"/>
                <c:pt idx="0">
                  <c:v>130</c:v>
                </c:pt>
              </c:numCache>
            </c:numRef>
          </c:val>
        </c:ser>
        <c:ser>
          <c:idx val="1"/>
          <c:order val="1"/>
          <c:tx>
            <c:strRef>
              <c:f>Sheet1!$C$1</c:f>
              <c:strCache>
                <c:ptCount val="1"/>
                <c:pt idx="0">
                  <c:v>1981-82</c:v>
                </c:pt>
              </c:strCache>
            </c:strRef>
          </c:tx>
          <c:cat>
            <c:strRef>
              <c:f>Sheet1!$A$2:$A$2</c:f>
              <c:strCache>
                <c:ptCount val="1"/>
                <c:pt idx="0">
                  <c:v>USA</c:v>
                </c:pt>
              </c:strCache>
            </c:strRef>
          </c:cat>
          <c:val>
            <c:numRef>
              <c:f>Sheet1!$C$2:$C$2</c:f>
              <c:numCache>
                <c:formatCode>General</c:formatCode>
                <c:ptCount val="1"/>
                <c:pt idx="0">
                  <c:v>213.4</c:v>
                </c:pt>
              </c:numCache>
            </c:numRef>
          </c:val>
        </c:ser>
        <c:ser>
          <c:idx val="2"/>
          <c:order val="2"/>
          <c:tx>
            <c:strRef>
              <c:f>Sheet1!$D$1</c:f>
              <c:strCache>
                <c:ptCount val="1"/>
                <c:pt idx="0">
                  <c:v>1982-83</c:v>
                </c:pt>
              </c:strCache>
            </c:strRef>
          </c:tx>
          <c:cat>
            <c:strRef>
              <c:f>Sheet1!$A$2:$A$2</c:f>
              <c:strCache>
                <c:ptCount val="1"/>
                <c:pt idx="0">
                  <c:v>USA</c:v>
                </c:pt>
              </c:strCache>
            </c:strRef>
          </c:cat>
          <c:val>
            <c:numRef>
              <c:f>Sheet1!$D$2:$D$2</c:f>
              <c:numCache>
                <c:formatCode>General</c:formatCode>
                <c:ptCount val="1"/>
                <c:pt idx="0">
                  <c:v>136.9</c:v>
                </c:pt>
              </c:numCache>
            </c:numRef>
          </c:val>
        </c:ser>
        <c:ser>
          <c:idx val="3"/>
          <c:order val="3"/>
          <c:tx>
            <c:strRef>
              <c:f>Sheet1!$E$1</c:f>
              <c:strCache>
                <c:ptCount val="1"/>
                <c:pt idx="0">
                  <c:v>1983-84</c:v>
                </c:pt>
              </c:strCache>
            </c:strRef>
          </c:tx>
          <c:cat>
            <c:strRef>
              <c:f>Sheet1!$A$2:$A$2</c:f>
              <c:strCache>
                <c:ptCount val="1"/>
                <c:pt idx="0">
                  <c:v>USA</c:v>
                </c:pt>
              </c:strCache>
            </c:strRef>
          </c:cat>
          <c:val>
            <c:numRef>
              <c:f>Sheet1!$E$2:$E$2</c:f>
              <c:numCache>
                <c:formatCode>General</c:formatCode>
                <c:ptCount val="1"/>
                <c:pt idx="0">
                  <c:v>114.5</c:v>
                </c:pt>
              </c:numCache>
            </c:numRef>
          </c:val>
        </c:ser>
        <c:ser>
          <c:idx val="4"/>
          <c:order val="4"/>
          <c:tx>
            <c:strRef>
              <c:f>Sheet1!$F$1</c:f>
              <c:strCache>
                <c:ptCount val="1"/>
                <c:pt idx="0">
                  <c:v>1984-85</c:v>
                </c:pt>
              </c:strCache>
            </c:strRef>
          </c:tx>
          <c:cat>
            <c:strRef>
              <c:f>Sheet1!$A$2:$A$2</c:f>
              <c:strCache>
                <c:ptCount val="1"/>
                <c:pt idx="0">
                  <c:v>USA</c:v>
                </c:pt>
              </c:strCache>
            </c:strRef>
          </c:cat>
          <c:val>
            <c:numRef>
              <c:f>Sheet1!$F$2:$F$2</c:f>
              <c:numCache>
                <c:formatCode>General</c:formatCode>
                <c:ptCount val="1"/>
                <c:pt idx="0">
                  <c:v>176.4</c:v>
                </c:pt>
              </c:numCache>
            </c:numRef>
          </c:val>
        </c:ser>
        <c:ser>
          <c:idx val="5"/>
          <c:order val="5"/>
          <c:tx>
            <c:strRef>
              <c:f>Sheet1!$G$1</c:f>
              <c:strCache>
                <c:ptCount val="1"/>
                <c:pt idx="0">
                  <c:v>1985-86</c:v>
                </c:pt>
              </c:strCache>
            </c:strRef>
          </c:tx>
          <c:cat>
            <c:strRef>
              <c:f>Sheet1!$A$2:$A$2</c:f>
              <c:strCache>
                <c:ptCount val="1"/>
                <c:pt idx="0">
                  <c:v>USA</c:v>
                </c:pt>
              </c:strCache>
            </c:strRef>
          </c:cat>
          <c:val>
            <c:numRef>
              <c:f>Sheet1!$G$2:$G$2</c:f>
              <c:numCache>
                <c:formatCode>General</c:formatCode>
                <c:ptCount val="1"/>
                <c:pt idx="0">
                  <c:v>319.8</c:v>
                </c:pt>
              </c:numCache>
            </c:numRef>
          </c:val>
        </c:ser>
        <c:ser>
          <c:idx val="6"/>
          <c:order val="6"/>
          <c:tx>
            <c:strRef>
              <c:f>Sheet1!$H$1</c:f>
              <c:strCache>
                <c:ptCount val="1"/>
                <c:pt idx="0">
                  <c:v>1986-87</c:v>
                </c:pt>
              </c:strCache>
            </c:strRef>
          </c:tx>
          <c:cat>
            <c:strRef>
              <c:f>Sheet1!$A$2:$A$2</c:f>
              <c:strCache>
                <c:ptCount val="1"/>
                <c:pt idx="0">
                  <c:v>USA</c:v>
                </c:pt>
              </c:strCache>
            </c:strRef>
          </c:cat>
          <c:val>
            <c:numRef>
              <c:f>Sheet1!$H$2:$H$2</c:f>
              <c:numCache>
                <c:formatCode>General</c:formatCode>
                <c:ptCount val="1"/>
                <c:pt idx="0">
                  <c:v>246.2</c:v>
                </c:pt>
              </c:numCache>
            </c:numRef>
          </c:val>
        </c:ser>
        <c:ser>
          <c:idx val="7"/>
          <c:order val="7"/>
          <c:tx>
            <c:strRef>
              <c:f>Sheet1!$I$1</c:f>
              <c:strCache>
                <c:ptCount val="1"/>
                <c:pt idx="0">
                  <c:v>1987-88</c:v>
                </c:pt>
              </c:strCache>
            </c:strRef>
          </c:tx>
          <c:cat>
            <c:strRef>
              <c:f>Sheet1!$A$2:$A$2</c:f>
              <c:strCache>
                <c:ptCount val="1"/>
                <c:pt idx="0">
                  <c:v>USA</c:v>
                </c:pt>
              </c:strCache>
            </c:strRef>
          </c:cat>
          <c:val>
            <c:numRef>
              <c:f>Sheet1!$I$2:$I$2</c:f>
              <c:numCache>
                <c:formatCode>General</c:formatCode>
                <c:ptCount val="1"/>
                <c:pt idx="0">
                  <c:v>256.60000000000002</c:v>
                </c:pt>
              </c:numCache>
            </c:numRef>
          </c:val>
        </c:ser>
        <c:ser>
          <c:idx val="8"/>
          <c:order val="8"/>
          <c:tx>
            <c:strRef>
              <c:f>Sheet1!$J$1</c:f>
              <c:strCache>
                <c:ptCount val="1"/>
                <c:pt idx="0">
                  <c:v>1988-89</c:v>
                </c:pt>
              </c:strCache>
            </c:strRef>
          </c:tx>
          <c:cat>
            <c:strRef>
              <c:f>Sheet1!$A$2:$A$2</c:f>
              <c:strCache>
                <c:ptCount val="1"/>
                <c:pt idx="0">
                  <c:v>USA</c:v>
                </c:pt>
              </c:strCache>
            </c:strRef>
          </c:cat>
          <c:val>
            <c:numRef>
              <c:f>Sheet1!$J$2:$J$2</c:f>
              <c:numCache>
                <c:formatCode>General</c:formatCode>
                <c:ptCount val="1"/>
                <c:pt idx="0">
                  <c:v>16.399999999999999</c:v>
                </c:pt>
              </c:numCache>
            </c:numRef>
          </c:val>
        </c:ser>
        <c:ser>
          <c:idx val="9"/>
          <c:order val="9"/>
          <c:tx>
            <c:strRef>
              <c:f>Sheet1!$K$1</c:f>
              <c:strCache>
                <c:ptCount val="1"/>
                <c:pt idx="0">
                  <c:v>1989-90</c:v>
                </c:pt>
              </c:strCache>
            </c:strRef>
          </c:tx>
          <c:cat>
            <c:strRef>
              <c:f>Sheet1!$A$2:$A$2</c:f>
              <c:strCache>
                <c:ptCount val="1"/>
                <c:pt idx="0">
                  <c:v>USA</c:v>
                </c:pt>
              </c:strCache>
            </c:strRef>
          </c:cat>
          <c:val>
            <c:numRef>
              <c:f>Sheet1!$K$2:$K$2</c:f>
              <c:numCache>
                <c:formatCode>General</c:formatCode>
                <c:ptCount val="1"/>
                <c:pt idx="0">
                  <c:v>166.9</c:v>
                </c:pt>
              </c:numCache>
            </c:numRef>
          </c:val>
        </c:ser>
        <c:ser>
          <c:idx val="10"/>
          <c:order val="10"/>
          <c:tx>
            <c:strRef>
              <c:f>Sheet1!$L$1</c:f>
              <c:strCache>
                <c:ptCount val="1"/>
                <c:pt idx="0">
                  <c:v>1990-91</c:v>
                </c:pt>
              </c:strCache>
            </c:strRef>
          </c:tx>
          <c:cat>
            <c:strRef>
              <c:f>Sheet1!$A$2:$A$2</c:f>
              <c:strCache>
                <c:ptCount val="1"/>
                <c:pt idx="0">
                  <c:v>USA</c:v>
                </c:pt>
              </c:strCache>
            </c:strRef>
          </c:cat>
          <c:val>
            <c:numRef>
              <c:f>Sheet1!$L$2:$L$2</c:f>
              <c:numCache>
                <c:formatCode>General</c:formatCode>
                <c:ptCount val="1"/>
                <c:pt idx="0">
                  <c:v>92.7</c:v>
                </c:pt>
              </c:numCache>
            </c:numRef>
          </c:val>
        </c:ser>
        <c:ser>
          <c:idx val="11"/>
          <c:order val="11"/>
          <c:tx>
            <c:strRef>
              <c:f>Sheet1!$M$1</c:f>
              <c:strCache>
                <c:ptCount val="1"/>
                <c:pt idx="0">
                  <c:v>1991-92</c:v>
                </c:pt>
              </c:strCache>
            </c:strRef>
          </c:tx>
          <c:cat>
            <c:strRef>
              <c:f>Sheet1!$A$2:$A$2</c:f>
              <c:strCache>
                <c:ptCount val="1"/>
                <c:pt idx="0">
                  <c:v>USA</c:v>
                </c:pt>
              </c:strCache>
            </c:strRef>
          </c:cat>
          <c:val>
            <c:numRef>
              <c:f>Sheet1!$M$2:$M$2</c:f>
              <c:numCache>
                <c:formatCode>General</c:formatCode>
                <c:ptCount val="1"/>
                <c:pt idx="0">
                  <c:v>326.39999999999969</c:v>
                </c:pt>
              </c:numCache>
            </c:numRef>
          </c:val>
        </c:ser>
        <c:ser>
          <c:idx val="12"/>
          <c:order val="12"/>
          <c:tx>
            <c:strRef>
              <c:f>Sheet1!$N$1</c:f>
              <c:strCache>
                <c:ptCount val="1"/>
                <c:pt idx="0">
                  <c:v>1992-93</c:v>
                </c:pt>
              </c:strCache>
            </c:strRef>
          </c:tx>
          <c:cat>
            <c:strRef>
              <c:f>Sheet1!$A$2:$A$2</c:f>
              <c:strCache>
                <c:ptCount val="1"/>
                <c:pt idx="0">
                  <c:v>USA</c:v>
                </c:pt>
              </c:strCache>
            </c:strRef>
          </c:cat>
          <c:val>
            <c:numRef>
              <c:f>Sheet1!$N$2:$N$2</c:f>
              <c:numCache>
                <c:formatCode>General</c:formatCode>
                <c:ptCount val="1"/>
                <c:pt idx="0">
                  <c:v>211.5</c:v>
                </c:pt>
              </c:numCache>
            </c:numRef>
          </c:val>
        </c:ser>
        <c:ser>
          <c:idx val="13"/>
          <c:order val="13"/>
          <c:tx>
            <c:strRef>
              <c:f>Sheet1!$O$1</c:f>
              <c:strCache>
                <c:ptCount val="1"/>
                <c:pt idx="0">
                  <c:v>1993-94</c:v>
                </c:pt>
              </c:strCache>
            </c:strRef>
          </c:tx>
          <c:cat>
            <c:strRef>
              <c:f>Sheet1!$A$2:$A$2</c:f>
              <c:strCache>
                <c:ptCount val="1"/>
                <c:pt idx="0">
                  <c:v>USA</c:v>
                </c:pt>
              </c:strCache>
            </c:strRef>
          </c:cat>
          <c:val>
            <c:numRef>
              <c:f>Sheet1!$O$2:$O$2</c:f>
              <c:numCache>
                <c:formatCode>General</c:formatCode>
                <c:ptCount val="1"/>
                <c:pt idx="0">
                  <c:v>238.4</c:v>
                </c:pt>
              </c:numCache>
            </c:numRef>
          </c:val>
        </c:ser>
        <c:ser>
          <c:idx val="14"/>
          <c:order val="14"/>
          <c:tx>
            <c:strRef>
              <c:f>Sheet1!$P$1</c:f>
              <c:strCache>
                <c:ptCount val="1"/>
                <c:pt idx="0">
                  <c:v>1994-95</c:v>
                </c:pt>
              </c:strCache>
            </c:strRef>
          </c:tx>
          <c:cat>
            <c:strRef>
              <c:f>Sheet1!$A$2:$A$2</c:f>
              <c:strCache>
                <c:ptCount val="1"/>
                <c:pt idx="0">
                  <c:v>USA</c:v>
                </c:pt>
              </c:strCache>
            </c:strRef>
          </c:cat>
          <c:val>
            <c:numRef>
              <c:f>Sheet1!$P$2:$P$2</c:f>
              <c:numCache>
                <c:formatCode>General</c:formatCode>
                <c:ptCount val="1"/>
                <c:pt idx="0">
                  <c:v>325.89999999999969</c:v>
                </c:pt>
              </c:numCache>
            </c:numRef>
          </c:val>
        </c:ser>
        <c:ser>
          <c:idx val="15"/>
          <c:order val="15"/>
          <c:tx>
            <c:strRef>
              <c:f>Sheet1!$Q$1</c:f>
              <c:strCache>
                <c:ptCount val="1"/>
                <c:pt idx="0">
                  <c:v>1995-96</c:v>
                </c:pt>
              </c:strCache>
            </c:strRef>
          </c:tx>
          <c:cat>
            <c:strRef>
              <c:f>Sheet1!$A$2:$A$2</c:f>
              <c:strCache>
                <c:ptCount val="1"/>
                <c:pt idx="0">
                  <c:v>USA</c:v>
                </c:pt>
              </c:strCache>
            </c:strRef>
          </c:cat>
          <c:val>
            <c:numRef>
              <c:f>Sheet1!$Q$2:$Q$2</c:f>
              <c:numCache>
                <c:formatCode>General</c:formatCode>
                <c:ptCount val="1"/>
                <c:pt idx="0">
                  <c:v>516.70000000000005</c:v>
                </c:pt>
              </c:numCache>
            </c:numRef>
          </c:val>
        </c:ser>
        <c:ser>
          <c:idx val="16"/>
          <c:order val="16"/>
          <c:tx>
            <c:strRef>
              <c:f>Sheet1!$R$1</c:f>
              <c:strCache>
                <c:ptCount val="1"/>
                <c:pt idx="0">
                  <c:v>1996-97</c:v>
                </c:pt>
              </c:strCache>
            </c:strRef>
          </c:tx>
          <c:cat>
            <c:strRef>
              <c:f>Sheet1!$A$2:$A$2</c:f>
              <c:strCache>
                <c:ptCount val="1"/>
                <c:pt idx="0">
                  <c:v>USA</c:v>
                </c:pt>
              </c:strCache>
            </c:strRef>
          </c:cat>
          <c:val>
            <c:numRef>
              <c:f>Sheet1!$R$2:$R$2</c:f>
              <c:numCache>
                <c:formatCode>General</c:formatCode>
                <c:ptCount val="1"/>
                <c:pt idx="0">
                  <c:v>913.1</c:v>
                </c:pt>
              </c:numCache>
            </c:numRef>
          </c:val>
        </c:ser>
        <c:ser>
          <c:idx val="17"/>
          <c:order val="17"/>
          <c:tx>
            <c:strRef>
              <c:f>Sheet1!$S$1</c:f>
              <c:strCache>
                <c:ptCount val="1"/>
                <c:pt idx="0">
                  <c:v>1997-98</c:v>
                </c:pt>
              </c:strCache>
            </c:strRef>
          </c:tx>
          <c:cat>
            <c:strRef>
              <c:f>Sheet1!$A$2:$A$2</c:f>
              <c:strCache>
                <c:ptCount val="1"/>
                <c:pt idx="0">
                  <c:v>USA</c:v>
                </c:pt>
              </c:strCache>
            </c:strRef>
          </c:cat>
          <c:val>
            <c:numRef>
              <c:f>Sheet1!$S$2:$S$2</c:f>
              <c:numCache>
                <c:formatCode>General</c:formatCode>
                <c:ptCount val="1"/>
                <c:pt idx="0">
                  <c:v>1309.3</c:v>
                </c:pt>
              </c:numCache>
            </c:numRef>
          </c:val>
        </c:ser>
        <c:ser>
          <c:idx val="18"/>
          <c:order val="18"/>
          <c:tx>
            <c:strRef>
              <c:f>Sheet1!$T$1</c:f>
              <c:strCache>
                <c:ptCount val="1"/>
                <c:pt idx="0">
                  <c:v>1998-99</c:v>
                </c:pt>
              </c:strCache>
            </c:strRef>
          </c:tx>
          <c:cat>
            <c:strRef>
              <c:f>Sheet1!$A$2:$A$2</c:f>
              <c:strCache>
                <c:ptCount val="1"/>
                <c:pt idx="0">
                  <c:v>USA</c:v>
                </c:pt>
              </c:strCache>
            </c:strRef>
          </c:cat>
          <c:val>
            <c:numRef>
              <c:f>Sheet1!$T$2:$T$2</c:f>
              <c:numCache>
                <c:formatCode>General</c:formatCode>
                <c:ptCount val="1"/>
                <c:pt idx="0">
                  <c:v>869.9</c:v>
                </c:pt>
              </c:numCache>
            </c:numRef>
          </c:val>
        </c:ser>
        <c:gapDepth val="0"/>
        <c:shape val="box"/>
        <c:axId val="44066304"/>
        <c:axId val="44068224"/>
        <c:axId val="0"/>
      </c:bar3DChart>
      <c:catAx>
        <c:axId val="44066304"/>
        <c:scaling>
          <c:orientation val="minMax"/>
        </c:scaling>
        <c:axPos val="b"/>
        <c:title>
          <c:tx>
            <c:rich>
              <a:bodyPr/>
              <a:lstStyle/>
              <a:p>
                <a:pPr>
                  <a:defRPr/>
                </a:pPr>
                <a:r>
                  <a:rPr lang="en-US"/>
                  <a:t>Country</a:t>
                </a:r>
              </a:p>
            </c:rich>
          </c:tx>
          <c:layout>
            <c:manualLayout>
              <c:xMode val="edge"/>
              <c:yMode val="edge"/>
              <c:x val="0.46062052505966994"/>
              <c:y val="0.84172661870503662"/>
            </c:manualLayout>
          </c:layout>
        </c:title>
        <c:numFmt formatCode="General" sourceLinked="1"/>
        <c:tickLblPos val="low"/>
        <c:txPr>
          <a:bodyPr rot="0" vert="horz"/>
          <a:lstStyle/>
          <a:p>
            <a:pPr>
              <a:defRPr/>
            </a:pPr>
            <a:endParaRPr lang="en-US"/>
          </a:p>
        </c:txPr>
        <c:crossAx val="44068224"/>
        <c:crosses val="autoZero"/>
        <c:auto val="1"/>
        <c:lblAlgn val="ctr"/>
        <c:lblOffset val="100"/>
        <c:tickLblSkip val="1"/>
        <c:tickMarkSkip val="1"/>
      </c:catAx>
      <c:valAx>
        <c:axId val="44068224"/>
        <c:scaling>
          <c:orientation val="minMax"/>
        </c:scaling>
        <c:axPos val="l"/>
        <c:majorGridlines/>
        <c:title>
          <c:tx>
            <c:rich>
              <a:bodyPr rot="0" vert="horz"/>
              <a:lstStyle/>
              <a:p>
                <a:pPr>
                  <a:defRPr/>
                </a:pPr>
                <a:r>
                  <a:rPr lang="en-US"/>
                  <a:t>Figures in US$</a:t>
                </a:r>
              </a:p>
            </c:rich>
          </c:tx>
          <c:layout>
            <c:manualLayout>
              <c:xMode val="edge"/>
              <c:yMode val="edge"/>
              <c:x val="2.8639618138425089E-2"/>
              <c:y val="0.38848920863309488"/>
            </c:manualLayout>
          </c:layout>
        </c:title>
        <c:numFmt formatCode="General" sourceLinked="1"/>
        <c:tickLblPos val="nextTo"/>
        <c:txPr>
          <a:bodyPr rot="0" vert="horz"/>
          <a:lstStyle/>
          <a:p>
            <a:pPr>
              <a:defRPr/>
            </a:pPr>
            <a:endParaRPr lang="en-US"/>
          </a:p>
        </c:txPr>
        <c:crossAx val="44066304"/>
        <c:crosses val="autoZero"/>
        <c:crossBetween val="between"/>
      </c:valAx>
    </c:plotArea>
    <c:legend>
      <c:legendPos val="r"/>
      <c:layout>
        <c:manualLayout>
          <c:xMode val="edge"/>
          <c:yMode val="edge"/>
          <c:x val="0.84677482295845774"/>
          <c:y val="0.14661754747295341"/>
          <c:w val="0.13813083741890755"/>
          <c:h val="0.85338257799208328"/>
        </c:manualLayout>
      </c:layout>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FDI in US$</a:t>
            </a:r>
          </a:p>
        </c:rich>
      </c:tx>
      <c:layout>
        <c:manualLayout>
          <c:xMode val="edge"/>
          <c:yMode val="edge"/>
          <c:x val="0.39294117647058835"/>
          <c:y val="2.1276595744680847E-2"/>
        </c:manualLayout>
      </c:layout>
    </c:title>
    <c:view3D>
      <c:hPercent val="67"/>
      <c:depthPercent val="100"/>
      <c:rAngAx val="1"/>
    </c:view3D>
    <c:plotArea>
      <c:layout>
        <c:manualLayout>
          <c:layoutTarget val="inner"/>
          <c:xMode val="edge"/>
          <c:yMode val="edge"/>
          <c:x val="0.28235294117647425"/>
          <c:y val="0.23758865248227123"/>
          <c:w val="0.50117647058823533"/>
          <c:h val="0.5"/>
        </c:manualLayout>
      </c:layout>
      <c:bar3DChart>
        <c:barDir val="col"/>
        <c:grouping val="clustered"/>
        <c:ser>
          <c:idx val="0"/>
          <c:order val="0"/>
          <c:tx>
            <c:strRef>
              <c:f>Sheet1!$V$1</c:f>
              <c:strCache>
                <c:ptCount val="1"/>
                <c:pt idx="0">
                  <c:v>1980-81</c:v>
                </c:pt>
              </c:strCache>
            </c:strRef>
          </c:tx>
          <c:cat>
            <c:strRef>
              <c:f>Sheet1!$K$2:$K$2</c:f>
              <c:strCache>
                <c:ptCount val="1"/>
                <c:pt idx="0">
                  <c:v>UK</c:v>
                </c:pt>
              </c:strCache>
            </c:strRef>
          </c:cat>
          <c:val>
            <c:numRef>
              <c:f>Sheet1!$L$2:$L$2</c:f>
              <c:numCache>
                <c:formatCode>General</c:formatCode>
                <c:ptCount val="1"/>
                <c:pt idx="0">
                  <c:v>33.800000000000004</c:v>
                </c:pt>
              </c:numCache>
            </c:numRef>
          </c:val>
        </c:ser>
        <c:ser>
          <c:idx val="1"/>
          <c:order val="1"/>
          <c:tx>
            <c:strRef>
              <c:f>Sheet1!$W$1</c:f>
              <c:strCache>
                <c:ptCount val="1"/>
                <c:pt idx="0">
                  <c:v>1981-82</c:v>
                </c:pt>
              </c:strCache>
            </c:strRef>
          </c:tx>
          <c:cat>
            <c:strRef>
              <c:f>Sheet1!$K$2:$K$2</c:f>
              <c:strCache>
                <c:ptCount val="1"/>
                <c:pt idx="0">
                  <c:v>UK</c:v>
                </c:pt>
              </c:strCache>
            </c:strRef>
          </c:cat>
          <c:val>
            <c:numRef>
              <c:f>Sheet1!$W$2:$W$2</c:f>
              <c:numCache>
                <c:formatCode>General</c:formatCode>
                <c:ptCount val="1"/>
                <c:pt idx="0">
                  <c:v>22.1</c:v>
                </c:pt>
              </c:numCache>
            </c:numRef>
          </c:val>
        </c:ser>
        <c:ser>
          <c:idx val="2"/>
          <c:order val="2"/>
          <c:tx>
            <c:strRef>
              <c:f>Sheet1!$X$1</c:f>
              <c:strCache>
                <c:ptCount val="1"/>
                <c:pt idx="0">
                  <c:v>1982-83</c:v>
                </c:pt>
              </c:strCache>
            </c:strRef>
          </c:tx>
          <c:cat>
            <c:strRef>
              <c:f>Sheet1!$K$2:$K$2</c:f>
              <c:strCache>
                <c:ptCount val="1"/>
                <c:pt idx="0">
                  <c:v>UK</c:v>
                </c:pt>
              </c:strCache>
            </c:strRef>
          </c:cat>
          <c:val>
            <c:numRef>
              <c:f>Sheet1!$X$2:$X$2</c:f>
              <c:numCache>
                <c:formatCode>General</c:formatCode>
                <c:ptCount val="1"/>
                <c:pt idx="0">
                  <c:v>10.9</c:v>
                </c:pt>
              </c:numCache>
            </c:numRef>
          </c:val>
        </c:ser>
        <c:ser>
          <c:idx val="3"/>
          <c:order val="3"/>
          <c:tx>
            <c:strRef>
              <c:f>Sheet1!$Y$1</c:f>
              <c:strCache>
                <c:ptCount val="1"/>
                <c:pt idx="0">
                  <c:v>1983-84</c:v>
                </c:pt>
              </c:strCache>
            </c:strRef>
          </c:tx>
          <c:cat>
            <c:strRef>
              <c:f>Sheet1!$K$2:$K$2</c:f>
              <c:strCache>
                <c:ptCount val="1"/>
                <c:pt idx="0">
                  <c:v>UK</c:v>
                </c:pt>
              </c:strCache>
            </c:strRef>
          </c:cat>
          <c:val>
            <c:numRef>
              <c:f>Sheet1!$Y$2:$Y$2</c:f>
              <c:numCache>
                <c:formatCode>General</c:formatCode>
                <c:ptCount val="1"/>
                <c:pt idx="0">
                  <c:v>13.7</c:v>
                </c:pt>
              </c:numCache>
            </c:numRef>
          </c:val>
        </c:ser>
        <c:ser>
          <c:idx val="4"/>
          <c:order val="4"/>
          <c:tx>
            <c:strRef>
              <c:f>Sheet1!$Z$1</c:f>
              <c:strCache>
                <c:ptCount val="1"/>
                <c:pt idx="0">
                  <c:v>1984-85</c:v>
                </c:pt>
              </c:strCache>
            </c:strRef>
          </c:tx>
          <c:cat>
            <c:strRef>
              <c:f>Sheet1!$K$2:$K$2</c:f>
              <c:strCache>
                <c:ptCount val="1"/>
                <c:pt idx="0">
                  <c:v>UK</c:v>
                </c:pt>
              </c:strCache>
            </c:strRef>
          </c:cat>
          <c:val>
            <c:numRef>
              <c:f>Sheet1!$Z$2:$Z$2</c:f>
              <c:numCache>
                <c:formatCode>General</c:formatCode>
                <c:ptCount val="1"/>
                <c:pt idx="0">
                  <c:v>12.5</c:v>
                </c:pt>
              </c:numCache>
            </c:numRef>
          </c:val>
        </c:ser>
        <c:ser>
          <c:idx val="5"/>
          <c:order val="5"/>
          <c:tx>
            <c:strRef>
              <c:f>Sheet1!$AA$1</c:f>
              <c:strCache>
                <c:ptCount val="1"/>
                <c:pt idx="0">
                  <c:v>1985-86</c:v>
                </c:pt>
              </c:strCache>
            </c:strRef>
          </c:tx>
          <c:cat>
            <c:strRef>
              <c:f>Sheet1!$K$2:$K$2</c:f>
              <c:strCache>
                <c:ptCount val="1"/>
                <c:pt idx="0">
                  <c:v>UK</c:v>
                </c:pt>
              </c:strCache>
            </c:strRef>
          </c:cat>
          <c:val>
            <c:numRef>
              <c:f>Sheet1!$AA$2:$AA$2</c:f>
              <c:numCache>
                <c:formatCode>General</c:formatCode>
                <c:ptCount val="1"/>
                <c:pt idx="0">
                  <c:v>5.0999999999999996</c:v>
                </c:pt>
              </c:numCache>
            </c:numRef>
          </c:val>
        </c:ser>
        <c:ser>
          <c:idx val="6"/>
          <c:order val="6"/>
          <c:tx>
            <c:strRef>
              <c:f>Sheet1!$AB$1</c:f>
              <c:strCache>
                <c:ptCount val="1"/>
                <c:pt idx="0">
                  <c:v>1986-87</c:v>
                </c:pt>
              </c:strCache>
            </c:strRef>
          </c:tx>
          <c:cat>
            <c:strRef>
              <c:f>Sheet1!$K$2:$K$2</c:f>
              <c:strCache>
                <c:ptCount val="1"/>
                <c:pt idx="0">
                  <c:v>UK</c:v>
                </c:pt>
              </c:strCache>
            </c:strRef>
          </c:cat>
          <c:val>
            <c:numRef>
              <c:f>Sheet1!$AB$2:$AB$2</c:f>
              <c:numCache>
                <c:formatCode>General</c:formatCode>
                <c:ptCount val="1"/>
                <c:pt idx="0">
                  <c:v>25.5</c:v>
                </c:pt>
              </c:numCache>
            </c:numRef>
          </c:val>
        </c:ser>
        <c:ser>
          <c:idx val="7"/>
          <c:order val="7"/>
          <c:tx>
            <c:strRef>
              <c:f>Sheet1!$AC$1</c:f>
              <c:strCache>
                <c:ptCount val="1"/>
                <c:pt idx="0">
                  <c:v>1987-88</c:v>
                </c:pt>
              </c:strCache>
            </c:strRef>
          </c:tx>
          <c:cat>
            <c:strRef>
              <c:f>Sheet1!$K$2:$K$2</c:f>
              <c:strCache>
                <c:ptCount val="1"/>
                <c:pt idx="0">
                  <c:v>UK</c:v>
                </c:pt>
              </c:strCache>
            </c:strRef>
          </c:cat>
          <c:val>
            <c:numRef>
              <c:f>Sheet1!$AC$2:$AC$2</c:f>
              <c:numCache>
                <c:formatCode>General</c:formatCode>
                <c:ptCount val="1"/>
                <c:pt idx="0">
                  <c:v>22.6</c:v>
                </c:pt>
              </c:numCache>
            </c:numRef>
          </c:val>
        </c:ser>
        <c:ser>
          <c:idx val="8"/>
          <c:order val="8"/>
          <c:tx>
            <c:strRef>
              <c:f>Sheet1!$AD$1</c:f>
              <c:strCache>
                <c:ptCount val="1"/>
                <c:pt idx="0">
                  <c:v>1988-89</c:v>
                </c:pt>
              </c:strCache>
            </c:strRef>
          </c:tx>
          <c:cat>
            <c:strRef>
              <c:f>Sheet1!$K$2:$K$2</c:f>
              <c:strCache>
                <c:ptCount val="1"/>
                <c:pt idx="0">
                  <c:v>UK</c:v>
                </c:pt>
              </c:strCache>
            </c:strRef>
          </c:cat>
          <c:val>
            <c:numRef>
              <c:f>Sheet1!$AD$2:$AD$2</c:f>
              <c:numCache>
                <c:formatCode>General</c:formatCode>
                <c:ptCount val="1"/>
                <c:pt idx="0">
                  <c:v>22.8</c:v>
                </c:pt>
              </c:numCache>
            </c:numRef>
          </c:val>
        </c:ser>
        <c:ser>
          <c:idx val="9"/>
          <c:order val="9"/>
          <c:tx>
            <c:strRef>
              <c:f>Sheet1!$AE$1</c:f>
              <c:strCache>
                <c:ptCount val="1"/>
                <c:pt idx="0">
                  <c:v>1989-90</c:v>
                </c:pt>
              </c:strCache>
            </c:strRef>
          </c:tx>
          <c:cat>
            <c:strRef>
              <c:f>Sheet1!$K$2:$K$2</c:f>
              <c:strCache>
                <c:ptCount val="1"/>
                <c:pt idx="0">
                  <c:v>UK</c:v>
                </c:pt>
              </c:strCache>
            </c:strRef>
          </c:cat>
          <c:val>
            <c:numRef>
              <c:f>Sheet1!$AE$2:$AE$2</c:f>
              <c:numCache>
                <c:formatCode>General</c:formatCode>
                <c:ptCount val="1"/>
                <c:pt idx="0">
                  <c:v>33.800000000000004</c:v>
                </c:pt>
              </c:numCache>
            </c:numRef>
          </c:val>
        </c:ser>
        <c:ser>
          <c:idx val="10"/>
          <c:order val="10"/>
          <c:tx>
            <c:strRef>
              <c:f>Sheet1!$AF$1</c:f>
              <c:strCache>
                <c:ptCount val="1"/>
                <c:pt idx="0">
                  <c:v>1990-91</c:v>
                </c:pt>
              </c:strCache>
            </c:strRef>
          </c:tx>
          <c:cat>
            <c:strRef>
              <c:f>Sheet1!$K$2:$K$2</c:f>
              <c:strCache>
                <c:ptCount val="1"/>
                <c:pt idx="0">
                  <c:v>UK</c:v>
                </c:pt>
              </c:strCache>
            </c:strRef>
          </c:cat>
          <c:val>
            <c:numRef>
              <c:f>Sheet1!$AF$2:$AF$2</c:f>
              <c:numCache>
                <c:formatCode>General</c:formatCode>
                <c:ptCount val="1"/>
                <c:pt idx="0">
                  <c:v>20.8</c:v>
                </c:pt>
              </c:numCache>
            </c:numRef>
          </c:val>
        </c:ser>
        <c:ser>
          <c:idx val="11"/>
          <c:order val="11"/>
          <c:tx>
            <c:strRef>
              <c:f>Sheet1!$AG$1</c:f>
              <c:strCache>
                <c:ptCount val="1"/>
                <c:pt idx="0">
                  <c:v>1991-92</c:v>
                </c:pt>
              </c:strCache>
            </c:strRef>
          </c:tx>
          <c:cat>
            <c:strRef>
              <c:f>Sheet1!$K$2:$K$2</c:f>
              <c:strCache>
                <c:ptCount val="1"/>
                <c:pt idx="0">
                  <c:v>UK</c:v>
                </c:pt>
              </c:strCache>
            </c:strRef>
          </c:cat>
          <c:val>
            <c:numRef>
              <c:f>Sheet1!$AG$2:$AG$2</c:f>
              <c:numCache>
                <c:formatCode>General</c:formatCode>
                <c:ptCount val="1"/>
                <c:pt idx="0">
                  <c:v>25.7</c:v>
                </c:pt>
              </c:numCache>
            </c:numRef>
          </c:val>
        </c:ser>
        <c:ser>
          <c:idx val="12"/>
          <c:order val="12"/>
          <c:tx>
            <c:strRef>
              <c:f>Sheet1!$AH$1</c:f>
              <c:strCache>
                <c:ptCount val="1"/>
                <c:pt idx="0">
                  <c:v>1992-93</c:v>
                </c:pt>
              </c:strCache>
            </c:strRef>
          </c:tx>
          <c:cat>
            <c:strRef>
              <c:f>Sheet1!$K$2:$K$2</c:f>
              <c:strCache>
                <c:ptCount val="1"/>
                <c:pt idx="0">
                  <c:v>UK</c:v>
                </c:pt>
              </c:strCache>
            </c:strRef>
          </c:cat>
          <c:val>
            <c:numRef>
              <c:f>Sheet1!$AH$2:$AH$2</c:f>
              <c:numCache>
                <c:formatCode>General</c:formatCode>
                <c:ptCount val="1"/>
                <c:pt idx="0">
                  <c:v>32</c:v>
                </c:pt>
              </c:numCache>
            </c:numRef>
          </c:val>
        </c:ser>
        <c:ser>
          <c:idx val="13"/>
          <c:order val="13"/>
          <c:tx>
            <c:strRef>
              <c:f>Sheet1!$AI$1</c:f>
              <c:strCache>
                <c:ptCount val="1"/>
                <c:pt idx="0">
                  <c:v>1993-94</c:v>
                </c:pt>
              </c:strCache>
            </c:strRef>
          </c:tx>
          <c:cat>
            <c:strRef>
              <c:f>Sheet1!$K$2:$K$2</c:f>
              <c:strCache>
                <c:ptCount val="1"/>
                <c:pt idx="0">
                  <c:v>UK</c:v>
                </c:pt>
              </c:strCache>
            </c:strRef>
          </c:cat>
          <c:val>
            <c:numRef>
              <c:f>Sheet1!$AI$2:$AI$2</c:f>
              <c:numCache>
                <c:formatCode>General</c:formatCode>
                <c:ptCount val="1"/>
                <c:pt idx="0">
                  <c:v>38.700000000000003</c:v>
                </c:pt>
              </c:numCache>
            </c:numRef>
          </c:val>
        </c:ser>
        <c:ser>
          <c:idx val="14"/>
          <c:order val="14"/>
          <c:tx>
            <c:strRef>
              <c:f>Sheet1!$AJ$1</c:f>
              <c:strCache>
                <c:ptCount val="1"/>
                <c:pt idx="0">
                  <c:v>1994-95</c:v>
                </c:pt>
              </c:strCache>
            </c:strRef>
          </c:tx>
          <c:cat>
            <c:strRef>
              <c:f>Sheet1!$K$2:$K$2</c:f>
              <c:strCache>
                <c:ptCount val="1"/>
                <c:pt idx="0">
                  <c:v>UK</c:v>
                </c:pt>
              </c:strCache>
            </c:strRef>
          </c:cat>
          <c:val>
            <c:numRef>
              <c:f>Sheet1!$AJ$2:$AJ$2</c:f>
              <c:numCache>
                <c:formatCode>General</c:formatCode>
                <c:ptCount val="1"/>
                <c:pt idx="0">
                  <c:v>331.7</c:v>
                </c:pt>
              </c:numCache>
            </c:numRef>
          </c:val>
        </c:ser>
        <c:ser>
          <c:idx val="15"/>
          <c:order val="15"/>
          <c:tx>
            <c:strRef>
              <c:f>Sheet1!$AK$1</c:f>
              <c:strCache>
                <c:ptCount val="1"/>
                <c:pt idx="0">
                  <c:v>1995-96</c:v>
                </c:pt>
              </c:strCache>
            </c:strRef>
          </c:tx>
          <c:cat>
            <c:strRef>
              <c:f>Sheet1!$K$2:$K$2</c:f>
              <c:strCache>
                <c:ptCount val="1"/>
                <c:pt idx="0">
                  <c:v>UK</c:v>
                </c:pt>
              </c:strCache>
            </c:strRef>
          </c:cat>
          <c:val>
            <c:numRef>
              <c:f>Sheet1!$AK$2:$AK$2</c:f>
              <c:numCache>
                <c:formatCode>General</c:formatCode>
                <c:ptCount val="1"/>
                <c:pt idx="0">
                  <c:v>240.1</c:v>
                </c:pt>
              </c:numCache>
            </c:numRef>
          </c:val>
        </c:ser>
        <c:ser>
          <c:idx val="16"/>
          <c:order val="16"/>
          <c:tx>
            <c:strRef>
              <c:f>Sheet1!$AL$1</c:f>
              <c:strCache>
                <c:ptCount val="1"/>
                <c:pt idx="0">
                  <c:v>1996-97</c:v>
                </c:pt>
              </c:strCache>
            </c:strRef>
          </c:tx>
          <c:cat>
            <c:strRef>
              <c:f>Sheet1!$K$2:$K$2</c:f>
              <c:strCache>
                <c:ptCount val="1"/>
                <c:pt idx="0">
                  <c:v>UK</c:v>
                </c:pt>
              </c:strCache>
            </c:strRef>
          </c:cat>
          <c:val>
            <c:numRef>
              <c:f>Sheet1!$AL$2:$AL$2</c:f>
              <c:numCache>
                <c:formatCode>General</c:formatCode>
                <c:ptCount val="1"/>
                <c:pt idx="0">
                  <c:v>135.30000000000001</c:v>
                </c:pt>
              </c:numCache>
            </c:numRef>
          </c:val>
        </c:ser>
        <c:ser>
          <c:idx val="17"/>
          <c:order val="17"/>
          <c:tx>
            <c:strRef>
              <c:f>Sheet1!$AM$1</c:f>
              <c:strCache>
                <c:ptCount val="1"/>
                <c:pt idx="0">
                  <c:v>1997-98</c:v>
                </c:pt>
              </c:strCache>
            </c:strRef>
          </c:tx>
          <c:cat>
            <c:strRef>
              <c:f>Sheet1!$K$2:$K$2</c:f>
              <c:strCache>
                <c:ptCount val="1"/>
                <c:pt idx="0">
                  <c:v>UK</c:v>
                </c:pt>
              </c:strCache>
            </c:strRef>
          </c:cat>
          <c:val>
            <c:numRef>
              <c:f>Sheet1!$AM$2:$AM$2</c:f>
              <c:numCache>
                <c:formatCode>General</c:formatCode>
                <c:ptCount val="1"/>
                <c:pt idx="0">
                  <c:v>81.599999999999994</c:v>
                </c:pt>
              </c:numCache>
            </c:numRef>
          </c:val>
        </c:ser>
        <c:ser>
          <c:idx val="18"/>
          <c:order val="18"/>
          <c:tx>
            <c:strRef>
              <c:f>Sheet1!$AN$1</c:f>
              <c:strCache>
                <c:ptCount val="1"/>
                <c:pt idx="0">
                  <c:v>1998-99</c:v>
                </c:pt>
              </c:strCache>
            </c:strRef>
          </c:tx>
          <c:cat>
            <c:strRef>
              <c:f>Sheet1!$K$2:$K$2</c:f>
              <c:strCache>
                <c:ptCount val="1"/>
                <c:pt idx="0">
                  <c:v>UK</c:v>
                </c:pt>
              </c:strCache>
            </c:strRef>
          </c:cat>
          <c:val>
            <c:numRef>
              <c:f>Sheet1!$AN$2:$AN$2</c:f>
              <c:numCache>
                <c:formatCode>General</c:formatCode>
                <c:ptCount val="1"/>
                <c:pt idx="0">
                  <c:v>169</c:v>
                </c:pt>
              </c:numCache>
            </c:numRef>
          </c:val>
        </c:ser>
        <c:gapDepth val="0"/>
        <c:shape val="box"/>
        <c:axId val="65030400"/>
        <c:axId val="65044864"/>
        <c:axId val="0"/>
      </c:bar3DChart>
      <c:catAx>
        <c:axId val="65030400"/>
        <c:scaling>
          <c:orientation val="minMax"/>
        </c:scaling>
        <c:axPos val="b"/>
        <c:title>
          <c:tx>
            <c:rich>
              <a:bodyPr/>
              <a:lstStyle/>
              <a:p>
                <a:pPr>
                  <a:defRPr/>
                </a:pPr>
                <a:r>
                  <a:rPr lang="en-US"/>
                  <a:t>Country</a:t>
                </a:r>
              </a:p>
            </c:rich>
          </c:tx>
          <c:layout>
            <c:manualLayout>
              <c:xMode val="edge"/>
              <c:yMode val="edge"/>
              <c:x val="0.4611764705882353"/>
              <c:y val="0.84751773049645351"/>
            </c:manualLayout>
          </c:layout>
        </c:title>
        <c:numFmt formatCode="General" sourceLinked="1"/>
        <c:tickLblPos val="low"/>
        <c:txPr>
          <a:bodyPr rot="0" vert="horz"/>
          <a:lstStyle/>
          <a:p>
            <a:pPr>
              <a:defRPr/>
            </a:pPr>
            <a:endParaRPr lang="en-US"/>
          </a:p>
        </c:txPr>
        <c:crossAx val="65044864"/>
        <c:crosses val="autoZero"/>
        <c:auto val="1"/>
        <c:lblAlgn val="ctr"/>
        <c:lblOffset val="100"/>
        <c:tickLblSkip val="1"/>
        <c:tickMarkSkip val="1"/>
      </c:catAx>
      <c:valAx>
        <c:axId val="65044864"/>
        <c:scaling>
          <c:orientation val="minMax"/>
        </c:scaling>
        <c:axPos val="l"/>
        <c:majorGridlines/>
        <c:title>
          <c:tx>
            <c:rich>
              <a:bodyPr rot="0" vert="horz"/>
              <a:lstStyle/>
              <a:p>
                <a:pPr>
                  <a:defRPr/>
                </a:pPr>
                <a:r>
                  <a:rPr lang="en-US"/>
                  <a:t>Figures in US$</a:t>
                </a:r>
              </a:p>
            </c:rich>
          </c:tx>
          <c:layout>
            <c:manualLayout>
              <c:xMode val="edge"/>
              <c:yMode val="edge"/>
              <c:x val="3.2941176470588564E-2"/>
              <c:y val="0.40425531914893614"/>
            </c:manualLayout>
          </c:layout>
        </c:title>
        <c:numFmt formatCode="General" sourceLinked="1"/>
        <c:tickLblPos val="nextTo"/>
        <c:txPr>
          <a:bodyPr rot="0" vert="horz"/>
          <a:lstStyle/>
          <a:p>
            <a:pPr>
              <a:defRPr/>
            </a:pPr>
            <a:endParaRPr lang="en-US"/>
          </a:p>
        </c:txPr>
        <c:crossAx val="65030400"/>
        <c:crosses val="autoZero"/>
        <c:crossBetween val="between"/>
      </c:valAx>
    </c:plotArea>
    <c:legend>
      <c:legendPos val="r"/>
      <c:layout>
        <c:manualLayout>
          <c:xMode val="edge"/>
          <c:yMode val="edge"/>
          <c:x val="0.82867227039658775"/>
          <c:y val="0.15292784603211726"/>
          <c:w val="0.15445009247261957"/>
          <c:h val="0.8470721539678846"/>
        </c:manualLayout>
      </c:layout>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FDI in US$</a:t>
            </a:r>
          </a:p>
        </c:rich>
      </c:tx>
      <c:layout>
        <c:manualLayout>
          <c:xMode val="edge"/>
          <c:yMode val="edge"/>
          <c:x val="0.39130434782609047"/>
          <c:y val="1.8315018315018465E-2"/>
        </c:manualLayout>
      </c:layout>
    </c:title>
    <c:view3D>
      <c:hPercent val="66"/>
      <c:depthPercent val="100"/>
      <c:rAngAx val="1"/>
    </c:view3D>
    <c:plotArea>
      <c:layout>
        <c:manualLayout>
          <c:layoutTarget val="inner"/>
          <c:xMode val="edge"/>
          <c:yMode val="edge"/>
          <c:x val="0.27053140096618122"/>
          <c:y val="0.24908424908425039"/>
          <c:w val="0.50724637681159424"/>
          <c:h val="0.47985347985348342"/>
        </c:manualLayout>
      </c:layout>
      <c:bar3DChart>
        <c:barDir val="col"/>
        <c:grouping val="clustered"/>
        <c:ser>
          <c:idx val="0"/>
          <c:order val="0"/>
          <c:tx>
            <c:strRef>
              <c:f>Sheet1!$B$1</c:f>
              <c:strCache>
                <c:ptCount val="1"/>
                <c:pt idx="0">
                  <c:v>1980-81</c:v>
                </c:pt>
              </c:strCache>
            </c:strRef>
          </c:tx>
          <c:cat>
            <c:strRef>
              <c:f>Sheet1!$A$2:$A$2</c:f>
              <c:strCache>
                <c:ptCount val="1"/>
                <c:pt idx="0">
                  <c:v>Germany</c:v>
                </c:pt>
              </c:strCache>
            </c:strRef>
          </c:cat>
          <c:val>
            <c:numRef>
              <c:f>Sheet1!$B$2:$B$2</c:f>
              <c:numCache>
                <c:formatCode>General</c:formatCode>
                <c:ptCount val="1"/>
                <c:pt idx="0">
                  <c:v>0.30000000000000032</c:v>
                </c:pt>
              </c:numCache>
            </c:numRef>
          </c:val>
        </c:ser>
        <c:ser>
          <c:idx val="1"/>
          <c:order val="1"/>
          <c:tx>
            <c:strRef>
              <c:f>Sheet1!$C$1</c:f>
              <c:strCache>
                <c:ptCount val="1"/>
                <c:pt idx="0">
                  <c:v>1981-82</c:v>
                </c:pt>
              </c:strCache>
            </c:strRef>
          </c:tx>
          <c:cat>
            <c:strRef>
              <c:f>Sheet1!$A$2:$A$2</c:f>
              <c:strCache>
                <c:ptCount val="1"/>
                <c:pt idx="0">
                  <c:v>Germany</c:v>
                </c:pt>
              </c:strCache>
            </c:strRef>
          </c:cat>
          <c:val>
            <c:numRef>
              <c:f>Sheet1!$C$2:$C$2</c:f>
              <c:numCache>
                <c:formatCode>General</c:formatCode>
                <c:ptCount val="1"/>
                <c:pt idx="0">
                  <c:v>0.70000000000000062</c:v>
                </c:pt>
              </c:numCache>
            </c:numRef>
          </c:val>
        </c:ser>
        <c:ser>
          <c:idx val="2"/>
          <c:order val="2"/>
          <c:tx>
            <c:strRef>
              <c:f>Sheet1!$D$1</c:f>
              <c:strCache>
                <c:ptCount val="1"/>
                <c:pt idx="0">
                  <c:v>1982-83</c:v>
                </c:pt>
              </c:strCache>
            </c:strRef>
          </c:tx>
          <c:cat>
            <c:strRef>
              <c:f>Sheet1!$A$2:$A$2</c:f>
              <c:strCache>
                <c:ptCount val="1"/>
                <c:pt idx="0">
                  <c:v>Germany</c:v>
                </c:pt>
              </c:strCache>
            </c:strRef>
          </c:cat>
          <c:val>
            <c:numRef>
              <c:f>Sheet1!$D$2:$D$2</c:f>
              <c:numCache>
                <c:formatCode>General</c:formatCode>
                <c:ptCount val="1"/>
                <c:pt idx="0">
                  <c:v>2.2000000000000002</c:v>
                </c:pt>
              </c:numCache>
            </c:numRef>
          </c:val>
        </c:ser>
        <c:ser>
          <c:idx val="3"/>
          <c:order val="3"/>
          <c:tx>
            <c:strRef>
              <c:f>Sheet1!$E$1</c:f>
              <c:strCache>
                <c:ptCount val="1"/>
                <c:pt idx="0">
                  <c:v>1983-84</c:v>
                </c:pt>
              </c:strCache>
            </c:strRef>
          </c:tx>
          <c:cat>
            <c:strRef>
              <c:f>Sheet1!$A$2:$A$2</c:f>
              <c:strCache>
                <c:ptCount val="1"/>
                <c:pt idx="0">
                  <c:v>Germany</c:v>
                </c:pt>
              </c:strCache>
            </c:strRef>
          </c:cat>
          <c:val>
            <c:numRef>
              <c:f>Sheet1!$E$2:$E$2</c:f>
              <c:numCache>
                <c:formatCode>General</c:formatCode>
                <c:ptCount val="1"/>
                <c:pt idx="0">
                  <c:v>0.60000000000000064</c:v>
                </c:pt>
              </c:numCache>
            </c:numRef>
          </c:val>
        </c:ser>
        <c:ser>
          <c:idx val="4"/>
          <c:order val="4"/>
          <c:tx>
            <c:strRef>
              <c:f>Sheet1!$F$1</c:f>
              <c:strCache>
                <c:ptCount val="1"/>
                <c:pt idx="0">
                  <c:v>1984-85</c:v>
                </c:pt>
              </c:strCache>
            </c:strRef>
          </c:tx>
          <c:cat>
            <c:strRef>
              <c:f>Sheet1!$A$2:$A$2</c:f>
              <c:strCache>
                <c:ptCount val="1"/>
                <c:pt idx="0">
                  <c:v>Germany</c:v>
                </c:pt>
              </c:strCache>
            </c:strRef>
          </c:cat>
          <c:val>
            <c:numRef>
              <c:f>Sheet1!$F$2:$F$2</c:f>
              <c:numCache>
                <c:formatCode>General</c:formatCode>
                <c:ptCount val="1"/>
                <c:pt idx="0">
                  <c:v>5.5</c:v>
                </c:pt>
              </c:numCache>
            </c:numRef>
          </c:val>
        </c:ser>
        <c:ser>
          <c:idx val="5"/>
          <c:order val="5"/>
          <c:tx>
            <c:strRef>
              <c:f>Sheet1!$G$1</c:f>
              <c:strCache>
                <c:ptCount val="1"/>
                <c:pt idx="0">
                  <c:v>1985-86</c:v>
                </c:pt>
              </c:strCache>
            </c:strRef>
          </c:tx>
          <c:cat>
            <c:strRef>
              <c:f>Sheet1!$A$2:$A$2</c:f>
              <c:strCache>
                <c:ptCount val="1"/>
                <c:pt idx="0">
                  <c:v>Germany</c:v>
                </c:pt>
              </c:strCache>
            </c:strRef>
          </c:cat>
          <c:val>
            <c:numRef>
              <c:f>Sheet1!$G$2:$G$2</c:f>
              <c:numCache>
                <c:formatCode>General</c:formatCode>
                <c:ptCount val="1"/>
                <c:pt idx="0">
                  <c:v>2.8</c:v>
                </c:pt>
              </c:numCache>
            </c:numRef>
          </c:val>
        </c:ser>
        <c:ser>
          <c:idx val="6"/>
          <c:order val="6"/>
          <c:tx>
            <c:strRef>
              <c:f>Sheet1!$H$1</c:f>
              <c:strCache>
                <c:ptCount val="1"/>
                <c:pt idx="0">
                  <c:v>1986-87</c:v>
                </c:pt>
              </c:strCache>
            </c:strRef>
          </c:tx>
          <c:cat>
            <c:strRef>
              <c:f>Sheet1!$A$2:$A$2</c:f>
              <c:strCache>
                <c:ptCount val="1"/>
                <c:pt idx="0">
                  <c:v>Germany</c:v>
                </c:pt>
              </c:strCache>
            </c:strRef>
          </c:cat>
          <c:val>
            <c:numRef>
              <c:f>Sheet1!$H$2:$H$2</c:f>
              <c:numCache>
                <c:formatCode>General</c:formatCode>
                <c:ptCount val="1"/>
                <c:pt idx="0">
                  <c:v>6.7</c:v>
                </c:pt>
              </c:numCache>
            </c:numRef>
          </c:val>
        </c:ser>
        <c:ser>
          <c:idx val="7"/>
          <c:order val="7"/>
          <c:tx>
            <c:strRef>
              <c:f>Sheet1!$I$1</c:f>
              <c:strCache>
                <c:ptCount val="1"/>
                <c:pt idx="0">
                  <c:v>1987-88</c:v>
                </c:pt>
              </c:strCache>
            </c:strRef>
          </c:tx>
          <c:cat>
            <c:strRef>
              <c:f>Sheet1!$A$2:$A$2</c:f>
              <c:strCache>
                <c:ptCount val="1"/>
                <c:pt idx="0">
                  <c:v>Germany</c:v>
                </c:pt>
              </c:strCache>
            </c:strRef>
          </c:cat>
          <c:val>
            <c:numRef>
              <c:f>Sheet1!$I$2:$I$2</c:f>
              <c:numCache>
                <c:formatCode>General</c:formatCode>
                <c:ptCount val="1"/>
                <c:pt idx="0">
                  <c:v>5.5</c:v>
                </c:pt>
              </c:numCache>
            </c:numRef>
          </c:val>
        </c:ser>
        <c:ser>
          <c:idx val="8"/>
          <c:order val="8"/>
          <c:tx>
            <c:strRef>
              <c:f>Sheet1!$J$1</c:f>
              <c:strCache>
                <c:ptCount val="1"/>
                <c:pt idx="0">
                  <c:v>1988-89</c:v>
                </c:pt>
              </c:strCache>
            </c:strRef>
          </c:tx>
          <c:cat>
            <c:strRef>
              <c:f>Sheet1!$A$2:$A$2</c:f>
              <c:strCache>
                <c:ptCount val="1"/>
                <c:pt idx="0">
                  <c:v>Germany</c:v>
                </c:pt>
              </c:strCache>
            </c:strRef>
          </c:cat>
          <c:val>
            <c:numRef>
              <c:f>Sheet1!$J$2:$J$2</c:f>
              <c:numCache>
                <c:formatCode>General</c:formatCode>
                <c:ptCount val="1"/>
                <c:pt idx="0">
                  <c:v>6.3</c:v>
                </c:pt>
              </c:numCache>
            </c:numRef>
          </c:val>
        </c:ser>
        <c:ser>
          <c:idx val="9"/>
          <c:order val="9"/>
          <c:tx>
            <c:strRef>
              <c:f>Sheet1!$K$1</c:f>
              <c:strCache>
                <c:ptCount val="1"/>
                <c:pt idx="0">
                  <c:v>1989-90</c:v>
                </c:pt>
              </c:strCache>
            </c:strRef>
          </c:tx>
          <c:cat>
            <c:strRef>
              <c:f>Sheet1!$A$2:$A$2</c:f>
              <c:strCache>
                <c:ptCount val="1"/>
                <c:pt idx="0">
                  <c:v>Germany</c:v>
                </c:pt>
              </c:strCache>
            </c:strRef>
          </c:cat>
          <c:val>
            <c:numRef>
              <c:f>Sheet1!$K$2:$K$2</c:f>
              <c:numCache>
                <c:formatCode>General</c:formatCode>
                <c:ptCount val="1"/>
                <c:pt idx="0">
                  <c:v>0.9</c:v>
                </c:pt>
              </c:numCache>
            </c:numRef>
          </c:val>
        </c:ser>
        <c:ser>
          <c:idx val="10"/>
          <c:order val="10"/>
          <c:tx>
            <c:strRef>
              <c:f>Sheet1!$L$1</c:f>
              <c:strCache>
                <c:ptCount val="1"/>
                <c:pt idx="0">
                  <c:v>1990-91</c:v>
                </c:pt>
              </c:strCache>
            </c:strRef>
          </c:tx>
          <c:cat>
            <c:strRef>
              <c:f>Sheet1!$A$2:$A$2</c:f>
              <c:strCache>
                <c:ptCount val="1"/>
                <c:pt idx="0">
                  <c:v>Germany</c:v>
                </c:pt>
              </c:strCache>
            </c:strRef>
          </c:cat>
          <c:val>
            <c:numRef>
              <c:f>Sheet1!$L$2:$L$2</c:f>
              <c:numCache>
                <c:formatCode>General</c:formatCode>
                <c:ptCount val="1"/>
                <c:pt idx="0">
                  <c:v>3.3</c:v>
                </c:pt>
              </c:numCache>
            </c:numRef>
          </c:val>
        </c:ser>
        <c:ser>
          <c:idx val="11"/>
          <c:order val="11"/>
          <c:tx>
            <c:strRef>
              <c:f>Sheet1!$M$1</c:f>
              <c:strCache>
                <c:ptCount val="1"/>
                <c:pt idx="0">
                  <c:v>1991-92</c:v>
                </c:pt>
              </c:strCache>
            </c:strRef>
          </c:tx>
          <c:cat>
            <c:strRef>
              <c:f>Sheet1!$A$2:$A$2</c:f>
              <c:strCache>
                <c:ptCount val="1"/>
                <c:pt idx="0">
                  <c:v>Germany</c:v>
                </c:pt>
              </c:strCache>
            </c:strRef>
          </c:cat>
          <c:val>
            <c:numRef>
              <c:f>Sheet1!$M$2:$M$2</c:f>
              <c:numCache>
                <c:formatCode>General</c:formatCode>
                <c:ptCount val="1"/>
                <c:pt idx="0">
                  <c:v>0</c:v>
                </c:pt>
              </c:numCache>
            </c:numRef>
          </c:val>
        </c:ser>
        <c:ser>
          <c:idx val="12"/>
          <c:order val="12"/>
          <c:tx>
            <c:strRef>
              <c:f>Sheet1!$N$1</c:f>
              <c:strCache>
                <c:ptCount val="1"/>
                <c:pt idx="0">
                  <c:v>1992-93</c:v>
                </c:pt>
              </c:strCache>
            </c:strRef>
          </c:tx>
          <c:cat>
            <c:strRef>
              <c:f>Sheet1!$A$2:$A$2</c:f>
              <c:strCache>
                <c:ptCount val="1"/>
                <c:pt idx="0">
                  <c:v>Germany</c:v>
                </c:pt>
              </c:strCache>
            </c:strRef>
          </c:cat>
          <c:val>
            <c:numRef>
              <c:f>Sheet1!$N$2:$N$2</c:f>
              <c:numCache>
                <c:formatCode>General</c:formatCode>
                <c:ptCount val="1"/>
                <c:pt idx="0">
                  <c:v>12.4</c:v>
                </c:pt>
              </c:numCache>
            </c:numRef>
          </c:val>
        </c:ser>
        <c:ser>
          <c:idx val="13"/>
          <c:order val="13"/>
          <c:tx>
            <c:strRef>
              <c:f>Sheet1!$O$1</c:f>
              <c:strCache>
                <c:ptCount val="1"/>
                <c:pt idx="0">
                  <c:v>1993-94</c:v>
                </c:pt>
              </c:strCache>
            </c:strRef>
          </c:tx>
          <c:cat>
            <c:strRef>
              <c:f>Sheet1!$A$2:$A$2</c:f>
              <c:strCache>
                <c:ptCount val="1"/>
                <c:pt idx="0">
                  <c:v>Germany</c:v>
                </c:pt>
              </c:strCache>
            </c:strRef>
          </c:cat>
          <c:val>
            <c:numRef>
              <c:f>Sheet1!$O$2:$O$2</c:f>
              <c:numCache>
                <c:formatCode>General</c:formatCode>
                <c:ptCount val="1"/>
                <c:pt idx="0">
                  <c:v>11.1</c:v>
                </c:pt>
              </c:numCache>
            </c:numRef>
          </c:val>
        </c:ser>
        <c:ser>
          <c:idx val="14"/>
          <c:order val="14"/>
          <c:tx>
            <c:strRef>
              <c:f>Sheet1!$P$1</c:f>
              <c:strCache>
                <c:ptCount val="1"/>
                <c:pt idx="0">
                  <c:v>1994-95</c:v>
                </c:pt>
              </c:strCache>
            </c:strRef>
          </c:tx>
          <c:cat>
            <c:strRef>
              <c:f>Sheet1!$A$2:$A$2</c:f>
              <c:strCache>
                <c:ptCount val="1"/>
                <c:pt idx="0">
                  <c:v>Germany</c:v>
                </c:pt>
              </c:strCache>
            </c:strRef>
          </c:cat>
          <c:val>
            <c:numRef>
              <c:f>Sheet1!$P$2:$P$2</c:f>
              <c:numCache>
                <c:formatCode>General</c:formatCode>
                <c:ptCount val="1"/>
                <c:pt idx="0">
                  <c:v>2.2000000000000002</c:v>
                </c:pt>
              </c:numCache>
            </c:numRef>
          </c:val>
        </c:ser>
        <c:ser>
          <c:idx val="15"/>
          <c:order val="15"/>
          <c:tx>
            <c:strRef>
              <c:f>Sheet1!$Q$1</c:f>
              <c:strCache>
                <c:ptCount val="1"/>
                <c:pt idx="0">
                  <c:v>1995-96</c:v>
                </c:pt>
              </c:strCache>
            </c:strRef>
          </c:tx>
          <c:cat>
            <c:strRef>
              <c:f>Sheet1!$A$2:$A$2</c:f>
              <c:strCache>
                <c:ptCount val="1"/>
                <c:pt idx="0">
                  <c:v>Germany</c:v>
                </c:pt>
              </c:strCache>
            </c:strRef>
          </c:cat>
          <c:val>
            <c:numRef>
              <c:f>Sheet1!$Q$2:$Q$2</c:f>
              <c:numCache>
                <c:formatCode>General</c:formatCode>
                <c:ptCount val="1"/>
                <c:pt idx="0">
                  <c:v>33.9</c:v>
                </c:pt>
              </c:numCache>
            </c:numRef>
          </c:val>
        </c:ser>
        <c:ser>
          <c:idx val="16"/>
          <c:order val="16"/>
          <c:tx>
            <c:strRef>
              <c:f>Sheet1!$R$1</c:f>
              <c:strCache>
                <c:ptCount val="1"/>
                <c:pt idx="0">
                  <c:v>1996-97</c:v>
                </c:pt>
              </c:strCache>
            </c:strRef>
          </c:tx>
          <c:cat>
            <c:strRef>
              <c:f>Sheet1!$A$2:$A$2</c:f>
              <c:strCache>
                <c:ptCount val="1"/>
                <c:pt idx="0">
                  <c:v>Germany</c:v>
                </c:pt>
              </c:strCache>
            </c:strRef>
          </c:cat>
          <c:val>
            <c:numRef>
              <c:f>Sheet1!$R$2:$R$2</c:f>
              <c:numCache>
                <c:formatCode>General</c:formatCode>
                <c:ptCount val="1"/>
                <c:pt idx="0">
                  <c:v>7.5</c:v>
                </c:pt>
              </c:numCache>
            </c:numRef>
          </c:val>
        </c:ser>
        <c:ser>
          <c:idx val="17"/>
          <c:order val="17"/>
          <c:tx>
            <c:strRef>
              <c:f>Sheet1!$S$1</c:f>
              <c:strCache>
                <c:ptCount val="1"/>
                <c:pt idx="0">
                  <c:v>1997-98</c:v>
                </c:pt>
              </c:strCache>
            </c:strRef>
          </c:tx>
          <c:cat>
            <c:strRef>
              <c:f>Sheet1!$A$2:$A$2</c:f>
              <c:strCache>
                <c:ptCount val="1"/>
                <c:pt idx="0">
                  <c:v>Germany</c:v>
                </c:pt>
              </c:strCache>
            </c:strRef>
          </c:cat>
          <c:val>
            <c:numRef>
              <c:f>Sheet1!$S$2:$S$2</c:f>
              <c:numCache>
                <c:formatCode>General</c:formatCode>
                <c:ptCount val="1"/>
                <c:pt idx="0">
                  <c:v>2.1</c:v>
                </c:pt>
              </c:numCache>
            </c:numRef>
          </c:val>
        </c:ser>
        <c:ser>
          <c:idx val="18"/>
          <c:order val="18"/>
          <c:tx>
            <c:strRef>
              <c:f>Sheet1!$T$1</c:f>
              <c:strCache>
                <c:ptCount val="1"/>
                <c:pt idx="0">
                  <c:v>1998-99</c:v>
                </c:pt>
              </c:strCache>
            </c:strRef>
          </c:tx>
          <c:cat>
            <c:strRef>
              <c:f>Sheet1!$A$2:$A$2</c:f>
              <c:strCache>
                <c:ptCount val="1"/>
                <c:pt idx="0">
                  <c:v>Germany</c:v>
                </c:pt>
              </c:strCache>
            </c:strRef>
          </c:cat>
          <c:val>
            <c:numRef>
              <c:f>Sheet1!$T$2:$T$2</c:f>
              <c:numCache>
                <c:formatCode>General</c:formatCode>
                <c:ptCount val="1"/>
                <c:pt idx="0">
                  <c:v>1</c:v>
                </c:pt>
              </c:numCache>
            </c:numRef>
          </c:val>
        </c:ser>
        <c:gapDepth val="0"/>
        <c:shape val="box"/>
        <c:axId val="65170432"/>
        <c:axId val="65180800"/>
        <c:axId val="0"/>
      </c:bar3DChart>
      <c:catAx>
        <c:axId val="65170432"/>
        <c:scaling>
          <c:orientation val="minMax"/>
        </c:scaling>
        <c:axPos val="b"/>
        <c:title>
          <c:tx>
            <c:rich>
              <a:bodyPr/>
              <a:lstStyle/>
              <a:p>
                <a:pPr>
                  <a:defRPr/>
                </a:pPr>
                <a:r>
                  <a:rPr lang="en-US"/>
                  <a:t>Country</a:t>
                </a:r>
              </a:p>
            </c:rich>
          </c:tx>
          <c:layout>
            <c:manualLayout>
              <c:xMode val="edge"/>
              <c:yMode val="edge"/>
              <c:x val="0.45169082125603865"/>
              <c:y val="0.8424908424908486"/>
            </c:manualLayout>
          </c:layout>
        </c:title>
        <c:numFmt formatCode="General" sourceLinked="1"/>
        <c:tickLblPos val="low"/>
        <c:txPr>
          <a:bodyPr rot="0" vert="horz"/>
          <a:lstStyle/>
          <a:p>
            <a:pPr>
              <a:defRPr/>
            </a:pPr>
            <a:endParaRPr lang="en-US"/>
          </a:p>
        </c:txPr>
        <c:crossAx val="65180800"/>
        <c:crosses val="autoZero"/>
        <c:auto val="1"/>
        <c:lblAlgn val="ctr"/>
        <c:lblOffset val="100"/>
        <c:tickLblSkip val="1"/>
        <c:tickMarkSkip val="1"/>
      </c:catAx>
      <c:valAx>
        <c:axId val="65180800"/>
        <c:scaling>
          <c:orientation val="minMax"/>
        </c:scaling>
        <c:axPos val="l"/>
        <c:majorGridlines/>
        <c:title>
          <c:tx>
            <c:rich>
              <a:bodyPr rot="0" vert="horz"/>
              <a:lstStyle/>
              <a:p>
                <a:pPr>
                  <a:defRPr/>
                </a:pPr>
                <a:r>
                  <a:rPr lang="en-US"/>
                  <a:t>Figures in US$</a:t>
                </a:r>
              </a:p>
            </c:rich>
          </c:tx>
          <c:layout>
            <c:manualLayout>
              <c:xMode val="edge"/>
              <c:yMode val="edge"/>
              <c:x val="4.5893719806763926E-2"/>
              <c:y val="0.40293040293040527"/>
            </c:manualLayout>
          </c:layout>
        </c:title>
        <c:numFmt formatCode="General" sourceLinked="1"/>
        <c:tickLblPos val="nextTo"/>
        <c:txPr>
          <a:bodyPr rot="0" vert="horz"/>
          <a:lstStyle/>
          <a:p>
            <a:pPr>
              <a:defRPr/>
            </a:pPr>
            <a:endParaRPr lang="en-US"/>
          </a:p>
        </c:txPr>
        <c:crossAx val="65170432"/>
        <c:crosses val="autoZero"/>
        <c:crossBetween val="between"/>
      </c:valAx>
    </c:plotArea>
    <c:legend>
      <c:legendPos val="r"/>
      <c:layout>
        <c:manualLayout>
          <c:xMode val="edge"/>
          <c:yMode val="edge"/>
          <c:x val="0.83324570055026492"/>
          <c:y val="0.16026371266791706"/>
          <c:w val="0.15032719472694356"/>
          <c:h val="0.83973628733208294"/>
        </c:manualLayout>
      </c:layout>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FDI in US$</a:t>
            </a:r>
          </a:p>
        </c:rich>
      </c:tx>
      <c:layout>
        <c:manualLayout>
          <c:xMode val="edge"/>
          <c:yMode val="edge"/>
          <c:x val="0.39130434782609047"/>
          <c:y val="1.8315018315018465E-2"/>
        </c:manualLayout>
      </c:layout>
    </c:title>
    <c:view3D>
      <c:hPercent val="66"/>
      <c:depthPercent val="100"/>
      <c:rAngAx val="1"/>
    </c:view3D>
    <c:plotArea>
      <c:layout>
        <c:manualLayout>
          <c:layoutTarget val="inner"/>
          <c:xMode val="edge"/>
          <c:yMode val="edge"/>
          <c:x val="0.27053140096618122"/>
          <c:y val="0.24908424908425039"/>
          <c:w val="0.50724637681159424"/>
          <c:h val="0.47985347985348342"/>
        </c:manualLayout>
      </c:layout>
      <c:bar3DChart>
        <c:barDir val="col"/>
        <c:grouping val="clustered"/>
        <c:ser>
          <c:idx val="0"/>
          <c:order val="0"/>
          <c:tx>
            <c:strRef>
              <c:f>Sheet1!$B$1</c:f>
              <c:strCache>
                <c:ptCount val="1"/>
                <c:pt idx="0">
                  <c:v>1980-81</c:v>
                </c:pt>
              </c:strCache>
            </c:strRef>
          </c:tx>
          <c:cat>
            <c:strRef>
              <c:f>Sheet1!$A$2:$A$2</c:f>
              <c:strCache>
                <c:ptCount val="1"/>
                <c:pt idx="0">
                  <c:v>UAE</c:v>
                </c:pt>
              </c:strCache>
            </c:strRef>
          </c:cat>
          <c:val>
            <c:numRef>
              <c:f>Sheet1!$B$2:$B$2</c:f>
              <c:numCache>
                <c:formatCode>General</c:formatCode>
                <c:ptCount val="1"/>
                <c:pt idx="0">
                  <c:v>10.3</c:v>
                </c:pt>
              </c:numCache>
            </c:numRef>
          </c:val>
        </c:ser>
        <c:ser>
          <c:idx val="1"/>
          <c:order val="1"/>
          <c:tx>
            <c:strRef>
              <c:f>Sheet1!$C$1</c:f>
              <c:strCache>
                <c:ptCount val="1"/>
                <c:pt idx="0">
                  <c:v>1981-82</c:v>
                </c:pt>
              </c:strCache>
            </c:strRef>
          </c:tx>
          <c:cat>
            <c:strRef>
              <c:f>Sheet1!$A$2:$A$2</c:f>
              <c:strCache>
                <c:ptCount val="1"/>
                <c:pt idx="0">
                  <c:v>UAE</c:v>
                </c:pt>
              </c:strCache>
            </c:strRef>
          </c:cat>
          <c:val>
            <c:numRef>
              <c:f>Sheet1!$C$2:$C$2</c:f>
              <c:numCache>
                <c:formatCode>General</c:formatCode>
                <c:ptCount val="1"/>
                <c:pt idx="0">
                  <c:v>0.70000000000000062</c:v>
                </c:pt>
              </c:numCache>
            </c:numRef>
          </c:val>
        </c:ser>
        <c:ser>
          <c:idx val="2"/>
          <c:order val="2"/>
          <c:tx>
            <c:strRef>
              <c:f>Sheet1!$D$1</c:f>
              <c:strCache>
                <c:ptCount val="1"/>
                <c:pt idx="0">
                  <c:v>1982-83</c:v>
                </c:pt>
              </c:strCache>
            </c:strRef>
          </c:tx>
          <c:cat>
            <c:strRef>
              <c:f>Sheet1!$A$2:$A$2</c:f>
              <c:strCache>
                <c:ptCount val="1"/>
                <c:pt idx="0">
                  <c:v>UAE</c:v>
                </c:pt>
              </c:strCache>
            </c:strRef>
          </c:cat>
          <c:val>
            <c:numRef>
              <c:f>Sheet1!$D$2:$D$2</c:f>
              <c:numCache>
                <c:formatCode>General</c:formatCode>
                <c:ptCount val="1"/>
                <c:pt idx="0">
                  <c:v>25.1</c:v>
                </c:pt>
              </c:numCache>
            </c:numRef>
          </c:val>
        </c:ser>
        <c:ser>
          <c:idx val="3"/>
          <c:order val="3"/>
          <c:tx>
            <c:strRef>
              <c:f>Sheet1!$E$1</c:f>
              <c:strCache>
                <c:ptCount val="1"/>
                <c:pt idx="0">
                  <c:v>1983-84</c:v>
                </c:pt>
              </c:strCache>
            </c:strRef>
          </c:tx>
          <c:cat>
            <c:strRef>
              <c:f>Sheet1!$A$2:$A$2</c:f>
              <c:strCache>
                <c:ptCount val="1"/>
                <c:pt idx="0">
                  <c:v>UAE</c:v>
                </c:pt>
              </c:strCache>
            </c:strRef>
          </c:cat>
          <c:val>
            <c:numRef>
              <c:f>Sheet1!$E$2:$E$2</c:f>
              <c:numCache>
                <c:formatCode>General</c:formatCode>
                <c:ptCount val="1"/>
                <c:pt idx="0">
                  <c:v>27.9</c:v>
                </c:pt>
              </c:numCache>
            </c:numRef>
          </c:val>
        </c:ser>
        <c:ser>
          <c:idx val="4"/>
          <c:order val="4"/>
          <c:tx>
            <c:strRef>
              <c:f>Sheet1!$F$1</c:f>
              <c:strCache>
                <c:ptCount val="1"/>
                <c:pt idx="0">
                  <c:v>1984-85</c:v>
                </c:pt>
              </c:strCache>
            </c:strRef>
          </c:tx>
          <c:cat>
            <c:strRef>
              <c:f>Sheet1!$A$2:$A$2</c:f>
              <c:strCache>
                <c:ptCount val="1"/>
                <c:pt idx="0">
                  <c:v>UAE</c:v>
                </c:pt>
              </c:strCache>
            </c:strRef>
          </c:cat>
          <c:val>
            <c:numRef>
              <c:f>Sheet1!$F$2:$F$2</c:f>
              <c:numCache>
                <c:formatCode>General</c:formatCode>
                <c:ptCount val="1"/>
                <c:pt idx="0">
                  <c:v>34.700000000000003</c:v>
                </c:pt>
              </c:numCache>
            </c:numRef>
          </c:val>
        </c:ser>
        <c:ser>
          <c:idx val="5"/>
          <c:order val="5"/>
          <c:tx>
            <c:strRef>
              <c:f>Sheet1!$G$1</c:f>
              <c:strCache>
                <c:ptCount val="1"/>
                <c:pt idx="0">
                  <c:v>1985-86</c:v>
                </c:pt>
              </c:strCache>
            </c:strRef>
          </c:tx>
          <c:cat>
            <c:strRef>
              <c:f>Sheet1!$A$2:$A$2</c:f>
              <c:strCache>
                <c:ptCount val="1"/>
                <c:pt idx="0">
                  <c:v>UAE</c:v>
                </c:pt>
              </c:strCache>
            </c:strRef>
          </c:cat>
          <c:val>
            <c:numRef>
              <c:f>Sheet1!$G$2:$G$2</c:f>
              <c:numCache>
                <c:formatCode>General</c:formatCode>
                <c:ptCount val="1"/>
                <c:pt idx="0">
                  <c:v>43.9</c:v>
                </c:pt>
              </c:numCache>
            </c:numRef>
          </c:val>
        </c:ser>
        <c:ser>
          <c:idx val="6"/>
          <c:order val="6"/>
          <c:tx>
            <c:strRef>
              <c:f>Sheet1!$H$1</c:f>
              <c:strCache>
                <c:ptCount val="1"/>
                <c:pt idx="0">
                  <c:v>1986-87</c:v>
                </c:pt>
              </c:strCache>
            </c:strRef>
          </c:tx>
          <c:cat>
            <c:strRef>
              <c:f>Sheet1!$A$2:$A$2</c:f>
              <c:strCache>
                <c:ptCount val="1"/>
                <c:pt idx="0">
                  <c:v>UAE</c:v>
                </c:pt>
              </c:strCache>
            </c:strRef>
          </c:cat>
          <c:val>
            <c:numRef>
              <c:f>Sheet1!$H$2:$H$2</c:f>
              <c:numCache>
                <c:formatCode>General</c:formatCode>
                <c:ptCount val="1"/>
                <c:pt idx="0">
                  <c:v>69.5</c:v>
                </c:pt>
              </c:numCache>
            </c:numRef>
          </c:val>
        </c:ser>
        <c:ser>
          <c:idx val="7"/>
          <c:order val="7"/>
          <c:tx>
            <c:strRef>
              <c:f>Sheet1!$I$1</c:f>
              <c:strCache>
                <c:ptCount val="1"/>
                <c:pt idx="0">
                  <c:v>1987-88</c:v>
                </c:pt>
              </c:strCache>
            </c:strRef>
          </c:tx>
          <c:cat>
            <c:strRef>
              <c:f>Sheet1!$A$2:$A$2</c:f>
              <c:strCache>
                <c:ptCount val="1"/>
                <c:pt idx="0">
                  <c:v>UAE</c:v>
                </c:pt>
              </c:strCache>
            </c:strRef>
          </c:cat>
          <c:val>
            <c:numRef>
              <c:f>Sheet1!$I$2:$I$2</c:f>
              <c:numCache>
                <c:formatCode>General</c:formatCode>
                <c:ptCount val="1"/>
                <c:pt idx="0">
                  <c:v>25.6</c:v>
                </c:pt>
              </c:numCache>
            </c:numRef>
          </c:val>
        </c:ser>
        <c:ser>
          <c:idx val="8"/>
          <c:order val="8"/>
          <c:tx>
            <c:strRef>
              <c:f>Sheet1!$J$1</c:f>
              <c:strCache>
                <c:ptCount val="1"/>
                <c:pt idx="0">
                  <c:v>1988-89</c:v>
                </c:pt>
              </c:strCache>
            </c:strRef>
          </c:tx>
          <c:cat>
            <c:strRef>
              <c:f>Sheet1!$A$2:$A$2</c:f>
              <c:strCache>
                <c:ptCount val="1"/>
                <c:pt idx="0">
                  <c:v>UAE</c:v>
                </c:pt>
              </c:strCache>
            </c:strRef>
          </c:cat>
          <c:val>
            <c:numRef>
              <c:f>Sheet1!$J$2:$J$2</c:f>
              <c:numCache>
                <c:formatCode>General</c:formatCode>
                <c:ptCount val="1"/>
                <c:pt idx="0">
                  <c:v>24.4</c:v>
                </c:pt>
              </c:numCache>
            </c:numRef>
          </c:val>
        </c:ser>
        <c:ser>
          <c:idx val="9"/>
          <c:order val="9"/>
          <c:tx>
            <c:strRef>
              <c:f>Sheet1!$K$1</c:f>
              <c:strCache>
                <c:ptCount val="1"/>
                <c:pt idx="0">
                  <c:v>1989-90</c:v>
                </c:pt>
              </c:strCache>
            </c:strRef>
          </c:tx>
          <c:cat>
            <c:strRef>
              <c:f>Sheet1!$A$2:$A$2</c:f>
              <c:strCache>
                <c:ptCount val="1"/>
                <c:pt idx="0">
                  <c:v>UAE</c:v>
                </c:pt>
              </c:strCache>
            </c:strRef>
          </c:cat>
          <c:val>
            <c:numRef>
              <c:f>Sheet1!$K$2:$K$2</c:f>
              <c:numCache>
                <c:formatCode>General</c:formatCode>
                <c:ptCount val="1"/>
                <c:pt idx="0">
                  <c:v>12.9</c:v>
                </c:pt>
              </c:numCache>
            </c:numRef>
          </c:val>
        </c:ser>
        <c:ser>
          <c:idx val="10"/>
          <c:order val="10"/>
          <c:tx>
            <c:strRef>
              <c:f>Sheet1!$L$1</c:f>
              <c:strCache>
                <c:ptCount val="1"/>
                <c:pt idx="0">
                  <c:v>1990-91</c:v>
                </c:pt>
              </c:strCache>
            </c:strRef>
          </c:tx>
          <c:cat>
            <c:strRef>
              <c:f>Sheet1!$A$2:$A$2</c:f>
              <c:strCache>
                <c:ptCount val="1"/>
                <c:pt idx="0">
                  <c:v>UAE</c:v>
                </c:pt>
              </c:strCache>
            </c:strRef>
          </c:cat>
          <c:val>
            <c:numRef>
              <c:f>Sheet1!$L$2:$L$2</c:f>
              <c:numCache>
                <c:formatCode>General</c:formatCode>
                <c:ptCount val="1"/>
                <c:pt idx="0">
                  <c:v>15.1</c:v>
                </c:pt>
              </c:numCache>
            </c:numRef>
          </c:val>
        </c:ser>
        <c:ser>
          <c:idx val="11"/>
          <c:order val="11"/>
          <c:tx>
            <c:strRef>
              <c:f>Sheet1!$M$1</c:f>
              <c:strCache>
                <c:ptCount val="1"/>
                <c:pt idx="0">
                  <c:v>1991-92</c:v>
                </c:pt>
              </c:strCache>
            </c:strRef>
          </c:tx>
          <c:cat>
            <c:strRef>
              <c:f>Sheet1!$A$2:$A$2</c:f>
              <c:strCache>
                <c:ptCount val="1"/>
                <c:pt idx="0">
                  <c:v>UAE</c:v>
                </c:pt>
              </c:strCache>
            </c:strRef>
          </c:cat>
          <c:val>
            <c:numRef>
              <c:f>Sheet1!$M$2:$M$2</c:f>
              <c:numCache>
                <c:formatCode>General</c:formatCode>
                <c:ptCount val="1"/>
                <c:pt idx="0">
                  <c:v>9</c:v>
                </c:pt>
              </c:numCache>
            </c:numRef>
          </c:val>
        </c:ser>
        <c:ser>
          <c:idx val="12"/>
          <c:order val="12"/>
          <c:tx>
            <c:strRef>
              <c:f>Sheet1!$N$1</c:f>
              <c:strCache>
                <c:ptCount val="1"/>
                <c:pt idx="0">
                  <c:v>1992-93</c:v>
                </c:pt>
              </c:strCache>
            </c:strRef>
          </c:tx>
          <c:cat>
            <c:strRef>
              <c:f>Sheet1!$A$2:$A$2</c:f>
              <c:strCache>
                <c:ptCount val="1"/>
                <c:pt idx="0">
                  <c:v>UAE</c:v>
                </c:pt>
              </c:strCache>
            </c:strRef>
          </c:cat>
          <c:val>
            <c:numRef>
              <c:f>Sheet1!$N$2:$N$2</c:f>
              <c:numCache>
                <c:formatCode>General</c:formatCode>
                <c:ptCount val="1"/>
                <c:pt idx="0">
                  <c:v>10.5</c:v>
                </c:pt>
              </c:numCache>
            </c:numRef>
          </c:val>
        </c:ser>
        <c:ser>
          <c:idx val="13"/>
          <c:order val="13"/>
          <c:tx>
            <c:strRef>
              <c:f>Sheet1!$O$1</c:f>
              <c:strCache>
                <c:ptCount val="1"/>
                <c:pt idx="0">
                  <c:v>1993-94</c:v>
                </c:pt>
              </c:strCache>
            </c:strRef>
          </c:tx>
          <c:cat>
            <c:strRef>
              <c:f>Sheet1!$A$2:$A$2</c:f>
              <c:strCache>
                <c:ptCount val="1"/>
                <c:pt idx="0">
                  <c:v>UAE</c:v>
                </c:pt>
              </c:strCache>
            </c:strRef>
          </c:cat>
          <c:val>
            <c:numRef>
              <c:f>Sheet1!$O$2:$O$2</c:f>
              <c:numCache>
                <c:formatCode>General</c:formatCode>
                <c:ptCount val="1"/>
                <c:pt idx="0">
                  <c:v>9.5</c:v>
                </c:pt>
              </c:numCache>
            </c:numRef>
          </c:val>
        </c:ser>
        <c:ser>
          <c:idx val="14"/>
          <c:order val="14"/>
          <c:tx>
            <c:strRef>
              <c:f>Sheet1!$P$1</c:f>
              <c:strCache>
                <c:ptCount val="1"/>
                <c:pt idx="0">
                  <c:v>1994-95</c:v>
                </c:pt>
              </c:strCache>
            </c:strRef>
          </c:tx>
          <c:cat>
            <c:strRef>
              <c:f>Sheet1!$A$2:$A$2</c:f>
              <c:strCache>
                <c:ptCount val="1"/>
                <c:pt idx="0">
                  <c:v>UAE</c:v>
                </c:pt>
              </c:strCache>
            </c:strRef>
          </c:cat>
          <c:val>
            <c:numRef>
              <c:f>Sheet1!$P$2:$P$2</c:f>
              <c:numCache>
                <c:formatCode>General</c:formatCode>
                <c:ptCount val="1"/>
                <c:pt idx="0">
                  <c:v>7.5</c:v>
                </c:pt>
              </c:numCache>
            </c:numRef>
          </c:val>
        </c:ser>
        <c:ser>
          <c:idx val="15"/>
          <c:order val="15"/>
          <c:tx>
            <c:strRef>
              <c:f>Sheet1!$Q$1</c:f>
              <c:strCache>
                <c:ptCount val="1"/>
                <c:pt idx="0">
                  <c:v>1995-96</c:v>
                </c:pt>
              </c:strCache>
            </c:strRef>
          </c:tx>
          <c:cat>
            <c:strRef>
              <c:f>Sheet1!$A$2:$A$2</c:f>
              <c:strCache>
                <c:ptCount val="1"/>
                <c:pt idx="0">
                  <c:v>UAE</c:v>
                </c:pt>
              </c:strCache>
            </c:strRef>
          </c:cat>
          <c:val>
            <c:numRef>
              <c:f>Sheet1!$Q$2:$Q$2</c:f>
              <c:numCache>
                <c:formatCode>General</c:formatCode>
                <c:ptCount val="1"/>
                <c:pt idx="0">
                  <c:v>36.800000000000004</c:v>
                </c:pt>
              </c:numCache>
            </c:numRef>
          </c:val>
        </c:ser>
        <c:ser>
          <c:idx val="16"/>
          <c:order val="16"/>
          <c:tx>
            <c:strRef>
              <c:f>Sheet1!$R$1</c:f>
              <c:strCache>
                <c:ptCount val="1"/>
                <c:pt idx="0">
                  <c:v>1996-97</c:v>
                </c:pt>
              </c:strCache>
            </c:strRef>
          </c:tx>
          <c:cat>
            <c:strRef>
              <c:f>Sheet1!$A$2:$A$2</c:f>
              <c:strCache>
                <c:ptCount val="1"/>
                <c:pt idx="0">
                  <c:v>UAE</c:v>
                </c:pt>
              </c:strCache>
            </c:strRef>
          </c:cat>
          <c:val>
            <c:numRef>
              <c:f>Sheet1!$R$2:$R$2</c:f>
              <c:numCache>
                <c:formatCode>General</c:formatCode>
                <c:ptCount val="1"/>
                <c:pt idx="0">
                  <c:v>52.8</c:v>
                </c:pt>
              </c:numCache>
            </c:numRef>
          </c:val>
        </c:ser>
        <c:ser>
          <c:idx val="17"/>
          <c:order val="17"/>
          <c:tx>
            <c:strRef>
              <c:f>Sheet1!$S$1</c:f>
              <c:strCache>
                <c:ptCount val="1"/>
                <c:pt idx="0">
                  <c:v>1997-98</c:v>
                </c:pt>
              </c:strCache>
            </c:strRef>
          </c:tx>
          <c:cat>
            <c:strRef>
              <c:f>Sheet1!$A$2:$A$2</c:f>
              <c:strCache>
                <c:ptCount val="1"/>
                <c:pt idx="0">
                  <c:v>UAE</c:v>
                </c:pt>
              </c:strCache>
            </c:strRef>
          </c:cat>
          <c:val>
            <c:numRef>
              <c:f>Sheet1!$S$2:$S$2</c:f>
              <c:numCache>
                <c:formatCode>General</c:formatCode>
                <c:ptCount val="1"/>
                <c:pt idx="0">
                  <c:v>54.9</c:v>
                </c:pt>
              </c:numCache>
            </c:numRef>
          </c:val>
        </c:ser>
        <c:ser>
          <c:idx val="18"/>
          <c:order val="18"/>
          <c:tx>
            <c:strRef>
              <c:f>Sheet1!$T$1</c:f>
              <c:strCache>
                <c:ptCount val="1"/>
                <c:pt idx="0">
                  <c:v>1998-99</c:v>
                </c:pt>
              </c:strCache>
            </c:strRef>
          </c:tx>
          <c:cat>
            <c:strRef>
              <c:f>Sheet1!$A$2:$A$2</c:f>
              <c:strCache>
                <c:ptCount val="1"/>
                <c:pt idx="0">
                  <c:v>UAE</c:v>
                </c:pt>
              </c:strCache>
            </c:strRef>
          </c:cat>
          <c:val>
            <c:numRef>
              <c:f>Sheet1!$T$2:$T$2</c:f>
              <c:numCache>
                <c:formatCode>General</c:formatCode>
                <c:ptCount val="1"/>
                <c:pt idx="0">
                  <c:v>19.2</c:v>
                </c:pt>
              </c:numCache>
            </c:numRef>
          </c:val>
        </c:ser>
        <c:gapDepth val="0"/>
        <c:shape val="box"/>
        <c:axId val="65261568"/>
        <c:axId val="65263488"/>
        <c:axId val="0"/>
      </c:bar3DChart>
      <c:catAx>
        <c:axId val="65261568"/>
        <c:scaling>
          <c:orientation val="minMax"/>
        </c:scaling>
        <c:axPos val="b"/>
        <c:title>
          <c:tx>
            <c:rich>
              <a:bodyPr/>
              <a:lstStyle/>
              <a:p>
                <a:pPr>
                  <a:defRPr/>
                </a:pPr>
                <a:r>
                  <a:rPr lang="en-US"/>
                  <a:t>Country</a:t>
                </a:r>
              </a:p>
            </c:rich>
          </c:tx>
          <c:layout>
            <c:manualLayout>
              <c:xMode val="edge"/>
              <c:yMode val="edge"/>
              <c:x val="0.45169082125603865"/>
              <c:y val="0.8424908424908486"/>
            </c:manualLayout>
          </c:layout>
        </c:title>
        <c:numFmt formatCode="General" sourceLinked="1"/>
        <c:tickLblPos val="low"/>
        <c:txPr>
          <a:bodyPr rot="0" vert="horz"/>
          <a:lstStyle/>
          <a:p>
            <a:pPr>
              <a:defRPr/>
            </a:pPr>
            <a:endParaRPr lang="en-US"/>
          </a:p>
        </c:txPr>
        <c:crossAx val="65263488"/>
        <c:crosses val="autoZero"/>
        <c:auto val="1"/>
        <c:lblAlgn val="ctr"/>
        <c:lblOffset val="100"/>
        <c:tickLblSkip val="1"/>
        <c:tickMarkSkip val="1"/>
      </c:catAx>
      <c:valAx>
        <c:axId val="65263488"/>
        <c:scaling>
          <c:orientation val="minMax"/>
        </c:scaling>
        <c:axPos val="l"/>
        <c:majorGridlines/>
        <c:title>
          <c:tx>
            <c:rich>
              <a:bodyPr rot="0" vert="horz"/>
              <a:lstStyle/>
              <a:p>
                <a:pPr>
                  <a:defRPr/>
                </a:pPr>
                <a:r>
                  <a:rPr lang="en-US"/>
                  <a:t>Figures in US$</a:t>
                </a:r>
              </a:p>
            </c:rich>
          </c:tx>
          <c:layout>
            <c:manualLayout>
              <c:xMode val="edge"/>
              <c:yMode val="edge"/>
              <c:x val="4.5893719806763926E-2"/>
              <c:y val="0.40293040293040527"/>
            </c:manualLayout>
          </c:layout>
        </c:title>
        <c:numFmt formatCode="General" sourceLinked="1"/>
        <c:tickLblPos val="nextTo"/>
        <c:txPr>
          <a:bodyPr rot="0" vert="horz"/>
          <a:lstStyle/>
          <a:p>
            <a:pPr>
              <a:defRPr/>
            </a:pPr>
            <a:endParaRPr lang="en-US"/>
          </a:p>
        </c:txPr>
        <c:crossAx val="65261568"/>
        <c:crosses val="autoZero"/>
        <c:crossBetween val="between"/>
      </c:valAx>
    </c:plotArea>
    <c:legend>
      <c:legendPos val="r"/>
      <c:layout>
        <c:manualLayout>
          <c:xMode val="edge"/>
          <c:yMode val="edge"/>
          <c:x val="0.83324570055026492"/>
          <c:y val="0.16026371266791706"/>
          <c:w val="0.15032719472694356"/>
          <c:h val="0.83973628733208294"/>
        </c:manualLayout>
      </c:layout>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FDI in US$</a:t>
            </a:r>
          </a:p>
        </c:rich>
      </c:tx>
      <c:layout>
        <c:manualLayout>
          <c:xMode val="edge"/>
          <c:yMode val="edge"/>
          <c:x val="0.39130434782609064"/>
          <c:y val="1.8315018315018472E-2"/>
        </c:manualLayout>
      </c:layout>
    </c:title>
    <c:view3D>
      <c:hPercent val="66"/>
      <c:depthPercent val="100"/>
      <c:rAngAx val="1"/>
    </c:view3D>
    <c:plotArea>
      <c:layout>
        <c:manualLayout>
          <c:layoutTarget val="inner"/>
          <c:xMode val="edge"/>
          <c:yMode val="edge"/>
          <c:x val="0.27053140096618111"/>
          <c:y val="0.24908424908425045"/>
          <c:w val="0.50724637681159424"/>
          <c:h val="0.47985347985348353"/>
        </c:manualLayout>
      </c:layout>
      <c:bar3DChart>
        <c:barDir val="col"/>
        <c:grouping val="clustered"/>
        <c:ser>
          <c:idx val="0"/>
          <c:order val="0"/>
          <c:tx>
            <c:strRef>
              <c:f>Sheet1!$B$1</c:f>
              <c:strCache>
                <c:ptCount val="1"/>
                <c:pt idx="0">
                  <c:v>1980-81</c:v>
                </c:pt>
              </c:strCache>
            </c:strRef>
          </c:tx>
          <c:cat>
            <c:strRef>
              <c:f>Sheet1!$A$2:$A$2</c:f>
              <c:strCache>
                <c:ptCount val="1"/>
                <c:pt idx="0">
                  <c:v>Hong Kong</c:v>
                </c:pt>
              </c:strCache>
            </c:strRef>
          </c:cat>
          <c:val>
            <c:numRef>
              <c:f>Sheet1!$B$2:$B$2</c:f>
              <c:numCache>
                <c:formatCode>General</c:formatCode>
                <c:ptCount val="1"/>
                <c:pt idx="0">
                  <c:v>0.30000000000000032</c:v>
                </c:pt>
              </c:numCache>
            </c:numRef>
          </c:val>
        </c:ser>
        <c:ser>
          <c:idx val="1"/>
          <c:order val="1"/>
          <c:tx>
            <c:strRef>
              <c:f>Sheet1!$C$1</c:f>
              <c:strCache>
                <c:ptCount val="1"/>
                <c:pt idx="0">
                  <c:v>1981-82</c:v>
                </c:pt>
              </c:strCache>
            </c:strRef>
          </c:tx>
          <c:cat>
            <c:strRef>
              <c:f>Sheet1!$A$2:$A$2</c:f>
              <c:strCache>
                <c:ptCount val="1"/>
                <c:pt idx="0">
                  <c:v>Hong Kong</c:v>
                </c:pt>
              </c:strCache>
            </c:strRef>
          </c:cat>
          <c:val>
            <c:numRef>
              <c:f>Sheet1!$C$2:$C$2</c:f>
              <c:numCache>
                <c:formatCode>General</c:formatCode>
                <c:ptCount val="1"/>
                <c:pt idx="0">
                  <c:v>0.70000000000000062</c:v>
                </c:pt>
              </c:numCache>
            </c:numRef>
          </c:val>
        </c:ser>
        <c:ser>
          <c:idx val="2"/>
          <c:order val="2"/>
          <c:tx>
            <c:strRef>
              <c:f>Sheet1!$D$1</c:f>
              <c:strCache>
                <c:ptCount val="1"/>
                <c:pt idx="0">
                  <c:v>1982-83</c:v>
                </c:pt>
              </c:strCache>
            </c:strRef>
          </c:tx>
          <c:cat>
            <c:strRef>
              <c:f>Sheet1!$A$2:$A$2</c:f>
              <c:strCache>
                <c:ptCount val="1"/>
                <c:pt idx="0">
                  <c:v>Hong Kong</c:v>
                </c:pt>
              </c:strCache>
            </c:strRef>
          </c:cat>
          <c:val>
            <c:numRef>
              <c:f>Sheet1!$D$2:$D$2</c:f>
              <c:numCache>
                <c:formatCode>General</c:formatCode>
                <c:ptCount val="1"/>
                <c:pt idx="0">
                  <c:v>2.2000000000000002</c:v>
                </c:pt>
              </c:numCache>
            </c:numRef>
          </c:val>
        </c:ser>
        <c:ser>
          <c:idx val="3"/>
          <c:order val="3"/>
          <c:tx>
            <c:strRef>
              <c:f>Sheet1!$E$1</c:f>
              <c:strCache>
                <c:ptCount val="1"/>
                <c:pt idx="0">
                  <c:v>1983-84</c:v>
                </c:pt>
              </c:strCache>
            </c:strRef>
          </c:tx>
          <c:cat>
            <c:strRef>
              <c:f>Sheet1!$A$2:$A$2</c:f>
              <c:strCache>
                <c:ptCount val="1"/>
                <c:pt idx="0">
                  <c:v>Hong Kong</c:v>
                </c:pt>
              </c:strCache>
            </c:strRef>
          </c:cat>
          <c:val>
            <c:numRef>
              <c:f>Sheet1!$E$2:$E$2</c:f>
              <c:numCache>
                <c:formatCode>General</c:formatCode>
                <c:ptCount val="1"/>
                <c:pt idx="0">
                  <c:v>0.60000000000000064</c:v>
                </c:pt>
              </c:numCache>
            </c:numRef>
          </c:val>
        </c:ser>
        <c:ser>
          <c:idx val="4"/>
          <c:order val="4"/>
          <c:tx>
            <c:strRef>
              <c:f>Sheet1!$F$1</c:f>
              <c:strCache>
                <c:ptCount val="1"/>
                <c:pt idx="0">
                  <c:v>1984-85</c:v>
                </c:pt>
              </c:strCache>
            </c:strRef>
          </c:tx>
          <c:cat>
            <c:strRef>
              <c:f>Sheet1!$A$2:$A$2</c:f>
              <c:strCache>
                <c:ptCount val="1"/>
                <c:pt idx="0">
                  <c:v>Hong Kong</c:v>
                </c:pt>
              </c:strCache>
            </c:strRef>
          </c:cat>
          <c:val>
            <c:numRef>
              <c:f>Sheet1!$F$2:$F$2</c:f>
              <c:numCache>
                <c:formatCode>General</c:formatCode>
                <c:ptCount val="1"/>
                <c:pt idx="0">
                  <c:v>5.5</c:v>
                </c:pt>
              </c:numCache>
            </c:numRef>
          </c:val>
        </c:ser>
        <c:ser>
          <c:idx val="5"/>
          <c:order val="5"/>
          <c:tx>
            <c:strRef>
              <c:f>Sheet1!$G$1</c:f>
              <c:strCache>
                <c:ptCount val="1"/>
                <c:pt idx="0">
                  <c:v>1985-86</c:v>
                </c:pt>
              </c:strCache>
            </c:strRef>
          </c:tx>
          <c:cat>
            <c:strRef>
              <c:f>Sheet1!$A$2:$A$2</c:f>
              <c:strCache>
                <c:ptCount val="1"/>
                <c:pt idx="0">
                  <c:v>Hong Kong</c:v>
                </c:pt>
              </c:strCache>
            </c:strRef>
          </c:cat>
          <c:val>
            <c:numRef>
              <c:f>Sheet1!$G$2:$G$2</c:f>
              <c:numCache>
                <c:formatCode>General</c:formatCode>
                <c:ptCount val="1"/>
                <c:pt idx="0">
                  <c:v>2.8</c:v>
                </c:pt>
              </c:numCache>
            </c:numRef>
          </c:val>
        </c:ser>
        <c:ser>
          <c:idx val="6"/>
          <c:order val="6"/>
          <c:tx>
            <c:strRef>
              <c:f>Sheet1!$H$1</c:f>
              <c:strCache>
                <c:ptCount val="1"/>
                <c:pt idx="0">
                  <c:v>1986-87</c:v>
                </c:pt>
              </c:strCache>
            </c:strRef>
          </c:tx>
          <c:cat>
            <c:strRef>
              <c:f>Sheet1!$A$2:$A$2</c:f>
              <c:strCache>
                <c:ptCount val="1"/>
                <c:pt idx="0">
                  <c:v>Hong Kong</c:v>
                </c:pt>
              </c:strCache>
            </c:strRef>
          </c:cat>
          <c:val>
            <c:numRef>
              <c:f>Sheet1!$H$2:$H$2</c:f>
              <c:numCache>
                <c:formatCode>General</c:formatCode>
                <c:ptCount val="1"/>
                <c:pt idx="0">
                  <c:v>6.7</c:v>
                </c:pt>
              </c:numCache>
            </c:numRef>
          </c:val>
        </c:ser>
        <c:ser>
          <c:idx val="7"/>
          <c:order val="7"/>
          <c:tx>
            <c:strRef>
              <c:f>Sheet1!$I$1</c:f>
              <c:strCache>
                <c:ptCount val="1"/>
                <c:pt idx="0">
                  <c:v>1987-88</c:v>
                </c:pt>
              </c:strCache>
            </c:strRef>
          </c:tx>
          <c:cat>
            <c:strRef>
              <c:f>Sheet1!$A$2:$A$2</c:f>
              <c:strCache>
                <c:ptCount val="1"/>
                <c:pt idx="0">
                  <c:v>Hong Kong</c:v>
                </c:pt>
              </c:strCache>
            </c:strRef>
          </c:cat>
          <c:val>
            <c:numRef>
              <c:f>Sheet1!$I$2:$I$2</c:f>
              <c:numCache>
                <c:formatCode>General</c:formatCode>
                <c:ptCount val="1"/>
                <c:pt idx="0">
                  <c:v>5.5</c:v>
                </c:pt>
              </c:numCache>
            </c:numRef>
          </c:val>
        </c:ser>
        <c:ser>
          <c:idx val="8"/>
          <c:order val="8"/>
          <c:tx>
            <c:strRef>
              <c:f>Sheet1!$J$1</c:f>
              <c:strCache>
                <c:ptCount val="1"/>
                <c:pt idx="0">
                  <c:v>1988-89</c:v>
                </c:pt>
              </c:strCache>
            </c:strRef>
          </c:tx>
          <c:cat>
            <c:strRef>
              <c:f>Sheet1!$A$2:$A$2</c:f>
              <c:strCache>
                <c:ptCount val="1"/>
                <c:pt idx="0">
                  <c:v>Hong Kong</c:v>
                </c:pt>
              </c:strCache>
            </c:strRef>
          </c:cat>
          <c:val>
            <c:numRef>
              <c:f>Sheet1!$J$2:$J$2</c:f>
              <c:numCache>
                <c:formatCode>General</c:formatCode>
                <c:ptCount val="1"/>
                <c:pt idx="0">
                  <c:v>6.3</c:v>
                </c:pt>
              </c:numCache>
            </c:numRef>
          </c:val>
        </c:ser>
        <c:ser>
          <c:idx val="9"/>
          <c:order val="9"/>
          <c:tx>
            <c:strRef>
              <c:f>Sheet1!$K$1</c:f>
              <c:strCache>
                <c:ptCount val="1"/>
                <c:pt idx="0">
                  <c:v>1989-90</c:v>
                </c:pt>
              </c:strCache>
            </c:strRef>
          </c:tx>
          <c:cat>
            <c:strRef>
              <c:f>Sheet1!$A$2:$A$2</c:f>
              <c:strCache>
                <c:ptCount val="1"/>
                <c:pt idx="0">
                  <c:v>Hong Kong</c:v>
                </c:pt>
              </c:strCache>
            </c:strRef>
          </c:cat>
          <c:val>
            <c:numRef>
              <c:f>Sheet1!$K$2:$K$2</c:f>
              <c:numCache>
                <c:formatCode>General</c:formatCode>
                <c:ptCount val="1"/>
                <c:pt idx="0">
                  <c:v>0.9</c:v>
                </c:pt>
              </c:numCache>
            </c:numRef>
          </c:val>
        </c:ser>
        <c:ser>
          <c:idx val="10"/>
          <c:order val="10"/>
          <c:tx>
            <c:strRef>
              <c:f>Sheet1!$L$1</c:f>
              <c:strCache>
                <c:ptCount val="1"/>
                <c:pt idx="0">
                  <c:v>1990-91</c:v>
                </c:pt>
              </c:strCache>
            </c:strRef>
          </c:tx>
          <c:cat>
            <c:strRef>
              <c:f>Sheet1!$A$2:$A$2</c:f>
              <c:strCache>
                <c:ptCount val="1"/>
                <c:pt idx="0">
                  <c:v>Hong Kong</c:v>
                </c:pt>
              </c:strCache>
            </c:strRef>
          </c:cat>
          <c:val>
            <c:numRef>
              <c:f>Sheet1!$L$2:$L$2</c:f>
              <c:numCache>
                <c:formatCode>General</c:formatCode>
                <c:ptCount val="1"/>
                <c:pt idx="0">
                  <c:v>3.3</c:v>
                </c:pt>
              </c:numCache>
            </c:numRef>
          </c:val>
        </c:ser>
        <c:ser>
          <c:idx val="11"/>
          <c:order val="11"/>
          <c:tx>
            <c:strRef>
              <c:f>Sheet1!$M$1</c:f>
              <c:strCache>
                <c:ptCount val="1"/>
                <c:pt idx="0">
                  <c:v>1991-92</c:v>
                </c:pt>
              </c:strCache>
            </c:strRef>
          </c:tx>
          <c:cat>
            <c:strRef>
              <c:f>Sheet1!$A$2:$A$2</c:f>
              <c:strCache>
                <c:ptCount val="1"/>
                <c:pt idx="0">
                  <c:v>Hong Kong</c:v>
                </c:pt>
              </c:strCache>
            </c:strRef>
          </c:cat>
          <c:val>
            <c:numRef>
              <c:f>Sheet1!$M$2:$M$2</c:f>
              <c:numCache>
                <c:formatCode>General</c:formatCode>
                <c:ptCount val="1"/>
                <c:pt idx="0">
                  <c:v>0</c:v>
                </c:pt>
              </c:numCache>
            </c:numRef>
          </c:val>
        </c:ser>
        <c:ser>
          <c:idx val="12"/>
          <c:order val="12"/>
          <c:tx>
            <c:strRef>
              <c:f>Sheet1!$N$1</c:f>
              <c:strCache>
                <c:ptCount val="1"/>
                <c:pt idx="0">
                  <c:v>1992-93</c:v>
                </c:pt>
              </c:strCache>
            </c:strRef>
          </c:tx>
          <c:cat>
            <c:strRef>
              <c:f>Sheet1!$A$2:$A$2</c:f>
              <c:strCache>
                <c:ptCount val="1"/>
                <c:pt idx="0">
                  <c:v>Hong Kong</c:v>
                </c:pt>
              </c:strCache>
            </c:strRef>
          </c:cat>
          <c:val>
            <c:numRef>
              <c:f>Sheet1!$N$2:$N$2</c:f>
              <c:numCache>
                <c:formatCode>General</c:formatCode>
                <c:ptCount val="1"/>
                <c:pt idx="0">
                  <c:v>12.4</c:v>
                </c:pt>
              </c:numCache>
            </c:numRef>
          </c:val>
        </c:ser>
        <c:ser>
          <c:idx val="13"/>
          <c:order val="13"/>
          <c:tx>
            <c:strRef>
              <c:f>Sheet1!$O$1</c:f>
              <c:strCache>
                <c:ptCount val="1"/>
                <c:pt idx="0">
                  <c:v>1993-94</c:v>
                </c:pt>
              </c:strCache>
            </c:strRef>
          </c:tx>
          <c:cat>
            <c:strRef>
              <c:f>Sheet1!$A$2:$A$2</c:f>
              <c:strCache>
                <c:ptCount val="1"/>
                <c:pt idx="0">
                  <c:v>Hong Kong</c:v>
                </c:pt>
              </c:strCache>
            </c:strRef>
          </c:cat>
          <c:val>
            <c:numRef>
              <c:f>Sheet1!$O$2:$O$2</c:f>
              <c:numCache>
                <c:formatCode>General</c:formatCode>
                <c:ptCount val="1"/>
                <c:pt idx="0">
                  <c:v>11.1</c:v>
                </c:pt>
              </c:numCache>
            </c:numRef>
          </c:val>
        </c:ser>
        <c:ser>
          <c:idx val="14"/>
          <c:order val="14"/>
          <c:tx>
            <c:strRef>
              <c:f>Sheet1!$P$1</c:f>
              <c:strCache>
                <c:ptCount val="1"/>
                <c:pt idx="0">
                  <c:v>1994-95</c:v>
                </c:pt>
              </c:strCache>
            </c:strRef>
          </c:tx>
          <c:cat>
            <c:strRef>
              <c:f>Sheet1!$A$2:$A$2</c:f>
              <c:strCache>
                <c:ptCount val="1"/>
                <c:pt idx="0">
                  <c:v>Hong Kong</c:v>
                </c:pt>
              </c:strCache>
            </c:strRef>
          </c:cat>
          <c:val>
            <c:numRef>
              <c:f>Sheet1!$P$2:$P$2</c:f>
              <c:numCache>
                <c:formatCode>General</c:formatCode>
                <c:ptCount val="1"/>
                <c:pt idx="0">
                  <c:v>2.2000000000000002</c:v>
                </c:pt>
              </c:numCache>
            </c:numRef>
          </c:val>
        </c:ser>
        <c:ser>
          <c:idx val="15"/>
          <c:order val="15"/>
          <c:tx>
            <c:strRef>
              <c:f>Sheet1!$Q$1</c:f>
              <c:strCache>
                <c:ptCount val="1"/>
                <c:pt idx="0">
                  <c:v>1995-96</c:v>
                </c:pt>
              </c:strCache>
            </c:strRef>
          </c:tx>
          <c:cat>
            <c:strRef>
              <c:f>Sheet1!$A$2:$A$2</c:f>
              <c:strCache>
                <c:ptCount val="1"/>
                <c:pt idx="0">
                  <c:v>Hong Kong</c:v>
                </c:pt>
              </c:strCache>
            </c:strRef>
          </c:cat>
          <c:val>
            <c:numRef>
              <c:f>Sheet1!$Q$2:$Q$2</c:f>
              <c:numCache>
                <c:formatCode>General</c:formatCode>
                <c:ptCount val="1"/>
                <c:pt idx="0">
                  <c:v>33.9</c:v>
                </c:pt>
              </c:numCache>
            </c:numRef>
          </c:val>
        </c:ser>
        <c:ser>
          <c:idx val="16"/>
          <c:order val="16"/>
          <c:tx>
            <c:strRef>
              <c:f>Sheet1!$R$1</c:f>
              <c:strCache>
                <c:ptCount val="1"/>
                <c:pt idx="0">
                  <c:v>1996-97</c:v>
                </c:pt>
              </c:strCache>
            </c:strRef>
          </c:tx>
          <c:cat>
            <c:strRef>
              <c:f>Sheet1!$A$2:$A$2</c:f>
              <c:strCache>
                <c:ptCount val="1"/>
                <c:pt idx="0">
                  <c:v>Hong Kong</c:v>
                </c:pt>
              </c:strCache>
            </c:strRef>
          </c:cat>
          <c:val>
            <c:numRef>
              <c:f>Sheet1!$R$2:$R$2</c:f>
              <c:numCache>
                <c:formatCode>General</c:formatCode>
                <c:ptCount val="1"/>
                <c:pt idx="0">
                  <c:v>7.5</c:v>
                </c:pt>
              </c:numCache>
            </c:numRef>
          </c:val>
        </c:ser>
        <c:ser>
          <c:idx val="17"/>
          <c:order val="17"/>
          <c:tx>
            <c:strRef>
              <c:f>Sheet1!$S$1</c:f>
              <c:strCache>
                <c:ptCount val="1"/>
                <c:pt idx="0">
                  <c:v>1997-98</c:v>
                </c:pt>
              </c:strCache>
            </c:strRef>
          </c:tx>
          <c:cat>
            <c:strRef>
              <c:f>Sheet1!$A$2:$A$2</c:f>
              <c:strCache>
                <c:ptCount val="1"/>
                <c:pt idx="0">
                  <c:v>Hong Kong</c:v>
                </c:pt>
              </c:strCache>
            </c:strRef>
          </c:cat>
          <c:val>
            <c:numRef>
              <c:f>Sheet1!$S$2:$S$2</c:f>
              <c:numCache>
                <c:formatCode>General</c:formatCode>
                <c:ptCount val="1"/>
                <c:pt idx="0">
                  <c:v>2.1</c:v>
                </c:pt>
              </c:numCache>
            </c:numRef>
          </c:val>
        </c:ser>
        <c:ser>
          <c:idx val="18"/>
          <c:order val="18"/>
          <c:tx>
            <c:strRef>
              <c:f>Sheet1!$T$1</c:f>
              <c:strCache>
                <c:ptCount val="1"/>
                <c:pt idx="0">
                  <c:v>1998-99</c:v>
                </c:pt>
              </c:strCache>
            </c:strRef>
          </c:tx>
          <c:cat>
            <c:strRef>
              <c:f>Sheet1!$A$2:$A$2</c:f>
              <c:strCache>
                <c:ptCount val="1"/>
                <c:pt idx="0">
                  <c:v>Hong Kong</c:v>
                </c:pt>
              </c:strCache>
            </c:strRef>
          </c:cat>
          <c:val>
            <c:numRef>
              <c:f>Sheet1!$T$2:$T$2</c:f>
              <c:numCache>
                <c:formatCode>General</c:formatCode>
                <c:ptCount val="1"/>
                <c:pt idx="0">
                  <c:v>1</c:v>
                </c:pt>
              </c:numCache>
            </c:numRef>
          </c:val>
        </c:ser>
        <c:gapDepth val="0"/>
        <c:shape val="box"/>
        <c:axId val="72446720"/>
        <c:axId val="72448640"/>
        <c:axId val="0"/>
      </c:bar3DChart>
      <c:catAx>
        <c:axId val="72446720"/>
        <c:scaling>
          <c:orientation val="minMax"/>
        </c:scaling>
        <c:axPos val="b"/>
        <c:title>
          <c:tx>
            <c:rich>
              <a:bodyPr/>
              <a:lstStyle/>
              <a:p>
                <a:pPr>
                  <a:defRPr/>
                </a:pPr>
                <a:r>
                  <a:rPr lang="en-US"/>
                  <a:t>Country</a:t>
                </a:r>
              </a:p>
            </c:rich>
          </c:tx>
          <c:layout>
            <c:manualLayout>
              <c:xMode val="edge"/>
              <c:yMode val="edge"/>
              <c:x val="0.45169082125603865"/>
              <c:y val="0.84249084249084882"/>
            </c:manualLayout>
          </c:layout>
        </c:title>
        <c:numFmt formatCode="General" sourceLinked="1"/>
        <c:tickLblPos val="low"/>
        <c:txPr>
          <a:bodyPr rot="0" vert="horz"/>
          <a:lstStyle/>
          <a:p>
            <a:pPr>
              <a:defRPr/>
            </a:pPr>
            <a:endParaRPr lang="en-US"/>
          </a:p>
        </c:txPr>
        <c:crossAx val="72448640"/>
        <c:crosses val="autoZero"/>
        <c:auto val="1"/>
        <c:lblAlgn val="ctr"/>
        <c:lblOffset val="100"/>
        <c:tickLblSkip val="1"/>
        <c:tickMarkSkip val="1"/>
      </c:catAx>
      <c:valAx>
        <c:axId val="72448640"/>
        <c:scaling>
          <c:orientation val="minMax"/>
        </c:scaling>
        <c:axPos val="l"/>
        <c:majorGridlines/>
        <c:title>
          <c:tx>
            <c:rich>
              <a:bodyPr rot="0" vert="horz"/>
              <a:lstStyle/>
              <a:p>
                <a:pPr>
                  <a:defRPr/>
                </a:pPr>
                <a:r>
                  <a:rPr lang="en-US"/>
                  <a:t>Figures in US$</a:t>
                </a:r>
              </a:p>
            </c:rich>
          </c:tx>
          <c:layout>
            <c:manualLayout>
              <c:xMode val="edge"/>
              <c:yMode val="edge"/>
              <c:x val="4.5893719806763954E-2"/>
              <c:y val="0.40293040293040538"/>
            </c:manualLayout>
          </c:layout>
        </c:title>
        <c:numFmt formatCode="General" sourceLinked="1"/>
        <c:tickLblPos val="nextTo"/>
        <c:txPr>
          <a:bodyPr rot="0" vert="horz"/>
          <a:lstStyle/>
          <a:p>
            <a:pPr>
              <a:defRPr/>
            </a:pPr>
            <a:endParaRPr lang="en-US"/>
          </a:p>
        </c:txPr>
        <c:crossAx val="72446720"/>
        <c:crosses val="autoZero"/>
        <c:crossBetween val="between"/>
      </c:valAx>
    </c:plotArea>
    <c:legend>
      <c:legendPos val="r"/>
      <c:layout>
        <c:manualLayout>
          <c:xMode val="edge"/>
          <c:yMode val="edge"/>
          <c:x val="0.83324570055026492"/>
          <c:y val="0.16026371266791706"/>
          <c:w val="0.15032719472694361"/>
          <c:h val="0.83973628733208294"/>
        </c:manualLayout>
      </c:layout>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FDI in US$</a:t>
            </a:r>
          </a:p>
        </c:rich>
      </c:tx>
      <c:layout>
        <c:manualLayout>
          <c:xMode val="edge"/>
          <c:yMode val="edge"/>
          <c:x val="0.38799076212471673"/>
          <c:y val="2.1052631578947382E-2"/>
        </c:manualLayout>
      </c:layout>
    </c:title>
    <c:view3D>
      <c:hPercent val="65"/>
      <c:depthPercent val="100"/>
      <c:rAngAx val="1"/>
    </c:view3D>
    <c:plotArea>
      <c:layout>
        <c:manualLayout>
          <c:layoutTarget val="inner"/>
          <c:xMode val="edge"/>
          <c:yMode val="edge"/>
          <c:x val="0.27020785219399529"/>
          <c:y val="0.25263157894736843"/>
          <c:w val="0.51732101616628723"/>
          <c:h val="0.48771929824561538"/>
        </c:manualLayout>
      </c:layout>
      <c:bar3DChart>
        <c:barDir val="col"/>
        <c:grouping val="clustered"/>
        <c:ser>
          <c:idx val="0"/>
          <c:order val="0"/>
          <c:tx>
            <c:strRef>
              <c:f>Sheet1!$B$1</c:f>
              <c:strCache>
                <c:ptCount val="1"/>
                <c:pt idx="0">
                  <c:v>1980-81</c:v>
                </c:pt>
              </c:strCache>
            </c:strRef>
          </c:tx>
          <c:cat>
            <c:strRef>
              <c:f>Sheet1!$A$2:$A$2</c:f>
              <c:strCache>
                <c:ptCount val="1"/>
                <c:pt idx="0">
                  <c:v>Saudi Arabia</c:v>
                </c:pt>
              </c:strCache>
            </c:strRef>
          </c:cat>
          <c:val>
            <c:numRef>
              <c:f>Sheet1!$B$2:$B$2</c:f>
              <c:numCache>
                <c:formatCode>General</c:formatCode>
                <c:ptCount val="1"/>
                <c:pt idx="0">
                  <c:v>0.9</c:v>
                </c:pt>
              </c:numCache>
            </c:numRef>
          </c:val>
        </c:ser>
        <c:ser>
          <c:idx val="1"/>
          <c:order val="1"/>
          <c:tx>
            <c:strRef>
              <c:f>Sheet1!$C$1</c:f>
              <c:strCache>
                <c:ptCount val="1"/>
                <c:pt idx="0">
                  <c:v>1981-82</c:v>
                </c:pt>
              </c:strCache>
            </c:strRef>
          </c:tx>
          <c:cat>
            <c:strRef>
              <c:f>Sheet1!$A$2:$A$2</c:f>
              <c:strCache>
                <c:ptCount val="1"/>
                <c:pt idx="0">
                  <c:v>Saudi Arabia</c:v>
                </c:pt>
              </c:strCache>
            </c:strRef>
          </c:cat>
          <c:val>
            <c:numRef>
              <c:f>Sheet1!$C$2:$C$2</c:f>
              <c:numCache>
                <c:formatCode>General</c:formatCode>
                <c:ptCount val="1"/>
                <c:pt idx="0">
                  <c:v>0.1</c:v>
                </c:pt>
              </c:numCache>
            </c:numRef>
          </c:val>
        </c:ser>
        <c:ser>
          <c:idx val="2"/>
          <c:order val="2"/>
          <c:tx>
            <c:strRef>
              <c:f>Sheet1!$D$1</c:f>
              <c:strCache>
                <c:ptCount val="1"/>
                <c:pt idx="0">
                  <c:v>1982-83</c:v>
                </c:pt>
              </c:strCache>
            </c:strRef>
          </c:tx>
          <c:cat>
            <c:strRef>
              <c:f>Sheet1!$A$2:$A$2</c:f>
              <c:strCache>
                <c:ptCount val="1"/>
                <c:pt idx="0">
                  <c:v>Saudi Arabia</c:v>
                </c:pt>
              </c:strCache>
            </c:strRef>
          </c:cat>
          <c:val>
            <c:numRef>
              <c:f>Sheet1!$D$2:$D$2</c:f>
              <c:numCache>
                <c:formatCode>General</c:formatCode>
                <c:ptCount val="1"/>
                <c:pt idx="0">
                  <c:v>8.2000000000000011</c:v>
                </c:pt>
              </c:numCache>
            </c:numRef>
          </c:val>
        </c:ser>
        <c:ser>
          <c:idx val="3"/>
          <c:order val="3"/>
          <c:tx>
            <c:strRef>
              <c:f>Sheet1!$E$1</c:f>
              <c:strCache>
                <c:ptCount val="1"/>
                <c:pt idx="0">
                  <c:v>1983-84</c:v>
                </c:pt>
              </c:strCache>
            </c:strRef>
          </c:tx>
          <c:cat>
            <c:strRef>
              <c:f>Sheet1!$A$2:$A$2</c:f>
              <c:strCache>
                <c:ptCount val="1"/>
                <c:pt idx="0">
                  <c:v>Saudi Arabia</c:v>
                </c:pt>
              </c:strCache>
            </c:strRef>
          </c:cat>
          <c:val>
            <c:numRef>
              <c:f>Sheet1!$E$2:$E$2</c:f>
              <c:numCache>
                <c:formatCode>General</c:formatCode>
                <c:ptCount val="1"/>
                <c:pt idx="0">
                  <c:v>29.7</c:v>
                </c:pt>
              </c:numCache>
            </c:numRef>
          </c:val>
        </c:ser>
        <c:ser>
          <c:idx val="4"/>
          <c:order val="4"/>
          <c:tx>
            <c:strRef>
              <c:f>Sheet1!$F$1</c:f>
              <c:strCache>
                <c:ptCount val="1"/>
                <c:pt idx="0">
                  <c:v>1984-85</c:v>
                </c:pt>
              </c:strCache>
            </c:strRef>
          </c:tx>
          <c:cat>
            <c:strRef>
              <c:f>Sheet1!$A$2:$A$2</c:f>
              <c:strCache>
                <c:ptCount val="1"/>
                <c:pt idx="0">
                  <c:v>Saudi Arabia</c:v>
                </c:pt>
              </c:strCache>
            </c:strRef>
          </c:cat>
          <c:val>
            <c:numRef>
              <c:f>Sheet1!$F$2:$F$2</c:f>
              <c:numCache>
                <c:formatCode>General</c:formatCode>
                <c:ptCount val="1"/>
                <c:pt idx="0">
                  <c:v>0.9</c:v>
                </c:pt>
              </c:numCache>
            </c:numRef>
          </c:val>
        </c:ser>
        <c:ser>
          <c:idx val="5"/>
          <c:order val="5"/>
          <c:tx>
            <c:strRef>
              <c:f>Sheet1!$G$1</c:f>
              <c:strCache>
                <c:ptCount val="1"/>
                <c:pt idx="0">
                  <c:v>1985-86</c:v>
                </c:pt>
              </c:strCache>
            </c:strRef>
          </c:tx>
          <c:cat>
            <c:strRef>
              <c:f>Sheet1!$A$2:$A$2</c:f>
              <c:strCache>
                <c:ptCount val="1"/>
                <c:pt idx="0">
                  <c:v>Saudi Arabia</c:v>
                </c:pt>
              </c:strCache>
            </c:strRef>
          </c:cat>
          <c:val>
            <c:numRef>
              <c:f>Sheet1!$G$2:$G$2</c:f>
              <c:numCache>
                <c:formatCode>General</c:formatCode>
                <c:ptCount val="1"/>
                <c:pt idx="0">
                  <c:v>26.9</c:v>
                </c:pt>
              </c:numCache>
            </c:numRef>
          </c:val>
        </c:ser>
        <c:ser>
          <c:idx val="6"/>
          <c:order val="6"/>
          <c:tx>
            <c:strRef>
              <c:f>Sheet1!$H$1</c:f>
              <c:strCache>
                <c:ptCount val="1"/>
                <c:pt idx="0">
                  <c:v>1986-87</c:v>
                </c:pt>
              </c:strCache>
            </c:strRef>
          </c:tx>
          <c:cat>
            <c:strRef>
              <c:f>Sheet1!$A$2:$A$2</c:f>
              <c:strCache>
                <c:ptCount val="1"/>
                <c:pt idx="0">
                  <c:v>Saudi Arabia</c:v>
                </c:pt>
              </c:strCache>
            </c:strRef>
          </c:cat>
          <c:val>
            <c:numRef>
              <c:f>Sheet1!$H$2:$H$2</c:f>
              <c:numCache>
                <c:formatCode>General</c:formatCode>
                <c:ptCount val="1"/>
                <c:pt idx="0">
                  <c:v>-17</c:v>
                </c:pt>
              </c:numCache>
            </c:numRef>
          </c:val>
        </c:ser>
        <c:ser>
          <c:idx val="7"/>
          <c:order val="7"/>
          <c:tx>
            <c:strRef>
              <c:f>Sheet1!$I$1</c:f>
              <c:strCache>
                <c:ptCount val="1"/>
                <c:pt idx="0">
                  <c:v>1987-88</c:v>
                </c:pt>
              </c:strCache>
            </c:strRef>
          </c:tx>
          <c:cat>
            <c:strRef>
              <c:f>Sheet1!$A$2:$A$2</c:f>
              <c:strCache>
                <c:ptCount val="1"/>
                <c:pt idx="0">
                  <c:v>Saudi Arabia</c:v>
                </c:pt>
              </c:strCache>
            </c:strRef>
          </c:cat>
          <c:val>
            <c:numRef>
              <c:f>Sheet1!$I$2:$I$2</c:f>
              <c:numCache>
                <c:formatCode>General</c:formatCode>
                <c:ptCount val="1"/>
                <c:pt idx="0">
                  <c:v>1.2</c:v>
                </c:pt>
              </c:numCache>
            </c:numRef>
          </c:val>
        </c:ser>
        <c:ser>
          <c:idx val="8"/>
          <c:order val="8"/>
          <c:tx>
            <c:strRef>
              <c:f>Sheet1!$J$1</c:f>
              <c:strCache>
                <c:ptCount val="1"/>
                <c:pt idx="0">
                  <c:v>1988-89</c:v>
                </c:pt>
              </c:strCache>
            </c:strRef>
          </c:tx>
          <c:cat>
            <c:strRef>
              <c:f>Sheet1!$A$2:$A$2</c:f>
              <c:strCache>
                <c:ptCount val="1"/>
                <c:pt idx="0">
                  <c:v>Saudi Arabia</c:v>
                </c:pt>
              </c:strCache>
            </c:strRef>
          </c:cat>
          <c:val>
            <c:numRef>
              <c:f>Sheet1!$J$2:$J$2</c:f>
              <c:numCache>
                <c:formatCode>General</c:formatCode>
                <c:ptCount val="1"/>
                <c:pt idx="0">
                  <c:v>1.1000000000000001</c:v>
                </c:pt>
              </c:numCache>
            </c:numRef>
          </c:val>
        </c:ser>
        <c:ser>
          <c:idx val="9"/>
          <c:order val="9"/>
          <c:tx>
            <c:strRef>
              <c:f>Sheet1!$K$1</c:f>
              <c:strCache>
                <c:ptCount val="1"/>
                <c:pt idx="0">
                  <c:v>1989-90</c:v>
                </c:pt>
              </c:strCache>
            </c:strRef>
          </c:tx>
          <c:cat>
            <c:strRef>
              <c:f>Sheet1!$A$2:$A$2</c:f>
              <c:strCache>
                <c:ptCount val="1"/>
                <c:pt idx="0">
                  <c:v>Saudi Arabia</c:v>
                </c:pt>
              </c:strCache>
            </c:strRef>
          </c:cat>
          <c:val>
            <c:numRef>
              <c:f>Sheet1!$K$2:$K$2</c:f>
              <c:numCache>
                <c:formatCode>General</c:formatCode>
                <c:ptCount val="1"/>
                <c:pt idx="0">
                  <c:v>28.6</c:v>
                </c:pt>
              </c:numCache>
            </c:numRef>
          </c:val>
        </c:ser>
        <c:ser>
          <c:idx val="10"/>
          <c:order val="10"/>
          <c:tx>
            <c:strRef>
              <c:f>Sheet1!$L$1</c:f>
              <c:strCache>
                <c:ptCount val="1"/>
                <c:pt idx="0">
                  <c:v>1990-91</c:v>
                </c:pt>
              </c:strCache>
            </c:strRef>
          </c:tx>
          <c:cat>
            <c:strRef>
              <c:f>Sheet1!$A$2:$A$2</c:f>
              <c:strCache>
                <c:ptCount val="1"/>
                <c:pt idx="0">
                  <c:v>Saudi Arabia</c:v>
                </c:pt>
              </c:strCache>
            </c:strRef>
          </c:cat>
          <c:val>
            <c:numRef>
              <c:f>Sheet1!$L$2:$L$2</c:f>
              <c:numCache>
                <c:formatCode>General</c:formatCode>
                <c:ptCount val="1"/>
                <c:pt idx="0">
                  <c:v>56.6</c:v>
                </c:pt>
              </c:numCache>
            </c:numRef>
          </c:val>
        </c:ser>
        <c:ser>
          <c:idx val="11"/>
          <c:order val="11"/>
          <c:tx>
            <c:strRef>
              <c:f>Sheet1!$M$1</c:f>
              <c:strCache>
                <c:ptCount val="1"/>
                <c:pt idx="0">
                  <c:v>1991-92</c:v>
                </c:pt>
              </c:strCache>
            </c:strRef>
          </c:tx>
          <c:cat>
            <c:strRef>
              <c:f>Sheet1!$A$2:$A$2</c:f>
              <c:strCache>
                <c:ptCount val="1"/>
                <c:pt idx="0">
                  <c:v>Saudi Arabia</c:v>
                </c:pt>
              </c:strCache>
            </c:strRef>
          </c:cat>
          <c:val>
            <c:numRef>
              <c:f>Sheet1!$M$2:$M$2</c:f>
              <c:numCache>
                <c:formatCode>General</c:formatCode>
                <c:ptCount val="1"/>
                <c:pt idx="0">
                  <c:v>1.3</c:v>
                </c:pt>
              </c:numCache>
            </c:numRef>
          </c:val>
        </c:ser>
        <c:ser>
          <c:idx val="12"/>
          <c:order val="12"/>
          <c:tx>
            <c:strRef>
              <c:f>Sheet1!$N$1</c:f>
              <c:strCache>
                <c:ptCount val="1"/>
                <c:pt idx="0">
                  <c:v>1992-93</c:v>
                </c:pt>
              </c:strCache>
            </c:strRef>
          </c:tx>
          <c:cat>
            <c:strRef>
              <c:f>Sheet1!$A$2:$A$2</c:f>
              <c:strCache>
                <c:ptCount val="1"/>
                <c:pt idx="0">
                  <c:v>Saudi Arabia</c:v>
                </c:pt>
              </c:strCache>
            </c:strRef>
          </c:cat>
          <c:val>
            <c:numRef>
              <c:f>Sheet1!$N$2:$N$2</c:f>
              <c:numCache>
                <c:formatCode>General</c:formatCode>
                <c:ptCount val="1"/>
                <c:pt idx="0">
                  <c:v>43.5</c:v>
                </c:pt>
              </c:numCache>
            </c:numRef>
          </c:val>
        </c:ser>
        <c:ser>
          <c:idx val="13"/>
          <c:order val="13"/>
          <c:tx>
            <c:strRef>
              <c:f>Sheet1!$O$1</c:f>
              <c:strCache>
                <c:ptCount val="1"/>
                <c:pt idx="0">
                  <c:v>1993-94</c:v>
                </c:pt>
              </c:strCache>
            </c:strRef>
          </c:tx>
          <c:cat>
            <c:strRef>
              <c:f>Sheet1!$A$2:$A$2</c:f>
              <c:strCache>
                <c:ptCount val="1"/>
                <c:pt idx="0">
                  <c:v>Saudi Arabia</c:v>
                </c:pt>
              </c:strCache>
            </c:strRef>
          </c:cat>
          <c:val>
            <c:numRef>
              <c:f>Sheet1!$O$2:$O$2</c:f>
              <c:numCache>
                <c:formatCode>General</c:formatCode>
                <c:ptCount val="1"/>
                <c:pt idx="0">
                  <c:v>7.2</c:v>
                </c:pt>
              </c:numCache>
            </c:numRef>
          </c:val>
        </c:ser>
        <c:ser>
          <c:idx val="14"/>
          <c:order val="14"/>
          <c:tx>
            <c:strRef>
              <c:f>Sheet1!$P$1</c:f>
              <c:strCache>
                <c:ptCount val="1"/>
                <c:pt idx="0">
                  <c:v>1994-95</c:v>
                </c:pt>
              </c:strCache>
            </c:strRef>
          </c:tx>
          <c:cat>
            <c:strRef>
              <c:f>Sheet1!$A$2:$A$2</c:f>
              <c:strCache>
                <c:ptCount val="1"/>
                <c:pt idx="0">
                  <c:v>Saudi Arabia</c:v>
                </c:pt>
              </c:strCache>
            </c:strRef>
          </c:cat>
          <c:val>
            <c:numRef>
              <c:f>Sheet1!$P$2:$P$2</c:f>
              <c:numCache>
                <c:formatCode>General</c:formatCode>
                <c:ptCount val="1"/>
                <c:pt idx="0">
                  <c:v>18.399999999999999</c:v>
                </c:pt>
              </c:numCache>
            </c:numRef>
          </c:val>
        </c:ser>
        <c:ser>
          <c:idx val="15"/>
          <c:order val="15"/>
          <c:tx>
            <c:strRef>
              <c:f>Sheet1!$Q$1</c:f>
              <c:strCache>
                <c:ptCount val="1"/>
                <c:pt idx="0">
                  <c:v>1995-96</c:v>
                </c:pt>
              </c:strCache>
            </c:strRef>
          </c:tx>
          <c:cat>
            <c:strRef>
              <c:f>Sheet1!$A$2:$A$2</c:f>
              <c:strCache>
                <c:ptCount val="1"/>
                <c:pt idx="0">
                  <c:v>Saudi Arabia</c:v>
                </c:pt>
              </c:strCache>
            </c:strRef>
          </c:cat>
          <c:val>
            <c:numRef>
              <c:f>Sheet1!$Q$2:$Q$2</c:f>
              <c:numCache>
                <c:formatCode>General</c:formatCode>
                <c:ptCount val="1"/>
                <c:pt idx="0">
                  <c:v>277.8</c:v>
                </c:pt>
              </c:numCache>
            </c:numRef>
          </c:val>
        </c:ser>
        <c:ser>
          <c:idx val="16"/>
          <c:order val="16"/>
          <c:tx>
            <c:strRef>
              <c:f>Sheet1!$R$1</c:f>
              <c:strCache>
                <c:ptCount val="1"/>
                <c:pt idx="0">
                  <c:v>1996-97</c:v>
                </c:pt>
              </c:strCache>
            </c:strRef>
          </c:tx>
          <c:cat>
            <c:strRef>
              <c:f>Sheet1!$A$2:$A$2</c:f>
              <c:strCache>
                <c:ptCount val="1"/>
                <c:pt idx="0">
                  <c:v>Saudi Arabia</c:v>
                </c:pt>
              </c:strCache>
            </c:strRef>
          </c:cat>
          <c:val>
            <c:numRef>
              <c:f>Sheet1!$R$2:$R$2</c:f>
              <c:numCache>
                <c:formatCode>General</c:formatCode>
                <c:ptCount val="1"/>
                <c:pt idx="0">
                  <c:v>103.5</c:v>
                </c:pt>
              </c:numCache>
            </c:numRef>
          </c:val>
        </c:ser>
        <c:ser>
          <c:idx val="17"/>
          <c:order val="17"/>
          <c:tx>
            <c:strRef>
              <c:f>Sheet1!$S$1</c:f>
              <c:strCache>
                <c:ptCount val="1"/>
                <c:pt idx="0">
                  <c:v>1997-98</c:v>
                </c:pt>
              </c:strCache>
            </c:strRef>
          </c:tx>
          <c:cat>
            <c:strRef>
              <c:f>Sheet1!$A$2:$A$2</c:f>
              <c:strCache>
                <c:ptCount val="1"/>
                <c:pt idx="0">
                  <c:v>Saudi Arabia</c:v>
                </c:pt>
              </c:strCache>
            </c:strRef>
          </c:cat>
          <c:val>
            <c:numRef>
              <c:f>Sheet1!$S$2:$S$2</c:f>
              <c:numCache>
                <c:formatCode>General</c:formatCode>
                <c:ptCount val="1"/>
                <c:pt idx="0">
                  <c:v>46.2</c:v>
                </c:pt>
              </c:numCache>
            </c:numRef>
          </c:val>
        </c:ser>
        <c:ser>
          <c:idx val="18"/>
          <c:order val="18"/>
          <c:tx>
            <c:strRef>
              <c:f>Sheet1!$T$1</c:f>
              <c:strCache>
                <c:ptCount val="1"/>
                <c:pt idx="0">
                  <c:v>1998-99</c:v>
                </c:pt>
              </c:strCache>
            </c:strRef>
          </c:tx>
          <c:cat>
            <c:strRef>
              <c:f>Sheet1!$A$2:$A$2</c:f>
              <c:strCache>
                <c:ptCount val="1"/>
                <c:pt idx="0">
                  <c:v>Saudi Arabia</c:v>
                </c:pt>
              </c:strCache>
            </c:strRef>
          </c:cat>
          <c:val>
            <c:numRef>
              <c:f>Sheet1!$T$2:$T$2</c:f>
              <c:numCache>
                <c:formatCode>General</c:formatCode>
                <c:ptCount val="1"/>
                <c:pt idx="0">
                  <c:v>-92.3</c:v>
                </c:pt>
              </c:numCache>
            </c:numRef>
          </c:val>
        </c:ser>
        <c:gapDepth val="0"/>
        <c:shape val="box"/>
        <c:axId val="93246976"/>
        <c:axId val="93248896"/>
        <c:axId val="0"/>
      </c:bar3DChart>
      <c:catAx>
        <c:axId val="93246976"/>
        <c:scaling>
          <c:orientation val="minMax"/>
        </c:scaling>
        <c:axPos val="b"/>
        <c:title>
          <c:tx>
            <c:rich>
              <a:bodyPr/>
              <a:lstStyle/>
              <a:p>
                <a:pPr>
                  <a:defRPr/>
                </a:pPr>
                <a:r>
                  <a:rPr lang="en-US"/>
                  <a:t>Country</a:t>
                </a:r>
              </a:p>
            </c:rich>
          </c:tx>
          <c:layout>
            <c:manualLayout>
              <c:xMode val="edge"/>
              <c:yMode val="edge"/>
              <c:x val="0.45958429561201292"/>
              <c:y val="0.84912280701754383"/>
            </c:manualLayout>
          </c:layout>
        </c:title>
        <c:numFmt formatCode="General" sourceLinked="1"/>
        <c:tickLblPos val="low"/>
        <c:txPr>
          <a:bodyPr rot="0" vert="horz"/>
          <a:lstStyle/>
          <a:p>
            <a:pPr>
              <a:defRPr/>
            </a:pPr>
            <a:endParaRPr lang="en-US"/>
          </a:p>
        </c:txPr>
        <c:crossAx val="93248896"/>
        <c:crosses val="autoZero"/>
        <c:auto val="1"/>
        <c:lblAlgn val="ctr"/>
        <c:lblOffset val="100"/>
        <c:tickLblSkip val="1"/>
        <c:tickMarkSkip val="1"/>
      </c:catAx>
      <c:valAx>
        <c:axId val="93248896"/>
        <c:scaling>
          <c:orientation val="minMax"/>
        </c:scaling>
        <c:axPos val="l"/>
        <c:majorGridlines/>
        <c:title>
          <c:tx>
            <c:rich>
              <a:bodyPr rot="0" vert="horz"/>
              <a:lstStyle/>
              <a:p>
                <a:pPr>
                  <a:defRPr/>
                </a:pPr>
                <a:r>
                  <a:rPr lang="en-US"/>
                  <a:t>Figures in US$</a:t>
                </a:r>
              </a:p>
            </c:rich>
          </c:tx>
          <c:layout>
            <c:manualLayout>
              <c:xMode val="edge"/>
              <c:yMode val="edge"/>
              <c:x val="4.3879907621247105E-2"/>
              <c:y val="0.41403508771929831"/>
            </c:manualLayout>
          </c:layout>
        </c:title>
        <c:numFmt formatCode="General" sourceLinked="1"/>
        <c:tickLblPos val="nextTo"/>
        <c:txPr>
          <a:bodyPr rot="0" vert="horz"/>
          <a:lstStyle/>
          <a:p>
            <a:pPr>
              <a:defRPr/>
            </a:pPr>
            <a:endParaRPr lang="en-US"/>
          </a:p>
        </c:txPr>
        <c:crossAx val="93246976"/>
        <c:crosses val="autoZero"/>
        <c:crossBetween val="between"/>
      </c:valAx>
    </c:plotArea>
    <c:legend>
      <c:legendPos val="r"/>
      <c:layout>
        <c:manualLayout>
          <c:xMode val="edge"/>
          <c:yMode val="edge"/>
          <c:x val="0.82974980328717685"/>
          <c:y val="0.19412856784478366"/>
          <c:w val="0.15347870824323059"/>
          <c:h val="0.80587143215522006"/>
        </c:manualLayout>
      </c:layout>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FDI in US$</a:t>
            </a:r>
          </a:p>
        </c:rich>
      </c:tx>
      <c:layout>
        <c:manualLayout>
          <c:xMode val="edge"/>
          <c:yMode val="edge"/>
          <c:x val="0.38983050847457884"/>
          <c:y val="1.8382352941176471E-2"/>
        </c:manualLayout>
      </c:layout>
    </c:title>
    <c:view3D>
      <c:hPercent val="66"/>
      <c:depthPercent val="100"/>
      <c:rAngAx val="1"/>
    </c:view3D>
    <c:plotArea>
      <c:layout>
        <c:manualLayout>
          <c:layoutTarget val="inner"/>
          <c:xMode val="edge"/>
          <c:yMode val="edge"/>
          <c:x val="0.25181598062953997"/>
          <c:y val="0.25"/>
          <c:w val="0.52542372881355937"/>
          <c:h val="0.47794117647058826"/>
        </c:manualLayout>
      </c:layout>
      <c:bar3DChart>
        <c:barDir val="col"/>
        <c:grouping val="clustered"/>
        <c:ser>
          <c:idx val="0"/>
          <c:order val="0"/>
          <c:tx>
            <c:strRef>
              <c:f>Sheet1!$B$1</c:f>
              <c:strCache>
                <c:ptCount val="1"/>
                <c:pt idx="0">
                  <c:v>1980-81</c:v>
                </c:pt>
              </c:strCache>
            </c:strRef>
          </c:tx>
          <c:cat>
            <c:strRef>
              <c:f>Sheet1!$A$2:$A$2</c:f>
              <c:strCache>
                <c:ptCount val="1"/>
                <c:pt idx="0">
                  <c:v>Canada</c:v>
                </c:pt>
              </c:strCache>
            </c:strRef>
          </c:cat>
          <c:val>
            <c:numRef>
              <c:f>Sheet1!$B$2:$B$2</c:f>
              <c:numCache>
                <c:formatCode>General</c:formatCode>
                <c:ptCount val="1"/>
                <c:pt idx="0">
                  <c:v>0.5</c:v>
                </c:pt>
              </c:numCache>
            </c:numRef>
          </c:val>
        </c:ser>
        <c:ser>
          <c:idx val="1"/>
          <c:order val="1"/>
          <c:tx>
            <c:strRef>
              <c:f>Sheet1!$C$1</c:f>
              <c:strCache>
                <c:ptCount val="1"/>
                <c:pt idx="0">
                  <c:v>1981-82</c:v>
                </c:pt>
              </c:strCache>
            </c:strRef>
          </c:tx>
          <c:cat>
            <c:strRef>
              <c:f>Sheet1!$A$2:$A$2</c:f>
              <c:strCache>
                <c:ptCount val="1"/>
                <c:pt idx="0">
                  <c:v>Canada</c:v>
                </c:pt>
              </c:strCache>
            </c:strRef>
          </c:cat>
          <c:val>
            <c:numRef>
              <c:f>Sheet1!$C$2:$C$2</c:f>
              <c:numCache>
                <c:formatCode>General</c:formatCode>
                <c:ptCount val="1"/>
                <c:pt idx="0">
                  <c:v>0.70000000000000062</c:v>
                </c:pt>
              </c:numCache>
            </c:numRef>
          </c:val>
        </c:ser>
        <c:ser>
          <c:idx val="2"/>
          <c:order val="2"/>
          <c:tx>
            <c:strRef>
              <c:f>Sheet1!$D$1</c:f>
              <c:strCache>
                <c:ptCount val="1"/>
                <c:pt idx="0">
                  <c:v>1982-83</c:v>
                </c:pt>
              </c:strCache>
            </c:strRef>
          </c:tx>
          <c:cat>
            <c:strRef>
              <c:f>Sheet1!$A$2:$A$2</c:f>
              <c:strCache>
                <c:ptCount val="1"/>
                <c:pt idx="0">
                  <c:v>Canada</c:v>
                </c:pt>
              </c:strCache>
            </c:strRef>
          </c:cat>
          <c:val>
            <c:numRef>
              <c:f>Sheet1!$D$2:$D$2</c:f>
              <c:numCache>
                <c:formatCode>General</c:formatCode>
                <c:ptCount val="1"/>
                <c:pt idx="0">
                  <c:v>0</c:v>
                </c:pt>
              </c:numCache>
            </c:numRef>
          </c:val>
        </c:ser>
        <c:ser>
          <c:idx val="3"/>
          <c:order val="3"/>
          <c:tx>
            <c:strRef>
              <c:f>Sheet1!$E$1</c:f>
              <c:strCache>
                <c:ptCount val="1"/>
                <c:pt idx="0">
                  <c:v>1983-84</c:v>
                </c:pt>
              </c:strCache>
            </c:strRef>
          </c:tx>
          <c:cat>
            <c:strRef>
              <c:f>Sheet1!$A$2:$A$2</c:f>
              <c:strCache>
                <c:ptCount val="1"/>
                <c:pt idx="0">
                  <c:v>Canada</c:v>
                </c:pt>
              </c:strCache>
            </c:strRef>
          </c:cat>
          <c:val>
            <c:numRef>
              <c:f>Sheet1!$E$2:$E$2</c:f>
              <c:numCache>
                <c:formatCode>General</c:formatCode>
                <c:ptCount val="1"/>
                <c:pt idx="0">
                  <c:v>0.1</c:v>
                </c:pt>
              </c:numCache>
            </c:numRef>
          </c:val>
        </c:ser>
        <c:ser>
          <c:idx val="4"/>
          <c:order val="4"/>
          <c:tx>
            <c:strRef>
              <c:f>Sheet1!$F$1</c:f>
              <c:strCache>
                <c:ptCount val="1"/>
                <c:pt idx="0">
                  <c:v>1984-85</c:v>
                </c:pt>
              </c:strCache>
            </c:strRef>
          </c:tx>
          <c:cat>
            <c:strRef>
              <c:f>Sheet1!$A$2:$A$2</c:f>
              <c:strCache>
                <c:ptCount val="1"/>
                <c:pt idx="0">
                  <c:v>Canada</c:v>
                </c:pt>
              </c:strCache>
            </c:strRef>
          </c:cat>
          <c:val>
            <c:numRef>
              <c:f>Sheet1!$F$2:$F$2</c:f>
              <c:numCache>
                <c:formatCode>General</c:formatCode>
                <c:ptCount val="1"/>
                <c:pt idx="0">
                  <c:v>0.2</c:v>
                </c:pt>
              </c:numCache>
            </c:numRef>
          </c:val>
        </c:ser>
        <c:ser>
          <c:idx val="5"/>
          <c:order val="5"/>
          <c:tx>
            <c:strRef>
              <c:f>Sheet1!$G$1</c:f>
              <c:strCache>
                <c:ptCount val="1"/>
                <c:pt idx="0">
                  <c:v>1985-86</c:v>
                </c:pt>
              </c:strCache>
            </c:strRef>
          </c:tx>
          <c:cat>
            <c:strRef>
              <c:f>Sheet1!$A$2:$A$2</c:f>
              <c:strCache>
                <c:ptCount val="1"/>
                <c:pt idx="0">
                  <c:v>Canada</c:v>
                </c:pt>
              </c:strCache>
            </c:strRef>
          </c:cat>
          <c:val>
            <c:numRef>
              <c:f>Sheet1!$G$2:$G$2</c:f>
              <c:numCache>
                <c:formatCode>General</c:formatCode>
                <c:ptCount val="1"/>
                <c:pt idx="0">
                  <c:v>0</c:v>
                </c:pt>
              </c:numCache>
            </c:numRef>
          </c:val>
        </c:ser>
        <c:ser>
          <c:idx val="6"/>
          <c:order val="6"/>
          <c:tx>
            <c:strRef>
              <c:f>Sheet1!$H$1</c:f>
              <c:strCache>
                <c:ptCount val="1"/>
                <c:pt idx="0">
                  <c:v>1986-87</c:v>
                </c:pt>
              </c:strCache>
            </c:strRef>
          </c:tx>
          <c:cat>
            <c:strRef>
              <c:f>Sheet1!$A$2:$A$2</c:f>
              <c:strCache>
                <c:ptCount val="1"/>
                <c:pt idx="0">
                  <c:v>Canada</c:v>
                </c:pt>
              </c:strCache>
            </c:strRef>
          </c:cat>
          <c:val>
            <c:numRef>
              <c:f>Sheet1!$H$2:$H$2</c:f>
              <c:numCache>
                <c:formatCode>General</c:formatCode>
                <c:ptCount val="1"/>
                <c:pt idx="0">
                  <c:v>0.8</c:v>
                </c:pt>
              </c:numCache>
            </c:numRef>
          </c:val>
        </c:ser>
        <c:ser>
          <c:idx val="7"/>
          <c:order val="7"/>
          <c:tx>
            <c:strRef>
              <c:f>Sheet1!$I$1</c:f>
              <c:strCache>
                <c:ptCount val="1"/>
                <c:pt idx="0">
                  <c:v>1987-88</c:v>
                </c:pt>
              </c:strCache>
            </c:strRef>
          </c:tx>
          <c:cat>
            <c:strRef>
              <c:f>Sheet1!$A$2:$A$2</c:f>
              <c:strCache>
                <c:ptCount val="1"/>
                <c:pt idx="0">
                  <c:v>Canada</c:v>
                </c:pt>
              </c:strCache>
            </c:strRef>
          </c:cat>
          <c:val>
            <c:numRef>
              <c:f>Sheet1!$I$2:$I$2</c:f>
              <c:numCache>
                <c:formatCode>General</c:formatCode>
                <c:ptCount val="1"/>
                <c:pt idx="0">
                  <c:v>1</c:v>
                </c:pt>
              </c:numCache>
            </c:numRef>
          </c:val>
        </c:ser>
        <c:ser>
          <c:idx val="8"/>
          <c:order val="8"/>
          <c:tx>
            <c:strRef>
              <c:f>Sheet1!$J$1</c:f>
              <c:strCache>
                <c:ptCount val="1"/>
                <c:pt idx="0">
                  <c:v>1988-89</c:v>
                </c:pt>
              </c:strCache>
            </c:strRef>
          </c:tx>
          <c:cat>
            <c:strRef>
              <c:f>Sheet1!$A$2:$A$2</c:f>
              <c:strCache>
                <c:ptCount val="1"/>
                <c:pt idx="0">
                  <c:v>Canada</c:v>
                </c:pt>
              </c:strCache>
            </c:strRef>
          </c:cat>
          <c:val>
            <c:numRef>
              <c:f>Sheet1!$J$2:$J$2</c:f>
              <c:numCache>
                <c:formatCode>General</c:formatCode>
                <c:ptCount val="1"/>
                <c:pt idx="0">
                  <c:v>0.9</c:v>
                </c:pt>
              </c:numCache>
            </c:numRef>
          </c:val>
        </c:ser>
        <c:ser>
          <c:idx val="9"/>
          <c:order val="9"/>
          <c:tx>
            <c:strRef>
              <c:f>Sheet1!$K$1</c:f>
              <c:strCache>
                <c:ptCount val="1"/>
                <c:pt idx="0">
                  <c:v>1989-90</c:v>
                </c:pt>
              </c:strCache>
            </c:strRef>
          </c:tx>
          <c:cat>
            <c:strRef>
              <c:f>Sheet1!$A$2:$A$2</c:f>
              <c:strCache>
                <c:ptCount val="1"/>
                <c:pt idx="0">
                  <c:v>Canada</c:v>
                </c:pt>
              </c:strCache>
            </c:strRef>
          </c:cat>
          <c:val>
            <c:numRef>
              <c:f>Sheet1!$K$2:$K$2</c:f>
              <c:numCache>
                <c:formatCode>General</c:formatCode>
                <c:ptCount val="1"/>
                <c:pt idx="0">
                  <c:v>0.9</c:v>
                </c:pt>
              </c:numCache>
            </c:numRef>
          </c:val>
        </c:ser>
        <c:ser>
          <c:idx val="10"/>
          <c:order val="10"/>
          <c:tx>
            <c:strRef>
              <c:f>Sheet1!$L$1</c:f>
              <c:strCache>
                <c:ptCount val="1"/>
                <c:pt idx="0">
                  <c:v>1990-91</c:v>
                </c:pt>
              </c:strCache>
            </c:strRef>
          </c:tx>
          <c:cat>
            <c:strRef>
              <c:f>Sheet1!$A$2:$A$2</c:f>
              <c:strCache>
                <c:ptCount val="1"/>
                <c:pt idx="0">
                  <c:v>Canada</c:v>
                </c:pt>
              </c:strCache>
            </c:strRef>
          </c:cat>
          <c:val>
            <c:numRef>
              <c:f>Sheet1!$L$2:$L$2</c:f>
              <c:numCache>
                <c:formatCode>General</c:formatCode>
                <c:ptCount val="1"/>
                <c:pt idx="0">
                  <c:v>1.9000000000000001</c:v>
                </c:pt>
              </c:numCache>
            </c:numRef>
          </c:val>
        </c:ser>
        <c:ser>
          <c:idx val="11"/>
          <c:order val="11"/>
          <c:tx>
            <c:strRef>
              <c:f>Sheet1!$M$1</c:f>
              <c:strCache>
                <c:ptCount val="1"/>
                <c:pt idx="0">
                  <c:v>1991-92</c:v>
                </c:pt>
              </c:strCache>
            </c:strRef>
          </c:tx>
          <c:cat>
            <c:strRef>
              <c:f>Sheet1!$A$2:$A$2</c:f>
              <c:strCache>
                <c:ptCount val="1"/>
                <c:pt idx="0">
                  <c:v>Canada</c:v>
                </c:pt>
              </c:strCache>
            </c:strRef>
          </c:cat>
          <c:val>
            <c:numRef>
              <c:f>Sheet1!$M$2:$M$2</c:f>
              <c:numCache>
                <c:formatCode>General</c:formatCode>
                <c:ptCount val="1"/>
                <c:pt idx="0">
                  <c:v>3</c:v>
                </c:pt>
              </c:numCache>
            </c:numRef>
          </c:val>
        </c:ser>
        <c:ser>
          <c:idx val="12"/>
          <c:order val="12"/>
          <c:tx>
            <c:strRef>
              <c:f>Sheet1!$N$1</c:f>
              <c:strCache>
                <c:ptCount val="1"/>
                <c:pt idx="0">
                  <c:v>1992-93</c:v>
                </c:pt>
              </c:strCache>
            </c:strRef>
          </c:tx>
          <c:cat>
            <c:strRef>
              <c:f>Sheet1!$A$2:$A$2</c:f>
              <c:strCache>
                <c:ptCount val="1"/>
                <c:pt idx="0">
                  <c:v>Canada</c:v>
                </c:pt>
              </c:strCache>
            </c:strRef>
          </c:cat>
          <c:val>
            <c:numRef>
              <c:f>Sheet1!$N$2:$N$2</c:f>
              <c:numCache>
                <c:formatCode>General</c:formatCode>
                <c:ptCount val="1"/>
                <c:pt idx="0">
                  <c:v>0.30000000000000032</c:v>
                </c:pt>
              </c:numCache>
            </c:numRef>
          </c:val>
        </c:ser>
        <c:ser>
          <c:idx val="13"/>
          <c:order val="13"/>
          <c:tx>
            <c:strRef>
              <c:f>Sheet1!$O$1</c:f>
              <c:strCache>
                <c:ptCount val="1"/>
                <c:pt idx="0">
                  <c:v>1993-94</c:v>
                </c:pt>
              </c:strCache>
            </c:strRef>
          </c:tx>
          <c:cat>
            <c:strRef>
              <c:f>Sheet1!$A$2:$A$2</c:f>
              <c:strCache>
                <c:ptCount val="1"/>
                <c:pt idx="0">
                  <c:v>Canada</c:v>
                </c:pt>
              </c:strCache>
            </c:strRef>
          </c:cat>
          <c:val>
            <c:numRef>
              <c:f>Sheet1!$O$2:$O$2</c:f>
              <c:numCache>
                <c:formatCode>General</c:formatCode>
                <c:ptCount val="1"/>
                <c:pt idx="0">
                  <c:v>1.9000000000000001</c:v>
                </c:pt>
              </c:numCache>
            </c:numRef>
          </c:val>
        </c:ser>
        <c:ser>
          <c:idx val="14"/>
          <c:order val="14"/>
          <c:tx>
            <c:strRef>
              <c:f>Sheet1!$P$1</c:f>
              <c:strCache>
                <c:ptCount val="1"/>
                <c:pt idx="0">
                  <c:v>1994-95</c:v>
                </c:pt>
              </c:strCache>
            </c:strRef>
          </c:tx>
          <c:cat>
            <c:strRef>
              <c:f>Sheet1!$A$2:$A$2</c:f>
              <c:strCache>
                <c:ptCount val="1"/>
                <c:pt idx="0">
                  <c:v>Canada</c:v>
                </c:pt>
              </c:strCache>
            </c:strRef>
          </c:cat>
          <c:val>
            <c:numRef>
              <c:f>Sheet1!$P$2:$P$2</c:f>
              <c:numCache>
                <c:formatCode>General</c:formatCode>
                <c:ptCount val="1"/>
                <c:pt idx="0">
                  <c:v>0.4</c:v>
                </c:pt>
              </c:numCache>
            </c:numRef>
          </c:val>
        </c:ser>
        <c:ser>
          <c:idx val="15"/>
          <c:order val="15"/>
          <c:tx>
            <c:strRef>
              <c:f>Sheet1!$Q$1</c:f>
              <c:strCache>
                <c:ptCount val="1"/>
                <c:pt idx="0">
                  <c:v>1995-96</c:v>
                </c:pt>
              </c:strCache>
            </c:strRef>
          </c:tx>
          <c:cat>
            <c:strRef>
              <c:f>Sheet1!$A$2:$A$2</c:f>
              <c:strCache>
                <c:ptCount val="1"/>
                <c:pt idx="0">
                  <c:v>Canada</c:v>
                </c:pt>
              </c:strCache>
            </c:strRef>
          </c:cat>
          <c:val>
            <c:numRef>
              <c:f>Sheet1!$Q$2:$Q$2</c:f>
              <c:numCache>
                <c:formatCode>General</c:formatCode>
                <c:ptCount val="1"/>
                <c:pt idx="0">
                  <c:v>0.8</c:v>
                </c:pt>
              </c:numCache>
            </c:numRef>
          </c:val>
        </c:ser>
        <c:ser>
          <c:idx val="16"/>
          <c:order val="16"/>
          <c:tx>
            <c:strRef>
              <c:f>Sheet1!$R$1</c:f>
              <c:strCache>
                <c:ptCount val="1"/>
                <c:pt idx="0">
                  <c:v>1996-97</c:v>
                </c:pt>
              </c:strCache>
            </c:strRef>
          </c:tx>
          <c:cat>
            <c:strRef>
              <c:f>Sheet1!$A$2:$A$2</c:f>
              <c:strCache>
                <c:ptCount val="1"/>
                <c:pt idx="0">
                  <c:v>Canada</c:v>
                </c:pt>
              </c:strCache>
            </c:strRef>
          </c:cat>
          <c:val>
            <c:numRef>
              <c:f>Sheet1!$R$2:$R$2</c:f>
              <c:numCache>
                <c:formatCode>General</c:formatCode>
                <c:ptCount val="1"/>
                <c:pt idx="0">
                  <c:v>1.7</c:v>
                </c:pt>
              </c:numCache>
            </c:numRef>
          </c:val>
        </c:ser>
        <c:ser>
          <c:idx val="17"/>
          <c:order val="17"/>
          <c:tx>
            <c:strRef>
              <c:f>Sheet1!$S$1</c:f>
              <c:strCache>
                <c:ptCount val="1"/>
                <c:pt idx="0">
                  <c:v>1997-98</c:v>
                </c:pt>
              </c:strCache>
            </c:strRef>
          </c:tx>
          <c:cat>
            <c:strRef>
              <c:f>Sheet1!$A$2:$A$2</c:f>
              <c:strCache>
                <c:ptCount val="1"/>
                <c:pt idx="0">
                  <c:v>Canada</c:v>
                </c:pt>
              </c:strCache>
            </c:strRef>
          </c:cat>
          <c:val>
            <c:numRef>
              <c:f>Sheet1!$S$2:$S$2</c:f>
              <c:numCache>
                <c:formatCode>General</c:formatCode>
                <c:ptCount val="1"/>
                <c:pt idx="0">
                  <c:v>0.5</c:v>
                </c:pt>
              </c:numCache>
            </c:numRef>
          </c:val>
        </c:ser>
        <c:ser>
          <c:idx val="18"/>
          <c:order val="18"/>
          <c:tx>
            <c:strRef>
              <c:f>Sheet1!$T$1</c:f>
              <c:strCache>
                <c:ptCount val="1"/>
                <c:pt idx="0">
                  <c:v>1998-99</c:v>
                </c:pt>
              </c:strCache>
            </c:strRef>
          </c:tx>
          <c:cat>
            <c:strRef>
              <c:f>Sheet1!$A$2:$A$2</c:f>
              <c:strCache>
                <c:ptCount val="1"/>
                <c:pt idx="0">
                  <c:v>Canada</c:v>
                </c:pt>
              </c:strCache>
            </c:strRef>
          </c:cat>
          <c:val>
            <c:numRef>
              <c:f>Sheet1!$T$2:$T$2</c:f>
              <c:numCache>
                <c:formatCode>General</c:formatCode>
                <c:ptCount val="1"/>
                <c:pt idx="0">
                  <c:v>0.30000000000000032</c:v>
                </c:pt>
              </c:numCache>
            </c:numRef>
          </c:val>
        </c:ser>
        <c:gapDepth val="0"/>
        <c:shape val="box"/>
        <c:axId val="96815360"/>
        <c:axId val="96833920"/>
        <c:axId val="0"/>
      </c:bar3DChart>
      <c:catAx>
        <c:axId val="96815360"/>
        <c:scaling>
          <c:orientation val="minMax"/>
        </c:scaling>
        <c:axPos val="b"/>
        <c:title>
          <c:tx>
            <c:rich>
              <a:bodyPr/>
              <a:lstStyle/>
              <a:p>
                <a:pPr>
                  <a:defRPr/>
                </a:pPr>
                <a:r>
                  <a:rPr lang="en-US"/>
                  <a:t>Country</a:t>
                </a:r>
              </a:p>
            </c:rich>
          </c:tx>
          <c:layout>
            <c:manualLayout>
              <c:xMode val="edge"/>
              <c:yMode val="edge"/>
              <c:x val="0.44067796610169491"/>
              <c:y val="0.84191176470588269"/>
            </c:manualLayout>
          </c:layout>
        </c:title>
        <c:numFmt formatCode="General" sourceLinked="1"/>
        <c:tickLblPos val="low"/>
        <c:txPr>
          <a:bodyPr rot="0" vert="horz"/>
          <a:lstStyle/>
          <a:p>
            <a:pPr>
              <a:defRPr/>
            </a:pPr>
            <a:endParaRPr lang="en-US"/>
          </a:p>
        </c:txPr>
        <c:crossAx val="96833920"/>
        <c:crosses val="autoZero"/>
        <c:auto val="1"/>
        <c:lblAlgn val="ctr"/>
        <c:lblOffset val="100"/>
        <c:tickLblSkip val="1"/>
        <c:tickMarkSkip val="1"/>
      </c:catAx>
      <c:valAx>
        <c:axId val="96833920"/>
        <c:scaling>
          <c:orientation val="minMax"/>
        </c:scaling>
        <c:axPos val="l"/>
        <c:majorGridlines/>
        <c:title>
          <c:tx>
            <c:rich>
              <a:bodyPr rot="0" vert="horz"/>
              <a:lstStyle/>
              <a:p>
                <a:pPr>
                  <a:defRPr/>
                </a:pPr>
                <a:r>
                  <a:rPr lang="en-US"/>
                  <a:t>Figures in US$</a:t>
                </a:r>
              </a:p>
            </c:rich>
          </c:tx>
          <c:layout>
            <c:manualLayout>
              <c:xMode val="edge"/>
              <c:yMode val="edge"/>
              <c:x val="5.569007263922518E-2"/>
              <c:y val="0.40073529411764708"/>
            </c:manualLayout>
          </c:layout>
        </c:title>
        <c:numFmt formatCode="General" sourceLinked="1"/>
        <c:tickLblPos val="nextTo"/>
        <c:txPr>
          <a:bodyPr rot="0" vert="horz"/>
          <a:lstStyle/>
          <a:p>
            <a:pPr>
              <a:defRPr/>
            </a:pPr>
            <a:endParaRPr lang="en-US"/>
          </a:p>
        </c:txPr>
        <c:crossAx val="96815360"/>
        <c:crosses val="autoZero"/>
        <c:crossBetween val="between"/>
      </c:valAx>
    </c:plotArea>
    <c:legend>
      <c:legendPos val="r"/>
      <c:layout>
        <c:manualLayout>
          <c:xMode val="edge"/>
          <c:yMode val="edge"/>
          <c:x val="0.80801573562169982"/>
          <c:y val="0.19891178496304984"/>
          <c:w val="0.17307173482747412"/>
          <c:h val="0.80108821503695016"/>
        </c:manualLayout>
      </c:layout>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FDI in US $</a:t>
            </a:r>
          </a:p>
        </c:rich>
      </c:tx>
      <c:layout>
        <c:manualLayout>
          <c:xMode val="edge"/>
          <c:yMode val="edge"/>
          <c:x val="0.38875305623471884"/>
          <c:y val="1.858736059479554E-2"/>
        </c:manualLayout>
      </c:layout>
    </c:title>
    <c:view3D>
      <c:hPercent val="66"/>
      <c:depthPercent val="100"/>
      <c:rAngAx val="1"/>
    </c:view3D>
    <c:plotArea>
      <c:layout>
        <c:manualLayout>
          <c:layoutTarget val="inner"/>
          <c:xMode val="edge"/>
          <c:yMode val="edge"/>
          <c:x val="0.28117359413202936"/>
          <c:y val="0.25278810408921931"/>
          <c:w val="0.49388753056234863"/>
          <c:h val="0.47211895910780877"/>
        </c:manualLayout>
      </c:layout>
      <c:bar3DChart>
        <c:barDir val="col"/>
        <c:grouping val="clustered"/>
        <c:ser>
          <c:idx val="0"/>
          <c:order val="0"/>
          <c:tx>
            <c:strRef>
              <c:f>Sheet1!$B$1</c:f>
              <c:strCache>
                <c:ptCount val="1"/>
                <c:pt idx="0">
                  <c:v>1980-81</c:v>
                </c:pt>
              </c:strCache>
            </c:strRef>
          </c:tx>
          <c:cat>
            <c:strRef>
              <c:f>Sheet1!$A$2:$A$2</c:f>
              <c:strCache>
                <c:ptCount val="1"/>
                <c:pt idx="0">
                  <c:v>Netherland</c:v>
                </c:pt>
              </c:strCache>
            </c:strRef>
          </c:cat>
          <c:val>
            <c:numRef>
              <c:f>Sheet1!$B$2:$B$2</c:f>
              <c:numCache>
                <c:formatCode>General</c:formatCode>
                <c:ptCount val="1"/>
                <c:pt idx="0">
                  <c:v>0.1</c:v>
                </c:pt>
              </c:numCache>
            </c:numRef>
          </c:val>
        </c:ser>
        <c:ser>
          <c:idx val="1"/>
          <c:order val="1"/>
          <c:tx>
            <c:strRef>
              <c:f>Sheet1!$C$1</c:f>
              <c:strCache>
                <c:ptCount val="1"/>
                <c:pt idx="0">
                  <c:v>1981-82</c:v>
                </c:pt>
              </c:strCache>
            </c:strRef>
          </c:tx>
          <c:cat>
            <c:strRef>
              <c:f>Sheet1!$A$2:$A$2</c:f>
              <c:strCache>
                <c:ptCount val="1"/>
                <c:pt idx="0">
                  <c:v>Netherland</c:v>
                </c:pt>
              </c:strCache>
            </c:strRef>
          </c:cat>
          <c:val>
            <c:numRef>
              <c:f>Sheet1!$C$2:$C$2</c:f>
              <c:numCache>
                <c:formatCode>General</c:formatCode>
                <c:ptCount val="1"/>
                <c:pt idx="0">
                  <c:v>0.30000000000000032</c:v>
                </c:pt>
              </c:numCache>
            </c:numRef>
          </c:val>
        </c:ser>
        <c:ser>
          <c:idx val="2"/>
          <c:order val="2"/>
          <c:tx>
            <c:strRef>
              <c:f>Sheet1!$D$1</c:f>
              <c:strCache>
                <c:ptCount val="1"/>
                <c:pt idx="0">
                  <c:v>1982-83</c:v>
                </c:pt>
              </c:strCache>
            </c:strRef>
          </c:tx>
          <c:cat>
            <c:strRef>
              <c:f>Sheet1!$A$2:$A$2</c:f>
              <c:strCache>
                <c:ptCount val="1"/>
                <c:pt idx="0">
                  <c:v>Netherland</c:v>
                </c:pt>
              </c:strCache>
            </c:strRef>
          </c:cat>
          <c:val>
            <c:numRef>
              <c:f>Sheet1!$D$2:$D$2</c:f>
              <c:numCache>
                <c:formatCode>General</c:formatCode>
                <c:ptCount val="1"/>
                <c:pt idx="0">
                  <c:v>0.60000000000000064</c:v>
                </c:pt>
              </c:numCache>
            </c:numRef>
          </c:val>
        </c:ser>
        <c:ser>
          <c:idx val="3"/>
          <c:order val="3"/>
          <c:tx>
            <c:strRef>
              <c:f>Sheet1!$E$1</c:f>
              <c:strCache>
                <c:ptCount val="1"/>
                <c:pt idx="0">
                  <c:v>1983-84</c:v>
                </c:pt>
              </c:strCache>
            </c:strRef>
          </c:tx>
          <c:cat>
            <c:strRef>
              <c:f>Sheet1!$A$2:$A$2</c:f>
              <c:strCache>
                <c:ptCount val="1"/>
                <c:pt idx="0">
                  <c:v>Netherland</c:v>
                </c:pt>
              </c:strCache>
            </c:strRef>
          </c:cat>
          <c:val>
            <c:numRef>
              <c:f>Sheet1!$E$2:$E$2</c:f>
              <c:numCache>
                <c:formatCode>General</c:formatCode>
                <c:ptCount val="1"/>
                <c:pt idx="0">
                  <c:v>1.7</c:v>
                </c:pt>
              </c:numCache>
            </c:numRef>
          </c:val>
        </c:ser>
        <c:ser>
          <c:idx val="4"/>
          <c:order val="4"/>
          <c:tx>
            <c:strRef>
              <c:f>Sheet1!$F$1</c:f>
              <c:strCache>
                <c:ptCount val="1"/>
                <c:pt idx="0">
                  <c:v>1984-85</c:v>
                </c:pt>
              </c:strCache>
            </c:strRef>
          </c:tx>
          <c:cat>
            <c:strRef>
              <c:f>Sheet1!$A$2:$A$2</c:f>
              <c:strCache>
                <c:ptCount val="1"/>
                <c:pt idx="0">
                  <c:v>Netherland</c:v>
                </c:pt>
              </c:strCache>
            </c:strRef>
          </c:cat>
          <c:val>
            <c:numRef>
              <c:f>Sheet1!$F$2:$F$2</c:f>
              <c:numCache>
                <c:formatCode>General</c:formatCode>
                <c:ptCount val="1"/>
                <c:pt idx="0">
                  <c:v>1.2</c:v>
                </c:pt>
              </c:numCache>
            </c:numRef>
          </c:val>
        </c:ser>
        <c:ser>
          <c:idx val="5"/>
          <c:order val="5"/>
          <c:tx>
            <c:strRef>
              <c:f>Sheet1!$G$1</c:f>
              <c:strCache>
                <c:ptCount val="1"/>
                <c:pt idx="0">
                  <c:v>1985-86</c:v>
                </c:pt>
              </c:strCache>
            </c:strRef>
          </c:tx>
          <c:cat>
            <c:strRef>
              <c:f>Sheet1!$A$2:$A$2</c:f>
              <c:strCache>
                <c:ptCount val="1"/>
                <c:pt idx="0">
                  <c:v>Netherland</c:v>
                </c:pt>
              </c:strCache>
            </c:strRef>
          </c:cat>
          <c:val>
            <c:numRef>
              <c:f>Sheet1!$G$2:$G$2</c:f>
              <c:numCache>
                <c:formatCode>General</c:formatCode>
                <c:ptCount val="1"/>
                <c:pt idx="0">
                  <c:v>1.3</c:v>
                </c:pt>
              </c:numCache>
            </c:numRef>
          </c:val>
        </c:ser>
        <c:ser>
          <c:idx val="6"/>
          <c:order val="6"/>
          <c:tx>
            <c:strRef>
              <c:f>Sheet1!$H$1</c:f>
              <c:strCache>
                <c:ptCount val="1"/>
                <c:pt idx="0">
                  <c:v>1986-87</c:v>
                </c:pt>
              </c:strCache>
            </c:strRef>
          </c:tx>
          <c:cat>
            <c:strRef>
              <c:f>Sheet1!$A$2:$A$2</c:f>
              <c:strCache>
                <c:ptCount val="1"/>
                <c:pt idx="0">
                  <c:v>Netherland</c:v>
                </c:pt>
              </c:strCache>
            </c:strRef>
          </c:cat>
          <c:val>
            <c:numRef>
              <c:f>Sheet1!$H$2:$H$2</c:f>
              <c:numCache>
                <c:formatCode>General</c:formatCode>
                <c:ptCount val="1"/>
                <c:pt idx="0">
                  <c:v>0.60000000000000064</c:v>
                </c:pt>
              </c:numCache>
            </c:numRef>
          </c:val>
        </c:ser>
        <c:ser>
          <c:idx val="7"/>
          <c:order val="7"/>
          <c:tx>
            <c:strRef>
              <c:f>Sheet1!$I$1</c:f>
              <c:strCache>
                <c:ptCount val="1"/>
                <c:pt idx="0">
                  <c:v>1987-88</c:v>
                </c:pt>
              </c:strCache>
            </c:strRef>
          </c:tx>
          <c:cat>
            <c:strRef>
              <c:f>Sheet1!$A$2:$A$2</c:f>
              <c:strCache>
                <c:ptCount val="1"/>
                <c:pt idx="0">
                  <c:v>Netherland</c:v>
                </c:pt>
              </c:strCache>
            </c:strRef>
          </c:cat>
          <c:val>
            <c:numRef>
              <c:f>Sheet1!$I$2:$I$2</c:f>
              <c:numCache>
                <c:formatCode>General</c:formatCode>
                <c:ptCount val="1"/>
                <c:pt idx="0">
                  <c:v>0.4</c:v>
                </c:pt>
              </c:numCache>
            </c:numRef>
          </c:val>
        </c:ser>
        <c:ser>
          <c:idx val="8"/>
          <c:order val="8"/>
          <c:tx>
            <c:strRef>
              <c:f>Sheet1!$J$1</c:f>
              <c:strCache>
                <c:ptCount val="1"/>
                <c:pt idx="0">
                  <c:v>1988-89</c:v>
                </c:pt>
              </c:strCache>
            </c:strRef>
          </c:tx>
          <c:cat>
            <c:strRef>
              <c:f>Sheet1!$A$2:$A$2</c:f>
              <c:strCache>
                <c:ptCount val="1"/>
                <c:pt idx="0">
                  <c:v>Netherland</c:v>
                </c:pt>
              </c:strCache>
            </c:strRef>
          </c:cat>
          <c:val>
            <c:numRef>
              <c:f>Sheet1!$J$2:$J$2</c:f>
              <c:numCache>
                <c:formatCode>General</c:formatCode>
                <c:ptCount val="1"/>
                <c:pt idx="0">
                  <c:v>1.7</c:v>
                </c:pt>
              </c:numCache>
            </c:numRef>
          </c:val>
        </c:ser>
        <c:ser>
          <c:idx val="9"/>
          <c:order val="9"/>
          <c:tx>
            <c:strRef>
              <c:f>Sheet1!$K$1</c:f>
              <c:strCache>
                <c:ptCount val="1"/>
                <c:pt idx="0">
                  <c:v>1989-90</c:v>
                </c:pt>
              </c:strCache>
            </c:strRef>
          </c:tx>
          <c:cat>
            <c:strRef>
              <c:f>Sheet1!$A$2:$A$2</c:f>
              <c:strCache>
                <c:ptCount val="1"/>
                <c:pt idx="0">
                  <c:v>Netherland</c:v>
                </c:pt>
              </c:strCache>
            </c:strRef>
          </c:cat>
          <c:val>
            <c:numRef>
              <c:f>Sheet1!$K$2:$K$2</c:f>
              <c:numCache>
                <c:formatCode>General</c:formatCode>
                <c:ptCount val="1"/>
                <c:pt idx="0">
                  <c:v>5.3</c:v>
                </c:pt>
              </c:numCache>
            </c:numRef>
          </c:val>
        </c:ser>
        <c:ser>
          <c:idx val="10"/>
          <c:order val="10"/>
          <c:tx>
            <c:strRef>
              <c:f>Sheet1!$L$1</c:f>
              <c:strCache>
                <c:ptCount val="1"/>
                <c:pt idx="0">
                  <c:v>1990-91</c:v>
                </c:pt>
              </c:strCache>
            </c:strRef>
          </c:tx>
          <c:cat>
            <c:strRef>
              <c:f>Sheet1!$A$2:$A$2</c:f>
              <c:strCache>
                <c:ptCount val="1"/>
                <c:pt idx="0">
                  <c:v>Netherland</c:v>
                </c:pt>
              </c:strCache>
            </c:strRef>
          </c:cat>
          <c:val>
            <c:numRef>
              <c:f>Sheet1!$L$2:$L$2</c:f>
              <c:numCache>
                <c:formatCode>General</c:formatCode>
                <c:ptCount val="1"/>
                <c:pt idx="0">
                  <c:v>2.2999999999999998</c:v>
                </c:pt>
              </c:numCache>
            </c:numRef>
          </c:val>
        </c:ser>
        <c:ser>
          <c:idx val="11"/>
          <c:order val="11"/>
          <c:tx>
            <c:strRef>
              <c:f>Sheet1!$M$1</c:f>
              <c:strCache>
                <c:ptCount val="1"/>
                <c:pt idx="0">
                  <c:v>1991-92</c:v>
                </c:pt>
              </c:strCache>
            </c:strRef>
          </c:tx>
          <c:cat>
            <c:strRef>
              <c:f>Sheet1!$A$2:$A$2</c:f>
              <c:strCache>
                <c:ptCount val="1"/>
                <c:pt idx="0">
                  <c:v>Netherland</c:v>
                </c:pt>
              </c:strCache>
            </c:strRef>
          </c:cat>
          <c:val>
            <c:numRef>
              <c:f>Sheet1!$M$2:$M$2</c:f>
              <c:numCache>
                <c:formatCode>General</c:formatCode>
                <c:ptCount val="1"/>
                <c:pt idx="0">
                  <c:v>0.8</c:v>
                </c:pt>
              </c:numCache>
            </c:numRef>
          </c:val>
        </c:ser>
        <c:ser>
          <c:idx val="12"/>
          <c:order val="12"/>
          <c:tx>
            <c:strRef>
              <c:f>Sheet1!$N$1</c:f>
              <c:strCache>
                <c:ptCount val="1"/>
                <c:pt idx="0">
                  <c:v>1992-93</c:v>
                </c:pt>
              </c:strCache>
            </c:strRef>
          </c:tx>
          <c:cat>
            <c:strRef>
              <c:f>Sheet1!$A$2:$A$2</c:f>
              <c:strCache>
                <c:ptCount val="1"/>
                <c:pt idx="0">
                  <c:v>Netherland</c:v>
                </c:pt>
              </c:strCache>
            </c:strRef>
          </c:cat>
          <c:val>
            <c:numRef>
              <c:f>Sheet1!$N$2:$N$2</c:f>
              <c:numCache>
                <c:formatCode>General</c:formatCode>
                <c:ptCount val="1"/>
                <c:pt idx="0">
                  <c:v>5.6</c:v>
                </c:pt>
              </c:numCache>
            </c:numRef>
          </c:val>
        </c:ser>
        <c:ser>
          <c:idx val="13"/>
          <c:order val="13"/>
          <c:tx>
            <c:strRef>
              <c:f>Sheet1!$O$1</c:f>
              <c:strCache>
                <c:ptCount val="1"/>
                <c:pt idx="0">
                  <c:v>1993-94</c:v>
                </c:pt>
              </c:strCache>
            </c:strRef>
          </c:tx>
          <c:cat>
            <c:strRef>
              <c:f>Sheet1!$A$2:$A$2</c:f>
              <c:strCache>
                <c:ptCount val="1"/>
                <c:pt idx="0">
                  <c:v>Netherland</c:v>
                </c:pt>
              </c:strCache>
            </c:strRef>
          </c:cat>
          <c:val>
            <c:numRef>
              <c:f>Sheet1!$O$2:$O$2</c:f>
              <c:numCache>
                <c:formatCode>General</c:formatCode>
                <c:ptCount val="1"/>
                <c:pt idx="0">
                  <c:v>1.2</c:v>
                </c:pt>
              </c:numCache>
            </c:numRef>
          </c:val>
        </c:ser>
        <c:ser>
          <c:idx val="14"/>
          <c:order val="14"/>
          <c:tx>
            <c:strRef>
              <c:f>Sheet1!$P$1</c:f>
              <c:strCache>
                <c:ptCount val="1"/>
                <c:pt idx="0">
                  <c:v>1994-95</c:v>
                </c:pt>
              </c:strCache>
            </c:strRef>
          </c:tx>
          <c:cat>
            <c:strRef>
              <c:f>Sheet1!$A$2:$A$2</c:f>
              <c:strCache>
                <c:ptCount val="1"/>
                <c:pt idx="0">
                  <c:v>Netherland</c:v>
                </c:pt>
              </c:strCache>
            </c:strRef>
          </c:cat>
          <c:val>
            <c:numRef>
              <c:f>Sheet1!$P$2:$P$2</c:f>
              <c:numCache>
                <c:formatCode>General</c:formatCode>
                <c:ptCount val="1"/>
                <c:pt idx="0">
                  <c:v>4.5</c:v>
                </c:pt>
              </c:numCache>
            </c:numRef>
          </c:val>
        </c:ser>
        <c:ser>
          <c:idx val="15"/>
          <c:order val="15"/>
          <c:tx>
            <c:strRef>
              <c:f>Sheet1!$Q$1</c:f>
              <c:strCache>
                <c:ptCount val="1"/>
                <c:pt idx="0">
                  <c:v>1995-96</c:v>
                </c:pt>
              </c:strCache>
            </c:strRef>
          </c:tx>
          <c:cat>
            <c:strRef>
              <c:f>Sheet1!$A$2:$A$2</c:f>
              <c:strCache>
                <c:ptCount val="1"/>
                <c:pt idx="0">
                  <c:v>Netherland</c:v>
                </c:pt>
              </c:strCache>
            </c:strRef>
          </c:cat>
          <c:val>
            <c:numRef>
              <c:f>Sheet1!$Q$2:$Q$2</c:f>
              <c:numCache>
                <c:formatCode>General</c:formatCode>
                <c:ptCount val="1"/>
                <c:pt idx="0">
                  <c:v>11.9</c:v>
                </c:pt>
              </c:numCache>
            </c:numRef>
          </c:val>
        </c:ser>
        <c:ser>
          <c:idx val="16"/>
          <c:order val="16"/>
          <c:tx>
            <c:strRef>
              <c:f>Sheet1!$R$1</c:f>
              <c:strCache>
                <c:ptCount val="1"/>
                <c:pt idx="0">
                  <c:v>1996-97</c:v>
                </c:pt>
              </c:strCache>
            </c:strRef>
          </c:tx>
          <c:cat>
            <c:strRef>
              <c:f>Sheet1!$A$2:$A$2</c:f>
              <c:strCache>
                <c:ptCount val="1"/>
                <c:pt idx="0">
                  <c:v>Netherland</c:v>
                </c:pt>
              </c:strCache>
            </c:strRef>
          </c:cat>
          <c:val>
            <c:numRef>
              <c:f>Sheet1!$R$2:$R$2</c:f>
              <c:numCache>
                <c:formatCode>General</c:formatCode>
                <c:ptCount val="1"/>
                <c:pt idx="0">
                  <c:v>7.7</c:v>
                </c:pt>
              </c:numCache>
            </c:numRef>
          </c:val>
        </c:ser>
        <c:ser>
          <c:idx val="17"/>
          <c:order val="17"/>
          <c:tx>
            <c:strRef>
              <c:f>Sheet1!$S$1</c:f>
              <c:strCache>
                <c:ptCount val="1"/>
                <c:pt idx="0">
                  <c:v>1997-98</c:v>
                </c:pt>
              </c:strCache>
            </c:strRef>
          </c:tx>
          <c:cat>
            <c:strRef>
              <c:f>Sheet1!$A$2:$A$2</c:f>
              <c:strCache>
                <c:ptCount val="1"/>
                <c:pt idx="0">
                  <c:v>Netherland</c:v>
                </c:pt>
              </c:strCache>
            </c:strRef>
          </c:cat>
          <c:val>
            <c:numRef>
              <c:f>Sheet1!$S$2:$S$2</c:f>
              <c:numCache>
                <c:formatCode>General</c:formatCode>
                <c:ptCount val="1"/>
                <c:pt idx="0">
                  <c:v>26.9</c:v>
                </c:pt>
              </c:numCache>
            </c:numRef>
          </c:val>
        </c:ser>
        <c:ser>
          <c:idx val="18"/>
          <c:order val="18"/>
          <c:tx>
            <c:strRef>
              <c:f>Sheet1!$T$1</c:f>
              <c:strCache>
                <c:ptCount val="1"/>
                <c:pt idx="0">
                  <c:v>1998-99</c:v>
                </c:pt>
              </c:strCache>
            </c:strRef>
          </c:tx>
          <c:cat>
            <c:strRef>
              <c:f>Sheet1!$A$2:$A$2</c:f>
              <c:strCache>
                <c:ptCount val="1"/>
                <c:pt idx="0">
                  <c:v>Netherland</c:v>
                </c:pt>
              </c:strCache>
            </c:strRef>
          </c:cat>
          <c:val>
            <c:numRef>
              <c:f>Sheet1!$T$2:$T$2</c:f>
              <c:numCache>
                <c:formatCode>General</c:formatCode>
                <c:ptCount val="1"/>
                <c:pt idx="0">
                  <c:v>5.7</c:v>
                </c:pt>
              </c:numCache>
            </c:numRef>
          </c:val>
        </c:ser>
        <c:ser>
          <c:idx val="19"/>
          <c:order val="19"/>
          <c:tx>
            <c:strRef>
              <c:f>Sheet1!$U$1</c:f>
              <c:strCache>
                <c:ptCount val="1"/>
                <c:pt idx="0">
                  <c:v>1999-00</c:v>
                </c:pt>
              </c:strCache>
            </c:strRef>
          </c:tx>
          <c:cat>
            <c:strRef>
              <c:f>Sheet1!$A$2:$A$2</c:f>
              <c:strCache>
                <c:ptCount val="1"/>
                <c:pt idx="0">
                  <c:v>Netherland</c:v>
                </c:pt>
              </c:strCache>
            </c:strRef>
          </c:cat>
          <c:val>
            <c:numRef>
              <c:f>Sheet1!$U$2:$U$2</c:f>
              <c:numCache>
                <c:formatCode>General</c:formatCode>
                <c:ptCount val="1"/>
                <c:pt idx="0">
                  <c:v>10.7</c:v>
                </c:pt>
              </c:numCache>
            </c:numRef>
          </c:val>
        </c:ser>
        <c:ser>
          <c:idx val="20"/>
          <c:order val="20"/>
          <c:tx>
            <c:strRef>
              <c:f>Sheet1!$V$1</c:f>
              <c:strCache>
                <c:ptCount val="1"/>
                <c:pt idx="0">
                  <c:v>2000-01</c:v>
                </c:pt>
              </c:strCache>
            </c:strRef>
          </c:tx>
          <c:cat>
            <c:strRef>
              <c:f>Sheet1!$A$2:$A$2</c:f>
              <c:strCache>
                <c:ptCount val="1"/>
                <c:pt idx="0">
                  <c:v>Netherland</c:v>
                </c:pt>
              </c:strCache>
            </c:strRef>
          </c:cat>
          <c:val>
            <c:numRef>
              <c:f>Sheet1!$V$2:$V$2</c:f>
              <c:numCache>
                <c:formatCode>General</c:formatCode>
                <c:ptCount val="1"/>
                <c:pt idx="0">
                  <c:v>4.8</c:v>
                </c:pt>
              </c:numCache>
            </c:numRef>
          </c:val>
        </c:ser>
        <c:ser>
          <c:idx val="21"/>
          <c:order val="21"/>
          <c:tx>
            <c:strRef>
              <c:f>Sheet1!$W$1</c:f>
              <c:strCache>
                <c:ptCount val="1"/>
                <c:pt idx="0">
                  <c:v>2001-02</c:v>
                </c:pt>
              </c:strCache>
            </c:strRef>
          </c:tx>
          <c:cat>
            <c:strRef>
              <c:f>Sheet1!$A$2:$A$2</c:f>
              <c:strCache>
                <c:ptCount val="1"/>
                <c:pt idx="0">
                  <c:v>Netherland</c:v>
                </c:pt>
              </c:strCache>
            </c:strRef>
          </c:cat>
          <c:val>
            <c:numRef>
              <c:f>Sheet1!$W$2:$W$2</c:f>
              <c:numCache>
                <c:formatCode>General</c:formatCode>
                <c:ptCount val="1"/>
                <c:pt idx="0">
                  <c:v>-5.0999999999999996</c:v>
                </c:pt>
              </c:numCache>
            </c:numRef>
          </c:val>
        </c:ser>
        <c:ser>
          <c:idx val="22"/>
          <c:order val="22"/>
          <c:tx>
            <c:strRef>
              <c:f>Sheet1!$X$1</c:f>
              <c:strCache>
                <c:ptCount val="1"/>
                <c:pt idx="0">
                  <c:v>2002-03</c:v>
                </c:pt>
              </c:strCache>
            </c:strRef>
          </c:tx>
          <c:cat>
            <c:strRef>
              <c:f>Sheet1!$A$2:$A$2</c:f>
              <c:strCache>
                <c:ptCount val="1"/>
                <c:pt idx="0">
                  <c:v>Netherland</c:v>
                </c:pt>
              </c:strCache>
            </c:strRef>
          </c:cat>
          <c:val>
            <c:numRef>
              <c:f>Sheet1!$X$2:$X$2</c:f>
              <c:numCache>
                <c:formatCode>General</c:formatCode>
                <c:ptCount val="1"/>
                <c:pt idx="0">
                  <c:v>3</c:v>
                </c:pt>
              </c:numCache>
            </c:numRef>
          </c:val>
        </c:ser>
        <c:ser>
          <c:idx val="23"/>
          <c:order val="23"/>
          <c:tx>
            <c:strRef>
              <c:f>Sheet1!$Y$1</c:f>
              <c:strCache>
                <c:ptCount val="1"/>
                <c:pt idx="0">
                  <c:v>2003-04</c:v>
                </c:pt>
              </c:strCache>
            </c:strRef>
          </c:tx>
          <c:cat>
            <c:strRef>
              <c:f>Sheet1!$A$2:$A$2</c:f>
              <c:strCache>
                <c:ptCount val="1"/>
                <c:pt idx="0">
                  <c:v>Netherland</c:v>
                </c:pt>
              </c:strCache>
            </c:strRef>
          </c:cat>
          <c:val>
            <c:numRef>
              <c:f>Sheet1!$Y$2:$Y$2</c:f>
              <c:numCache>
                <c:formatCode>General</c:formatCode>
                <c:ptCount val="1"/>
                <c:pt idx="0">
                  <c:v>14</c:v>
                </c:pt>
              </c:numCache>
            </c:numRef>
          </c:val>
        </c:ser>
        <c:ser>
          <c:idx val="24"/>
          <c:order val="24"/>
          <c:tx>
            <c:strRef>
              <c:f>Sheet1!$Z$1</c:f>
              <c:strCache>
                <c:ptCount val="1"/>
                <c:pt idx="0">
                  <c:v>2004-05</c:v>
                </c:pt>
              </c:strCache>
            </c:strRef>
          </c:tx>
          <c:cat>
            <c:strRef>
              <c:f>Sheet1!$A$2:$A$2</c:f>
              <c:strCache>
                <c:ptCount val="1"/>
                <c:pt idx="0">
                  <c:v>Netherland</c:v>
                </c:pt>
              </c:strCache>
            </c:strRef>
          </c:cat>
          <c:val>
            <c:numRef>
              <c:f>Sheet1!$Z$2:$Z$2</c:f>
              <c:numCache>
                <c:formatCode>General</c:formatCode>
                <c:ptCount val="1"/>
                <c:pt idx="0">
                  <c:v>36.6</c:v>
                </c:pt>
              </c:numCache>
            </c:numRef>
          </c:val>
        </c:ser>
        <c:ser>
          <c:idx val="25"/>
          <c:order val="25"/>
          <c:tx>
            <c:strRef>
              <c:f>Sheet1!$AA$1</c:f>
              <c:strCache>
                <c:ptCount val="1"/>
                <c:pt idx="0">
                  <c:v>2005-06</c:v>
                </c:pt>
              </c:strCache>
            </c:strRef>
          </c:tx>
          <c:cat>
            <c:strRef>
              <c:f>Sheet1!$A$2:$A$2</c:f>
              <c:strCache>
                <c:ptCount val="1"/>
                <c:pt idx="0">
                  <c:v>Netherland</c:v>
                </c:pt>
              </c:strCache>
            </c:strRef>
          </c:cat>
          <c:val>
            <c:numRef>
              <c:f>Sheet1!$AA$2:$AA$2</c:f>
              <c:numCache>
                <c:formatCode>General</c:formatCode>
                <c:ptCount val="1"/>
                <c:pt idx="0">
                  <c:v>87.1</c:v>
                </c:pt>
              </c:numCache>
            </c:numRef>
          </c:val>
        </c:ser>
        <c:ser>
          <c:idx val="26"/>
          <c:order val="26"/>
          <c:tx>
            <c:strRef>
              <c:f>Sheet1!$AB$1</c:f>
              <c:strCache>
                <c:ptCount val="1"/>
                <c:pt idx="0">
                  <c:v>2006-07</c:v>
                </c:pt>
              </c:strCache>
            </c:strRef>
          </c:tx>
          <c:cat>
            <c:strRef>
              <c:f>Sheet1!$A$2:$A$2</c:f>
              <c:strCache>
                <c:ptCount val="1"/>
                <c:pt idx="0">
                  <c:v>Netherland</c:v>
                </c:pt>
              </c:strCache>
            </c:strRef>
          </c:cat>
          <c:val>
            <c:numRef>
              <c:f>Sheet1!$AB$2:$AB$2</c:f>
              <c:numCache>
                <c:formatCode>General</c:formatCode>
                <c:ptCount val="1"/>
                <c:pt idx="0">
                  <c:v>771.8</c:v>
                </c:pt>
              </c:numCache>
            </c:numRef>
          </c:val>
        </c:ser>
        <c:ser>
          <c:idx val="27"/>
          <c:order val="27"/>
          <c:tx>
            <c:strRef>
              <c:f>Sheet1!$AC$1</c:f>
              <c:strCache>
                <c:ptCount val="1"/>
                <c:pt idx="0">
                  <c:v>2007-08</c:v>
                </c:pt>
              </c:strCache>
            </c:strRef>
          </c:tx>
          <c:cat>
            <c:strRef>
              <c:f>Sheet1!$A$2:$A$2</c:f>
              <c:strCache>
                <c:ptCount val="1"/>
                <c:pt idx="0">
                  <c:v>Netherland</c:v>
                </c:pt>
              </c:strCache>
            </c:strRef>
          </c:cat>
          <c:val>
            <c:numRef>
              <c:f>Sheet1!$AC$2:$AC$2</c:f>
              <c:numCache>
                <c:formatCode>General</c:formatCode>
                <c:ptCount val="1"/>
                <c:pt idx="0">
                  <c:v>121.6</c:v>
                </c:pt>
              </c:numCache>
            </c:numRef>
          </c:val>
        </c:ser>
        <c:gapDepth val="0"/>
        <c:shape val="box"/>
        <c:axId val="109243008"/>
        <c:axId val="109527808"/>
        <c:axId val="0"/>
      </c:bar3DChart>
      <c:catAx>
        <c:axId val="109243008"/>
        <c:scaling>
          <c:orientation val="minMax"/>
        </c:scaling>
        <c:axPos val="b"/>
        <c:title>
          <c:tx>
            <c:rich>
              <a:bodyPr/>
              <a:lstStyle/>
              <a:p>
                <a:pPr>
                  <a:defRPr/>
                </a:pPr>
                <a:r>
                  <a:rPr lang="en-US"/>
                  <a:t>Country</a:t>
                </a:r>
              </a:p>
            </c:rich>
          </c:tx>
          <c:layout>
            <c:manualLayout>
              <c:xMode val="edge"/>
              <c:yMode val="edge"/>
              <c:x val="0.45721271393643031"/>
              <c:y val="0.84014869888475863"/>
            </c:manualLayout>
          </c:layout>
        </c:title>
        <c:numFmt formatCode="General" sourceLinked="1"/>
        <c:tickLblPos val="low"/>
        <c:txPr>
          <a:bodyPr rot="0" vert="horz"/>
          <a:lstStyle/>
          <a:p>
            <a:pPr>
              <a:defRPr/>
            </a:pPr>
            <a:endParaRPr lang="en-US"/>
          </a:p>
        </c:txPr>
        <c:crossAx val="109527808"/>
        <c:crosses val="autoZero"/>
        <c:auto val="1"/>
        <c:lblAlgn val="ctr"/>
        <c:lblOffset val="100"/>
        <c:tickLblSkip val="1"/>
        <c:tickMarkSkip val="1"/>
      </c:catAx>
      <c:valAx>
        <c:axId val="109527808"/>
        <c:scaling>
          <c:orientation val="minMax"/>
        </c:scaling>
        <c:axPos val="l"/>
        <c:majorGridlines/>
        <c:title>
          <c:tx>
            <c:rich>
              <a:bodyPr rot="0" vert="horz"/>
              <a:lstStyle/>
              <a:p>
                <a:pPr>
                  <a:defRPr/>
                </a:pPr>
                <a:r>
                  <a:rPr lang="en-US"/>
                  <a:t>figures in us$</a:t>
                </a:r>
              </a:p>
            </c:rich>
          </c:tx>
          <c:layout>
            <c:manualLayout>
              <c:xMode val="edge"/>
              <c:yMode val="edge"/>
              <c:x val="4.4009779951100531E-2"/>
              <c:y val="0.40148698884758577"/>
            </c:manualLayout>
          </c:layout>
        </c:title>
        <c:numFmt formatCode="General" sourceLinked="1"/>
        <c:tickLblPos val="nextTo"/>
        <c:txPr>
          <a:bodyPr rot="0" vert="horz"/>
          <a:lstStyle/>
          <a:p>
            <a:pPr>
              <a:defRPr/>
            </a:pPr>
            <a:endParaRPr lang="en-US"/>
          </a:p>
        </c:txPr>
        <c:crossAx val="109243008"/>
        <c:crosses val="autoZero"/>
        <c:crossBetween val="between"/>
      </c:valAx>
    </c:plotArea>
    <c:legend>
      <c:legendPos val="r"/>
      <c:layout>
        <c:manualLayout>
          <c:xMode val="edge"/>
          <c:yMode val="edge"/>
          <c:x val="0.83455195032167961"/>
          <c:y val="0.21007423577003434"/>
          <c:w val="0.14786729529784107"/>
          <c:h val="0.7899257642299663"/>
        </c:manualLayout>
      </c:layout>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97F36E-3360-480B-B445-A32E992E27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TotalTime>
  <Pages>1</Pages>
  <Words>12567</Words>
  <Characters>71636</Characters>
  <Application>Microsoft Office Word</Application>
  <DocSecurity>0</DocSecurity>
  <Lines>596</Lines>
  <Paragraphs>168</Paragraphs>
  <ScaleCrop>false</ScaleCrop>
  <HeadingPairs>
    <vt:vector size="2" baseType="variant">
      <vt:variant>
        <vt:lpstr>Title</vt:lpstr>
      </vt:variant>
      <vt:variant>
        <vt:i4>1</vt:i4>
      </vt:variant>
    </vt:vector>
  </HeadingPairs>
  <TitlesOfParts>
    <vt:vector size="1" baseType="lpstr">
      <vt:lpstr>New Introduction:</vt:lpstr>
    </vt:vector>
  </TitlesOfParts>
  <Company>MBA</Company>
  <LinksUpToDate>false</LinksUpToDate>
  <CharactersWithSpaces>84035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New Introduction:</dc:title>
  <dc:subject/>
  <dc:creator>AdnaN</dc:creator>
  <cp:keywords/>
  <dc:description/>
  <cp:lastModifiedBy>AdnaN</cp:lastModifiedBy>
  <cp:revision>15</cp:revision>
  <cp:lastPrinted>2008-12-23T19:23:00Z</cp:lastPrinted>
  <dcterms:created xsi:type="dcterms:W3CDTF">2008-12-03T18:15:00Z</dcterms:created>
  <dcterms:modified xsi:type="dcterms:W3CDTF">2008-12-23T19:35:00Z</dcterms:modified>
</cp:coreProperties>
</file>