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diagrams/quickStyle1.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Override PartName="/word/footer6.xml" ContentType="application/vnd.openxmlformats-officedocument.wordprocessingml.footer+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1EBB" w:rsidRDefault="00EF43F0" w:rsidP="005310E9">
      <w:pPr>
        <w:pStyle w:val="Title"/>
      </w:pPr>
      <w:r w:rsidRPr="00EF43F0">
        <w:t>DETERMINANTS AFFECTING THE PROFITABILITY IN CONSUMER-BANKING</w:t>
      </w:r>
    </w:p>
    <w:p w:rsidR="00F640E8" w:rsidRDefault="00F640E8" w:rsidP="00F640E8"/>
    <w:p w:rsidR="00F640E8" w:rsidRDefault="00F640E8" w:rsidP="00F640E8"/>
    <w:p w:rsidR="00F640E8" w:rsidRPr="00F640E8" w:rsidRDefault="00F640E8" w:rsidP="00F640E8"/>
    <w:p w:rsidR="009C1EBB" w:rsidRPr="00385321" w:rsidRDefault="009C1EBB" w:rsidP="009C1EBB">
      <w:pPr>
        <w:tabs>
          <w:tab w:val="left" w:pos="3240"/>
          <w:tab w:val="center" w:pos="4680"/>
        </w:tabs>
        <w:jc w:val="center"/>
        <w:rPr>
          <w:rFonts w:ascii="Courier New" w:hAnsi="Courier New" w:cs="Courier New"/>
        </w:rPr>
      </w:pPr>
      <w:r w:rsidRPr="00385321">
        <w:rPr>
          <w:rFonts w:ascii="Courier New" w:hAnsi="Courier New" w:cs="Courier New"/>
        </w:rPr>
        <w:object w:dxaOrig="1442" w:dyaOrig="15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117.75pt" o:ole="" fillcolor="window">
            <v:imagedata r:id="rId8" o:title=""/>
          </v:shape>
          <o:OLEObject Type="Embed" ProgID="Unknown" ShapeID="_x0000_i1025" DrawAspect="Content" ObjectID="_1321987478" r:id="rId9"/>
        </w:object>
      </w:r>
    </w:p>
    <w:p w:rsidR="009C1EBB" w:rsidRPr="00385321" w:rsidRDefault="009C1EBB" w:rsidP="009C1EBB">
      <w:pPr>
        <w:tabs>
          <w:tab w:val="left" w:pos="3240"/>
          <w:tab w:val="center" w:pos="4680"/>
        </w:tabs>
        <w:jc w:val="center"/>
        <w:rPr>
          <w:rFonts w:ascii="Courier New" w:hAnsi="Courier New" w:cs="Courier New"/>
          <w:sz w:val="28"/>
          <w:szCs w:val="32"/>
        </w:rPr>
      </w:pPr>
    </w:p>
    <w:p w:rsidR="00066CF6" w:rsidRPr="00FF42A0" w:rsidRDefault="00066CF6" w:rsidP="00066CF6">
      <w:pPr>
        <w:spacing w:before="240" w:after="240"/>
        <w:jc w:val="center"/>
        <w:rPr>
          <w:rFonts w:ascii="Courier New" w:eastAsia="Calibri" w:hAnsi="Courier New" w:cs="Courier New"/>
          <w:i/>
          <w:sz w:val="28"/>
          <w:szCs w:val="32"/>
        </w:rPr>
      </w:pPr>
    </w:p>
    <w:p w:rsidR="009C1EBB" w:rsidRPr="00FF42A0" w:rsidRDefault="009C1EBB" w:rsidP="00066CF6">
      <w:pPr>
        <w:spacing w:before="240" w:after="240"/>
        <w:jc w:val="center"/>
        <w:rPr>
          <w:rFonts w:ascii="Courier New" w:eastAsia="Calibri" w:hAnsi="Courier New" w:cs="Courier New"/>
          <w:b/>
          <w:sz w:val="32"/>
          <w:szCs w:val="32"/>
        </w:rPr>
      </w:pPr>
      <w:r w:rsidRPr="00FF42A0">
        <w:rPr>
          <w:rFonts w:ascii="Courier New" w:eastAsia="Calibri" w:hAnsi="Courier New" w:cs="Courier New"/>
          <w:b/>
          <w:sz w:val="32"/>
          <w:szCs w:val="32"/>
        </w:rPr>
        <w:t>Submitted By</w:t>
      </w:r>
    </w:p>
    <w:p w:rsidR="009C1EBB" w:rsidRPr="00385321" w:rsidRDefault="009C1EBB" w:rsidP="00066CF6">
      <w:pPr>
        <w:spacing w:before="240" w:after="240"/>
        <w:jc w:val="center"/>
        <w:rPr>
          <w:rFonts w:ascii="Courier New" w:eastAsia="Calibri" w:hAnsi="Courier New" w:cs="Courier New"/>
          <w:b/>
          <w:i/>
          <w:sz w:val="32"/>
          <w:szCs w:val="32"/>
        </w:rPr>
      </w:pPr>
      <w:r w:rsidRPr="00FF42A0">
        <w:rPr>
          <w:rFonts w:ascii="Courier New" w:eastAsia="Calibri" w:hAnsi="Courier New" w:cs="Courier New"/>
          <w:i/>
          <w:sz w:val="28"/>
          <w:szCs w:val="32"/>
        </w:rPr>
        <w:t xml:space="preserve">Fahad Jamil </w:t>
      </w:r>
      <w:r w:rsidR="00A416D3" w:rsidRPr="00385321">
        <w:rPr>
          <w:rFonts w:ascii="Courier New" w:eastAsia="Calibri" w:hAnsi="Courier New" w:cs="Courier New"/>
          <w:b/>
          <w:i/>
          <w:sz w:val="28"/>
          <w:szCs w:val="32"/>
        </w:rPr>
        <w:t>(</w:t>
      </w:r>
      <w:r w:rsidR="00F640E8" w:rsidRPr="00385321">
        <w:rPr>
          <w:rFonts w:ascii="Courier New" w:eastAsia="Calibri" w:hAnsi="Courier New" w:cs="Courier New"/>
          <w:szCs w:val="32"/>
        </w:rPr>
        <w:t>01-122071-020</w:t>
      </w:r>
      <w:r w:rsidRPr="00385321">
        <w:rPr>
          <w:rFonts w:ascii="Courier New" w:eastAsia="Calibri" w:hAnsi="Courier New" w:cs="Courier New"/>
          <w:b/>
          <w:i/>
          <w:sz w:val="28"/>
          <w:szCs w:val="32"/>
        </w:rPr>
        <w:t>)</w:t>
      </w:r>
    </w:p>
    <w:p w:rsidR="009C1EBB" w:rsidRPr="00385321" w:rsidRDefault="009C1EBB" w:rsidP="00066CF6">
      <w:pPr>
        <w:spacing w:before="240" w:after="200"/>
        <w:jc w:val="center"/>
        <w:rPr>
          <w:rFonts w:ascii="Courier New" w:eastAsia="Calibri" w:hAnsi="Courier New" w:cs="Courier New"/>
          <w:b/>
          <w:i/>
          <w:sz w:val="28"/>
          <w:szCs w:val="32"/>
        </w:rPr>
      </w:pPr>
      <w:r w:rsidRPr="00FF42A0">
        <w:rPr>
          <w:rFonts w:ascii="Courier New" w:eastAsia="Calibri" w:hAnsi="Courier New" w:cs="Courier New"/>
          <w:i/>
          <w:sz w:val="28"/>
          <w:szCs w:val="32"/>
        </w:rPr>
        <w:t xml:space="preserve">Talha Zahid </w:t>
      </w:r>
      <w:r w:rsidRPr="00385321">
        <w:rPr>
          <w:rFonts w:ascii="Courier New" w:eastAsia="Calibri" w:hAnsi="Courier New" w:cs="Courier New"/>
          <w:b/>
          <w:i/>
          <w:sz w:val="28"/>
          <w:szCs w:val="32"/>
        </w:rPr>
        <w:t>(</w:t>
      </w:r>
      <w:r w:rsidR="00F640E8" w:rsidRPr="00385321">
        <w:rPr>
          <w:rFonts w:ascii="Courier New" w:eastAsia="Calibri" w:hAnsi="Courier New" w:cs="Courier New"/>
          <w:szCs w:val="32"/>
        </w:rPr>
        <w:t>01-122071-090</w:t>
      </w:r>
      <w:r w:rsidRPr="00385321">
        <w:rPr>
          <w:rFonts w:ascii="Courier New" w:eastAsia="Calibri" w:hAnsi="Courier New" w:cs="Courier New"/>
          <w:b/>
          <w:i/>
          <w:sz w:val="28"/>
          <w:szCs w:val="32"/>
        </w:rPr>
        <w:t>)</w:t>
      </w:r>
    </w:p>
    <w:p w:rsidR="009C1EBB" w:rsidRDefault="009C1EBB" w:rsidP="00F640E8">
      <w:pPr>
        <w:spacing w:before="240" w:after="200"/>
        <w:jc w:val="center"/>
        <w:rPr>
          <w:rFonts w:ascii="Courier New" w:eastAsia="Calibri" w:hAnsi="Courier New" w:cs="Courier New"/>
          <w:b/>
          <w:i/>
          <w:sz w:val="28"/>
          <w:szCs w:val="32"/>
        </w:rPr>
      </w:pPr>
      <w:r w:rsidRPr="00FF42A0">
        <w:rPr>
          <w:rFonts w:ascii="Courier New" w:eastAsia="Calibri" w:hAnsi="Courier New" w:cs="Courier New"/>
          <w:i/>
          <w:sz w:val="28"/>
          <w:szCs w:val="32"/>
        </w:rPr>
        <w:t xml:space="preserve">Waqas Rukhsar Abbasi </w:t>
      </w:r>
      <w:r w:rsidRPr="00385321">
        <w:rPr>
          <w:rFonts w:ascii="Courier New" w:eastAsia="Calibri" w:hAnsi="Courier New" w:cs="Courier New"/>
          <w:b/>
          <w:i/>
          <w:sz w:val="28"/>
          <w:szCs w:val="32"/>
        </w:rPr>
        <w:t>(</w:t>
      </w:r>
      <w:r w:rsidR="00F640E8" w:rsidRPr="00385321">
        <w:rPr>
          <w:rFonts w:ascii="Courier New" w:eastAsia="Calibri" w:hAnsi="Courier New" w:cs="Courier New"/>
          <w:szCs w:val="32"/>
        </w:rPr>
        <w:t>01-122071-098</w:t>
      </w:r>
      <w:r w:rsidRPr="00385321">
        <w:rPr>
          <w:rFonts w:ascii="Courier New" w:eastAsia="Calibri" w:hAnsi="Courier New" w:cs="Courier New"/>
          <w:b/>
          <w:i/>
          <w:sz w:val="28"/>
          <w:szCs w:val="32"/>
        </w:rPr>
        <w:t>)</w:t>
      </w:r>
    </w:p>
    <w:p w:rsidR="00F640E8" w:rsidRDefault="00F640E8" w:rsidP="00F640E8">
      <w:pPr>
        <w:spacing w:before="240" w:after="200"/>
        <w:jc w:val="center"/>
        <w:rPr>
          <w:rFonts w:ascii="Courier New" w:eastAsia="Calibri" w:hAnsi="Courier New" w:cs="Courier New"/>
          <w:b/>
          <w:i/>
          <w:sz w:val="28"/>
          <w:szCs w:val="32"/>
        </w:rPr>
      </w:pPr>
    </w:p>
    <w:p w:rsidR="00F640E8" w:rsidRPr="00F640E8" w:rsidRDefault="00F640E8" w:rsidP="00F640E8">
      <w:pPr>
        <w:spacing w:before="240" w:after="200"/>
        <w:jc w:val="center"/>
        <w:rPr>
          <w:rFonts w:ascii="Courier New" w:eastAsia="Calibri" w:hAnsi="Courier New" w:cs="Courier New"/>
          <w:sz w:val="28"/>
          <w:szCs w:val="32"/>
        </w:rPr>
      </w:pPr>
    </w:p>
    <w:p w:rsidR="00F640E8" w:rsidRPr="00FF42A0" w:rsidRDefault="00F640E8" w:rsidP="00F640E8">
      <w:pPr>
        <w:tabs>
          <w:tab w:val="left" w:pos="3240"/>
          <w:tab w:val="center" w:pos="4680"/>
        </w:tabs>
        <w:spacing w:after="240"/>
        <w:jc w:val="center"/>
        <w:rPr>
          <w:rFonts w:ascii="Courier New" w:eastAsia="Calibri" w:hAnsi="Courier New" w:cs="Courier New"/>
          <w:b/>
          <w:sz w:val="32"/>
          <w:szCs w:val="32"/>
        </w:rPr>
      </w:pPr>
      <w:r w:rsidRPr="00FF42A0">
        <w:rPr>
          <w:rFonts w:ascii="Courier New" w:eastAsia="Calibri" w:hAnsi="Courier New" w:cs="Courier New"/>
          <w:b/>
          <w:sz w:val="32"/>
          <w:szCs w:val="32"/>
        </w:rPr>
        <w:t>Submitted To</w:t>
      </w:r>
    </w:p>
    <w:p w:rsidR="00F640E8" w:rsidRDefault="00F640E8" w:rsidP="00F640E8">
      <w:pPr>
        <w:spacing w:before="240" w:after="240"/>
        <w:jc w:val="center"/>
        <w:rPr>
          <w:rFonts w:ascii="Courier New" w:eastAsia="Calibri" w:hAnsi="Courier New" w:cs="Courier New"/>
          <w:i/>
          <w:sz w:val="28"/>
          <w:szCs w:val="32"/>
        </w:rPr>
      </w:pPr>
      <w:r w:rsidRPr="00FF42A0">
        <w:rPr>
          <w:rFonts w:ascii="Courier New" w:eastAsia="Calibri" w:hAnsi="Courier New" w:cs="Courier New"/>
          <w:i/>
          <w:sz w:val="28"/>
          <w:szCs w:val="32"/>
        </w:rPr>
        <w:t>Ms. Anila Fatima</w:t>
      </w:r>
    </w:p>
    <w:p w:rsidR="00FF42A0" w:rsidRDefault="00FF42A0" w:rsidP="00066CF6">
      <w:pPr>
        <w:spacing w:before="240" w:after="200" w:line="360" w:lineRule="auto"/>
        <w:jc w:val="center"/>
        <w:rPr>
          <w:rFonts w:ascii="Courier New" w:eastAsia="Calibri" w:hAnsi="Courier New" w:cs="Courier New"/>
          <w:sz w:val="28"/>
          <w:szCs w:val="28"/>
        </w:rPr>
      </w:pPr>
    </w:p>
    <w:p w:rsidR="00FF42A0" w:rsidRDefault="00FF42A0" w:rsidP="009C1EBB">
      <w:pPr>
        <w:spacing w:after="200" w:line="360" w:lineRule="auto"/>
        <w:jc w:val="center"/>
        <w:rPr>
          <w:rFonts w:ascii="Courier New" w:eastAsia="Calibri" w:hAnsi="Courier New" w:cs="Courier New"/>
          <w:sz w:val="28"/>
          <w:szCs w:val="28"/>
        </w:rPr>
      </w:pPr>
    </w:p>
    <w:p w:rsidR="009C1EBB" w:rsidRPr="00FF42A0" w:rsidRDefault="009C1EBB" w:rsidP="009C1EBB">
      <w:pPr>
        <w:spacing w:after="200" w:line="276" w:lineRule="auto"/>
        <w:jc w:val="center"/>
        <w:rPr>
          <w:rFonts w:ascii="Courier New" w:eastAsia="Calibri" w:hAnsi="Courier New" w:cs="Courier New"/>
          <w:b/>
          <w:sz w:val="28"/>
          <w:szCs w:val="28"/>
        </w:rPr>
      </w:pPr>
      <w:r w:rsidRPr="00FF42A0">
        <w:rPr>
          <w:rFonts w:ascii="Courier New" w:eastAsia="Calibri" w:hAnsi="Courier New" w:cs="Courier New"/>
          <w:b/>
          <w:sz w:val="28"/>
          <w:szCs w:val="28"/>
        </w:rPr>
        <w:t>Department of Management Sciences</w:t>
      </w:r>
    </w:p>
    <w:p w:rsidR="00171136" w:rsidRDefault="009C1EBB" w:rsidP="009C1EBB">
      <w:pPr>
        <w:spacing w:after="200" w:line="276" w:lineRule="auto"/>
        <w:jc w:val="center"/>
        <w:rPr>
          <w:rFonts w:ascii="Courier New" w:eastAsia="Calibri" w:hAnsi="Courier New" w:cs="Courier New"/>
          <w:i/>
          <w:iCs/>
          <w:sz w:val="28"/>
          <w:szCs w:val="19"/>
        </w:rPr>
      </w:pPr>
      <w:r w:rsidRPr="00385321">
        <w:rPr>
          <w:rFonts w:ascii="Courier New" w:eastAsia="Calibri" w:hAnsi="Courier New" w:cs="Courier New"/>
          <w:i/>
          <w:iCs/>
          <w:sz w:val="28"/>
          <w:szCs w:val="19"/>
        </w:rPr>
        <w:t>Bahria Institute of Management and Computer Sciences, Islamabad</w:t>
      </w:r>
    </w:p>
    <w:p w:rsidR="00F640E8" w:rsidRPr="00385321" w:rsidRDefault="00F640E8" w:rsidP="00F640E8">
      <w:pPr>
        <w:spacing w:after="200" w:line="360" w:lineRule="auto"/>
        <w:jc w:val="center"/>
        <w:rPr>
          <w:rFonts w:ascii="Courier New" w:eastAsia="Calibri" w:hAnsi="Courier New" w:cs="Courier New"/>
          <w:sz w:val="28"/>
          <w:szCs w:val="28"/>
        </w:rPr>
      </w:pPr>
      <w:r>
        <w:rPr>
          <w:rFonts w:ascii="Courier New" w:eastAsia="Calibri" w:hAnsi="Courier New" w:cs="Courier New"/>
          <w:sz w:val="28"/>
          <w:szCs w:val="28"/>
        </w:rPr>
        <w:t>December</w:t>
      </w:r>
      <w:r w:rsidRPr="00385321">
        <w:rPr>
          <w:rFonts w:ascii="Courier New" w:eastAsia="Calibri" w:hAnsi="Courier New" w:cs="Courier New"/>
          <w:sz w:val="28"/>
          <w:szCs w:val="28"/>
        </w:rPr>
        <w:t xml:space="preserve"> 2009</w:t>
      </w:r>
    </w:p>
    <w:p w:rsidR="00F640E8" w:rsidRDefault="00F640E8" w:rsidP="009C1EBB">
      <w:pPr>
        <w:spacing w:after="200" w:line="276" w:lineRule="auto"/>
        <w:jc w:val="center"/>
        <w:rPr>
          <w:rFonts w:ascii="Courier New" w:eastAsia="Calibri" w:hAnsi="Courier New" w:cs="Courier New"/>
          <w:i/>
          <w:iCs/>
          <w:sz w:val="28"/>
          <w:szCs w:val="19"/>
        </w:rPr>
        <w:sectPr w:rsidR="00F640E8" w:rsidSect="00AF74C5">
          <w:footerReference w:type="even" r:id="rId10"/>
          <w:footerReference w:type="default" r:id="rId11"/>
          <w:type w:val="continuous"/>
          <w:pgSz w:w="11909" w:h="16834" w:code="9"/>
          <w:pgMar w:top="1440" w:right="1440" w:bottom="1440" w:left="2160" w:header="720" w:footer="720" w:gutter="0"/>
          <w:pgNumType w:start="0"/>
          <w:cols w:space="720"/>
          <w:titlePg/>
          <w:docGrid w:linePitch="360"/>
        </w:sect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jc w:val="center"/>
        <w:rPr>
          <w:rFonts w:ascii="Courier New" w:hAnsi="Courier New" w:cs="Courier New"/>
          <w:b/>
          <w:sz w:val="32"/>
          <w:szCs w:val="32"/>
        </w:rPr>
      </w:pPr>
    </w:p>
    <w:p w:rsidR="009C1EBB" w:rsidRPr="00385321" w:rsidRDefault="009C1EBB" w:rsidP="009C1EBB">
      <w:pPr>
        <w:rPr>
          <w:rFonts w:ascii="Courier New" w:hAnsi="Courier New" w:cs="Courier New"/>
          <w:b/>
          <w:sz w:val="36"/>
          <w:szCs w:val="32"/>
        </w:rPr>
      </w:pPr>
    </w:p>
    <w:p w:rsidR="009C1EBB" w:rsidRPr="00385321" w:rsidRDefault="009C1EBB" w:rsidP="009C1EBB">
      <w:pPr>
        <w:rPr>
          <w:rFonts w:ascii="Courier New" w:hAnsi="Courier New" w:cs="Courier New"/>
          <w:b/>
          <w:sz w:val="36"/>
          <w:szCs w:val="32"/>
        </w:rPr>
      </w:pPr>
    </w:p>
    <w:p w:rsidR="009C1EBB" w:rsidRPr="00EF43F0" w:rsidRDefault="00EF43F0" w:rsidP="005310E9">
      <w:pPr>
        <w:pStyle w:val="Title"/>
        <w:rPr>
          <w:sz w:val="32"/>
        </w:rPr>
      </w:pPr>
      <w:r w:rsidRPr="00EF43F0">
        <w:rPr>
          <w:sz w:val="32"/>
        </w:rPr>
        <w:t>PROJECT TITLE:</w:t>
      </w:r>
    </w:p>
    <w:p w:rsidR="00E85F09" w:rsidRPr="00EF43F0" w:rsidRDefault="0074538D" w:rsidP="00F62E59">
      <w:pPr>
        <w:ind w:firstLine="540"/>
        <w:jc w:val="center"/>
        <w:rPr>
          <w:rFonts w:ascii="Courier New" w:eastAsia="Calibri" w:hAnsi="Courier New" w:cs="Courier New"/>
          <w:sz w:val="28"/>
          <w:szCs w:val="32"/>
        </w:rPr>
      </w:pPr>
      <w:r w:rsidRPr="00EF43F0">
        <w:rPr>
          <w:rFonts w:ascii="Courier New" w:eastAsia="Calibri" w:hAnsi="Courier New" w:cs="Courier New"/>
          <w:sz w:val="28"/>
          <w:szCs w:val="32"/>
        </w:rPr>
        <w:t>Determinants affecting the Profitability in Consumer-B</w:t>
      </w:r>
      <w:r w:rsidR="00D71D6D" w:rsidRPr="00EF43F0">
        <w:rPr>
          <w:rFonts w:ascii="Courier New" w:eastAsia="Calibri" w:hAnsi="Courier New" w:cs="Courier New"/>
          <w:sz w:val="28"/>
          <w:szCs w:val="32"/>
        </w:rPr>
        <w:t>anking</w:t>
      </w:r>
    </w:p>
    <w:p w:rsidR="00E85F09" w:rsidRPr="00385321" w:rsidRDefault="00E85F09">
      <w:pPr>
        <w:rPr>
          <w:rFonts w:ascii="Courier New" w:eastAsia="Calibri" w:hAnsi="Courier New" w:cs="Courier New"/>
          <w:sz w:val="32"/>
          <w:szCs w:val="32"/>
        </w:rPr>
      </w:pPr>
      <w:r w:rsidRPr="00385321">
        <w:rPr>
          <w:rFonts w:ascii="Courier New" w:eastAsia="Calibri" w:hAnsi="Courier New" w:cs="Courier New"/>
          <w:sz w:val="32"/>
          <w:szCs w:val="32"/>
        </w:rPr>
        <w:br w:type="page"/>
      </w:r>
    </w:p>
    <w:p w:rsidR="005F34B7" w:rsidRPr="00385321" w:rsidRDefault="005F34B7" w:rsidP="008B759F">
      <w:pPr>
        <w:spacing w:before="240" w:after="240"/>
        <w:jc w:val="center"/>
        <w:rPr>
          <w:rFonts w:ascii="Courier New" w:hAnsi="Courier New" w:cs="Courier New"/>
          <w:b/>
          <w:i/>
          <w:sz w:val="26"/>
        </w:rPr>
      </w:pPr>
      <w:r w:rsidRPr="00385321">
        <w:rPr>
          <w:rFonts w:ascii="Courier New" w:hAnsi="Courier New" w:cs="Courier New"/>
          <w:b/>
          <w:i/>
          <w:sz w:val="26"/>
        </w:rPr>
        <w:lastRenderedPageBreak/>
        <w:t>Bahria Institute of Management &amp; Computer Sciences Islamabad</w:t>
      </w:r>
    </w:p>
    <w:p w:rsidR="005F34B7" w:rsidRPr="00385321" w:rsidRDefault="005F34B7" w:rsidP="008B759F">
      <w:pPr>
        <w:spacing w:before="240" w:after="240"/>
        <w:jc w:val="center"/>
        <w:rPr>
          <w:rFonts w:ascii="Courier New" w:hAnsi="Courier New" w:cs="Courier New"/>
          <w:b/>
          <w:i/>
        </w:rPr>
      </w:pPr>
      <w:r w:rsidRPr="00385321">
        <w:rPr>
          <w:rFonts w:ascii="Courier New" w:hAnsi="Courier New" w:cs="Courier New"/>
          <w:b/>
          <w:i/>
        </w:rPr>
        <w:t>Department of Management Sciences</w:t>
      </w:r>
    </w:p>
    <w:p w:rsidR="005F34B7" w:rsidRPr="00385321" w:rsidRDefault="005F34B7" w:rsidP="008B759F">
      <w:pPr>
        <w:spacing w:before="240" w:after="240"/>
        <w:jc w:val="center"/>
        <w:rPr>
          <w:rFonts w:ascii="Courier New" w:hAnsi="Courier New" w:cs="Courier New"/>
          <w:b/>
          <w:i/>
        </w:rPr>
      </w:pPr>
      <w:r w:rsidRPr="00385321">
        <w:rPr>
          <w:rFonts w:ascii="Courier New" w:hAnsi="Courier New" w:cs="Courier New"/>
          <w:b/>
          <w:i/>
        </w:rPr>
        <w:t>Viva-voice Examination</w:t>
      </w:r>
    </w:p>
    <w:p w:rsidR="005F34B7" w:rsidRPr="00385321" w:rsidRDefault="005F34B7" w:rsidP="008B759F">
      <w:pPr>
        <w:spacing w:before="240" w:after="240"/>
        <w:ind w:left="5040" w:firstLine="720"/>
        <w:rPr>
          <w:rFonts w:ascii="Courier New" w:hAnsi="Courier New" w:cs="Courier New"/>
        </w:rPr>
      </w:pPr>
      <w:r w:rsidRPr="00385321">
        <w:rPr>
          <w:rFonts w:ascii="Courier New" w:hAnsi="Courier New" w:cs="Courier New"/>
        </w:rPr>
        <w:t>Date:</w:t>
      </w:r>
    </w:p>
    <w:p w:rsidR="005F34B7" w:rsidRPr="00385321" w:rsidRDefault="005F34B7" w:rsidP="008B759F">
      <w:pPr>
        <w:spacing w:before="240" w:after="240"/>
        <w:jc w:val="center"/>
        <w:rPr>
          <w:rFonts w:ascii="Courier New" w:eastAsia="Calibri" w:hAnsi="Courier New" w:cs="Courier New"/>
          <w:b/>
          <w:sz w:val="40"/>
          <w:szCs w:val="32"/>
        </w:rPr>
      </w:pPr>
      <w:r w:rsidRPr="00385321">
        <w:rPr>
          <w:rFonts w:ascii="Courier New" w:hAnsi="Courier New" w:cs="Courier New"/>
          <w:b/>
          <w:sz w:val="26"/>
        </w:rPr>
        <w:t>Topic:</w:t>
      </w:r>
      <w:r w:rsidRPr="00385321">
        <w:rPr>
          <w:rFonts w:ascii="Courier New" w:hAnsi="Courier New" w:cs="Courier New"/>
        </w:rPr>
        <w:tab/>
        <w:t>Determinants affecting the Profitability in Consumer-Banking</w:t>
      </w:r>
    </w:p>
    <w:p w:rsidR="00171136" w:rsidRDefault="005F34B7" w:rsidP="008B759F">
      <w:pPr>
        <w:spacing w:before="240" w:after="240"/>
        <w:rPr>
          <w:rFonts w:ascii="Courier New" w:hAnsi="Courier New" w:cs="Courier New"/>
        </w:rPr>
      </w:pPr>
      <w:r w:rsidRPr="00385321">
        <w:rPr>
          <w:rFonts w:ascii="Courier New" w:hAnsi="Courier New" w:cs="Courier New"/>
          <w:b/>
          <w:sz w:val="26"/>
        </w:rPr>
        <w:t>Name of Students:</w:t>
      </w:r>
    </w:p>
    <w:tbl>
      <w:tblPr>
        <w:tblW w:w="0" w:type="auto"/>
        <w:tblLook w:val="04A0"/>
      </w:tblPr>
      <w:tblGrid>
        <w:gridCol w:w="4262"/>
        <w:gridCol w:w="4263"/>
      </w:tblGrid>
      <w:tr w:rsidR="001C4C02" w:rsidRPr="001C4C02" w:rsidTr="001C4C02">
        <w:tc>
          <w:tcPr>
            <w:tcW w:w="4262" w:type="dxa"/>
          </w:tcPr>
          <w:p w:rsidR="001C4C02" w:rsidRPr="001C4C02" w:rsidRDefault="001C4C02" w:rsidP="008B759F">
            <w:pPr>
              <w:spacing w:after="240"/>
              <w:ind w:left="720"/>
              <w:rPr>
                <w:rFonts w:ascii="Courier New" w:hAnsi="Courier New" w:cs="Courier New"/>
              </w:rPr>
            </w:pPr>
            <w:r w:rsidRPr="001C4C02">
              <w:rPr>
                <w:rFonts w:ascii="Courier New" w:hAnsi="Courier New" w:cs="Courier New"/>
              </w:rPr>
              <w:t>Fahad Jamil</w:t>
            </w:r>
          </w:p>
        </w:tc>
        <w:tc>
          <w:tcPr>
            <w:tcW w:w="4263" w:type="dxa"/>
          </w:tcPr>
          <w:p w:rsidR="001C4C02" w:rsidRPr="001C4C02" w:rsidRDefault="001C4C02" w:rsidP="008B759F">
            <w:pPr>
              <w:spacing w:after="240"/>
              <w:rPr>
                <w:rFonts w:ascii="Courier New" w:hAnsi="Courier New" w:cs="Courier New"/>
              </w:rPr>
            </w:pPr>
            <w:r w:rsidRPr="001C4C02">
              <w:rPr>
                <w:rFonts w:ascii="Courier New" w:hAnsi="Courier New" w:cs="Courier New"/>
              </w:rPr>
              <w:t>Enroll # 01-122071-020</w:t>
            </w:r>
          </w:p>
        </w:tc>
      </w:tr>
      <w:tr w:rsidR="001C4C02" w:rsidRPr="001C4C02" w:rsidTr="001C4C02">
        <w:tc>
          <w:tcPr>
            <w:tcW w:w="4262" w:type="dxa"/>
          </w:tcPr>
          <w:p w:rsidR="001C4C02" w:rsidRPr="001C4C02" w:rsidRDefault="001C4C02" w:rsidP="008B759F">
            <w:pPr>
              <w:spacing w:after="240"/>
              <w:ind w:left="720"/>
              <w:rPr>
                <w:rFonts w:ascii="Courier New" w:hAnsi="Courier New" w:cs="Courier New"/>
              </w:rPr>
            </w:pPr>
            <w:r w:rsidRPr="001C4C02">
              <w:rPr>
                <w:rFonts w:ascii="Courier New" w:hAnsi="Courier New" w:cs="Courier New"/>
              </w:rPr>
              <w:t>Talha Zahid</w:t>
            </w:r>
          </w:p>
        </w:tc>
        <w:tc>
          <w:tcPr>
            <w:tcW w:w="4263" w:type="dxa"/>
          </w:tcPr>
          <w:p w:rsidR="001C4C02" w:rsidRPr="001C4C02" w:rsidRDefault="001C4C02" w:rsidP="008B759F">
            <w:pPr>
              <w:spacing w:after="240"/>
              <w:rPr>
                <w:rFonts w:ascii="Courier New" w:hAnsi="Courier New" w:cs="Courier New"/>
              </w:rPr>
            </w:pPr>
            <w:r w:rsidRPr="001C4C02">
              <w:rPr>
                <w:rFonts w:ascii="Courier New" w:hAnsi="Courier New" w:cs="Courier New"/>
              </w:rPr>
              <w:t>Enroll # 01-122071-090</w:t>
            </w:r>
          </w:p>
        </w:tc>
      </w:tr>
      <w:tr w:rsidR="001C4C02" w:rsidRPr="001C4C02" w:rsidTr="001C4C02">
        <w:tc>
          <w:tcPr>
            <w:tcW w:w="4262" w:type="dxa"/>
          </w:tcPr>
          <w:p w:rsidR="001C4C02" w:rsidRPr="001C4C02" w:rsidRDefault="001C4C02" w:rsidP="008B759F">
            <w:pPr>
              <w:spacing w:after="240"/>
              <w:ind w:left="720"/>
              <w:rPr>
                <w:rFonts w:ascii="Courier New" w:hAnsi="Courier New" w:cs="Courier New"/>
              </w:rPr>
            </w:pPr>
            <w:r w:rsidRPr="001C4C02">
              <w:rPr>
                <w:rFonts w:ascii="Courier New" w:hAnsi="Courier New" w:cs="Courier New"/>
              </w:rPr>
              <w:t>Waqas Rukhsar Abbasi</w:t>
            </w:r>
          </w:p>
        </w:tc>
        <w:tc>
          <w:tcPr>
            <w:tcW w:w="4263" w:type="dxa"/>
          </w:tcPr>
          <w:p w:rsidR="001C4C02" w:rsidRPr="001C4C02" w:rsidRDefault="001C4C02" w:rsidP="008B759F">
            <w:pPr>
              <w:spacing w:after="240"/>
              <w:rPr>
                <w:rFonts w:ascii="Courier New" w:hAnsi="Courier New" w:cs="Courier New"/>
              </w:rPr>
            </w:pPr>
            <w:r w:rsidRPr="001C4C02">
              <w:rPr>
                <w:rFonts w:ascii="Courier New" w:hAnsi="Courier New" w:cs="Courier New"/>
              </w:rPr>
              <w:t>Enroll # 01-122071-098</w:t>
            </w:r>
          </w:p>
        </w:tc>
      </w:tr>
    </w:tbl>
    <w:p w:rsidR="005F34B7" w:rsidRDefault="005F34B7" w:rsidP="008B759F">
      <w:pPr>
        <w:spacing w:after="240"/>
        <w:jc w:val="center"/>
        <w:rPr>
          <w:rFonts w:ascii="Courier New" w:hAnsi="Courier New" w:cs="Courier New"/>
          <w:b/>
          <w:sz w:val="26"/>
        </w:rPr>
      </w:pPr>
      <w:r w:rsidRPr="00385321">
        <w:rPr>
          <w:rFonts w:ascii="Courier New" w:hAnsi="Courier New" w:cs="Courier New"/>
          <w:b/>
          <w:sz w:val="26"/>
        </w:rPr>
        <w:t>MBA (Finance)</w:t>
      </w:r>
    </w:p>
    <w:p w:rsidR="008B759F" w:rsidRPr="00385321" w:rsidRDefault="008B759F" w:rsidP="008B759F">
      <w:pPr>
        <w:spacing w:after="240"/>
        <w:jc w:val="center"/>
        <w:rPr>
          <w:rFonts w:ascii="Courier New" w:hAnsi="Courier New" w:cs="Courier New"/>
          <w:b/>
          <w:sz w:val="26"/>
        </w:rPr>
      </w:pPr>
    </w:p>
    <w:p w:rsidR="005F34B7" w:rsidRDefault="005F34B7" w:rsidP="008B759F">
      <w:pPr>
        <w:spacing w:before="240" w:after="240"/>
        <w:jc w:val="center"/>
        <w:rPr>
          <w:rFonts w:ascii="Courier New" w:hAnsi="Courier New" w:cs="Courier New"/>
          <w:b/>
        </w:rPr>
      </w:pPr>
      <w:r w:rsidRPr="00385321">
        <w:rPr>
          <w:rFonts w:ascii="Courier New" w:hAnsi="Courier New" w:cs="Courier New"/>
          <w:b/>
        </w:rPr>
        <w:t>Approved By:</w:t>
      </w:r>
    </w:p>
    <w:p w:rsidR="008B759F" w:rsidRPr="00385321" w:rsidRDefault="008B759F" w:rsidP="008B759F">
      <w:pPr>
        <w:spacing w:before="240" w:after="240"/>
        <w:jc w:val="center"/>
        <w:rPr>
          <w:rFonts w:ascii="Courier New" w:hAnsi="Courier New" w:cs="Courier New"/>
          <w:b/>
        </w:rPr>
      </w:pPr>
    </w:p>
    <w:p w:rsidR="005F34B7" w:rsidRPr="001C4C02" w:rsidRDefault="001C4C02" w:rsidP="008B759F">
      <w:pPr>
        <w:spacing w:before="240" w:after="240"/>
        <w:jc w:val="center"/>
        <w:rPr>
          <w:rFonts w:ascii="Courier New" w:hAnsi="Courier New" w:cs="Courier New"/>
          <w:b/>
          <w:i/>
        </w:rPr>
      </w:pPr>
      <w:r>
        <w:rPr>
          <w:rFonts w:ascii="Courier New" w:hAnsi="Courier New" w:cs="Courier New"/>
          <w:b/>
          <w:i/>
        </w:rPr>
        <w:t>Ms.</w:t>
      </w:r>
      <w:r w:rsidR="005F34B7" w:rsidRPr="001C4C02">
        <w:rPr>
          <w:rFonts w:ascii="Courier New" w:hAnsi="Courier New" w:cs="Courier New"/>
          <w:b/>
          <w:i/>
        </w:rPr>
        <w:t xml:space="preserve"> Anila Fatima</w:t>
      </w:r>
    </w:p>
    <w:p w:rsidR="005F34B7" w:rsidRPr="001C4C02" w:rsidRDefault="005F34B7" w:rsidP="008B759F">
      <w:pPr>
        <w:pBdr>
          <w:bottom w:val="single" w:sz="12" w:space="1" w:color="auto"/>
        </w:pBdr>
        <w:spacing w:before="240" w:after="240"/>
        <w:jc w:val="center"/>
        <w:rPr>
          <w:rFonts w:ascii="Courier New" w:hAnsi="Courier New" w:cs="Courier New"/>
          <w:b/>
          <w:i/>
        </w:rPr>
      </w:pPr>
      <w:r w:rsidRPr="001C4C02">
        <w:rPr>
          <w:rFonts w:ascii="Courier New" w:hAnsi="Courier New" w:cs="Courier New"/>
          <w:b/>
          <w:i/>
        </w:rPr>
        <w:t>Project Supervisor</w:t>
      </w:r>
    </w:p>
    <w:p w:rsidR="005F34B7" w:rsidRPr="008B759F" w:rsidRDefault="008B759F" w:rsidP="008B759F">
      <w:pPr>
        <w:spacing w:before="240" w:after="240"/>
        <w:jc w:val="center"/>
        <w:rPr>
          <w:rFonts w:ascii="Courier New" w:hAnsi="Courier New" w:cs="Courier New"/>
          <w:b/>
          <w:i/>
        </w:rPr>
      </w:pPr>
      <w:r w:rsidRPr="008B759F">
        <w:rPr>
          <w:rFonts w:ascii="Courier New" w:hAnsi="Courier New" w:cs="Courier New"/>
          <w:b/>
          <w:i/>
        </w:rPr>
        <w:t>Sarah Salahuddin</w:t>
      </w:r>
    </w:p>
    <w:p w:rsidR="005F34B7" w:rsidRPr="001C4C02" w:rsidRDefault="005F34B7" w:rsidP="008B759F">
      <w:pPr>
        <w:pBdr>
          <w:bottom w:val="single" w:sz="12" w:space="1" w:color="auto"/>
        </w:pBdr>
        <w:spacing w:before="240" w:after="240"/>
        <w:jc w:val="center"/>
        <w:rPr>
          <w:rFonts w:ascii="Courier New" w:hAnsi="Courier New" w:cs="Courier New"/>
          <w:b/>
          <w:i/>
        </w:rPr>
      </w:pPr>
      <w:r w:rsidRPr="001C4C02">
        <w:rPr>
          <w:rFonts w:ascii="Courier New" w:hAnsi="Courier New" w:cs="Courier New"/>
          <w:b/>
          <w:i/>
        </w:rPr>
        <w:t>Examiner –I</w:t>
      </w:r>
    </w:p>
    <w:p w:rsidR="005F34B7" w:rsidRPr="00385321" w:rsidRDefault="005F34B7" w:rsidP="008B759F">
      <w:pPr>
        <w:spacing w:before="240" w:after="240"/>
        <w:jc w:val="center"/>
        <w:rPr>
          <w:rFonts w:ascii="Courier New" w:hAnsi="Courier New" w:cs="Courier New"/>
          <w:i/>
          <w:sz w:val="2"/>
        </w:rPr>
      </w:pPr>
    </w:p>
    <w:p w:rsidR="005F34B7" w:rsidRPr="008B759F" w:rsidRDefault="008B759F" w:rsidP="008B759F">
      <w:pPr>
        <w:spacing w:before="240" w:after="240"/>
        <w:jc w:val="center"/>
        <w:rPr>
          <w:rFonts w:ascii="Courier New" w:hAnsi="Courier New" w:cs="Courier New"/>
          <w:b/>
          <w:i/>
        </w:rPr>
      </w:pPr>
      <w:r w:rsidRPr="008B759F">
        <w:rPr>
          <w:rFonts w:ascii="Courier New" w:hAnsi="Courier New" w:cs="Courier New"/>
          <w:b/>
          <w:i/>
        </w:rPr>
        <w:t>Sana Aziz</w:t>
      </w:r>
    </w:p>
    <w:p w:rsidR="005F34B7" w:rsidRPr="001C4C02" w:rsidRDefault="005F34B7" w:rsidP="008B759F">
      <w:pPr>
        <w:pBdr>
          <w:bottom w:val="single" w:sz="12" w:space="1" w:color="auto"/>
        </w:pBdr>
        <w:spacing w:before="240" w:after="240"/>
        <w:jc w:val="center"/>
        <w:rPr>
          <w:rFonts w:ascii="Courier New" w:hAnsi="Courier New" w:cs="Courier New"/>
          <w:b/>
          <w:i/>
        </w:rPr>
      </w:pPr>
      <w:r w:rsidRPr="001C4C02">
        <w:rPr>
          <w:rFonts w:ascii="Courier New" w:hAnsi="Courier New" w:cs="Courier New"/>
          <w:b/>
          <w:i/>
        </w:rPr>
        <w:t>Examiner-II</w:t>
      </w:r>
    </w:p>
    <w:p w:rsidR="005F34B7" w:rsidRPr="00385321" w:rsidRDefault="005F34B7" w:rsidP="008B759F">
      <w:pPr>
        <w:spacing w:before="240" w:after="240"/>
        <w:jc w:val="center"/>
        <w:rPr>
          <w:rFonts w:ascii="Courier New" w:hAnsi="Courier New" w:cs="Courier New"/>
          <w:i/>
          <w:sz w:val="2"/>
        </w:rPr>
      </w:pPr>
    </w:p>
    <w:p w:rsidR="005F34B7" w:rsidRPr="001C4C02" w:rsidRDefault="008B759F" w:rsidP="008B759F">
      <w:pPr>
        <w:spacing w:before="240" w:after="240"/>
        <w:jc w:val="center"/>
        <w:rPr>
          <w:rFonts w:ascii="Courier New" w:hAnsi="Courier New" w:cs="Courier New"/>
          <w:b/>
          <w:i/>
        </w:rPr>
      </w:pPr>
      <w:r w:rsidRPr="001C4C02">
        <w:rPr>
          <w:rFonts w:ascii="Courier New" w:hAnsi="Courier New" w:cs="Courier New"/>
          <w:b/>
          <w:i/>
        </w:rPr>
        <w:t>Kashif Ahmed</w:t>
      </w:r>
    </w:p>
    <w:p w:rsidR="005F34B7" w:rsidRPr="001C4C02" w:rsidRDefault="005F34B7" w:rsidP="008B759F">
      <w:pPr>
        <w:pBdr>
          <w:bottom w:val="single" w:sz="12" w:space="1" w:color="auto"/>
        </w:pBdr>
        <w:spacing w:before="240" w:after="240"/>
        <w:jc w:val="center"/>
        <w:rPr>
          <w:rFonts w:ascii="Courier New" w:hAnsi="Courier New" w:cs="Courier New"/>
          <w:b/>
          <w:i/>
        </w:rPr>
      </w:pPr>
      <w:r w:rsidRPr="001C4C02">
        <w:rPr>
          <w:rFonts w:ascii="Courier New" w:hAnsi="Courier New" w:cs="Courier New"/>
          <w:b/>
          <w:i/>
        </w:rPr>
        <w:t>Research Coordinator</w:t>
      </w:r>
    </w:p>
    <w:p w:rsidR="005F34B7" w:rsidRPr="00385321" w:rsidRDefault="005F34B7" w:rsidP="008B759F">
      <w:pPr>
        <w:spacing w:before="240" w:after="240"/>
        <w:jc w:val="center"/>
        <w:rPr>
          <w:rFonts w:ascii="Courier New" w:hAnsi="Courier New" w:cs="Courier New"/>
          <w:sz w:val="2"/>
        </w:rPr>
      </w:pPr>
    </w:p>
    <w:p w:rsidR="005F34B7" w:rsidRPr="001C4C02" w:rsidRDefault="008B759F" w:rsidP="008B759F">
      <w:pPr>
        <w:spacing w:before="240" w:after="240"/>
        <w:jc w:val="center"/>
        <w:rPr>
          <w:rFonts w:ascii="Courier New" w:hAnsi="Courier New" w:cs="Courier New"/>
          <w:b/>
          <w:i/>
        </w:rPr>
      </w:pPr>
      <w:r w:rsidRPr="001C4C02">
        <w:rPr>
          <w:rFonts w:ascii="Courier New" w:hAnsi="Courier New" w:cs="Courier New"/>
          <w:b/>
          <w:i/>
        </w:rPr>
        <w:t>Khalid Mumtaz</w:t>
      </w:r>
    </w:p>
    <w:p w:rsidR="005F34B7" w:rsidRPr="001C4C02" w:rsidRDefault="005F34B7" w:rsidP="008B759F">
      <w:pPr>
        <w:pBdr>
          <w:bottom w:val="single" w:sz="12" w:space="1" w:color="auto"/>
        </w:pBdr>
        <w:spacing w:before="240" w:after="240"/>
        <w:jc w:val="center"/>
        <w:rPr>
          <w:rFonts w:ascii="Courier New" w:hAnsi="Courier New" w:cs="Courier New"/>
          <w:b/>
        </w:rPr>
      </w:pPr>
      <w:r w:rsidRPr="001C4C02">
        <w:rPr>
          <w:rFonts w:ascii="Courier New" w:hAnsi="Courier New" w:cs="Courier New"/>
          <w:b/>
        </w:rPr>
        <w:t>Head of Department</w:t>
      </w:r>
    </w:p>
    <w:p w:rsidR="00096ABB" w:rsidRPr="00385321" w:rsidRDefault="00096ABB" w:rsidP="00096ABB">
      <w:pPr>
        <w:jc w:val="center"/>
        <w:rPr>
          <w:rFonts w:ascii="Courier New" w:hAnsi="Courier New" w:cs="Courier New"/>
          <w:b/>
        </w:rPr>
      </w:pPr>
      <w:r w:rsidRPr="00385321">
        <w:rPr>
          <w:rFonts w:ascii="Courier New" w:hAnsi="Courier New" w:cs="Courier New"/>
          <w:b/>
          <w:sz w:val="28"/>
          <w:szCs w:val="28"/>
        </w:rPr>
        <w:br w:type="page"/>
      </w:r>
    </w:p>
    <w:p w:rsidR="00096ABB" w:rsidRPr="00E6505F" w:rsidRDefault="00EF43F0" w:rsidP="00E6505F">
      <w:pPr>
        <w:jc w:val="center"/>
        <w:rPr>
          <w:rFonts w:ascii="Courier New" w:hAnsi="Courier New" w:cs="Courier New"/>
          <w:b/>
          <w:sz w:val="30"/>
          <w:szCs w:val="30"/>
        </w:rPr>
      </w:pPr>
      <w:r w:rsidRPr="00E6505F">
        <w:rPr>
          <w:rFonts w:ascii="Courier New" w:hAnsi="Courier New" w:cs="Courier New"/>
          <w:b/>
          <w:sz w:val="30"/>
          <w:szCs w:val="30"/>
        </w:rPr>
        <w:lastRenderedPageBreak/>
        <w:t>ABSTRACT</w:t>
      </w:r>
    </w:p>
    <w:p w:rsidR="00096ABB" w:rsidRPr="00385321" w:rsidRDefault="00096ABB" w:rsidP="00096ABB">
      <w:pPr>
        <w:autoSpaceDE w:val="0"/>
        <w:autoSpaceDN w:val="0"/>
        <w:adjustRightInd w:val="0"/>
        <w:spacing w:before="240" w:after="240" w:line="360" w:lineRule="auto"/>
        <w:jc w:val="center"/>
        <w:rPr>
          <w:rFonts w:ascii="Courier New" w:hAnsi="Courier New" w:cs="Courier New"/>
          <w:b/>
        </w:rPr>
      </w:pPr>
    </w:p>
    <w:p w:rsidR="00151E7C" w:rsidRDefault="00096ABB" w:rsidP="00F46184">
      <w:pPr>
        <w:spacing w:before="240" w:after="240" w:line="480" w:lineRule="auto"/>
        <w:jc w:val="both"/>
        <w:rPr>
          <w:rFonts w:ascii="Courier New" w:hAnsi="Courier New" w:cs="Courier New"/>
        </w:rPr>
      </w:pPr>
      <w:r w:rsidRPr="00385321">
        <w:rPr>
          <w:rFonts w:ascii="Courier New" w:hAnsi="Courier New" w:cs="Courier New"/>
        </w:rPr>
        <w:t xml:space="preserve">The study attempted to analyze the structure and performance of </w:t>
      </w:r>
      <w:r w:rsidR="00AF74C5">
        <w:rPr>
          <w:rFonts w:ascii="Courier New" w:hAnsi="Courier New" w:cs="Courier New"/>
        </w:rPr>
        <w:t>consumer-financing</w:t>
      </w:r>
      <w:r w:rsidRPr="00385321">
        <w:rPr>
          <w:rFonts w:ascii="Courier New" w:hAnsi="Courier New" w:cs="Courier New"/>
        </w:rPr>
        <w:t xml:space="preserve"> by commercial banks in Pakistan. This study covers the determinants affecting the profitability in consumer-banking of Bank Alfalah, Askari Commercial Bank, Muslim Commercial Bank and Habib Bank Limited. </w:t>
      </w:r>
      <w:r w:rsidR="0089360C" w:rsidRPr="00385321">
        <w:rPr>
          <w:rFonts w:ascii="Courier New" w:hAnsi="Courier New" w:cs="Courier New"/>
          <w:lang w:val="en-GB"/>
        </w:rPr>
        <w:t>The data used in this project is Secondary and taken from the annual reports of Banks.</w:t>
      </w:r>
      <w:r w:rsidR="0089360C">
        <w:rPr>
          <w:rFonts w:ascii="Courier New" w:hAnsi="Courier New" w:cs="Courier New"/>
          <w:lang w:val="en-GB"/>
        </w:rPr>
        <w:t xml:space="preserve"> </w:t>
      </w:r>
      <w:r w:rsidRPr="00385321">
        <w:rPr>
          <w:rFonts w:ascii="Courier New" w:hAnsi="Courier New" w:cs="Courier New"/>
        </w:rPr>
        <w:t xml:space="preserve">This project holds relative analysis of banks by considering profit as dependent variable and cost, return on assets, return on equity and sales as independent variables. </w:t>
      </w:r>
      <w:r w:rsidR="00151E7C" w:rsidRPr="001B00E7">
        <w:rPr>
          <w:rFonts w:ascii="Courier New" w:hAnsi="Courier New" w:cs="Courier New"/>
        </w:rPr>
        <w:t xml:space="preserve">After studying &amp; implementing graphical analysis and correlation analysis, researcher has found that ROE &amp; ROA have strong relationship with profit while Sales &amp; cost have weak relationship. </w:t>
      </w:r>
      <w:r w:rsidR="00151E7C">
        <w:rPr>
          <w:rFonts w:ascii="Courier New" w:hAnsi="Courier New" w:cs="Courier New"/>
        </w:rPr>
        <w:t>Although profit depends on these independent variables; yet the researcher has recognized, there are certain other factors that are affecting the p</w:t>
      </w:r>
      <w:r w:rsidR="0089360C">
        <w:rPr>
          <w:rFonts w:ascii="Courier New" w:hAnsi="Courier New" w:cs="Courier New"/>
        </w:rPr>
        <w:t xml:space="preserve">rofitability of the four banks. </w:t>
      </w:r>
      <w:r w:rsidR="00151E7C" w:rsidRPr="00385321">
        <w:rPr>
          <w:rFonts w:ascii="Courier New" w:hAnsi="Courier New" w:cs="Courier New"/>
        </w:rPr>
        <w:t>The study is absolutely research based that will provide banks to efficiently utilize their resources.</w:t>
      </w:r>
    </w:p>
    <w:p w:rsidR="00151E7C" w:rsidRPr="00385321" w:rsidRDefault="00151E7C" w:rsidP="00096ABB">
      <w:pPr>
        <w:spacing w:before="240" w:after="240" w:line="360" w:lineRule="auto"/>
        <w:jc w:val="both"/>
        <w:rPr>
          <w:rFonts w:ascii="Courier New" w:hAnsi="Courier New" w:cs="Courier New"/>
        </w:rPr>
      </w:pPr>
    </w:p>
    <w:p w:rsidR="00096ABB" w:rsidRPr="00385321" w:rsidRDefault="00096ABB">
      <w:pPr>
        <w:rPr>
          <w:rFonts w:ascii="Courier New" w:hAnsi="Courier New" w:cs="Courier New"/>
          <w:b/>
          <w:sz w:val="28"/>
          <w:szCs w:val="28"/>
        </w:rPr>
      </w:pPr>
      <w:r w:rsidRPr="00385321">
        <w:rPr>
          <w:rFonts w:ascii="Courier New" w:hAnsi="Courier New" w:cs="Courier New"/>
          <w:b/>
          <w:sz w:val="28"/>
          <w:szCs w:val="28"/>
        </w:rPr>
        <w:br w:type="page"/>
      </w:r>
    </w:p>
    <w:p w:rsidR="00096ABB" w:rsidRPr="00E6505F" w:rsidRDefault="00EF43F0" w:rsidP="00E6505F">
      <w:pPr>
        <w:jc w:val="center"/>
        <w:rPr>
          <w:rFonts w:ascii="Courier New" w:hAnsi="Courier New" w:cs="Courier New"/>
          <w:b/>
          <w:sz w:val="30"/>
          <w:szCs w:val="30"/>
        </w:rPr>
      </w:pPr>
      <w:r w:rsidRPr="00E6505F">
        <w:rPr>
          <w:rFonts w:ascii="Courier New" w:hAnsi="Courier New" w:cs="Courier New"/>
          <w:b/>
          <w:sz w:val="30"/>
          <w:szCs w:val="30"/>
        </w:rPr>
        <w:lastRenderedPageBreak/>
        <w:t>ACKNOWLEDGMENT</w:t>
      </w:r>
    </w:p>
    <w:p w:rsidR="00096ABB" w:rsidRPr="00385321" w:rsidRDefault="00096ABB" w:rsidP="00096ABB">
      <w:pPr>
        <w:spacing w:before="240" w:after="240" w:line="360" w:lineRule="auto"/>
        <w:jc w:val="both"/>
        <w:rPr>
          <w:rFonts w:ascii="Courier New" w:hAnsi="Courier New" w:cs="Courier New"/>
          <w:szCs w:val="28"/>
        </w:rPr>
      </w:pPr>
      <w:r w:rsidRPr="00385321">
        <w:rPr>
          <w:rFonts w:ascii="Courier New" w:hAnsi="Courier New" w:cs="Courier New"/>
          <w:szCs w:val="28"/>
        </w:rPr>
        <w:t xml:space="preserve">All praises for Almighty </w:t>
      </w:r>
      <w:r w:rsidRPr="00385321">
        <w:rPr>
          <w:rFonts w:ascii="Courier New" w:hAnsi="Courier New" w:cs="Courier New"/>
          <w:b/>
          <w:szCs w:val="28"/>
        </w:rPr>
        <w:t>ALLAH</w:t>
      </w:r>
      <w:r w:rsidRPr="00385321">
        <w:rPr>
          <w:rFonts w:ascii="Courier New" w:hAnsi="Courier New" w:cs="Courier New"/>
          <w:szCs w:val="28"/>
        </w:rPr>
        <w:t xml:space="preserve">, the most merciful, the most beneficent, who guides me in darkness and helps me in difficulties, whose uniqueness, oneness and wholeness is unchallengeable. All respects for his </w:t>
      </w:r>
      <w:r w:rsidRPr="00385321">
        <w:rPr>
          <w:rFonts w:ascii="Courier New" w:hAnsi="Courier New" w:cs="Courier New"/>
          <w:b/>
          <w:szCs w:val="28"/>
        </w:rPr>
        <w:t>Holy Prophet Hazrat Muhammad</w:t>
      </w:r>
      <w:r w:rsidRPr="00385321">
        <w:rPr>
          <w:rFonts w:ascii="Courier New" w:hAnsi="Courier New" w:cs="Courier New"/>
          <w:szCs w:val="28"/>
        </w:rPr>
        <w:t xml:space="preserve"> (S.A.W.), who enlightened my mind to recognize my creator.</w:t>
      </w:r>
    </w:p>
    <w:p w:rsidR="00096ABB" w:rsidRPr="00385321" w:rsidRDefault="00096ABB" w:rsidP="00096ABB">
      <w:pPr>
        <w:spacing w:before="240" w:after="240" w:line="360" w:lineRule="auto"/>
        <w:jc w:val="both"/>
        <w:rPr>
          <w:rFonts w:ascii="Courier New" w:hAnsi="Courier New" w:cs="Courier New"/>
          <w:szCs w:val="28"/>
        </w:rPr>
      </w:pPr>
      <w:r w:rsidRPr="00385321">
        <w:rPr>
          <w:rFonts w:ascii="Courier New" w:hAnsi="Courier New" w:cs="Courier New"/>
          <w:szCs w:val="28"/>
        </w:rPr>
        <w:t xml:space="preserve">With a deep emotion of benevolence and gratitude, we feel our moral duty to place on record our sincerest appreciation to our learned Advisor </w:t>
      </w:r>
      <w:r w:rsidRPr="00385321">
        <w:rPr>
          <w:rFonts w:ascii="Courier New" w:hAnsi="Courier New" w:cs="Courier New"/>
          <w:b/>
          <w:szCs w:val="28"/>
        </w:rPr>
        <w:t>Ms. Anila Fatima</w:t>
      </w:r>
      <w:r w:rsidRPr="00385321">
        <w:rPr>
          <w:rFonts w:ascii="Courier New" w:hAnsi="Courier New" w:cs="Courier New"/>
          <w:szCs w:val="28"/>
        </w:rPr>
        <w:t xml:space="preserve"> for suggesting and supporting the project. We are grateful to her, for inspiring guidance, consistent advice, supervision and constant encouragement throughout the time of research, enabling us to successfully complete this study and write this report.</w:t>
      </w:r>
    </w:p>
    <w:p w:rsidR="00096ABB" w:rsidRPr="00385321" w:rsidRDefault="00096ABB" w:rsidP="00096ABB">
      <w:pPr>
        <w:spacing w:before="240" w:after="240" w:line="360" w:lineRule="auto"/>
        <w:jc w:val="both"/>
        <w:rPr>
          <w:rFonts w:ascii="Courier New" w:hAnsi="Courier New" w:cs="Courier New"/>
          <w:szCs w:val="28"/>
        </w:rPr>
      </w:pPr>
      <w:r w:rsidRPr="00385321">
        <w:rPr>
          <w:rFonts w:ascii="Courier New" w:hAnsi="Courier New" w:cs="Courier New"/>
          <w:szCs w:val="28"/>
        </w:rPr>
        <w:t>Finally yet importantly, we wish to express our feelings and passion of gratitude to our parents who always prayed for our success, health and brilliant future. Our words cannot express the deepest thanks to our parents, their love has been written on every page.</w:t>
      </w:r>
    </w:p>
    <w:p w:rsidR="00096ABB" w:rsidRPr="00385321" w:rsidRDefault="00096ABB" w:rsidP="00096ABB">
      <w:pPr>
        <w:spacing w:before="240" w:after="240" w:line="360" w:lineRule="auto"/>
        <w:jc w:val="both"/>
        <w:rPr>
          <w:rFonts w:ascii="Courier New" w:hAnsi="Courier New" w:cs="Courier New"/>
          <w:szCs w:val="28"/>
        </w:rPr>
      </w:pPr>
      <w:r w:rsidRPr="00385321">
        <w:rPr>
          <w:rFonts w:ascii="Courier New" w:hAnsi="Courier New" w:cs="Courier New"/>
          <w:iCs/>
        </w:rPr>
        <w:t>We are also thankful to the Department of Business Administration of our University for their full support in making this project a huge success. Lastly, we offer our regards and blessings to all of those who supported us in any respect during the completion of the project.</w:t>
      </w:r>
    </w:p>
    <w:p w:rsidR="00096ABB" w:rsidRPr="00385321" w:rsidRDefault="00096ABB" w:rsidP="00096ABB">
      <w:pPr>
        <w:spacing w:before="240" w:after="240" w:line="360" w:lineRule="auto"/>
        <w:jc w:val="both"/>
        <w:rPr>
          <w:rFonts w:ascii="Courier New" w:hAnsi="Courier New" w:cs="Courier New"/>
          <w:b/>
          <w:szCs w:val="28"/>
        </w:rPr>
      </w:pPr>
    </w:p>
    <w:p w:rsidR="00096ABB" w:rsidRPr="00385321" w:rsidRDefault="00096ABB" w:rsidP="00096ABB">
      <w:pPr>
        <w:spacing w:before="240" w:after="240" w:line="360" w:lineRule="auto"/>
        <w:jc w:val="both"/>
        <w:rPr>
          <w:rFonts w:ascii="Courier New" w:hAnsi="Courier New" w:cs="Courier New"/>
          <w:b/>
          <w:szCs w:val="28"/>
        </w:rPr>
      </w:pPr>
      <w:r w:rsidRPr="00385321">
        <w:rPr>
          <w:rFonts w:ascii="Courier New" w:hAnsi="Courier New" w:cs="Courier New"/>
          <w:b/>
          <w:szCs w:val="28"/>
        </w:rPr>
        <w:t xml:space="preserve">Fahad Jamil </w:t>
      </w:r>
      <w:r w:rsidRPr="00385321">
        <w:rPr>
          <w:rFonts w:ascii="Courier New" w:hAnsi="Courier New" w:cs="Courier New"/>
          <w:b/>
          <w:szCs w:val="32"/>
        </w:rPr>
        <w:t>(01-122071-020)</w:t>
      </w:r>
    </w:p>
    <w:p w:rsidR="00096ABB" w:rsidRPr="00385321" w:rsidRDefault="00096ABB" w:rsidP="00096ABB">
      <w:pPr>
        <w:spacing w:before="240" w:after="240" w:line="360" w:lineRule="auto"/>
        <w:jc w:val="both"/>
        <w:rPr>
          <w:rFonts w:ascii="Courier New" w:hAnsi="Courier New" w:cs="Courier New"/>
          <w:b/>
          <w:szCs w:val="28"/>
        </w:rPr>
      </w:pPr>
      <w:r w:rsidRPr="00385321">
        <w:rPr>
          <w:rFonts w:ascii="Courier New" w:hAnsi="Courier New" w:cs="Courier New"/>
          <w:b/>
          <w:szCs w:val="28"/>
        </w:rPr>
        <w:t xml:space="preserve">Talha Zahid </w:t>
      </w:r>
      <w:r w:rsidRPr="00385321">
        <w:rPr>
          <w:rFonts w:ascii="Courier New" w:hAnsi="Courier New" w:cs="Courier New"/>
          <w:b/>
          <w:szCs w:val="32"/>
        </w:rPr>
        <w:t>(01-122071-090)</w:t>
      </w:r>
    </w:p>
    <w:p w:rsidR="00096ABB" w:rsidRPr="00385321" w:rsidRDefault="00096ABB" w:rsidP="00096ABB">
      <w:pPr>
        <w:spacing w:before="240" w:after="240" w:line="360" w:lineRule="auto"/>
        <w:jc w:val="both"/>
        <w:rPr>
          <w:rFonts w:ascii="Courier New" w:hAnsi="Courier New" w:cs="Courier New"/>
          <w:b/>
          <w:szCs w:val="32"/>
        </w:rPr>
      </w:pPr>
      <w:r w:rsidRPr="00385321">
        <w:rPr>
          <w:rFonts w:ascii="Courier New" w:hAnsi="Courier New" w:cs="Courier New"/>
          <w:b/>
          <w:szCs w:val="28"/>
        </w:rPr>
        <w:t xml:space="preserve">Waqas Rukhsar Abbasi </w:t>
      </w:r>
      <w:r w:rsidRPr="00385321">
        <w:rPr>
          <w:rFonts w:ascii="Courier New" w:hAnsi="Courier New" w:cs="Courier New"/>
          <w:b/>
          <w:szCs w:val="32"/>
        </w:rPr>
        <w:t>(01-122071-098)</w:t>
      </w:r>
    </w:p>
    <w:p w:rsidR="00096ABB" w:rsidRPr="00385321" w:rsidRDefault="00096ABB" w:rsidP="00801F19">
      <w:pPr>
        <w:spacing w:before="240" w:after="240"/>
        <w:rPr>
          <w:rFonts w:ascii="Courier New" w:hAnsi="Courier New" w:cs="Courier New"/>
          <w:b/>
          <w:sz w:val="28"/>
          <w:szCs w:val="28"/>
        </w:rPr>
      </w:pPr>
    </w:p>
    <w:p w:rsidR="00800546" w:rsidRPr="00385321" w:rsidRDefault="00800546" w:rsidP="00CC6C2D">
      <w:pPr>
        <w:tabs>
          <w:tab w:val="left" w:pos="5800"/>
        </w:tabs>
        <w:jc w:val="center"/>
        <w:rPr>
          <w:rFonts w:ascii="Courier New" w:hAnsi="Courier New" w:cs="Courier New"/>
          <w:b/>
          <w:sz w:val="28"/>
          <w:szCs w:val="36"/>
        </w:rPr>
      </w:pPr>
    </w:p>
    <w:p w:rsidR="00800546" w:rsidRPr="00385321" w:rsidRDefault="00800546" w:rsidP="00CC6C2D">
      <w:pPr>
        <w:tabs>
          <w:tab w:val="left" w:pos="5800"/>
        </w:tabs>
        <w:jc w:val="center"/>
        <w:rPr>
          <w:rFonts w:ascii="Courier New" w:hAnsi="Courier New" w:cs="Courier New"/>
          <w:b/>
          <w:sz w:val="28"/>
          <w:szCs w:val="36"/>
        </w:rPr>
      </w:pPr>
    </w:p>
    <w:p w:rsidR="00800546" w:rsidRPr="00385321" w:rsidRDefault="00800546" w:rsidP="00CC6C2D">
      <w:pPr>
        <w:tabs>
          <w:tab w:val="left" w:pos="5800"/>
        </w:tabs>
        <w:jc w:val="center"/>
        <w:rPr>
          <w:rFonts w:ascii="Courier New" w:hAnsi="Courier New" w:cs="Courier New"/>
          <w:b/>
          <w:sz w:val="28"/>
          <w:szCs w:val="36"/>
        </w:rPr>
      </w:pPr>
    </w:p>
    <w:p w:rsidR="00E85F09" w:rsidRPr="00385321" w:rsidRDefault="00E85F09" w:rsidP="00CC6C2D">
      <w:pPr>
        <w:tabs>
          <w:tab w:val="left" w:pos="5800"/>
        </w:tabs>
        <w:jc w:val="center"/>
        <w:rPr>
          <w:rFonts w:ascii="Courier New" w:hAnsi="Courier New" w:cs="Courier New"/>
          <w:b/>
          <w:sz w:val="28"/>
          <w:szCs w:val="36"/>
        </w:rPr>
      </w:pPr>
    </w:p>
    <w:p w:rsidR="00E85F09" w:rsidRPr="00385321" w:rsidRDefault="00E85F09" w:rsidP="00CC6C2D">
      <w:pPr>
        <w:tabs>
          <w:tab w:val="left" w:pos="5800"/>
        </w:tabs>
        <w:jc w:val="center"/>
        <w:rPr>
          <w:rFonts w:ascii="Courier New" w:hAnsi="Courier New" w:cs="Courier New"/>
          <w:b/>
          <w:sz w:val="28"/>
          <w:szCs w:val="36"/>
        </w:rPr>
      </w:pPr>
    </w:p>
    <w:p w:rsidR="00800546" w:rsidRPr="00385321" w:rsidRDefault="00800546" w:rsidP="00CC6C2D">
      <w:pPr>
        <w:tabs>
          <w:tab w:val="left" w:pos="5800"/>
        </w:tabs>
        <w:jc w:val="center"/>
        <w:rPr>
          <w:rFonts w:ascii="Courier New" w:hAnsi="Courier New" w:cs="Courier New"/>
          <w:b/>
          <w:sz w:val="28"/>
          <w:szCs w:val="36"/>
        </w:rPr>
      </w:pPr>
    </w:p>
    <w:p w:rsidR="00800546" w:rsidRPr="00385321" w:rsidRDefault="00800546" w:rsidP="00CC6C2D">
      <w:pPr>
        <w:tabs>
          <w:tab w:val="left" w:pos="5800"/>
        </w:tabs>
        <w:jc w:val="center"/>
        <w:rPr>
          <w:rFonts w:ascii="Courier New" w:hAnsi="Courier New" w:cs="Courier New"/>
          <w:b/>
          <w:sz w:val="28"/>
          <w:szCs w:val="36"/>
        </w:rPr>
      </w:pPr>
    </w:p>
    <w:p w:rsidR="00800546" w:rsidRPr="00385321" w:rsidRDefault="00800546" w:rsidP="00CC6C2D">
      <w:pPr>
        <w:tabs>
          <w:tab w:val="left" w:pos="5800"/>
        </w:tabs>
        <w:jc w:val="center"/>
        <w:rPr>
          <w:rFonts w:ascii="Courier New" w:hAnsi="Courier New" w:cs="Courier New"/>
          <w:b/>
          <w:sz w:val="28"/>
          <w:szCs w:val="36"/>
        </w:rPr>
      </w:pPr>
    </w:p>
    <w:p w:rsidR="00800546" w:rsidRPr="00385321" w:rsidRDefault="00800546" w:rsidP="00CC6C2D">
      <w:pPr>
        <w:tabs>
          <w:tab w:val="left" w:pos="5800"/>
        </w:tabs>
        <w:jc w:val="center"/>
        <w:rPr>
          <w:rFonts w:ascii="Courier New" w:hAnsi="Courier New" w:cs="Courier New"/>
          <w:b/>
          <w:sz w:val="28"/>
          <w:szCs w:val="36"/>
        </w:rPr>
      </w:pPr>
    </w:p>
    <w:p w:rsidR="00800546" w:rsidRPr="00385321" w:rsidRDefault="00800546" w:rsidP="00CC6C2D">
      <w:pPr>
        <w:tabs>
          <w:tab w:val="left" w:pos="5800"/>
        </w:tabs>
        <w:jc w:val="center"/>
        <w:rPr>
          <w:rFonts w:ascii="Courier New" w:hAnsi="Courier New" w:cs="Courier New"/>
          <w:b/>
          <w:sz w:val="28"/>
          <w:szCs w:val="36"/>
        </w:rPr>
      </w:pPr>
    </w:p>
    <w:p w:rsidR="00800546" w:rsidRPr="00385321" w:rsidRDefault="00800546" w:rsidP="00CC6C2D">
      <w:pPr>
        <w:tabs>
          <w:tab w:val="left" w:pos="5800"/>
        </w:tabs>
        <w:jc w:val="center"/>
        <w:rPr>
          <w:rFonts w:ascii="Courier New" w:hAnsi="Courier New" w:cs="Courier New"/>
          <w:b/>
          <w:sz w:val="28"/>
          <w:szCs w:val="36"/>
        </w:rPr>
      </w:pPr>
    </w:p>
    <w:p w:rsidR="00800546" w:rsidRPr="00385321" w:rsidRDefault="00800546" w:rsidP="00CC6C2D">
      <w:pPr>
        <w:tabs>
          <w:tab w:val="left" w:pos="5800"/>
        </w:tabs>
        <w:jc w:val="center"/>
        <w:rPr>
          <w:rFonts w:ascii="Courier New" w:hAnsi="Courier New" w:cs="Courier New"/>
          <w:b/>
          <w:sz w:val="28"/>
          <w:szCs w:val="36"/>
        </w:rPr>
      </w:pPr>
    </w:p>
    <w:p w:rsidR="002A3638" w:rsidRPr="00385321" w:rsidRDefault="002A3638" w:rsidP="00CC6C2D">
      <w:pPr>
        <w:tabs>
          <w:tab w:val="left" w:pos="5800"/>
        </w:tabs>
        <w:jc w:val="center"/>
        <w:rPr>
          <w:rFonts w:ascii="Courier New" w:hAnsi="Courier New" w:cs="Courier New"/>
          <w:b/>
          <w:sz w:val="28"/>
          <w:szCs w:val="36"/>
        </w:rPr>
      </w:pPr>
    </w:p>
    <w:p w:rsidR="001022C6" w:rsidRPr="00E6505F" w:rsidRDefault="00EF43F0" w:rsidP="00E6505F">
      <w:pPr>
        <w:jc w:val="center"/>
        <w:rPr>
          <w:rFonts w:ascii="Courier New" w:hAnsi="Courier New" w:cs="Courier New"/>
          <w:b/>
          <w:sz w:val="30"/>
          <w:szCs w:val="30"/>
        </w:rPr>
      </w:pPr>
      <w:r w:rsidRPr="00E6505F">
        <w:rPr>
          <w:rFonts w:ascii="Courier New" w:hAnsi="Courier New" w:cs="Courier New"/>
          <w:b/>
          <w:sz w:val="30"/>
          <w:szCs w:val="30"/>
        </w:rPr>
        <w:t>DEDICATION</w:t>
      </w:r>
    </w:p>
    <w:p w:rsidR="001022C6" w:rsidRPr="00385321" w:rsidRDefault="00BF1378" w:rsidP="00D80233">
      <w:pPr>
        <w:spacing w:before="240" w:after="240" w:line="360" w:lineRule="auto"/>
        <w:jc w:val="center"/>
        <w:rPr>
          <w:rFonts w:ascii="Courier New" w:hAnsi="Courier New" w:cs="Courier New"/>
          <w:szCs w:val="40"/>
        </w:rPr>
      </w:pPr>
      <w:r w:rsidRPr="00385321">
        <w:rPr>
          <w:rFonts w:ascii="Courier New" w:hAnsi="Courier New" w:cs="Courier New"/>
          <w:szCs w:val="40"/>
        </w:rPr>
        <w:t>To Our</w:t>
      </w:r>
      <w:r w:rsidR="001022C6" w:rsidRPr="00385321">
        <w:rPr>
          <w:rFonts w:ascii="Courier New" w:hAnsi="Courier New" w:cs="Courier New"/>
          <w:szCs w:val="40"/>
        </w:rPr>
        <w:t xml:space="preserve"> Loving Parents,</w:t>
      </w:r>
    </w:p>
    <w:p w:rsidR="001022C6" w:rsidRPr="00385321" w:rsidRDefault="001022C6" w:rsidP="00D80233">
      <w:pPr>
        <w:spacing w:before="240" w:after="240" w:line="360" w:lineRule="auto"/>
        <w:jc w:val="center"/>
        <w:rPr>
          <w:rFonts w:ascii="Courier New" w:hAnsi="Courier New" w:cs="Courier New"/>
          <w:szCs w:val="40"/>
        </w:rPr>
      </w:pPr>
      <w:r w:rsidRPr="00385321">
        <w:rPr>
          <w:rFonts w:ascii="Courier New" w:hAnsi="Courier New" w:cs="Courier New"/>
          <w:szCs w:val="40"/>
        </w:rPr>
        <w:t>Who have a source of inspiration</w:t>
      </w:r>
    </w:p>
    <w:p w:rsidR="00E85F09" w:rsidRPr="00385321" w:rsidRDefault="001022C6" w:rsidP="00D80233">
      <w:pPr>
        <w:spacing w:before="240" w:after="240" w:line="360" w:lineRule="auto"/>
        <w:jc w:val="center"/>
        <w:rPr>
          <w:rFonts w:ascii="Courier New" w:hAnsi="Courier New" w:cs="Courier New"/>
          <w:szCs w:val="40"/>
        </w:rPr>
      </w:pPr>
      <w:r w:rsidRPr="00385321">
        <w:rPr>
          <w:rFonts w:ascii="Courier New" w:hAnsi="Courier New" w:cs="Courier New"/>
          <w:szCs w:val="40"/>
        </w:rPr>
        <w:t>Love,</w:t>
      </w:r>
      <w:r w:rsidR="00BF1378" w:rsidRPr="00385321">
        <w:rPr>
          <w:rFonts w:ascii="Courier New" w:hAnsi="Courier New" w:cs="Courier New"/>
          <w:szCs w:val="40"/>
        </w:rPr>
        <w:t xml:space="preserve"> devotion and Sunshine in our</w:t>
      </w:r>
      <w:r w:rsidRPr="00385321">
        <w:rPr>
          <w:rFonts w:ascii="Courier New" w:hAnsi="Courier New" w:cs="Courier New"/>
          <w:szCs w:val="40"/>
        </w:rPr>
        <w:t xml:space="preserve"> </w:t>
      </w:r>
      <w:r w:rsidR="004C7566" w:rsidRPr="00385321">
        <w:rPr>
          <w:rFonts w:ascii="Courier New" w:hAnsi="Courier New" w:cs="Courier New"/>
          <w:szCs w:val="40"/>
        </w:rPr>
        <w:t>lives</w:t>
      </w:r>
    </w:p>
    <w:p w:rsidR="00E85F09" w:rsidRPr="00385321" w:rsidRDefault="00E85F09" w:rsidP="00096ABB">
      <w:pPr>
        <w:spacing w:before="240" w:after="240"/>
        <w:rPr>
          <w:rFonts w:ascii="Courier New" w:hAnsi="Courier New" w:cs="Courier New"/>
          <w:szCs w:val="40"/>
        </w:rPr>
      </w:pPr>
      <w:r w:rsidRPr="00385321">
        <w:rPr>
          <w:rFonts w:ascii="Courier New" w:hAnsi="Courier New" w:cs="Courier New"/>
          <w:szCs w:val="40"/>
        </w:rPr>
        <w:br w:type="page"/>
      </w:r>
    </w:p>
    <w:sdt>
      <w:sdtPr>
        <w:rPr>
          <w:rFonts w:ascii="Times New Roman" w:eastAsia="Times New Roman" w:hAnsi="Times New Roman" w:cs="Times New Roman"/>
          <w:b w:val="0"/>
          <w:bCs w:val="0"/>
          <w:color w:val="auto"/>
          <w:sz w:val="24"/>
          <w:szCs w:val="24"/>
        </w:rPr>
        <w:id w:val="19325151"/>
        <w:docPartObj>
          <w:docPartGallery w:val="Table of Contents"/>
          <w:docPartUnique/>
        </w:docPartObj>
      </w:sdtPr>
      <w:sdtContent>
        <w:p w:rsidR="00B923A3" w:rsidRDefault="00EF43F0" w:rsidP="000F39D1">
          <w:pPr>
            <w:pStyle w:val="TOCHeading"/>
            <w:jc w:val="center"/>
          </w:pPr>
          <w:r w:rsidRPr="003230CD">
            <w:rPr>
              <w:rFonts w:ascii="Courier New" w:hAnsi="Courier New" w:cs="Courier New"/>
              <w:color w:val="auto"/>
              <w:sz w:val="30"/>
              <w:szCs w:val="30"/>
            </w:rPr>
            <w:t>CONTENTS</w:t>
          </w:r>
        </w:p>
        <w:p w:rsidR="005458B2" w:rsidRDefault="00507C80">
          <w:pPr>
            <w:pStyle w:val="TOC1"/>
            <w:tabs>
              <w:tab w:val="left" w:pos="480"/>
              <w:tab w:val="right" w:leader="dot" w:pos="8299"/>
            </w:tabs>
            <w:rPr>
              <w:rFonts w:asciiTheme="minorHAnsi" w:eastAsiaTheme="minorEastAsia" w:hAnsiTheme="minorHAnsi" w:cstheme="minorBidi"/>
              <w:noProof/>
              <w:sz w:val="22"/>
              <w:szCs w:val="22"/>
            </w:rPr>
          </w:pPr>
          <w:r>
            <w:fldChar w:fldCharType="begin"/>
          </w:r>
          <w:r w:rsidR="00B923A3">
            <w:instrText xml:space="preserve"> TOC \o "1-3" \h \z \u </w:instrText>
          </w:r>
          <w:r>
            <w:fldChar w:fldCharType="separate"/>
          </w:r>
          <w:hyperlink w:anchor="_Toc248245579" w:history="1">
            <w:r w:rsidR="005458B2" w:rsidRPr="006C7E9F">
              <w:rPr>
                <w:rStyle w:val="Hyperlink"/>
                <w:noProof/>
              </w:rPr>
              <w:t>1.</w:t>
            </w:r>
            <w:r w:rsidR="005458B2">
              <w:rPr>
                <w:rFonts w:asciiTheme="minorHAnsi" w:eastAsiaTheme="minorEastAsia" w:hAnsiTheme="minorHAnsi" w:cstheme="minorBidi"/>
                <w:noProof/>
                <w:sz w:val="22"/>
                <w:szCs w:val="22"/>
              </w:rPr>
              <w:tab/>
            </w:r>
            <w:r w:rsidR="005458B2" w:rsidRPr="006C7E9F">
              <w:rPr>
                <w:rStyle w:val="Hyperlink"/>
                <w:noProof/>
              </w:rPr>
              <w:t>INTRODUCTION</w:t>
            </w:r>
            <w:r w:rsidR="005458B2">
              <w:rPr>
                <w:noProof/>
                <w:webHidden/>
              </w:rPr>
              <w:tab/>
            </w:r>
            <w:r w:rsidR="005458B2">
              <w:rPr>
                <w:noProof/>
                <w:webHidden/>
              </w:rPr>
              <w:fldChar w:fldCharType="begin"/>
            </w:r>
            <w:r w:rsidR="005458B2">
              <w:rPr>
                <w:noProof/>
                <w:webHidden/>
              </w:rPr>
              <w:instrText xml:space="preserve"> PAGEREF _Toc248245579 \h </w:instrText>
            </w:r>
            <w:r w:rsidR="005458B2">
              <w:rPr>
                <w:noProof/>
                <w:webHidden/>
              </w:rPr>
            </w:r>
            <w:r w:rsidR="005458B2">
              <w:rPr>
                <w:noProof/>
                <w:webHidden/>
              </w:rPr>
              <w:fldChar w:fldCharType="separate"/>
            </w:r>
            <w:r w:rsidR="005458B2">
              <w:rPr>
                <w:noProof/>
                <w:webHidden/>
              </w:rPr>
              <w:t>1-1</w:t>
            </w:r>
            <w:r w:rsidR="005458B2">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80" w:history="1">
            <w:r w:rsidRPr="006C7E9F">
              <w:rPr>
                <w:rStyle w:val="Hyperlink"/>
                <w:noProof/>
              </w:rPr>
              <w:t>1.1</w:t>
            </w:r>
            <w:r>
              <w:rPr>
                <w:rFonts w:asciiTheme="minorHAnsi" w:eastAsiaTheme="minorEastAsia" w:hAnsiTheme="minorHAnsi" w:cstheme="minorBidi"/>
                <w:noProof/>
                <w:sz w:val="22"/>
                <w:szCs w:val="22"/>
              </w:rPr>
              <w:tab/>
            </w:r>
            <w:r w:rsidRPr="006C7E9F">
              <w:rPr>
                <w:rStyle w:val="Hyperlink"/>
                <w:noProof/>
              </w:rPr>
              <w:t>Introduction</w:t>
            </w:r>
            <w:r>
              <w:rPr>
                <w:noProof/>
                <w:webHidden/>
              </w:rPr>
              <w:tab/>
            </w:r>
            <w:r>
              <w:rPr>
                <w:noProof/>
                <w:webHidden/>
              </w:rPr>
              <w:fldChar w:fldCharType="begin"/>
            </w:r>
            <w:r>
              <w:rPr>
                <w:noProof/>
                <w:webHidden/>
              </w:rPr>
              <w:instrText xml:space="preserve"> PAGEREF _Toc248245580 \h </w:instrText>
            </w:r>
            <w:r>
              <w:rPr>
                <w:noProof/>
                <w:webHidden/>
              </w:rPr>
            </w:r>
            <w:r>
              <w:rPr>
                <w:noProof/>
                <w:webHidden/>
              </w:rPr>
              <w:fldChar w:fldCharType="separate"/>
            </w:r>
            <w:r>
              <w:rPr>
                <w:noProof/>
                <w:webHidden/>
              </w:rPr>
              <w:t>1-2</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81" w:history="1">
            <w:r w:rsidRPr="006C7E9F">
              <w:rPr>
                <w:rStyle w:val="Hyperlink"/>
                <w:noProof/>
              </w:rPr>
              <w:t>1.2</w:t>
            </w:r>
            <w:r>
              <w:rPr>
                <w:rFonts w:asciiTheme="minorHAnsi" w:eastAsiaTheme="minorEastAsia" w:hAnsiTheme="minorHAnsi" w:cstheme="minorBidi"/>
                <w:noProof/>
                <w:sz w:val="22"/>
                <w:szCs w:val="22"/>
              </w:rPr>
              <w:tab/>
            </w:r>
            <w:r w:rsidRPr="006C7E9F">
              <w:rPr>
                <w:rStyle w:val="Hyperlink"/>
                <w:noProof/>
              </w:rPr>
              <w:t>Background</w:t>
            </w:r>
            <w:r>
              <w:rPr>
                <w:noProof/>
                <w:webHidden/>
              </w:rPr>
              <w:tab/>
            </w:r>
            <w:r>
              <w:rPr>
                <w:noProof/>
                <w:webHidden/>
              </w:rPr>
              <w:fldChar w:fldCharType="begin"/>
            </w:r>
            <w:r>
              <w:rPr>
                <w:noProof/>
                <w:webHidden/>
              </w:rPr>
              <w:instrText xml:space="preserve"> PAGEREF _Toc248245581 \h </w:instrText>
            </w:r>
            <w:r>
              <w:rPr>
                <w:noProof/>
                <w:webHidden/>
              </w:rPr>
            </w:r>
            <w:r>
              <w:rPr>
                <w:noProof/>
                <w:webHidden/>
              </w:rPr>
              <w:fldChar w:fldCharType="separate"/>
            </w:r>
            <w:r>
              <w:rPr>
                <w:noProof/>
                <w:webHidden/>
              </w:rPr>
              <w:t>1-3</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82" w:history="1">
            <w:r w:rsidRPr="006C7E9F">
              <w:rPr>
                <w:rStyle w:val="Hyperlink"/>
                <w:noProof/>
              </w:rPr>
              <w:t>1.3</w:t>
            </w:r>
            <w:r>
              <w:rPr>
                <w:rFonts w:asciiTheme="minorHAnsi" w:eastAsiaTheme="minorEastAsia" w:hAnsiTheme="minorHAnsi" w:cstheme="minorBidi"/>
                <w:noProof/>
                <w:sz w:val="22"/>
                <w:szCs w:val="22"/>
              </w:rPr>
              <w:tab/>
            </w:r>
            <w:r w:rsidRPr="006C7E9F">
              <w:rPr>
                <w:rStyle w:val="Hyperlink"/>
                <w:noProof/>
              </w:rPr>
              <w:t>Role of Consumer-Financing in the Modern Banking</w:t>
            </w:r>
            <w:r>
              <w:rPr>
                <w:noProof/>
                <w:webHidden/>
              </w:rPr>
              <w:tab/>
            </w:r>
            <w:r>
              <w:rPr>
                <w:noProof/>
                <w:webHidden/>
              </w:rPr>
              <w:fldChar w:fldCharType="begin"/>
            </w:r>
            <w:r>
              <w:rPr>
                <w:noProof/>
                <w:webHidden/>
              </w:rPr>
              <w:instrText xml:space="preserve"> PAGEREF _Toc248245582 \h </w:instrText>
            </w:r>
            <w:r>
              <w:rPr>
                <w:noProof/>
                <w:webHidden/>
              </w:rPr>
            </w:r>
            <w:r>
              <w:rPr>
                <w:noProof/>
                <w:webHidden/>
              </w:rPr>
              <w:fldChar w:fldCharType="separate"/>
            </w:r>
            <w:r>
              <w:rPr>
                <w:noProof/>
                <w:webHidden/>
              </w:rPr>
              <w:t>1-5</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83" w:history="1">
            <w:r w:rsidRPr="006C7E9F">
              <w:rPr>
                <w:rStyle w:val="Hyperlink"/>
                <w:noProof/>
              </w:rPr>
              <w:t>1.4</w:t>
            </w:r>
            <w:r>
              <w:rPr>
                <w:rFonts w:asciiTheme="minorHAnsi" w:eastAsiaTheme="minorEastAsia" w:hAnsiTheme="minorHAnsi" w:cstheme="minorBidi"/>
                <w:noProof/>
                <w:sz w:val="22"/>
                <w:szCs w:val="22"/>
              </w:rPr>
              <w:tab/>
            </w:r>
            <w:r w:rsidRPr="006C7E9F">
              <w:rPr>
                <w:rStyle w:val="Hyperlink"/>
                <w:noProof/>
              </w:rPr>
              <w:t>Definition of Terms</w:t>
            </w:r>
            <w:r>
              <w:rPr>
                <w:noProof/>
                <w:webHidden/>
              </w:rPr>
              <w:tab/>
            </w:r>
            <w:r>
              <w:rPr>
                <w:noProof/>
                <w:webHidden/>
              </w:rPr>
              <w:fldChar w:fldCharType="begin"/>
            </w:r>
            <w:r>
              <w:rPr>
                <w:noProof/>
                <w:webHidden/>
              </w:rPr>
              <w:instrText xml:space="preserve"> PAGEREF _Toc248245583 \h </w:instrText>
            </w:r>
            <w:r>
              <w:rPr>
                <w:noProof/>
                <w:webHidden/>
              </w:rPr>
            </w:r>
            <w:r>
              <w:rPr>
                <w:noProof/>
                <w:webHidden/>
              </w:rPr>
              <w:fldChar w:fldCharType="separate"/>
            </w:r>
            <w:r>
              <w:rPr>
                <w:noProof/>
                <w:webHidden/>
              </w:rPr>
              <w:t>1-5</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584" w:history="1">
            <w:r w:rsidRPr="006C7E9F">
              <w:rPr>
                <w:rStyle w:val="Hyperlink"/>
                <w:noProof/>
              </w:rPr>
              <w:t>1.4.1</w:t>
            </w:r>
            <w:r>
              <w:rPr>
                <w:rFonts w:asciiTheme="minorHAnsi" w:eastAsiaTheme="minorEastAsia" w:hAnsiTheme="minorHAnsi" w:cstheme="minorBidi"/>
                <w:noProof/>
                <w:sz w:val="22"/>
                <w:szCs w:val="22"/>
              </w:rPr>
              <w:tab/>
            </w:r>
            <w:r w:rsidRPr="006C7E9F">
              <w:rPr>
                <w:rStyle w:val="Hyperlink"/>
                <w:noProof/>
              </w:rPr>
              <w:t>Consumer-Financing</w:t>
            </w:r>
            <w:r>
              <w:rPr>
                <w:noProof/>
                <w:webHidden/>
              </w:rPr>
              <w:tab/>
            </w:r>
            <w:r>
              <w:rPr>
                <w:noProof/>
                <w:webHidden/>
              </w:rPr>
              <w:fldChar w:fldCharType="begin"/>
            </w:r>
            <w:r>
              <w:rPr>
                <w:noProof/>
                <w:webHidden/>
              </w:rPr>
              <w:instrText xml:space="preserve"> PAGEREF _Toc248245584 \h </w:instrText>
            </w:r>
            <w:r>
              <w:rPr>
                <w:noProof/>
                <w:webHidden/>
              </w:rPr>
            </w:r>
            <w:r>
              <w:rPr>
                <w:noProof/>
                <w:webHidden/>
              </w:rPr>
              <w:fldChar w:fldCharType="separate"/>
            </w:r>
            <w:r>
              <w:rPr>
                <w:noProof/>
                <w:webHidden/>
              </w:rPr>
              <w:t>1-5</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585" w:history="1">
            <w:r w:rsidRPr="006C7E9F">
              <w:rPr>
                <w:rStyle w:val="Hyperlink"/>
                <w:noProof/>
                <w:lang w:val="en-GB"/>
              </w:rPr>
              <w:t>1.4.2</w:t>
            </w:r>
            <w:r>
              <w:rPr>
                <w:rFonts w:asciiTheme="minorHAnsi" w:eastAsiaTheme="minorEastAsia" w:hAnsiTheme="minorHAnsi" w:cstheme="minorBidi"/>
                <w:noProof/>
                <w:sz w:val="22"/>
                <w:szCs w:val="22"/>
              </w:rPr>
              <w:tab/>
            </w:r>
            <w:r w:rsidRPr="006C7E9F">
              <w:rPr>
                <w:rStyle w:val="Hyperlink"/>
                <w:noProof/>
                <w:lang w:val="en-GB"/>
              </w:rPr>
              <w:t>Profitability Ratios</w:t>
            </w:r>
            <w:r>
              <w:rPr>
                <w:noProof/>
                <w:webHidden/>
              </w:rPr>
              <w:tab/>
            </w:r>
            <w:r>
              <w:rPr>
                <w:noProof/>
                <w:webHidden/>
              </w:rPr>
              <w:fldChar w:fldCharType="begin"/>
            </w:r>
            <w:r>
              <w:rPr>
                <w:noProof/>
                <w:webHidden/>
              </w:rPr>
              <w:instrText xml:space="preserve"> PAGEREF _Toc248245585 \h </w:instrText>
            </w:r>
            <w:r>
              <w:rPr>
                <w:noProof/>
                <w:webHidden/>
              </w:rPr>
            </w:r>
            <w:r>
              <w:rPr>
                <w:noProof/>
                <w:webHidden/>
              </w:rPr>
              <w:fldChar w:fldCharType="separate"/>
            </w:r>
            <w:r>
              <w:rPr>
                <w:noProof/>
                <w:webHidden/>
              </w:rPr>
              <w:t>1-6</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586" w:history="1">
            <w:r w:rsidRPr="006C7E9F">
              <w:rPr>
                <w:rStyle w:val="Hyperlink"/>
                <w:noProof/>
              </w:rPr>
              <w:t>1.4.3</w:t>
            </w:r>
            <w:r>
              <w:rPr>
                <w:rFonts w:asciiTheme="minorHAnsi" w:eastAsiaTheme="minorEastAsia" w:hAnsiTheme="minorHAnsi" w:cstheme="minorBidi"/>
                <w:noProof/>
                <w:sz w:val="22"/>
                <w:szCs w:val="22"/>
              </w:rPr>
              <w:tab/>
            </w:r>
            <w:r w:rsidRPr="006C7E9F">
              <w:rPr>
                <w:rStyle w:val="Hyperlink"/>
                <w:noProof/>
              </w:rPr>
              <w:t>Return on Assets (ROA)</w:t>
            </w:r>
            <w:r>
              <w:rPr>
                <w:noProof/>
                <w:webHidden/>
              </w:rPr>
              <w:tab/>
            </w:r>
            <w:r>
              <w:rPr>
                <w:noProof/>
                <w:webHidden/>
              </w:rPr>
              <w:fldChar w:fldCharType="begin"/>
            </w:r>
            <w:r>
              <w:rPr>
                <w:noProof/>
                <w:webHidden/>
              </w:rPr>
              <w:instrText xml:space="preserve"> PAGEREF _Toc248245586 \h </w:instrText>
            </w:r>
            <w:r>
              <w:rPr>
                <w:noProof/>
                <w:webHidden/>
              </w:rPr>
            </w:r>
            <w:r>
              <w:rPr>
                <w:noProof/>
                <w:webHidden/>
              </w:rPr>
              <w:fldChar w:fldCharType="separate"/>
            </w:r>
            <w:r>
              <w:rPr>
                <w:noProof/>
                <w:webHidden/>
              </w:rPr>
              <w:t>1-7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587" w:history="1">
            <w:r w:rsidRPr="006C7E9F">
              <w:rPr>
                <w:rStyle w:val="Hyperlink"/>
                <w:noProof/>
              </w:rPr>
              <w:t>1.4.4</w:t>
            </w:r>
            <w:r>
              <w:rPr>
                <w:rFonts w:asciiTheme="minorHAnsi" w:eastAsiaTheme="minorEastAsia" w:hAnsiTheme="minorHAnsi" w:cstheme="minorBidi"/>
                <w:noProof/>
                <w:sz w:val="22"/>
                <w:szCs w:val="22"/>
              </w:rPr>
              <w:tab/>
            </w:r>
            <w:r w:rsidRPr="006C7E9F">
              <w:rPr>
                <w:rStyle w:val="Hyperlink"/>
                <w:noProof/>
              </w:rPr>
              <w:t>Return on Equity (ROE)</w:t>
            </w:r>
            <w:r>
              <w:rPr>
                <w:noProof/>
                <w:webHidden/>
              </w:rPr>
              <w:tab/>
            </w:r>
            <w:r>
              <w:rPr>
                <w:noProof/>
                <w:webHidden/>
              </w:rPr>
              <w:fldChar w:fldCharType="begin"/>
            </w:r>
            <w:r>
              <w:rPr>
                <w:noProof/>
                <w:webHidden/>
              </w:rPr>
              <w:instrText xml:space="preserve"> PAGEREF _Toc248245587 \h </w:instrText>
            </w:r>
            <w:r>
              <w:rPr>
                <w:noProof/>
                <w:webHidden/>
              </w:rPr>
            </w:r>
            <w:r>
              <w:rPr>
                <w:noProof/>
                <w:webHidden/>
              </w:rPr>
              <w:fldChar w:fldCharType="separate"/>
            </w:r>
            <w:r>
              <w:rPr>
                <w:noProof/>
                <w:webHidden/>
              </w:rPr>
              <w:t>1-7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588" w:history="1">
            <w:r w:rsidRPr="006C7E9F">
              <w:rPr>
                <w:rStyle w:val="Hyperlink"/>
                <w:noProof/>
              </w:rPr>
              <w:t>1.4.5</w:t>
            </w:r>
            <w:r>
              <w:rPr>
                <w:rFonts w:asciiTheme="minorHAnsi" w:eastAsiaTheme="minorEastAsia" w:hAnsiTheme="minorHAnsi" w:cstheme="minorBidi"/>
                <w:noProof/>
                <w:sz w:val="22"/>
                <w:szCs w:val="22"/>
              </w:rPr>
              <w:tab/>
            </w:r>
            <w:r w:rsidRPr="006C7E9F">
              <w:rPr>
                <w:rStyle w:val="Hyperlink"/>
                <w:noProof/>
              </w:rPr>
              <w:t>Net Interest Income</w:t>
            </w:r>
            <w:r>
              <w:rPr>
                <w:noProof/>
                <w:webHidden/>
              </w:rPr>
              <w:tab/>
            </w:r>
            <w:r>
              <w:rPr>
                <w:noProof/>
                <w:webHidden/>
              </w:rPr>
              <w:fldChar w:fldCharType="begin"/>
            </w:r>
            <w:r>
              <w:rPr>
                <w:noProof/>
                <w:webHidden/>
              </w:rPr>
              <w:instrText xml:space="preserve"> PAGEREF _Toc248245588 \h </w:instrText>
            </w:r>
            <w:r>
              <w:rPr>
                <w:noProof/>
                <w:webHidden/>
              </w:rPr>
            </w:r>
            <w:r>
              <w:rPr>
                <w:noProof/>
                <w:webHidden/>
              </w:rPr>
              <w:fldChar w:fldCharType="separate"/>
            </w:r>
            <w:r>
              <w:rPr>
                <w:noProof/>
                <w:webHidden/>
              </w:rPr>
              <w:t>1-7</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89" w:history="1">
            <w:r w:rsidRPr="006C7E9F">
              <w:rPr>
                <w:rStyle w:val="Hyperlink"/>
                <w:noProof/>
              </w:rPr>
              <w:t>1.5</w:t>
            </w:r>
            <w:r>
              <w:rPr>
                <w:rFonts w:asciiTheme="minorHAnsi" w:eastAsiaTheme="minorEastAsia" w:hAnsiTheme="minorHAnsi" w:cstheme="minorBidi"/>
                <w:noProof/>
                <w:sz w:val="22"/>
                <w:szCs w:val="22"/>
              </w:rPr>
              <w:tab/>
            </w:r>
            <w:r w:rsidRPr="006C7E9F">
              <w:rPr>
                <w:rStyle w:val="Hyperlink"/>
                <w:noProof/>
              </w:rPr>
              <w:t>Consumer Banking In Pakistan</w:t>
            </w:r>
            <w:r>
              <w:rPr>
                <w:noProof/>
                <w:webHidden/>
              </w:rPr>
              <w:tab/>
            </w:r>
            <w:r>
              <w:rPr>
                <w:noProof/>
                <w:webHidden/>
              </w:rPr>
              <w:fldChar w:fldCharType="begin"/>
            </w:r>
            <w:r>
              <w:rPr>
                <w:noProof/>
                <w:webHidden/>
              </w:rPr>
              <w:instrText xml:space="preserve"> PAGEREF _Toc248245589 \h </w:instrText>
            </w:r>
            <w:r>
              <w:rPr>
                <w:noProof/>
                <w:webHidden/>
              </w:rPr>
            </w:r>
            <w:r>
              <w:rPr>
                <w:noProof/>
                <w:webHidden/>
              </w:rPr>
              <w:fldChar w:fldCharType="separate"/>
            </w:r>
            <w:r>
              <w:rPr>
                <w:noProof/>
                <w:webHidden/>
              </w:rPr>
              <w:t>1-8</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90" w:history="1">
            <w:r w:rsidRPr="006C7E9F">
              <w:rPr>
                <w:rStyle w:val="Hyperlink"/>
                <w:noProof/>
              </w:rPr>
              <w:t>1.6</w:t>
            </w:r>
            <w:r>
              <w:rPr>
                <w:rFonts w:asciiTheme="minorHAnsi" w:eastAsiaTheme="minorEastAsia" w:hAnsiTheme="minorHAnsi" w:cstheme="minorBidi"/>
                <w:noProof/>
                <w:sz w:val="22"/>
                <w:szCs w:val="22"/>
              </w:rPr>
              <w:tab/>
            </w:r>
            <w:r w:rsidRPr="006C7E9F">
              <w:rPr>
                <w:rStyle w:val="Hyperlink"/>
                <w:noProof/>
              </w:rPr>
              <w:t>Problem Statement</w:t>
            </w:r>
            <w:r>
              <w:rPr>
                <w:noProof/>
                <w:webHidden/>
              </w:rPr>
              <w:tab/>
            </w:r>
            <w:r>
              <w:rPr>
                <w:noProof/>
                <w:webHidden/>
              </w:rPr>
              <w:fldChar w:fldCharType="begin"/>
            </w:r>
            <w:r>
              <w:rPr>
                <w:noProof/>
                <w:webHidden/>
              </w:rPr>
              <w:instrText xml:space="preserve"> PAGEREF _Toc248245590 \h </w:instrText>
            </w:r>
            <w:r>
              <w:rPr>
                <w:noProof/>
                <w:webHidden/>
              </w:rPr>
            </w:r>
            <w:r>
              <w:rPr>
                <w:noProof/>
                <w:webHidden/>
              </w:rPr>
              <w:fldChar w:fldCharType="separate"/>
            </w:r>
            <w:r>
              <w:rPr>
                <w:noProof/>
                <w:webHidden/>
              </w:rPr>
              <w:t>1-9</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91" w:history="1">
            <w:r w:rsidRPr="006C7E9F">
              <w:rPr>
                <w:rStyle w:val="Hyperlink"/>
                <w:noProof/>
              </w:rPr>
              <w:t>1.7</w:t>
            </w:r>
            <w:r>
              <w:rPr>
                <w:rFonts w:asciiTheme="minorHAnsi" w:eastAsiaTheme="minorEastAsia" w:hAnsiTheme="minorHAnsi" w:cstheme="minorBidi"/>
                <w:noProof/>
                <w:sz w:val="22"/>
                <w:szCs w:val="22"/>
              </w:rPr>
              <w:tab/>
            </w:r>
            <w:r w:rsidRPr="006C7E9F">
              <w:rPr>
                <w:rStyle w:val="Hyperlink"/>
                <w:noProof/>
              </w:rPr>
              <w:t>Rationale of Research</w:t>
            </w:r>
            <w:r>
              <w:rPr>
                <w:noProof/>
                <w:webHidden/>
              </w:rPr>
              <w:tab/>
            </w:r>
            <w:r>
              <w:rPr>
                <w:noProof/>
                <w:webHidden/>
              </w:rPr>
              <w:fldChar w:fldCharType="begin"/>
            </w:r>
            <w:r>
              <w:rPr>
                <w:noProof/>
                <w:webHidden/>
              </w:rPr>
              <w:instrText xml:space="preserve"> PAGEREF _Toc248245591 \h </w:instrText>
            </w:r>
            <w:r>
              <w:rPr>
                <w:noProof/>
                <w:webHidden/>
              </w:rPr>
            </w:r>
            <w:r>
              <w:rPr>
                <w:noProof/>
                <w:webHidden/>
              </w:rPr>
              <w:fldChar w:fldCharType="separate"/>
            </w:r>
            <w:r>
              <w:rPr>
                <w:noProof/>
                <w:webHidden/>
              </w:rPr>
              <w:t>1-9</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92" w:history="1">
            <w:r w:rsidRPr="006C7E9F">
              <w:rPr>
                <w:rStyle w:val="Hyperlink"/>
                <w:noProof/>
              </w:rPr>
              <w:t>1.8</w:t>
            </w:r>
            <w:r>
              <w:rPr>
                <w:rFonts w:asciiTheme="minorHAnsi" w:eastAsiaTheme="minorEastAsia" w:hAnsiTheme="minorHAnsi" w:cstheme="minorBidi"/>
                <w:noProof/>
                <w:sz w:val="22"/>
                <w:szCs w:val="22"/>
              </w:rPr>
              <w:tab/>
            </w:r>
            <w:r w:rsidRPr="006C7E9F">
              <w:rPr>
                <w:rStyle w:val="Hyperlink"/>
                <w:noProof/>
              </w:rPr>
              <w:t>Objectives of the Study</w:t>
            </w:r>
            <w:r>
              <w:rPr>
                <w:noProof/>
                <w:webHidden/>
              </w:rPr>
              <w:tab/>
            </w:r>
            <w:r>
              <w:rPr>
                <w:noProof/>
                <w:webHidden/>
              </w:rPr>
              <w:fldChar w:fldCharType="begin"/>
            </w:r>
            <w:r>
              <w:rPr>
                <w:noProof/>
                <w:webHidden/>
              </w:rPr>
              <w:instrText xml:space="preserve"> PAGEREF _Toc248245592 \h </w:instrText>
            </w:r>
            <w:r>
              <w:rPr>
                <w:noProof/>
                <w:webHidden/>
              </w:rPr>
            </w:r>
            <w:r>
              <w:rPr>
                <w:noProof/>
                <w:webHidden/>
              </w:rPr>
              <w:fldChar w:fldCharType="separate"/>
            </w:r>
            <w:r>
              <w:rPr>
                <w:noProof/>
                <w:webHidden/>
              </w:rPr>
              <w:t>1-10</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93" w:history="1">
            <w:r w:rsidRPr="006C7E9F">
              <w:rPr>
                <w:rStyle w:val="Hyperlink"/>
                <w:noProof/>
              </w:rPr>
              <w:t>1.9</w:t>
            </w:r>
            <w:r>
              <w:rPr>
                <w:rFonts w:asciiTheme="minorHAnsi" w:eastAsiaTheme="minorEastAsia" w:hAnsiTheme="minorHAnsi" w:cstheme="minorBidi"/>
                <w:noProof/>
                <w:sz w:val="22"/>
                <w:szCs w:val="22"/>
              </w:rPr>
              <w:tab/>
            </w:r>
            <w:r w:rsidRPr="006C7E9F">
              <w:rPr>
                <w:rStyle w:val="Hyperlink"/>
                <w:noProof/>
              </w:rPr>
              <w:t>Research Methodology</w:t>
            </w:r>
            <w:r>
              <w:rPr>
                <w:noProof/>
                <w:webHidden/>
              </w:rPr>
              <w:tab/>
            </w:r>
            <w:r>
              <w:rPr>
                <w:noProof/>
                <w:webHidden/>
              </w:rPr>
              <w:fldChar w:fldCharType="begin"/>
            </w:r>
            <w:r>
              <w:rPr>
                <w:noProof/>
                <w:webHidden/>
              </w:rPr>
              <w:instrText xml:space="preserve"> PAGEREF _Toc248245593 \h </w:instrText>
            </w:r>
            <w:r>
              <w:rPr>
                <w:noProof/>
                <w:webHidden/>
              </w:rPr>
            </w:r>
            <w:r>
              <w:rPr>
                <w:noProof/>
                <w:webHidden/>
              </w:rPr>
              <w:fldChar w:fldCharType="separate"/>
            </w:r>
            <w:r>
              <w:rPr>
                <w:noProof/>
                <w:webHidden/>
              </w:rPr>
              <w:t>1-10</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594" w:history="1">
            <w:r w:rsidRPr="006C7E9F">
              <w:rPr>
                <w:rStyle w:val="Hyperlink"/>
                <w:noProof/>
                <w:lang w:val="en-GB"/>
              </w:rPr>
              <w:t>1.9.1</w:t>
            </w:r>
            <w:r>
              <w:rPr>
                <w:rFonts w:asciiTheme="minorHAnsi" w:eastAsiaTheme="minorEastAsia" w:hAnsiTheme="minorHAnsi" w:cstheme="minorBidi"/>
                <w:noProof/>
                <w:sz w:val="22"/>
                <w:szCs w:val="22"/>
              </w:rPr>
              <w:tab/>
            </w:r>
            <w:r w:rsidRPr="006C7E9F">
              <w:rPr>
                <w:rStyle w:val="Hyperlink"/>
                <w:noProof/>
                <w:lang w:val="en-GB"/>
              </w:rPr>
              <w:t>Type of Study</w:t>
            </w:r>
            <w:r>
              <w:rPr>
                <w:noProof/>
                <w:webHidden/>
              </w:rPr>
              <w:tab/>
            </w:r>
            <w:r>
              <w:rPr>
                <w:noProof/>
                <w:webHidden/>
              </w:rPr>
              <w:fldChar w:fldCharType="begin"/>
            </w:r>
            <w:r>
              <w:rPr>
                <w:noProof/>
                <w:webHidden/>
              </w:rPr>
              <w:instrText xml:space="preserve"> PAGEREF _Toc248245594 \h </w:instrText>
            </w:r>
            <w:r>
              <w:rPr>
                <w:noProof/>
                <w:webHidden/>
              </w:rPr>
            </w:r>
            <w:r>
              <w:rPr>
                <w:noProof/>
                <w:webHidden/>
              </w:rPr>
              <w:fldChar w:fldCharType="separate"/>
            </w:r>
            <w:r>
              <w:rPr>
                <w:noProof/>
                <w:webHidden/>
              </w:rPr>
              <w:t>1-10</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595" w:history="1">
            <w:r w:rsidRPr="006C7E9F">
              <w:rPr>
                <w:rStyle w:val="Hyperlink"/>
                <w:noProof/>
                <w:lang w:val="en-GB"/>
              </w:rPr>
              <w:t>1.9.2</w:t>
            </w:r>
            <w:r>
              <w:rPr>
                <w:rFonts w:asciiTheme="minorHAnsi" w:eastAsiaTheme="minorEastAsia" w:hAnsiTheme="minorHAnsi" w:cstheme="minorBidi"/>
                <w:noProof/>
                <w:sz w:val="22"/>
                <w:szCs w:val="22"/>
              </w:rPr>
              <w:tab/>
            </w:r>
            <w:r w:rsidRPr="006C7E9F">
              <w:rPr>
                <w:rStyle w:val="Hyperlink"/>
                <w:noProof/>
                <w:lang w:val="en-GB"/>
              </w:rPr>
              <w:t>Sample</w:t>
            </w:r>
            <w:r>
              <w:rPr>
                <w:noProof/>
                <w:webHidden/>
              </w:rPr>
              <w:tab/>
            </w:r>
            <w:r>
              <w:rPr>
                <w:noProof/>
                <w:webHidden/>
              </w:rPr>
              <w:fldChar w:fldCharType="begin"/>
            </w:r>
            <w:r>
              <w:rPr>
                <w:noProof/>
                <w:webHidden/>
              </w:rPr>
              <w:instrText xml:space="preserve"> PAGEREF _Toc248245595 \h </w:instrText>
            </w:r>
            <w:r>
              <w:rPr>
                <w:noProof/>
                <w:webHidden/>
              </w:rPr>
            </w:r>
            <w:r>
              <w:rPr>
                <w:noProof/>
                <w:webHidden/>
              </w:rPr>
              <w:fldChar w:fldCharType="separate"/>
            </w:r>
            <w:r>
              <w:rPr>
                <w:noProof/>
                <w:webHidden/>
              </w:rPr>
              <w:t>1-11</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596" w:history="1">
            <w:r w:rsidRPr="006C7E9F">
              <w:rPr>
                <w:rStyle w:val="Hyperlink"/>
                <w:noProof/>
                <w:lang w:val="en-GB"/>
              </w:rPr>
              <w:t>1.9.3</w:t>
            </w:r>
            <w:r>
              <w:rPr>
                <w:rFonts w:asciiTheme="minorHAnsi" w:eastAsiaTheme="minorEastAsia" w:hAnsiTheme="minorHAnsi" w:cstheme="minorBidi"/>
                <w:noProof/>
                <w:sz w:val="22"/>
                <w:szCs w:val="22"/>
              </w:rPr>
              <w:tab/>
            </w:r>
            <w:r w:rsidRPr="006C7E9F">
              <w:rPr>
                <w:rStyle w:val="Hyperlink"/>
                <w:noProof/>
                <w:lang w:val="en-GB"/>
              </w:rPr>
              <w:t>Instruments and Measures</w:t>
            </w:r>
            <w:r>
              <w:rPr>
                <w:noProof/>
                <w:webHidden/>
              </w:rPr>
              <w:tab/>
            </w:r>
            <w:r>
              <w:rPr>
                <w:noProof/>
                <w:webHidden/>
              </w:rPr>
              <w:fldChar w:fldCharType="begin"/>
            </w:r>
            <w:r>
              <w:rPr>
                <w:noProof/>
                <w:webHidden/>
              </w:rPr>
              <w:instrText xml:space="preserve"> PAGEREF _Toc248245596 \h </w:instrText>
            </w:r>
            <w:r>
              <w:rPr>
                <w:noProof/>
                <w:webHidden/>
              </w:rPr>
            </w:r>
            <w:r>
              <w:rPr>
                <w:noProof/>
                <w:webHidden/>
              </w:rPr>
              <w:fldChar w:fldCharType="separate"/>
            </w:r>
            <w:r>
              <w:rPr>
                <w:noProof/>
                <w:webHidden/>
              </w:rPr>
              <w:t>1-12</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597" w:history="1">
            <w:r w:rsidRPr="006C7E9F">
              <w:rPr>
                <w:rStyle w:val="Hyperlink"/>
                <w:noProof/>
              </w:rPr>
              <w:t>1.10</w:t>
            </w:r>
            <w:r>
              <w:rPr>
                <w:rFonts w:asciiTheme="minorHAnsi" w:eastAsiaTheme="minorEastAsia" w:hAnsiTheme="minorHAnsi" w:cstheme="minorBidi"/>
                <w:noProof/>
                <w:sz w:val="22"/>
                <w:szCs w:val="22"/>
              </w:rPr>
              <w:tab/>
            </w:r>
            <w:r w:rsidRPr="006C7E9F">
              <w:rPr>
                <w:rStyle w:val="Hyperlink"/>
                <w:noProof/>
              </w:rPr>
              <w:t>Limitations of Study</w:t>
            </w:r>
            <w:r>
              <w:rPr>
                <w:noProof/>
                <w:webHidden/>
              </w:rPr>
              <w:tab/>
            </w:r>
            <w:r>
              <w:rPr>
                <w:noProof/>
                <w:webHidden/>
              </w:rPr>
              <w:fldChar w:fldCharType="begin"/>
            </w:r>
            <w:r>
              <w:rPr>
                <w:noProof/>
                <w:webHidden/>
              </w:rPr>
              <w:instrText xml:space="preserve"> PAGEREF _Toc248245597 \h </w:instrText>
            </w:r>
            <w:r>
              <w:rPr>
                <w:noProof/>
                <w:webHidden/>
              </w:rPr>
            </w:r>
            <w:r>
              <w:rPr>
                <w:noProof/>
                <w:webHidden/>
              </w:rPr>
              <w:fldChar w:fldCharType="separate"/>
            </w:r>
            <w:r>
              <w:rPr>
                <w:noProof/>
                <w:webHidden/>
              </w:rPr>
              <w:t>1-12</w:t>
            </w:r>
            <w:r>
              <w:rPr>
                <w:noProof/>
                <w:webHidden/>
              </w:rPr>
              <w:fldChar w:fldCharType="end"/>
            </w:r>
          </w:hyperlink>
        </w:p>
        <w:p w:rsidR="005458B2" w:rsidRDefault="005458B2">
          <w:pPr>
            <w:pStyle w:val="TOC1"/>
            <w:tabs>
              <w:tab w:val="left" w:pos="480"/>
              <w:tab w:val="right" w:leader="dot" w:pos="8299"/>
            </w:tabs>
            <w:rPr>
              <w:rFonts w:asciiTheme="minorHAnsi" w:eastAsiaTheme="minorEastAsia" w:hAnsiTheme="minorHAnsi" w:cstheme="minorBidi"/>
              <w:noProof/>
              <w:sz w:val="22"/>
              <w:szCs w:val="22"/>
            </w:rPr>
          </w:pPr>
          <w:hyperlink w:anchor="_Toc248245598" w:history="1">
            <w:r w:rsidRPr="006C7E9F">
              <w:rPr>
                <w:rStyle w:val="Hyperlink"/>
                <w:noProof/>
              </w:rPr>
              <w:t>2.</w:t>
            </w:r>
            <w:r>
              <w:rPr>
                <w:rFonts w:asciiTheme="minorHAnsi" w:eastAsiaTheme="minorEastAsia" w:hAnsiTheme="minorHAnsi" w:cstheme="minorBidi"/>
                <w:noProof/>
                <w:sz w:val="22"/>
                <w:szCs w:val="22"/>
              </w:rPr>
              <w:tab/>
            </w:r>
            <w:r w:rsidRPr="006C7E9F">
              <w:rPr>
                <w:rStyle w:val="Hyperlink"/>
                <w:noProof/>
              </w:rPr>
              <w:t>CONTEMPORARY RESEARCH</w:t>
            </w:r>
            <w:r>
              <w:rPr>
                <w:noProof/>
                <w:webHidden/>
              </w:rPr>
              <w:tab/>
            </w:r>
            <w:r>
              <w:rPr>
                <w:noProof/>
                <w:webHidden/>
              </w:rPr>
              <w:fldChar w:fldCharType="begin"/>
            </w:r>
            <w:r>
              <w:rPr>
                <w:noProof/>
                <w:webHidden/>
              </w:rPr>
              <w:instrText xml:space="preserve"> PAGEREF _Toc248245598 \h </w:instrText>
            </w:r>
            <w:r>
              <w:rPr>
                <w:noProof/>
                <w:webHidden/>
              </w:rPr>
            </w:r>
            <w:r>
              <w:rPr>
                <w:noProof/>
                <w:webHidden/>
              </w:rPr>
              <w:fldChar w:fldCharType="separate"/>
            </w:r>
            <w:r>
              <w:rPr>
                <w:noProof/>
                <w:webHidden/>
              </w:rPr>
              <w:t>2-13</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599" w:history="1">
            <w:r w:rsidRPr="006C7E9F">
              <w:rPr>
                <w:rStyle w:val="Hyperlink"/>
                <w:noProof/>
              </w:rPr>
              <w:t>2.1</w:t>
            </w:r>
            <w:r>
              <w:rPr>
                <w:rFonts w:asciiTheme="minorHAnsi" w:eastAsiaTheme="minorEastAsia" w:hAnsiTheme="minorHAnsi" w:cstheme="minorBidi"/>
                <w:noProof/>
                <w:sz w:val="22"/>
                <w:szCs w:val="22"/>
              </w:rPr>
              <w:tab/>
            </w:r>
            <w:r w:rsidRPr="006C7E9F">
              <w:rPr>
                <w:rStyle w:val="Hyperlink"/>
                <w:noProof/>
              </w:rPr>
              <w:t>Literature Review</w:t>
            </w:r>
            <w:r>
              <w:rPr>
                <w:noProof/>
                <w:webHidden/>
              </w:rPr>
              <w:tab/>
            </w:r>
            <w:r>
              <w:rPr>
                <w:noProof/>
                <w:webHidden/>
              </w:rPr>
              <w:fldChar w:fldCharType="begin"/>
            </w:r>
            <w:r>
              <w:rPr>
                <w:noProof/>
                <w:webHidden/>
              </w:rPr>
              <w:instrText xml:space="preserve"> PAGEREF _Toc248245599 \h </w:instrText>
            </w:r>
            <w:r>
              <w:rPr>
                <w:noProof/>
                <w:webHidden/>
              </w:rPr>
            </w:r>
            <w:r>
              <w:rPr>
                <w:noProof/>
                <w:webHidden/>
              </w:rPr>
              <w:fldChar w:fldCharType="separate"/>
            </w:r>
            <w:r>
              <w:rPr>
                <w:noProof/>
                <w:webHidden/>
              </w:rPr>
              <w:t>2-14</w:t>
            </w:r>
            <w:r>
              <w:rPr>
                <w:noProof/>
                <w:webHidden/>
              </w:rPr>
              <w:fldChar w:fldCharType="end"/>
            </w:r>
          </w:hyperlink>
        </w:p>
        <w:p w:rsidR="005458B2" w:rsidRDefault="005458B2">
          <w:pPr>
            <w:pStyle w:val="TOC1"/>
            <w:tabs>
              <w:tab w:val="left" w:pos="480"/>
              <w:tab w:val="right" w:leader="dot" w:pos="8299"/>
            </w:tabs>
            <w:rPr>
              <w:rFonts w:asciiTheme="minorHAnsi" w:eastAsiaTheme="minorEastAsia" w:hAnsiTheme="minorHAnsi" w:cstheme="minorBidi"/>
              <w:noProof/>
              <w:sz w:val="22"/>
              <w:szCs w:val="22"/>
            </w:rPr>
          </w:pPr>
          <w:hyperlink w:anchor="_Toc248245600" w:history="1">
            <w:r w:rsidRPr="006C7E9F">
              <w:rPr>
                <w:rStyle w:val="Hyperlink"/>
                <w:noProof/>
              </w:rPr>
              <w:t>3.</w:t>
            </w:r>
            <w:r>
              <w:rPr>
                <w:rFonts w:asciiTheme="minorHAnsi" w:eastAsiaTheme="minorEastAsia" w:hAnsiTheme="minorHAnsi" w:cstheme="minorBidi"/>
                <w:noProof/>
                <w:sz w:val="22"/>
                <w:szCs w:val="22"/>
              </w:rPr>
              <w:tab/>
            </w:r>
            <w:r w:rsidRPr="006C7E9F">
              <w:rPr>
                <w:rStyle w:val="Hyperlink"/>
                <w:noProof/>
              </w:rPr>
              <w:t>INDUSTRY OVERVIEW</w:t>
            </w:r>
            <w:r>
              <w:rPr>
                <w:noProof/>
                <w:webHidden/>
              </w:rPr>
              <w:tab/>
            </w:r>
            <w:r>
              <w:rPr>
                <w:noProof/>
                <w:webHidden/>
              </w:rPr>
              <w:fldChar w:fldCharType="begin"/>
            </w:r>
            <w:r>
              <w:rPr>
                <w:noProof/>
                <w:webHidden/>
              </w:rPr>
              <w:instrText xml:space="preserve"> PAGEREF _Toc248245600 \h </w:instrText>
            </w:r>
            <w:r>
              <w:rPr>
                <w:noProof/>
                <w:webHidden/>
              </w:rPr>
            </w:r>
            <w:r>
              <w:rPr>
                <w:noProof/>
                <w:webHidden/>
              </w:rPr>
              <w:fldChar w:fldCharType="separate"/>
            </w:r>
            <w:r>
              <w:rPr>
                <w:noProof/>
                <w:webHidden/>
              </w:rPr>
              <w:t>3-27</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01" w:history="1">
            <w:r w:rsidRPr="006C7E9F">
              <w:rPr>
                <w:rStyle w:val="Hyperlink"/>
                <w:noProof/>
              </w:rPr>
              <w:t>3.1</w:t>
            </w:r>
            <w:r>
              <w:rPr>
                <w:rFonts w:asciiTheme="minorHAnsi" w:eastAsiaTheme="minorEastAsia" w:hAnsiTheme="minorHAnsi" w:cstheme="minorBidi"/>
                <w:noProof/>
                <w:sz w:val="22"/>
                <w:szCs w:val="22"/>
              </w:rPr>
              <w:tab/>
            </w:r>
            <w:r w:rsidRPr="006C7E9F">
              <w:rPr>
                <w:rStyle w:val="Hyperlink"/>
                <w:noProof/>
              </w:rPr>
              <w:t>Banking</w:t>
            </w:r>
            <w:r>
              <w:rPr>
                <w:noProof/>
                <w:webHidden/>
              </w:rPr>
              <w:tab/>
            </w:r>
            <w:r>
              <w:rPr>
                <w:noProof/>
                <w:webHidden/>
              </w:rPr>
              <w:fldChar w:fldCharType="begin"/>
            </w:r>
            <w:r>
              <w:rPr>
                <w:noProof/>
                <w:webHidden/>
              </w:rPr>
              <w:instrText xml:space="preserve"> PAGEREF _Toc248245601 \h </w:instrText>
            </w:r>
            <w:r>
              <w:rPr>
                <w:noProof/>
                <w:webHidden/>
              </w:rPr>
            </w:r>
            <w:r>
              <w:rPr>
                <w:noProof/>
                <w:webHidden/>
              </w:rPr>
              <w:fldChar w:fldCharType="separate"/>
            </w:r>
            <w:r>
              <w:rPr>
                <w:noProof/>
                <w:webHidden/>
              </w:rPr>
              <w:t>3-28</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02" w:history="1">
            <w:r w:rsidRPr="006C7E9F">
              <w:rPr>
                <w:rStyle w:val="Hyperlink"/>
                <w:noProof/>
              </w:rPr>
              <w:t>3.2</w:t>
            </w:r>
            <w:r>
              <w:rPr>
                <w:rFonts w:asciiTheme="minorHAnsi" w:eastAsiaTheme="minorEastAsia" w:hAnsiTheme="minorHAnsi" w:cstheme="minorBidi"/>
                <w:noProof/>
                <w:sz w:val="22"/>
                <w:szCs w:val="22"/>
              </w:rPr>
              <w:tab/>
            </w:r>
            <w:r w:rsidRPr="006C7E9F">
              <w:rPr>
                <w:rStyle w:val="Hyperlink"/>
                <w:noProof/>
              </w:rPr>
              <w:t>Evolution of Banking in Pakistan</w:t>
            </w:r>
            <w:r>
              <w:rPr>
                <w:noProof/>
                <w:webHidden/>
              </w:rPr>
              <w:tab/>
            </w:r>
            <w:r>
              <w:rPr>
                <w:noProof/>
                <w:webHidden/>
              </w:rPr>
              <w:fldChar w:fldCharType="begin"/>
            </w:r>
            <w:r>
              <w:rPr>
                <w:noProof/>
                <w:webHidden/>
              </w:rPr>
              <w:instrText xml:space="preserve"> PAGEREF _Toc248245602 \h </w:instrText>
            </w:r>
            <w:r>
              <w:rPr>
                <w:noProof/>
                <w:webHidden/>
              </w:rPr>
            </w:r>
            <w:r>
              <w:rPr>
                <w:noProof/>
                <w:webHidden/>
              </w:rPr>
              <w:fldChar w:fldCharType="separate"/>
            </w:r>
            <w:r>
              <w:rPr>
                <w:noProof/>
                <w:webHidden/>
              </w:rPr>
              <w:t>3-28</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03" w:history="1">
            <w:r w:rsidRPr="006C7E9F">
              <w:rPr>
                <w:rStyle w:val="Hyperlink"/>
                <w:noProof/>
              </w:rPr>
              <w:t>3.3</w:t>
            </w:r>
            <w:r>
              <w:rPr>
                <w:rFonts w:asciiTheme="minorHAnsi" w:eastAsiaTheme="minorEastAsia" w:hAnsiTheme="minorHAnsi" w:cstheme="minorBidi"/>
                <w:noProof/>
                <w:sz w:val="22"/>
                <w:szCs w:val="22"/>
              </w:rPr>
              <w:tab/>
            </w:r>
            <w:r w:rsidRPr="006C7E9F">
              <w:rPr>
                <w:rStyle w:val="Hyperlink"/>
                <w:noProof/>
              </w:rPr>
              <w:t>Development of Banking in Pakistan</w:t>
            </w:r>
            <w:r>
              <w:rPr>
                <w:noProof/>
                <w:webHidden/>
              </w:rPr>
              <w:tab/>
            </w:r>
            <w:r>
              <w:rPr>
                <w:noProof/>
                <w:webHidden/>
              </w:rPr>
              <w:fldChar w:fldCharType="begin"/>
            </w:r>
            <w:r>
              <w:rPr>
                <w:noProof/>
                <w:webHidden/>
              </w:rPr>
              <w:instrText xml:space="preserve"> PAGEREF _Toc248245603 \h </w:instrText>
            </w:r>
            <w:r>
              <w:rPr>
                <w:noProof/>
                <w:webHidden/>
              </w:rPr>
            </w:r>
            <w:r>
              <w:rPr>
                <w:noProof/>
                <w:webHidden/>
              </w:rPr>
              <w:fldChar w:fldCharType="separate"/>
            </w:r>
            <w:r>
              <w:rPr>
                <w:noProof/>
                <w:webHidden/>
              </w:rPr>
              <w:t>3-29</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04" w:history="1">
            <w:r w:rsidRPr="006C7E9F">
              <w:rPr>
                <w:rStyle w:val="Hyperlink"/>
                <w:noProof/>
              </w:rPr>
              <w:t>3.4</w:t>
            </w:r>
            <w:r>
              <w:rPr>
                <w:rFonts w:asciiTheme="minorHAnsi" w:eastAsiaTheme="minorEastAsia" w:hAnsiTheme="minorHAnsi" w:cstheme="minorBidi"/>
                <w:noProof/>
                <w:sz w:val="22"/>
                <w:szCs w:val="22"/>
              </w:rPr>
              <w:tab/>
            </w:r>
            <w:r w:rsidRPr="006C7E9F">
              <w:rPr>
                <w:rStyle w:val="Hyperlink"/>
                <w:noProof/>
              </w:rPr>
              <w:t>Banking &amp; Banking Sector in Pakistan</w:t>
            </w:r>
            <w:r>
              <w:rPr>
                <w:noProof/>
                <w:webHidden/>
              </w:rPr>
              <w:tab/>
            </w:r>
            <w:r>
              <w:rPr>
                <w:noProof/>
                <w:webHidden/>
              </w:rPr>
              <w:fldChar w:fldCharType="begin"/>
            </w:r>
            <w:r>
              <w:rPr>
                <w:noProof/>
                <w:webHidden/>
              </w:rPr>
              <w:instrText xml:space="preserve"> PAGEREF _Toc248245604 \h </w:instrText>
            </w:r>
            <w:r>
              <w:rPr>
                <w:noProof/>
                <w:webHidden/>
              </w:rPr>
            </w:r>
            <w:r>
              <w:rPr>
                <w:noProof/>
                <w:webHidden/>
              </w:rPr>
              <w:fldChar w:fldCharType="separate"/>
            </w:r>
            <w:r>
              <w:rPr>
                <w:noProof/>
                <w:webHidden/>
              </w:rPr>
              <w:t>3-31</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05" w:history="1">
            <w:r w:rsidRPr="006C7E9F">
              <w:rPr>
                <w:rStyle w:val="Hyperlink"/>
                <w:noProof/>
              </w:rPr>
              <w:t>3.5</w:t>
            </w:r>
            <w:r>
              <w:rPr>
                <w:rFonts w:asciiTheme="minorHAnsi" w:eastAsiaTheme="minorEastAsia" w:hAnsiTheme="minorHAnsi" w:cstheme="minorBidi"/>
                <w:noProof/>
                <w:sz w:val="22"/>
                <w:szCs w:val="22"/>
              </w:rPr>
              <w:tab/>
            </w:r>
            <w:r w:rsidRPr="006C7E9F">
              <w:rPr>
                <w:rStyle w:val="Hyperlink"/>
                <w:noProof/>
              </w:rPr>
              <w:t>Banking Industry Overview</w:t>
            </w:r>
            <w:r>
              <w:rPr>
                <w:noProof/>
                <w:webHidden/>
              </w:rPr>
              <w:tab/>
            </w:r>
            <w:r>
              <w:rPr>
                <w:noProof/>
                <w:webHidden/>
              </w:rPr>
              <w:fldChar w:fldCharType="begin"/>
            </w:r>
            <w:r>
              <w:rPr>
                <w:noProof/>
                <w:webHidden/>
              </w:rPr>
              <w:instrText xml:space="preserve"> PAGEREF _Toc248245605 \h </w:instrText>
            </w:r>
            <w:r>
              <w:rPr>
                <w:noProof/>
                <w:webHidden/>
              </w:rPr>
            </w:r>
            <w:r>
              <w:rPr>
                <w:noProof/>
                <w:webHidden/>
              </w:rPr>
              <w:fldChar w:fldCharType="separate"/>
            </w:r>
            <w:r>
              <w:rPr>
                <w:noProof/>
                <w:webHidden/>
              </w:rPr>
              <w:t>3-31</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06" w:history="1">
            <w:r w:rsidRPr="006C7E9F">
              <w:rPr>
                <w:rStyle w:val="Hyperlink"/>
                <w:noProof/>
              </w:rPr>
              <w:t>3.6</w:t>
            </w:r>
            <w:r>
              <w:rPr>
                <w:rFonts w:asciiTheme="minorHAnsi" w:eastAsiaTheme="minorEastAsia" w:hAnsiTheme="minorHAnsi" w:cstheme="minorBidi"/>
                <w:noProof/>
                <w:sz w:val="22"/>
                <w:szCs w:val="22"/>
              </w:rPr>
              <w:tab/>
            </w:r>
            <w:r w:rsidRPr="006C7E9F">
              <w:rPr>
                <w:rStyle w:val="Hyperlink"/>
                <w:noProof/>
              </w:rPr>
              <w:t>Total Players in Banking Industry</w:t>
            </w:r>
            <w:r>
              <w:rPr>
                <w:noProof/>
                <w:webHidden/>
              </w:rPr>
              <w:tab/>
            </w:r>
            <w:r>
              <w:rPr>
                <w:noProof/>
                <w:webHidden/>
              </w:rPr>
              <w:fldChar w:fldCharType="begin"/>
            </w:r>
            <w:r>
              <w:rPr>
                <w:noProof/>
                <w:webHidden/>
              </w:rPr>
              <w:instrText xml:space="preserve"> PAGEREF _Toc248245606 \h </w:instrText>
            </w:r>
            <w:r>
              <w:rPr>
                <w:noProof/>
                <w:webHidden/>
              </w:rPr>
            </w:r>
            <w:r>
              <w:rPr>
                <w:noProof/>
                <w:webHidden/>
              </w:rPr>
              <w:fldChar w:fldCharType="separate"/>
            </w:r>
            <w:r>
              <w:rPr>
                <w:noProof/>
                <w:webHidden/>
              </w:rPr>
              <w:t>3-33</w:t>
            </w:r>
            <w:r>
              <w:rPr>
                <w:noProof/>
                <w:webHidden/>
              </w:rPr>
              <w:fldChar w:fldCharType="end"/>
            </w:r>
          </w:hyperlink>
        </w:p>
        <w:p w:rsidR="005458B2" w:rsidRDefault="005458B2">
          <w:pPr>
            <w:pStyle w:val="TOC1"/>
            <w:tabs>
              <w:tab w:val="left" w:pos="480"/>
              <w:tab w:val="right" w:leader="dot" w:pos="8299"/>
            </w:tabs>
            <w:rPr>
              <w:rFonts w:asciiTheme="minorHAnsi" w:eastAsiaTheme="minorEastAsia" w:hAnsiTheme="minorHAnsi" w:cstheme="minorBidi"/>
              <w:noProof/>
              <w:sz w:val="22"/>
              <w:szCs w:val="22"/>
            </w:rPr>
          </w:pPr>
          <w:hyperlink w:anchor="_Toc248245607" w:history="1">
            <w:r w:rsidRPr="006C7E9F">
              <w:rPr>
                <w:rStyle w:val="Hyperlink"/>
                <w:noProof/>
              </w:rPr>
              <w:t>4.</w:t>
            </w:r>
            <w:r>
              <w:rPr>
                <w:rFonts w:asciiTheme="minorHAnsi" w:eastAsiaTheme="minorEastAsia" w:hAnsiTheme="minorHAnsi" w:cstheme="minorBidi"/>
                <w:noProof/>
                <w:sz w:val="22"/>
                <w:szCs w:val="22"/>
              </w:rPr>
              <w:tab/>
            </w:r>
            <w:r w:rsidRPr="006C7E9F">
              <w:rPr>
                <w:rStyle w:val="Hyperlink"/>
                <w:noProof/>
              </w:rPr>
              <w:t>ORGANIZATIONAL OVERVIEW</w:t>
            </w:r>
            <w:r>
              <w:rPr>
                <w:noProof/>
                <w:webHidden/>
              </w:rPr>
              <w:tab/>
            </w:r>
            <w:r>
              <w:rPr>
                <w:noProof/>
                <w:webHidden/>
              </w:rPr>
              <w:fldChar w:fldCharType="begin"/>
            </w:r>
            <w:r>
              <w:rPr>
                <w:noProof/>
                <w:webHidden/>
              </w:rPr>
              <w:instrText xml:space="preserve"> PAGEREF _Toc248245607 \h </w:instrText>
            </w:r>
            <w:r>
              <w:rPr>
                <w:noProof/>
                <w:webHidden/>
              </w:rPr>
            </w:r>
            <w:r>
              <w:rPr>
                <w:noProof/>
                <w:webHidden/>
              </w:rPr>
              <w:fldChar w:fldCharType="separate"/>
            </w:r>
            <w:r>
              <w:rPr>
                <w:noProof/>
                <w:webHidden/>
              </w:rPr>
              <w:t>4-37</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08" w:history="1">
            <w:r w:rsidRPr="006C7E9F">
              <w:rPr>
                <w:rStyle w:val="Hyperlink"/>
                <w:noProof/>
              </w:rPr>
              <w:t>4.1</w:t>
            </w:r>
            <w:r>
              <w:rPr>
                <w:rFonts w:asciiTheme="minorHAnsi" w:eastAsiaTheme="minorEastAsia" w:hAnsiTheme="minorHAnsi" w:cstheme="minorBidi"/>
                <w:noProof/>
                <w:sz w:val="22"/>
                <w:szCs w:val="22"/>
              </w:rPr>
              <w:tab/>
            </w:r>
            <w:r w:rsidRPr="006C7E9F">
              <w:rPr>
                <w:rStyle w:val="Hyperlink"/>
                <w:noProof/>
              </w:rPr>
              <w:t>Habib Bank Limited (HBL)</w:t>
            </w:r>
            <w:r>
              <w:rPr>
                <w:noProof/>
                <w:webHidden/>
              </w:rPr>
              <w:tab/>
            </w:r>
            <w:r>
              <w:rPr>
                <w:noProof/>
                <w:webHidden/>
              </w:rPr>
              <w:fldChar w:fldCharType="begin"/>
            </w:r>
            <w:r>
              <w:rPr>
                <w:noProof/>
                <w:webHidden/>
              </w:rPr>
              <w:instrText xml:space="preserve"> PAGEREF _Toc248245608 \h </w:instrText>
            </w:r>
            <w:r>
              <w:rPr>
                <w:noProof/>
                <w:webHidden/>
              </w:rPr>
            </w:r>
            <w:r>
              <w:rPr>
                <w:noProof/>
                <w:webHidden/>
              </w:rPr>
              <w:fldChar w:fldCharType="separate"/>
            </w:r>
            <w:r>
              <w:rPr>
                <w:noProof/>
                <w:webHidden/>
              </w:rPr>
              <w:t>4-38</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09" w:history="1">
            <w:r w:rsidRPr="006C7E9F">
              <w:rPr>
                <w:rStyle w:val="Hyperlink"/>
                <w:noProof/>
              </w:rPr>
              <w:t>4.2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_Toc248245609 \h </w:instrText>
            </w:r>
            <w:r>
              <w:rPr>
                <w:noProof/>
                <w:webHidden/>
              </w:rPr>
            </w:r>
            <w:r>
              <w:rPr>
                <w:noProof/>
                <w:webHidden/>
              </w:rPr>
              <w:fldChar w:fldCharType="separate"/>
            </w:r>
            <w:r>
              <w:rPr>
                <w:noProof/>
                <w:webHidden/>
              </w:rPr>
              <w:t>4-41</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10" w:history="1">
            <w:r w:rsidRPr="006C7E9F">
              <w:rPr>
                <w:rStyle w:val="Hyperlink"/>
                <w:noProof/>
              </w:rPr>
              <w:t>4.3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_Toc248245610 \h </w:instrText>
            </w:r>
            <w:r>
              <w:rPr>
                <w:noProof/>
                <w:webHidden/>
              </w:rPr>
            </w:r>
            <w:r>
              <w:rPr>
                <w:noProof/>
                <w:webHidden/>
              </w:rPr>
              <w:fldChar w:fldCharType="separate"/>
            </w:r>
            <w:r>
              <w:rPr>
                <w:noProof/>
                <w:webHidden/>
              </w:rPr>
              <w:t>4-42</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11" w:history="1">
            <w:r w:rsidRPr="006C7E9F">
              <w:rPr>
                <w:rStyle w:val="Hyperlink"/>
                <w:noProof/>
              </w:rPr>
              <w:t>4.4</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_Toc248245611 \h </w:instrText>
            </w:r>
            <w:r>
              <w:rPr>
                <w:noProof/>
                <w:webHidden/>
              </w:rPr>
            </w:r>
            <w:r>
              <w:rPr>
                <w:noProof/>
                <w:webHidden/>
              </w:rPr>
              <w:fldChar w:fldCharType="separate"/>
            </w:r>
            <w:r>
              <w:rPr>
                <w:noProof/>
                <w:webHidden/>
              </w:rPr>
              <w:t>4-43</w:t>
            </w:r>
            <w:r>
              <w:rPr>
                <w:noProof/>
                <w:webHidden/>
              </w:rPr>
              <w:fldChar w:fldCharType="end"/>
            </w:r>
          </w:hyperlink>
        </w:p>
        <w:p w:rsidR="005458B2" w:rsidRDefault="005458B2">
          <w:pPr>
            <w:pStyle w:val="TOC1"/>
            <w:tabs>
              <w:tab w:val="left" w:pos="480"/>
              <w:tab w:val="right" w:leader="dot" w:pos="8299"/>
            </w:tabs>
            <w:rPr>
              <w:rFonts w:asciiTheme="minorHAnsi" w:eastAsiaTheme="minorEastAsia" w:hAnsiTheme="minorHAnsi" w:cstheme="minorBidi"/>
              <w:noProof/>
              <w:sz w:val="22"/>
              <w:szCs w:val="22"/>
            </w:rPr>
          </w:pPr>
          <w:hyperlink w:anchor="_Toc248245612" w:history="1">
            <w:r w:rsidRPr="006C7E9F">
              <w:rPr>
                <w:rStyle w:val="Hyperlink"/>
                <w:noProof/>
              </w:rPr>
              <w:t>5.</w:t>
            </w:r>
            <w:r>
              <w:rPr>
                <w:rFonts w:asciiTheme="minorHAnsi" w:eastAsiaTheme="minorEastAsia" w:hAnsiTheme="minorHAnsi" w:cstheme="minorBidi"/>
                <w:noProof/>
                <w:sz w:val="22"/>
                <w:szCs w:val="22"/>
              </w:rPr>
              <w:tab/>
            </w:r>
            <w:r w:rsidRPr="006C7E9F">
              <w:rPr>
                <w:rStyle w:val="Hyperlink"/>
                <w:noProof/>
              </w:rPr>
              <w:t>ISSUES OF BANKING SECTOR</w:t>
            </w:r>
            <w:r>
              <w:rPr>
                <w:noProof/>
                <w:webHidden/>
              </w:rPr>
              <w:tab/>
            </w:r>
            <w:r>
              <w:rPr>
                <w:noProof/>
                <w:webHidden/>
              </w:rPr>
              <w:fldChar w:fldCharType="begin"/>
            </w:r>
            <w:r>
              <w:rPr>
                <w:noProof/>
                <w:webHidden/>
              </w:rPr>
              <w:instrText xml:space="preserve"> PAGEREF _Toc248245612 \h </w:instrText>
            </w:r>
            <w:r>
              <w:rPr>
                <w:noProof/>
                <w:webHidden/>
              </w:rPr>
            </w:r>
            <w:r>
              <w:rPr>
                <w:noProof/>
                <w:webHidden/>
              </w:rPr>
              <w:fldChar w:fldCharType="separate"/>
            </w:r>
            <w:r>
              <w:rPr>
                <w:noProof/>
                <w:webHidden/>
              </w:rPr>
              <w:t>5-45</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13" w:history="1">
            <w:r w:rsidRPr="006C7E9F">
              <w:rPr>
                <w:rStyle w:val="Hyperlink"/>
                <w:noProof/>
              </w:rPr>
              <w:t>5.1</w:t>
            </w:r>
            <w:r>
              <w:rPr>
                <w:rFonts w:asciiTheme="minorHAnsi" w:eastAsiaTheme="minorEastAsia" w:hAnsiTheme="minorHAnsi" w:cstheme="minorBidi"/>
                <w:noProof/>
                <w:sz w:val="22"/>
                <w:szCs w:val="22"/>
              </w:rPr>
              <w:tab/>
            </w:r>
            <w:r w:rsidRPr="006C7E9F">
              <w:rPr>
                <w:rStyle w:val="Hyperlink"/>
                <w:noProof/>
              </w:rPr>
              <w:t>Major Issues and Challenges of Banking Sector in Pakistan</w:t>
            </w:r>
            <w:r>
              <w:rPr>
                <w:noProof/>
                <w:webHidden/>
              </w:rPr>
              <w:tab/>
            </w:r>
            <w:r>
              <w:rPr>
                <w:noProof/>
                <w:webHidden/>
              </w:rPr>
              <w:fldChar w:fldCharType="begin"/>
            </w:r>
            <w:r>
              <w:rPr>
                <w:noProof/>
                <w:webHidden/>
              </w:rPr>
              <w:instrText xml:space="preserve"> PAGEREF _Toc248245613 \h </w:instrText>
            </w:r>
            <w:r>
              <w:rPr>
                <w:noProof/>
                <w:webHidden/>
              </w:rPr>
            </w:r>
            <w:r>
              <w:rPr>
                <w:noProof/>
                <w:webHidden/>
              </w:rPr>
              <w:fldChar w:fldCharType="separate"/>
            </w:r>
            <w:r>
              <w:rPr>
                <w:noProof/>
                <w:webHidden/>
              </w:rPr>
              <w:t>5-46</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14" w:history="1">
            <w:r w:rsidRPr="006C7E9F">
              <w:rPr>
                <w:rStyle w:val="Hyperlink"/>
                <w:noProof/>
              </w:rPr>
              <w:t>5.2</w:t>
            </w:r>
            <w:r>
              <w:rPr>
                <w:rFonts w:asciiTheme="minorHAnsi" w:eastAsiaTheme="minorEastAsia" w:hAnsiTheme="minorHAnsi" w:cstheme="minorBidi"/>
                <w:noProof/>
                <w:sz w:val="22"/>
                <w:szCs w:val="22"/>
              </w:rPr>
              <w:tab/>
            </w:r>
            <w:r w:rsidRPr="006C7E9F">
              <w:rPr>
                <w:rStyle w:val="Hyperlink"/>
                <w:noProof/>
              </w:rPr>
              <w:t>Growth of Consumer-Financing in Pakistan</w:t>
            </w:r>
            <w:r>
              <w:rPr>
                <w:noProof/>
                <w:webHidden/>
              </w:rPr>
              <w:tab/>
            </w:r>
            <w:r>
              <w:rPr>
                <w:noProof/>
                <w:webHidden/>
              </w:rPr>
              <w:fldChar w:fldCharType="begin"/>
            </w:r>
            <w:r>
              <w:rPr>
                <w:noProof/>
                <w:webHidden/>
              </w:rPr>
              <w:instrText xml:space="preserve"> PAGEREF _Toc248245614 \h </w:instrText>
            </w:r>
            <w:r>
              <w:rPr>
                <w:noProof/>
                <w:webHidden/>
              </w:rPr>
            </w:r>
            <w:r>
              <w:rPr>
                <w:noProof/>
                <w:webHidden/>
              </w:rPr>
              <w:fldChar w:fldCharType="separate"/>
            </w:r>
            <w:r>
              <w:rPr>
                <w:noProof/>
                <w:webHidden/>
              </w:rPr>
              <w:t>5-49</w:t>
            </w:r>
            <w:r>
              <w:rPr>
                <w:noProof/>
                <w:webHidden/>
              </w:rPr>
              <w:fldChar w:fldCharType="end"/>
            </w:r>
          </w:hyperlink>
        </w:p>
        <w:p w:rsidR="005458B2" w:rsidRDefault="005458B2">
          <w:pPr>
            <w:pStyle w:val="TOC1"/>
            <w:tabs>
              <w:tab w:val="left" w:pos="480"/>
              <w:tab w:val="right" w:leader="dot" w:pos="8299"/>
            </w:tabs>
            <w:rPr>
              <w:rFonts w:asciiTheme="minorHAnsi" w:eastAsiaTheme="minorEastAsia" w:hAnsiTheme="minorHAnsi" w:cstheme="minorBidi"/>
              <w:noProof/>
              <w:sz w:val="22"/>
              <w:szCs w:val="22"/>
            </w:rPr>
          </w:pPr>
          <w:hyperlink w:anchor="_Toc248245615" w:history="1">
            <w:r w:rsidRPr="006C7E9F">
              <w:rPr>
                <w:rStyle w:val="Hyperlink"/>
                <w:noProof/>
              </w:rPr>
              <w:t>6.</w:t>
            </w:r>
            <w:r>
              <w:rPr>
                <w:rFonts w:asciiTheme="minorHAnsi" w:eastAsiaTheme="minorEastAsia" w:hAnsiTheme="minorHAnsi" w:cstheme="minorBidi"/>
                <w:noProof/>
                <w:sz w:val="22"/>
                <w:szCs w:val="22"/>
              </w:rPr>
              <w:tab/>
            </w:r>
            <w:r w:rsidRPr="006C7E9F">
              <w:rPr>
                <w:rStyle w:val="Hyperlink"/>
                <w:noProof/>
              </w:rPr>
              <w:t>DATA ANALYSIS, (A) GRAPHICAL ANALYSIS</w:t>
            </w:r>
            <w:r>
              <w:rPr>
                <w:noProof/>
                <w:webHidden/>
              </w:rPr>
              <w:tab/>
            </w:r>
            <w:r>
              <w:rPr>
                <w:noProof/>
                <w:webHidden/>
              </w:rPr>
              <w:fldChar w:fldCharType="begin"/>
            </w:r>
            <w:r>
              <w:rPr>
                <w:noProof/>
                <w:webHidden/>
              </w:rPr>
              <w:instrText xml:space="preserve"> PAGEREF _Toc248245615 \h </w:instrText>
            </w:r>
            <w:r>
              <w:rPr>
                <w:noProof/>
                <w:webHidden/>
              </w:rPr>
            </w:r>
            <w:r>
              <w:rPr>
                <w:noProof/>
                <w:webHidden/>
              </w:rPr>
              <w:fldChar w:fldCharType="separate"/>
            </w:r>
            <w:r>
              <w:rPr>
                <w:noProof/>
                <w:webHidden/>
              </w:rPr>
              <w:t>6-51</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16" w:history="1">
            <w:r w:rsidRPr="006C7E9F">
              <w:rPr>
                <w:rStyle w:val="Hyperlink"/>
                <w:noProof/>
              </w:rPr>
              <w:t>6.1</w:t>
            </w:r>
            <w:r>
              <w:rPr>
                <w:rFonts w:asciiTheme="minorHAnsi" w:eastAsiaTheme="minorEastAsia" w:hAnsiTheme="minorHAnsi" w:cstheme="minorBidi"/>
                <w:noProof/>
                <w:sz w:val="22"/>
                <w:szCs w:val="22"/>
              </w:rPr>
              <w:tab/>
            </w:r>
            <w:r w:rsidRPr="006C7E9F">
              <w:rPr>
                <w:rStyle w:val="Hyperlink"/>
                <w:noProof/>
              </w:rPr>
              <w:t>Percentage Change in Variables for March, 2005</w:t>
            </w:r>
            <w:r>
              <w:rPr>
                <w:noProof/>
                <w:webHidden/>
              </w:rPr>
              <w:tab/>
            </w:r>
            <w:r>
              <w:rPr>
                <w:noProof/>
                <w:webHidden/>
              </w:rPr>
              <w:fldChar w:fldCharType="begin"/>
            </w:r>
            <w:r>
              <w:rPr>
                <w:noProof/>
                <w:webHidden/>
              </w:rPr>
              <w:instrText xml:space="preserve"> PAGEREF _Toc248245616 \h </w:instrText>
            </w:r>
            <w:r>
              <w:rPr>
                <w:noProof/>
                <w:webHidden/>
              </w:rPr>
            </w:r>
            <w:r>
              <w:rPr>
                <w:noProof/>
                <w:webHidden/>
              </w:rPr>
              <w:fldChar w:fldCharType="separate"/>
            </w:r>
            <w:r>
              <w:rPr>
                <w:noProof/>
                <w:webHidden/>
              </w:rPr>
              <w:t>6-52</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17" w:history="1">
            <w:r w:rsidRPr="006C7E9F">
              <w:rPr>
                <w:rStyle w:val="Hyperlink"/>
                <w:noProof/>
              </w:rPr>
              <w:t>6.1.1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_Toc248245617 \h </w:instrText>
            </w:r>
            <w:r>
              <w:rPr>
                <w:noProof/>
                <w:webHidden/>
              </w:rPr>
            </w:r>
            <w:r>
              <w:rPr>
                <w:noProof/>
                <w:webHidden/>
              </w:rPr>
              <w:fldChar w:fldCharType="separate"/>
            </w:r>
            <w:r>
              <w:rPr>
                <w:noProof/>
                <w:webHidden/>
              </w:rPr>
              <w:t>6-53</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18" w:history="1">
            <w:r w:rsidRPr="006C7E9F">
              <w:rPr>
                <w:rStyle w:val="Hyperlink"/>
                <w:noProof/>
              </w:rPr>
              <w:t>6.1.2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_Toc248245618 \h </w:instrText>
            </w:r>
            <w:r>
              <w:rPr>
                <w:noProof/>
                <w:webHidden/>
              </w:rPr>
            </w:r>
            <w:r>
              <w:rPr>
                <w:noProof/>
                <w:webHidden/>
              </w:rPr>
              <w:fldChar w:fldCharType="separate"/>
            </w:r>
            <w:r>
              <w:rPr>
                <w:noProof/>
                <w:webHidden/>
              </w:rPr>
              <w:t>6-53</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19" w:history="1">
            <w:r w:rsidRPr="006C7E9F">
              <w:rPr>
                <w:rStyle w:val="Hyperlink"/>
                <w:noProof/>
              </w:rPr>
              <w:t>6.1.3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_Toc248245619 \h </w:instrText>
            </w:r>
            <w:r>
              <w:rPr>
                <w:noProof/>
                <w:webHidden/>
              </w:rPr>
            </w:r>
            <w:r>
              <w:rPr>
                <w:noProof/>
                <w:webHidden/>
              </w:rPr>
              <w:fldChar w:fldCharType="separate"/>
            </w:r>
            <w:r>
              <w:rPr>
                <w:noProof/>
                <w:webHidden/>
              </w:rPr>
              <w:t>6-54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20" w:history="1">
            <w:r w:rsidRPr="006C7E9F">
              <w:rPr>
                <w:rStyle w:val="Hyperlink"/>
                <w:noProof/>
              </w:rPr>
              <w:t>6.1.4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_Toc248245620 \h </w:instrText>
            </w:r>
            <w:r>
              <w:rPr>
                <w:noProof/>
                <w:webHidden/>
              </w:rPr>
            </w:r>
            <w:r>
              <w:rPr>
                <w:noProof/>
                <w:webHidden/>
              </w:rPr>
              <w:fldChar w:fldCharType="separate"/>
            </w:r>
            <w:r>
              <w:rPr>
                <w:noProof/>
                <w:webHidden/>
              </w:rPr>
              <w:t>6-55</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21" w:history="1">
            <w:r w:rsidRPr="006C7E9F">
              <w:rPr>
                <w:rStyle w:val="Hyperlink"/>
                <w:noProof/>
              </w:rPr>
              <w:t>6.2</w:t>
            </w:r>
            <w:r>
              <w:rPr>
                <w:rFonts w:asciiTheme="minorHAnsi" w:eastAsiaTheme="minorEastAsia" w:hAnsiTheme="minorHAnsi" w:cstheme="minorBidi"/>
                <w:noProof/>
                <w:sz w:val="22"/>
                <w:szCs w:val="22"/>
              </w:rPr>
              <w:tab/>
            </w:r>
            <w:r w:rsidRPr="006C7E9F">
              <w:rPr>
                <w:rStyle w:val="Hyperlink"/>
                <w:noProof/>
              </w:rPr>
              <w:t>Percentage Change in Variables for June, 2005</w:t>
            </w:r>
            <w:r>
              <w:rPr>
                <w:noProof/>
                <w:webHidden/>
              </w:rPr>
              <w:tab/>
            </w:r>
            <w:r>
              <w:rPr>
                <w:noProof/>
                <w:webHidden/>
              </w:rPr>
              <w:fldChar w:fldCharType="begin"/>
            </w:r>
            <w:r>
              <w:rPr>
                <w:noProof/>
                <w:webHidden/>
              </w:rPr>
              <w:instrText xml:space="preserve"> PAGEREF _Toc248245621 \h </w:instrText>
            </w:r>
            <w:r>
              <w:rPr>
                <w:noProof/>
                <w:webHidden/>
              </w:rPr>
            </w:r>
            <w:r>
              <w:rPr>
                <w:noProof/>
                <w:webHidden/>
              </w:rPr>
              <w:fldChar w:fldCharType="separate"/>
            </w:r>
            <w:r>
              <w:rPr>
                <w:noProof/>
                <w:webHidden/>
              </w:rPr>
              <w:t>6-56</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22" w:history="1">
            <w:r w:rsidRPr="006C7E9F">
              <w:rPr>
                <w:rStyle w:val="Hyperlink"/>
                <w:noProof/>
              </w:rPr>
              <w:t>6.2.1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_Toc248245622 \h </w:instrText>
            </w:r>
            <w:r>
              <w:rPr>
                <w:noProof/>
                <w:webHidden/>
              </w:rPr>
            </w:r>
            <w:r>
              <w:rPr>
                <w:noProof/>
                <w:webHidden/>
              </w:rPr>
              <w:fldChar w:fldCharType="separate"/>
            </w:r>
            <w:r>
              <w:rPr>
                <w:noProof/>
                <w:webHidden/>
              </w:rPr>
              <w:t>6-57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23" w:history="1">
            <w:r w:rsidRPr="006C7E9F">
              <w:rPr>
                <w:rStyle w:val="Hyperlink"/>
                <w:noProof/>
              </w:rPr>
              <w:t>6.2.2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_Toc248245623 \h </w:instrText>
            </w:r>
            <w:r>
              <w:rPr>
                <w:noProof/>
                <w:webHidden/>
              </w:rPr>
            </w:r>
            <w:r>
              <w:rPr>
                <w:noProof/>
                <w:webHidden/>
              </w:rPr>
              <w:fldChar w:fldCharType="separate"/>
            </w:r>
            <w:r>
              <w:rPr>
                <w:noProof/>
                <w:webHidden/>
              </w:rPr>
              <w:t>6-57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24" w:history="1">
            <w:r w:rsidRPr="006C7E9F">
              <w:rPr>
                <w:rStyle w:val="Hyperlink"/>
                <w:noProof/>
              </w:rPr>
              <w:t>6.2.3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_Toc248245624 \h </w:instrText>
            </w:r>
            <w:r>
              <w:rPr>
                <w:noProof/>
                <w:webHidden/>
              </w:rPr>
            </w:r>
            <w:r>
              <w:rPr>
                <w:noProof/>
                <w:webHidden/>
              </w:rPr>
              <w:fldChar w:fldCharType="separate"/>
            </w:r>
            <w:r>
              <w:rPr>
                <w:noProof/>
                <w:webHidden/>
              </w:rPr>
              <w:t>6-58</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25" w:history="1">
            <w:r w:rsidRPr="006C7E9F">
              <w:rPr>
                <w:rStyle w:val="Hyperlink"/>
                <w:noProof/>
              </w:rPr>
              <w:t>6.2.4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_Toc248245625 \h </w:instrText>
            </w:r>
            <w:r>
              <w:rPr>
                <w:noProof/>
                <w:webHidden/>
              </w:rPr>
            </w:r>
            <w:r>
              <w:rPr>
                <w:noProof/>
                <w:webHidden/>
              </w:rPr>
              <w:fldChar w:fldCharType="separate"/>
            </w:r>
            <w:r>
              <w:rPr>
                <w:noProof/>
                <w:webHidden/>
              </w:rPr>
              <w:t>6-59</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26" w:history="1">
            <w:r w:rsidRPr="006C7E9F">
              <w:rPr>
                <w:rStyle w:val="Hyperlink"/>
                <w:noProof/>
              </w:rPr>
              <w:t>6.3</w:t>
            </w:r>
            <w:r>
              <w:rPr>
                <w:rFonts w:asciiTheme="minorHAnsi" w:eastAsiaTheme="minorEastAsia" w:hAnsiTheme="minorHAnsi" w:cstheme="minorBidi"/>
                <w:noProof/>
                <w:sz w:val="22"/>
                <w:szCs w:val="22"/>
              </w:rPr>
              <w:tab/>
            </w:r>
            <w:r w:rsidRPr="006C7E9F">
              <w:rPr>
                <w:rStyle w:val="Hyperlink"/>
                <w:noProof/>
              </w:rPr>
              <w:t>Percentage Change in Variables for September, 2005</w:t>
            </w:r>
            <w:r>
              <w:rPr>
                <w:noProof/>
                <w:webHidden/>
              </w:rPr>
              <w:tab/>
            </w:r>
            <w:r>
              <w:rPr>
                <w:noProof/>
                <w:webHidden/>
              </w:rPr>
              <w:fldChar w:fldCharType="begin"/>
            </w:r>
            <w:r>
              <w:rPr>
                <w:noProof/>
                <w:webHidden/>
              </w:rPr>
              <w:instrText xml:space="preserve"> PAGEREF _Toc248245626 \h </w:instrText>
            </w:r>
            <w:r>
              <w:rPr>
                <w:noProof/>
                <w:webHidden/>
              </w:rPr>
            </w:r>
            <w:r>
              <w:rPr>
                <w:noProof/>
                <w:webHidden/>
              </w:rPr>
              <w:fldChar w:fldCharType="separate"/>
            </w:r>
            <w:r>
              <w:rPr>
                <w:noProof/>
                <w:webHidden/>
              </w:rPr>
              <w:t>6-60</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27" w:history="1">
            <w:r w:rsidRPr="006C7E9F">
              <w:rPr>
                <w:rStyle w:val="Hyperlink"/>
                <w:noProof/>
              </w:rPr>
              <w:t>6.3.1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_Toc248245627 \h </w:instrText>
            </w:r>
            <w:r>
              <w:rPr>
                <w:noProof/>
                <w:webHidden/>
              </w:rPr>
            </w:r>
            <w:r>
              <w:rPr>
                <w:noProof/>
                <w:webHidden/>
              </w:rPr>
              <w:fldChar w:fldCharType="separate"/>
            </w:r>
            <w:r>
              <w:rPr>
                <w:noProof/>
                <w:webHidden/>
              </w:rPr>
              <w:t>6-61</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28" w:history="1">
            <w:r w:rsidRPr="006C7E9F">
              <w:rPr>
                <w:rStyle w:val="Hyperlink"/>
                <w:noProof/>
              </w:rPr>
              <w:t>6.3.2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_Toc248245628 \h </w:instrText>
            </w:r>
            <w:r>
              <w:rPr>
                <w:noProof/>
                <w:webHidden/>
              </w:rPr>
            </w:r>
            <w:r>
              <w:rPr>
                <w:noProof/>
                <w:webHidden/>
              </w:rPr>
              <w:fldChar w:fldCharType="separate"/>
            </w:r>
            <w:r>
              <w:rPr>
                <w:noProof/>
                <w:webHidden/>
              </w:rPr>
              <w:t>6-61</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29" w:history="1">
            <w:r w:rsidRPr="006C7E9F">
              <w:rPr>
                <w:rStyle w:val="Hyperlink"/>
                <w:noProof/>
              </w:rPr>
              <w:t>6.3.3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_Toc248245629 \h </w:instrText>
            </w:r>
            <w:r>
              <w:rPr>
                <w:noProof/>
                <w:webHidden/>
              </w:rPr>
            </w:r>
            <w:r>
              <w:rPr>
                <w:noProof/>
                <w:webHidden/>
              </w:rPr>
              <w:fldChar w:fldCharType="separate"/>
            </w:r>
            <w:r>
              <w:rPr>
                <w:noProof/>
                <w:webHidden/>
              </w:rPr>
              <w:t>6-62</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30" w:history="1">
            <w:r w:rsidRPr="006C7E9F">
              <w:rPr>
                <w:rStyle w:val="Hyperlink"/>
                <w:noProof/>
              </w:rPr>
              <w:t>6.3.4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_Toc248245630 \h </w:instrText>
            </w:r>
            <w:r>
              <w:rPr>
                <w:noProof/>
                <w:webHidden/>
              </w:rPr>
            </w:r>
            <w:r>
              <w:rPr>
                <w:noProof/>
                <w:webHidden/>
              </w:rPr>
              <w:fldChar w:fldCharType="separate"/>
            </w:r>
            <w:r>
              <w:rPr>
                <w:noProof/>
                <w:webHidden/>
              </w:rPr>
              <w:t>6-63</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31" w:history="1">
            <w:r w:rsidRPr="006C7E9F">
              <w:rPr>
                <w:rStyle w:val="Hyperlink"/>
                <w:noProof/>
              </w:rPr>
              <w:t>6.4</w:t>
            </w:r>
            <w:r>
              <w:rPr>
                <w:rFonts w:asciiTheme="minorHAnsi" w:eastAsiaTheme="minorEastAsia" w:hAnsiTheme="minorHAnsi" w:cstheme="minorBidi"/>
                <w:noProof/>
                <w:sz w:val="22"/>
                <w:szCs w:val="22"/>
              </w:rPr>
              <w:tab/>
            </w:r>
            <w:r w:rsidRPr="006C7E9F">
              <w:rPr>
                <w:rStyle w:val="Hyperlink"/>
                <w:noProof/>
              </w:rPr>
              <w:t>Percentage Change in Variables for December, 2005</w:t>
            </w:r>
            <w:r>
              <w:rPr>
                <w:noProof/>
                <w:webHidden/>
              </w:rPr>
              <w:tab/>
            </w:r>
            <w:r>
              <w:rPr>
                <w:noProof/>
                <w:webHidden/>
              </w:rPr>
              <w:fldChar w:fldCharType="begin"/>
            </w:r>
            <w:r>
              <w:rPr>
                <w:noProof/>
                <w:webHidden/>
              </w:rPr>
              <w:instrText xml:space="preserve"> PAGEREF _Toc248245631 \h </w:instrText>
            </w:r>
            <w:r>
              <w:rPr>
                <w:noProof/>
                <w:webHidden/>
              </w:rPr>
            </w:r>
            <w:r>
              <w:rPr>
                <w:noProof/>
                <w:webHidden/>
              </w:rPr>
              <w:fldChar w:fldCharType="separate"/>
            </w:r>
            <w:r>
              <w:rPr>
                <w:noProof/>
                <w:webHidden/>
              </w:rPr>
              <w:t>6-64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32" w:history="1">
            <w:r w:rsidRPr="006C7E9F">
              <w:rPr>
                <w:rStyle w:val="Hyperlink"/>
                <w:noProof/>
              </w:rPr>
              <w:t>6.4.1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_Toc248245632 \h </w:instrText>
            </w:r>
            <w:r>
              <w:rPr>
                <w:noProof/>
                <w:webHidden/>
              </w:rPr>
            </w:r>
            <w:r>
              <w:rPr>
                <w:noProof/>
                <w:webHidden/>
              </w:rPr>
              <w:fldChar w:fldCharType="separate"/>
            </w:r>
            <w:r>
              <w:rPr>
                <w:noProof/>
                <w:webHidden/>
              </w:rPr>
              <w:t>6-65</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33" w:history="1">
            <w:r w:rsidRPr="006C7E9F">
              <w:rPr>
                <w:rStyle w:val="Hyperlink"/>
                <w:noProof/>
              </w:rPr>
              <w:t>6.4.2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_Toc248245633 \h </w:instrText>
            </w:r>
            <w:r>
              <w:rPr>
                <w:noProof/>
                <w:webHidden/>
              </w:rPr>
            </w:r>
            <w:r>
              <w:rPr>
                <w:noProof/>
                <w:webHidden/>
              </w:rPr>
              <w:fldChar w:fldCharType="separate"/>
            </w:r>
            <w:r>
              <w:rPr>
                <w:noProof/>
                <w:webHidden/>
              </w:rPr>
              <w:t>6-65</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34" w:history="1">
            <w:r w:rsidRPr="006C7E9F">
              <w:rPr>
                <w:rStyle w:val="Hyperlink"/>
                <w:noProof/>
              </w:rPr>
              <w:t>6.4.3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_Toc248245634 \h </w:instrText>
            </w:r>
            <w:r>
              <w:rPr>
                <w:noProof/>
                <w:webHidden/>
              </w:rPr>
            </w:r>
            <w:r>
              <w:rPr>
                <w:noProof/>
                <w:webHidden/>
              </w:rPr>
              <w:fldChar w:fldCharType="separate"/>
            </w:r>
            <w:r>
              <w:rPr>
                <w:noProof/>
                <w:webHidden/>
              </w:rPr>
              <w:t>6-67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35" w:history="1">
            <w:r w:rsidRPr="006C7E9F">
              <w:rPr>
                <w:rStyle w:val="Hyperlink"/>
                <w:noProof/>
              </w:rPr>
              <w:t>6.4.4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_Toc248245635 \h </w:instrText>
            </w:r>
            <w:r>
              <w:rPr>
                <w:noProof/>
                <w:webHidden/>
              </w:rPr>
            </w:r>
            <w:r>
              <w:rPr>
                <w:noProof/>
                <w:webHidden/>
              </w:rPr>
              <w:fldChar w:fldCharType="separate"/>
            </w:r>
            <w:r>
              <w:rPr>
                <w:noProof/>
                <w:webHidden/>
              </w:rPr>
              <w:t>6-67</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36" w:history="1">
            <w:r w:rsidRPr="006C7E9F">
              <w:rPr>
                <w:rStyle w:val="Hyperlink"/>
                <w:noProof/>
              </w:rPr>
              <w:t>6.5</w:t>
            </w:r>
            <w:r>
              <w:rPr>
                <w:rFonts w:asciiTheme="minorHAnsi" w:eastAsiaTheme="minorEastAsia" w:hAnsiTheme="minorHAnsi" w:cstheme="minorBidi"/>
                <w:noProof/>
                <w:sz w:val="22"/>
                <w:szCs w:val="22"/>
              </w:rPr>
              <w:tab/>
            </w:r>
            <w:r w:rsidRPr="006C7E9F">
              <w:rPr>
                <w:rStyle w:val="Hyperlink"/>
                <w:noProof/>
              </w:rPr>
              <w:t>Percentage Change in Variables for March, 2006</w:t>
            </w:r>
            <w:r>
              <w:rPr>
                <w:noProof/>
                <w:webHidden/>
              </w:rPr>
              <w:tab/>
            </w:r>
            <w:r>
              <w:rPr>
                <w:noProof/>
                <w:webHidden/>
              </w:rPr>
              <w:fldChar w:fldCharType="begin"/>
            </w:r>
            <w:r>
              <w:rPr>
                <w:noProof/>
                <w:webHidden/>
              </w:rPr>
              <w:instrText xml:space="preserve"> PAGEREF _Toc248245636 \h </w:instrText>
            </w:r>
            <w:r>
              <w:rPr>
                <w:noProof/>
                <w:webHidden/>
              </w:rPr>
            </w:r>
            <w:r>
              <w:rPr>
                <w:noProof/>
                <w:webHidden/>
              </w:rPr>
              <w:fldChar w:fldCharType="separate"/>
            </w:r>
            <w:r>
              <w:rPr>
                <w:noProof/>
                <w:webHidden/>
              </w:rPr>
              <w:t>6-69</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37" w:history="1">
            <w:r w:rsidRPr="006C7E9F">
              <w:rPr>
                <w:rStyle w:val="Hyperlink"/>
                <w:noProof/>
              </w:rPr>
              <w:t>6.5.1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_Toc248245637 \h </w:instrText>
            </w:r>
            <w:r>
              <w:rPr>
                <w:noProof/>
                <w:webHidden/>
              </w:rPr>
            </w:r>
            <w:r>
              <w:rPr>
                <w:noProof/>
                <w:webHidden/>
              </w:rPr>
              <w:fldChar w:fldCharType="separate"/>
            </w:r>
            <w:r>
              <w:rPr>
                <w:noProof/>
                <w:webHidden/>
              </w:rPr>
              <w:t>6-70</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38" w:history="1">
            <w:r w:rsidRPr="006C7E9F">
              <w:rPr>
                <w:rStyle w:val="Hyperlink"/>
                <w:noProof/>
              </w:rPr>
              <w:t>6.5.2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_Toc248245638 \h </w:instrText>
            </w:r>
            <w:r>
              <w:rPr>
                <w:noProof/>
                <w:webHidden/>
              </w:rPr>
            </w:r>
            <w:r>
              <w:rPr>
                <w:noProof/>
                <w:webHidden/>
              </w:rPr>
              <w:fldChar w:fldCharType="separate"/>
            </w:r>
            <w:r>
              <w:rPr>
                <w:noProof/>
                <w:webHidden/>
              </w:rPr>
              <w:t>6-70</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39" w:history="1">
            <w:r w:rsidRPr="006C7E9F">
              <w:rPr>
                <w:rStyle w:val="Hyperlink"/>
                <w:noProof/>
              </w:rPr>
              <w:t>6.5.3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_Toc248245639 \h </w:instrText>
            </w:r>
            <w:r>
              <w:rPr>
                <w:noProof/>
                <w:webHidden/>
              </w:rPr>
            </w:r>
            <w:r>
              <w:rPr>
                <w:noProof/>
                <w:webHidden/>
              </w:rPr>
              <w:fldChar w:fldCharType="separate"/>
            </w:r>
            <w:r>
              <w:rPr>
                <w:noProof/>
                <w:webHidden/>
              </w:rPr>
              <w:t>6-71</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40" w:history="1">
            <w:r w:rsidRPr="006C7E9F">
              <w:rPr>
                <w:rStyle w:val="Hyperlink"/>
                <w:noProof/>
              </w:rPr>
              <w:t>6.5.4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_Toc248245640 \h </w:instrText>
            </w:r>
            <w:r>
              <w:rPr>
                <w:noProof/>
                <w:webHidden/>
              </w:rPr>
            </w:r>
            <w:r>
              <w:rPr>
                <w:noProof/>
                <w:webHidden/>
              </w:rPr>
              <w:fldChar w:fldCharType="separate"/>
            </w:r>
            <w:r>
              <w:rPr>
                <w:noProof/>
                <w:webHidden/>
              </w:rPr>
              <w:t>6-71</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41" w:history="1">
            <w:r w:rsidRPr="006C7E9F">
              <w:rPr>
                <w:rStyle w:val="Hyperlink"/>
                <w:noProof/>
              </w:rPr>
              <w:t>6.6</w:t>
            </w:r>
            <w:r>
              <w:rPr>
                <w:rFonts w:asciiTheme="minorHAnsi" w:eastAsiaTheme="minorEastAsia" w:hAnsiTheme="minorHAnsi" w:cstheme="minorBidi"/>
                <w:noProof/>
                <w:sz w:val="22"/>
                <w:szCs w:val="22"/>
              </w:rPr>
              <w:tab/>
            </w:r>
            <w:r w:rsidRPr="006C7E9F">
              <w:rPr>
                <w:rStyle w:val="Hyperlink"/>
                <w:noProof/>
              </w:rPr>
              <w:t>Percentage Change in Variables for June, 2006</w:t>
            </w:r>
            <w:r>
              <w:rPr>
                <w:noProof/>
                <w:webHidden/>
              </w:rPr>
              <w:tab/>
            </w:r>
            <w:r>
              <w:rPr>
                <w:noProof/>
                <w:webHidden/>
              </w:rPr>
              <w:fldChar w:fldCharType="begin"/>
            </w:r>
            <w:r>
              <w:rPr>
                <w:noProof/>
                <w:webHidden/>
              </w:rPr>
              <w:instrText xml:space="preserve"> PAGEREF _Toc248245641 \h </w:instrText>
            </w:r>
            <w:r>
              <w:rPr>
                <w:noProof/>
                <w:webHidden/>
              </w:rPr>
            </w:r>
            <w:r>
              <w:rPr>
                <w:noProof/>
                <w:webHidden/>
              </w:rPr>
              <w:fldChar w:fldCharType="separate"/>
            </w:r>
            <w:r>
              <w:rPr>
                <w:noProof/>
                <w:webHidden/>
              </w:rPr>
              <w:t>6-73</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42" w:history="1">
            <w:r w:rsidRPr="006C7E9F">
              <w:rPr>
                <w:rStyle w:val="Hyperlink"/>
                <w:noProof/>
              </w:rPr>
              <w:t>6.6.1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_Toc248245642 \h </w:instrText>
            </w:r>
            <w:r>
              <w:rPr>
                <w:noProof/>
                <w:webHidden/>
              </w:rPr>
            </w:r>
            <w:r>
              <w:rPr>
                <w:noProof/>
                <w:webHidden/>
              </w:rPr>
              <w:fldChar w:fldCharType="separate"/>
            </w:r>
            <w:r>
              <w:rPr>
                <w:noProof/>
                <w:webHidden/>
              </w:rPr>
              <w:t>6-74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43" w:history="1">
            <w:r w:rsidRPr="006C7E9F">
              <w:rPr>
                <w:rStyle w:val="Hyperlink"/>
                <w:noProof/>
              </w:rPr>
              <w:t>6.6.2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_Toc248245643 \h </w:instrText>
            </w:r>
            <w:r>
              <w:rPr>
                <w:noProof/>
                <w:webHidden/>
              </w:rPr>
            </w:r>
            <w:r>
              <w:rPr>
                <w:noProof/>
                <w:webHidden/>
              </w:rPr>
              <w:fldChar w:fldCharType="separate"/>
            </w:r>
            <w:r>
              <w:rPr>
                <w:noProof/>
                <w:webHidden/>
              </w:rPr>
              <w:t>6-74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44" w:history="1">
            <w:r w:rsidRPr="006C7E9F">
              <w:rPr>
                <w:rStyle w:val="Hyperlink"/>
                <w:noProof/>
              </w:rPr>
              <w:t>6.6.3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_Toc248245644 \h </w:instrText>
            </w:r>
            <w:r>
              <w:rPr>
                <w:noProof/>
                <w:webHidden/>
              </w:rPr>
            </w:r>
            <w:r>
              <w:rPr>
                <w:noProof/>
                <w:webHidden/>
              </w:rPr>
              <w:fldChar w:fldCharType="separate"/>
            </w:r>
            <w:r>
              <w:rPr>
                <w:noProof/>
                <w:webHidden/>
              </w:rPr>
              <w:t>6-75</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45" w:history="1">
            <w:r w:rsidRPr="006C7E9F">
              <w:rPr>
                <w:rStyle w:val="Hyperlink"/>
                <w:noProof/>
              </w:rPr>
              <w:t>6.6.4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_Toc248245645 \h </w:instrText>
            </w:r>
            <w:r>
              <w:rPr>
                <w:noProof/>
                <w:webHidden/>
              </w:rPr>
            </w:r>
            <w:r>
              <w:rPr>
                <w:noProof/>
                <w:webHidden/>
              </w:rPr>
              <w:fldChar w:fldCharType="separate"/>
            </w:r>
            <w:r>
              <w:rPr>
                <w:noProof/>
                <w:webHidden/>
              </w:rPr>
              <w:t>6-75</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46" w:history="1">
            <w:r w:rsidRPr="006C7E9F">
              <w:rPr>
                <w:rStyle w:val="Hyperlink"/>
                <w:noProof/>
              </w:rPr>
              <w:t>6.7</w:t>
            </w:r>
            <w:r>
              <w:rPr>
                <w:rFonts w:asciiTheme="minorHAnsi" w:eastAsiaTheme="minorEastAsia" w:hAnsiTheme="minorHAnsi" w:cstheme="minorBidi"/>
                <w:noProof/>
                <w:sz w:val="22"/>
                <w:szCs w:val="22"/>
              </w:rPr>
              <w:tab/>
            </w:r>
            <w:r w:rsidRPr="006C7E9F">
              <w:rPr>
                <w:rStyle w:val="Hyperlink"/>
                <w:noProof/>
              </w:rPr>
              <w:t>Percentage Change in Variables for September, 2006</w:t>
            </w:r>
            <w:r>
              <w:rPr>
                <w:noProof/>
                <w:webHidden/>
              </w:rPr>
              <w:tab/>
            </w:r>
            <w:r>
              <w:rPr>
                <w:noProof/>
                <w:webHidden/>
              </w:rPr>
              <w:fldChar w:fldCharType="begin"/>
            </w:r>
            <w:r>
              <w:rPr>
                <w:noProof/>
                <w:webHidden/>
              </w:rPr>
              <w:instrText xml:space="preserve"> PAGEREF _Toc248245646 \h </w:instrText>
            </w:r>
            <w:r>
              <w:rPr>
                <w:noProof/>
                <w:webHidden/>
              </w:rPr>
            </w:r>
            <w:r>
              <w:rPr>
                <w:noProof/>
                <w:webHidden/>
              </w:rPr>
              <w:fldChar w:fldCharType="separate"/>
            </w:r>
            <w:r>
              <w:rPr>
                <w:noProof/>
                <w:webHidden/>
              </w:rPr>
              <w:t>6-76</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47" w:history="1">
            <w:r w:rsidRPr="006C7E9F">
              <w:rPr>
                <w:rStyle w:val="Hyperlink"/>
                <w:noProof/>
              </w:rPr>
              <w:t>6.7.1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_Toc248245647 \h </w:instrText>
            </w:r>
            <w:r>
              <w:rPr>
                <w:noProof/>
                <w:webHidden/>
              </w:rPr>
            </w:r>
            <w:r>
              <w:rPr>
                <w:noProof/>
                <w:webHidden/>
              </w:rPr>
              <w:fldChar w:fldCharType="separate"/>
            </w:r>
            <w:r>
              <w:rPr>
                <w:noProof/>
                <w:webHidden/>
              </w:rPr>
              <w:t>6-77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48" w:history="1">
            <w:r w:rsidRPr="006C7E9F">
              <w:rPr>
                <w:rStyle w:val="Hyperlink"/>
                <w:noProof/>
              </w:rPr>
              <w:t>6.7.2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_Toc248245648 \h </w:instrText>
            </w:r>
            <w:r>
              <w:rPr>
                <w:noProof/>
                <w:webHidden/>
              </w:rPr>
            </w:r>
            <w:r>
              <w:rPr>
                <w:noProof/>
                <w:webHidden/>
              </w:rPr>
              <w:fldChar w:fldCharType="separate"/>
            </w:r>
            <w:r>
              <w:rPr>
                <w:noProof/>
                <w:webHidden/>
              </w:rPr>
              <w:t>6-77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49" w:history="1">
            <w:r w:rsidRPr="006C7E9F">
              <w:rPr>
                <w:rStyle w:val="Hyperlink"/>
                <w:noProof/>
              </w:rPr>
              <w:t>6.7.3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_Toc248245649 \h </w:instrText>
            </w:r>
            <w:r>
              <w:rPr>
                <w:noProof/>
                <w:webHidden/>
              </w:rPr>
            </w:r>
            <w:r>
              <w:rPr>
                <w:noProof/>
                <w:webHidden/>
              </w:rPr>
              <w:fldChar w:fldCharType="separate"/>
            </w:r>
            <w:r>
              <w:rPr>
                <w:noProof/>
                <w:webHidden/>
              </w:rPr>
              <w:t>6-78</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50" w:history="1">
            <w:r w:rsidRPr="006C7E9F">
              <w:rPr>
                <w:rStyle w:val="Hyperlink"/>
                <w:noProof/>
              </w:rPr>
              <w:t>6.7.4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_Toc248245650 \h </w:instrText>
            </w:r>
            <w:r>
              <w:rPr>
                <w:noProof/>
                <w:webHidden/>
              </w:rPr>
            </w:r>
            <w:r>
              <w:rPr>
                <w:noProof/>
                <w:webHidden/>
              </w:rPr>
              <w:fldChar w:fldCharType="separate"/>
            </w:r>
            <w:r>
              <w:rPr>
                <w:noProof/>
                <w:webHidden/>
              </w:rPr>
              <w:t>6-78</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51" w:history="1">
            <w:r w:rsidRPr="006C7E9F">
              <w:rPr>
                <w:rStyle w:val="Hyperlink"/>
                <w:noProof/>
              </w:rPr>
              <w:t>6.8</w:t>
            </w:r>
            <w:r>
              <w:rPr>
                <w:rFonts w:asciiTheme="minorHAnsi" w:eastAsiaTheme="minorEastAsia" w:hAnsiTheme="minorHAnsi" w:cstheme="minorBidi"/>
                <w:noProof/>
                <w:sz w:val="22"/>
                <w:szCs w:val="22"/>
              </w:rPr>
              <w:tab/>
            </w:r>
            <w:r w:rsidRPr="006C7E9F">
              <w:rPr>
                <w:rStyle w:val="Hyperlink"/>
                <w:noProof/>
              </w:rPr>
              <w:t>Percentage Change in Variables for December, 2006</w:t>
            </w:r>
            <w:r>
              <w:rPr>
                <w:noProof/>
                <w:webHidden/>
              </w:rPr>
              <w:tab/>
            </w:r>
            <w:r>
              <w:rPr>
                <w:noProof/>
                <w:webHidden/>
              </w:rPr>
              <w:fldChar w:fldCharType="begin"/>
            </w:r>
            <w:r>
              <w:rPr>
                <w:noProof/>
                <w:webHidden/>
              </w:rPr>
              <w:instrText xml:space="preserve"> PAGEREF _Toc248245651 \h </w:instrText>
            </w:r>
            <w:r>
              <w:rPr>
                <w:noProof/>
                <w:webHidden/>
              </w:rPr>
            </w:r>
            <w:r>
              <w:rPr>
                <w:noProof/>
                <w:webHidden/>
              </w:rPr>
              <w:fldChar w:fldCharType="separate"/>
            </w:r>
            <w:r>
              <w:rPr>
                <w:noProof/>
                <w:webHidden/>
              </w:rPr>
              <w:t>6-79</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52" w:history="1">
            <w:r w:rsidRPr="006C7E9F">
              <w:rPr>
                <w:rStyle w:val="Hyperlink"/>
                <w:noProof/>
              </w:rPr>
              <w:t>6.8.1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_Toc248245652 \h </w:instrText>
            </w:r>
            <w:r>
              <w:rPr>
                <w:noProof/>
                <w:webHidden/>
              </w:rPr>
            </w:r>
            <w:r>
              <w:rPr>
                <w:noProof/>
                <w:webHidden/>
              </w:rPr>
              <w:fldChar w:fldCharType="separate"/>
            </w:r>
            <w:r>
              <w:rPr>
                <w:noProof/>
                <w:webHidden/>
              </w:rPr>
              <w:t>6-80</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53" w:history="1">
            <w:r w:rsidRPr="006C7E9F">
              <w:rPr>
                <w:rStyle w:val="Hyperlink"/>
                <w:noProof/>
              </w:rPr>
              <w:t>6.8.2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_Toc248245653 \h </w:instrText>
            </w:r>
            <w:r>
              <w:rPr>
                <w:noProof/>
                <w:webHidden/>
              </w:rPr>
            </w:r>
            <w:r>
              <w:rPr>
                <w:noProof/>
                <w:webHidden/>
              </w:rPr>
              <w:fldChar w:fldCharType="separate"/>
            </w:r>
            <w:r>
              <w:rPr>
                <w:noProof/>
                <w:webHidden/>
              </w:rPr>
              <w:t>6-80</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54" w:history="1">
            <w:r w:rsidRPr="006C7E9F">
              <w:rPr>
                <w:rStyle w:val="Hyperlink"/>
                <w:noProof/>
              </w:rPr>
              <w:t>6.8.3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_Toc248245654 \h </w:instrText>
            </w:r>
            <w:r>
              <w:rPr>
                <w:noProof/>
                <w:webHidden/>
              </w:rPr>
            </w:r>
            <w:r>
              <w:rPr>
                <w:noProof/>
                <w:webHidden/>
              </w:rPr>
              <w:fldChar w:fldCharType="separate"/>
            </w:r>
            <w:r>
              <w:rPr>
                <w:noProof/>
                <w:webHidden/>
              </w:rPr>
              <w:t>6-81</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55" w:history="1">
            <w:r w:rsidRPr="006C7E9F">
              <w:rPr>
                <w:rStyle w:val="Hyperlink"/>
                <w:noProof/>
              </w:rPr>
              <w:t>6.8.4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_Toc248245655 \h </w:instrText>
            </w:r>
            <w:r>
              <w:rPr>
                <w:noProof/>
                <w:webHidden/>
              </w:rPr>
            </w:r>
            <w:r>
              <w:rPr>
                <w:noProof/>
                <w:webHidden/>
              </w:rPr>
              <w:fldChar w:fldCharType="separate"/>
            </w:r>
            <w:r>
              <w:rPr>
                <w:noProof/>
                <w:webHidden/>
              </w:rPr>
              <w:t>6-82</w:t>
            </w:r>
            <w:r>
              <w:rPr>
                <w:noProof/>
                <w:webHidden/>
              </w:rPr>
              <w:fldChar w:fldCharType="end"/>
            </w:r>
          </w:hyperlink>
        </w:p>
        <w:p w:rsidR="005458B2" w:rsidRDefault="005458B2">
          <w:pPr>
            <w:pStyle w:val="TOC2"/>
            <w:tabs>
              <w:tab w:val="left" w:pos="880"/>
              <w:tab w:val="right" w:leader="dot" w:pos="8299"/>
            </w:tabs>
            <w:rPr>
              <w:rFonts w:asciiTheme="minorHAnsi" w:eastAsiaTheme="minorEastAsia" w:hAnsiTheme="minorHAnsi" w:cstheme="minorBidi"/>
              <w:noProof/>
              <w:sz w:val="22"/>
              <w:szCs w:val="22"/>
            </w:rPr>
          </w:pPr>
          <w:hyperlink w:anchor="_Toc248245656" w:history="1">
            <w:r w:rsidRPr="006C7E9F">
              <w:rPr>
                <w:rStyle w:val="Hyperlink"/>
                <w:noProof/>
              </w:rPr>
              <w:t>6.9</w:t>
            </w:r>
            <w:r>
              <w:rPr>
                <w:rFonts w:asciiTheme="minorHAnsi" w:eastAsiaTheme="minorEastAsia" w:hAnsiTheme="minorHAnsi" w:cstheme="minorBidi"/>
                <w:noProof/>
                <w:sz w:val="22"/>
                <w:szCs w:val="22"/>
              </w:rPr>
              <w:tab/>
            </w:r>
            <w:r w:rsidRPr="006C7E9F">
              <w:rPr>
                <w:rStyle w:val="Hyperlink"/>
                <w:noProof/>
              </w:rPr>
              <w:t>Percentage Change in Variables for March, 2007</w:t>
            </w:r>
            <w:r>
              <w:rPr>
                <w:noProof/>
                <w:webHidden/>
              </w:rPr>
              <w:tab/>
            </w:r>
            <w:r>
              <w:rPr>
                <w:noProof/>
                <w:webHidden/>
              </w:rPr>
              <w:fldChar w:fldCharType="begin"/>
            </w:r>
            <w:r>
              <w:rPr>
                <w:noProof/>
                <w:webHidden/>
              </w:rPr>
              <w:instrText xml:space="preserve"> PAGEREF _Toc248245656 \h </w:instrText>
            </w:r>
            <w:r>
              <w:rPr>
                <w:noProof/>
                <w:webHidden/>
              </w:rPr>
            </w:r>
            <w:r>
              <w:rPr>
                <w:noProof/>
                <w:webHidden/>
              </w:rPr>
              <w:fldChar w:fldCharType="separate"/>
            </w:r>
            <w:r>
              <w:rPr>
                <w:noProof/>
                <w:webHidden/>
              </w:rPr>
              <w:t>6-83</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57" w:history="1">
            <w:r w:rsidRPr="006C7E9F">
              <w:rPr>
                <w:rStyle w:val="Hyperlink"/>
                <w:noProof/>
              </w:rPr>
              <w:t>6.9.1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_Toc248245657 \h </w:instrText>
            </w:r>
            <w:r>
              <w:rPr>
                <w:noProof/>
                <w:webHidden/>
              </w:rPr>
            </w:r>
            <w:r>
              <w:rPr>
                <w:noProof/>
                <w:webHidden/>
              </w:rPr>
              <w:fldChar w:fldCharType="separate"/>
            </w:r>
            <w:r>
              <w:rPr>
                <w:noProof/>
                <w:webHidden/>
              </w:rPr>
              <w:t>6-84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58" w:history="1">
            <w:r w:rsidRPr="006C7E9F">
              <w:rPr>
                <w:rStyle w:val="Hyperlink"/>
                <w:noProof/>
              </w:rPr>
              <w:t>6.9.2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_Toc248245658 \h </w:instrText>
            </w:r>
            <w:r>
              <w:rPr>
                <w:noProof/>
                <w:webHidden/>
              </w:rPr>
            </w:r>
            <w:r>
              <w:rPr>
                <w:noProof/>
                <w:webHidden/>
              </w:rPr>
              <w:fldChar w:fldCharType="separate"/>
            </w:r>
            <w:r>
              <w:rPr>
                <w:noProof/>
                <w:webHidden/>
              </w:rPr>
              <w:t>6-84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59" w:history="1">
            <w:r w:rsidRPr="006C7E9F">
              <w:rPr>
                <w:rStyle w:val="Hyperlink"/>
                <w:noProof/>
              </w:rPr>
              <w:t>6.9.3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_Toc248245659 \h </w:instrText>
            </w:r>
            <w:r>
              <w:rPr>
                <w:noProof/>
                <w:webHidden/>
              </w:rPr>
            </w:r>
            <w:r>
              <w:rPr>
                <w:noProof/>
                <w:webHidden/>
              </w:rPr>
              <w:fldChar w:fldCharType="separate"/>
            </w:r>
            <w:r>
              <w:rPr>
                <w:noProof/>
                <w:webHidden/>
              </w:rPr>
              <w:t>6-85</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60" w:history="1">
            <w:r w:rsidRPr="006C7E9F">
              <w:rPr>
                <w:rStyle w:val="Hyperlink"/>
                <w:noProof/>
              </w:rPr>
              <w:t>6.9.4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_Toc248245660 \h </w:instrText>
            </w:r>
            <w:r>
              <w:rPr>
                <w:noProof/>
                <w:webHidden/>
              </w:rPr>
            </w:r>
            <w:r>
              <w:rPr>
                <w:noProof/>
                <w:webHidden/>
              </w:rPr>
              <w:fldChar w:fldCharType="separate"/>
            </w:r>
            <w:r>
              <w:rPr>
                <w:noProof/>
                <w:webHidden/>
              </w:rPr>
              <w:t>6-86</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661" w:history="1">
            <w:r w:rsidRPr="006C7E9F">
              <w:rPr>
                <w:rStyle w:val="Hyperlink"/>
                <w:noProof/>
              </w:rPr>
              <w:t>6.10</w:t>
            </w:r>
            <w:r>
              <w:rPr>
                <w:rFonts w:asciiTheme="minorHAnsi" w:eastAsiaTheme="minorEastAsia" w:hAnsiTheme="minorHAnsi" w:cstheme="minorBidi"/>
                <w:noProof/>
                <w:sz w:val="22"/>
                <w:szCs w:val="22"/>
              </w:rPr>
              <w:tab/>
            </w:r>
            <w:r w:rsidRPr="006C7E9F">
              <w:rPr>
                <w:rStyle w:val="Hyperlink"/>
                <w:noProof/>
              </w:rPr>
              <w:t>Percentage Change in Variables for June, 2007</w:t>
            </w:r>
            <w:r>
              <w:rPr>
                <w:noProof/>
                <w:webHidden/>
              </w:rPr>
              <w:tab/>
            </w:r>
            <w:r>
              <w:rPr>
                <w:noProof/>
                <w:webHidden/>
              </w:rPr>
              <w:fldChar w:fldCharType="begin"/>
            </w:r>
            <w:r>
              <w:rPr>
                <w:noProof/>
                <w:webHidden/>
              </w:rPr>
              <w:instrText xml:space="preserve"> PAGEREF _Toc248245661 \h </w:instrText>
            </w:r>
            <w:r>
              <w:rPr>
                <w:noProof/>
                <w:webHidden/>
              </w:rPr>
            </w:r>
            <w:r>
              <w:rPr>
                <w:noProof/>
                <w:webHidden/>
              </w:rPr>
              <w:fldChar w:fldCharType="separate"/>
            </w:r>
            <w:r>
              <w:rPr>
                <w:noProof/>
                <w:webHidden/>
              </w:rPr>
              <w:t>6-87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62" w:history="1">
            <w:r w:rsidRPr="006C7E9F">
              <w:rPr>
                <w:rStyle w:val="Hyperlink"/>
                <w:noProof/>
              </w:rPr>
              <w:t>6.10.1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_Toc248245662 \h </w:instrText>
            </w:r>
            <w:r>
              <w:rPr>
                <w:noProof/>
                <w:webHidden/>
              </w:rPr>
            </w:r>
            <w:r>
              <w:rPr>
                <w:noProof/>
                <w:webHidden/>
              </w:rPr>
              <w:fldChar w:fldCharType="separate"/>
            </w:r>
            <w:r>
              <w:rPr>
                <w:noProof/>
                <w:webHidden/>
              </w:rPr>
              <w:t>6-88</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63" w:history="1">
            <w:r w:rsidRPr="006C7E9F">
              <w:rPr>
                <w:rStyle w:val="Hyperlink"/>
                <w:noProof/>
              </w:rPr>
              <w:t>6.10.2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_Toc248245663 \h </w:instrText>
            </w:r>
            <w:r>
              <w:rPr>
                <w:noProof/>
                <w:webHidden/>
              </w:rPr>
            </w:r>
            <w:r>
              <w:rPr>
                <w:noProof/>
                <w:webHidden/>
              </w:rPr>
              <w:fldChar w:fldCharType="separate"/>
            </w:r>
            <w:r>
              <w:rPr>
                <w:noProof/>
                <w:webHidden/>
              </w:rPr>
              <w:t>6-88</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64" w:history="1">
            <w:r w:rsidRPr="006C7E9F">
              <w:rPr>
                <w:rStyle w:val="Hyperlink"/>
                <w:noProof/>
              </w:rPr>
              <w:t>6.10.3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_Toc248245664 \h </w:instrText>
            </w:r>
            <w:r>
              <w:rPr>
                <w:noProof/>
                <w:webHidden/>
              </w:rPr>
            </w:r>
            <w:r>
              <w:rPr>
                <w:noProof/>
                <w:webHidden/>
              </w:rPr>
              <w:fldChar w:fldCharType="separate"/>
            </w:r>
            <w:r>
              <w:rPr>
                <w:noProof/>
                <w:webHidden/>
              </w:rPr>
              <w:t>6-89</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65" w:history="1">
            <w:r w:rsidRPr="006C7E9F">
              <w:rPr>
                <w:rStyle w:val="Hyperlink"/>
                <w:noProof/>
              </w:rPr>
              <w:t>6.10.4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_Toc248245665 \h </w:instrText>
            </w:r>
            <w:r>
              <w:rPr>
                <w:noProof/>
                <w:webHidden/>
              </w:rPr>
            </w:r>
            <w:r>
              <w:rPr>
                <w:noProof/>
                <w:webHidden/>
              </w:rPr>
              <w:fldChar w:fldCharType="separate"/>
            </w:r>
            <w:r>
              <w:rPr>
                <w:noProof/>
                <w:webHidden/>
              </w:rPr>
              <w:t>6-89</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666" w:history="1">
            <w:r w:rsidRPr="006C7E9F">
              <w:rPr>
                <w:rStyle w:val="Hyperlink"/>
                <w:noProof/>
              </w:rPr>
              <w:t>6.11</w:t>
            </w:r>
            <w:r>
              <w:rPr>
                <w:rFonts w:asciiTheme="minorHAnsi" w:eastAsiaTheme="minorEastAsia" w:hAnsiTheme="minorHAnsi" w:cstheme="minorBidi"/>
                <w:noProof/>
                <w:sz w:val="22"/>
                <w:szCs w:val="22"/>
              </w:rPr>
              <w:tab/>
            </w:r>
            <w:r w:rsidRPr="006C7E9F">
              <w:rPr>
                <w:rStyle w:val="Hyperlink"/>
                <w:noProof/>
              </w:rPr>
              <w:t>Percentage Change in Variables for September, 2007</w:t>
            </w:r>
            <w:r>
              <w:rPr>
                <w:noProof/>
                <w:webHidden/>
              </w:rPr>
              <w:tab/>
            </w:r>
            <w:r>
              <w:rPr>
                <w:noProof/>
                <w:webHidden/>
              </w:rPr>
              <w:fldChar w:fldCharType="begin"/>
            </w:r>
            <w:r>
              <w:rPr>
                <w:noProof/>
                <w:webHidden/>
              </w:rPr>
              <w:instrText xml:space="preserve"> PAGEREF _Toc248245666 \h </w:instrText>
            </w:r>
            <w:r>
              <w:rPr>
                <w:noProof/>
                <w:webHidden/>
              </w:rPr>
            </w:r>
            <w:r>
              <w:rPr>
                <w:noProof/>
                <w:webHidden/>
              </w:rPr>
              <w:fldChar w:fldCharType="separate"/>
            </w:r>
            <w:r>
              <w:rPr>
                <w:noProof/>
                <w:webHidden/>
              </w:rPr>
              <w:t>6-91</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67" w:history="1">
            <w:r w:rsidRPr="006C7E9F">
              <w:rPr>
                <w:rStyle w:val="Hyperlink"/>
                <w:noProof/>
              </w:rPr>
              <w:t>6.11.1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_Toc248245667 \h </w:instrText>
            </w:r>
            <w:r>
              <w:rPr>
                <w:noProof/>
                <w:webHidden/>
              </w:rPr>
            </w:r>
            <w:r>
              <w:rPr>
                <w:noProof/>
                <w:webHidden/>
              </w:rPr>
              <w:fldChar w:fldCharType="separate"/>
            </w:r>
            <w:r>
              <w:rPr>
                <w:noProof/>
                <w:webHidden/>
              </w:rPr>
              <w:t>6-92</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68" w:history="1">
            <w:r w:rsidRPr="006C7E9F">
              <w:rPr>
                <w:rStyle w:val="Hyperlink"/>
                <w:noProof/>
              </w:rPr>
              <w:t>6.11.2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_Toc248245668 \h </w:instrText>
            </w:r>
            <w:r>
              <w:rPr>
                <w:noProof/>
                <w:webHidden/>
              </w:rPr>
            </w:r>
            <w:r>
              <w:rPr>
                <w:noProof/>
                <w:webHidden/>
              </w:rPr>
              <w:fldChar w:fldCharType="separate"/>
            </w:r>
            <w:r>
              <w:rPr>
                <w:noProof/>
                <w:webHidden/>
              </w:rPr>
              <w:t>6-92</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69" w:history="1">
            <w:r w:rsidRPr="006C7E9F">
              <w:rPr>
                <w:rStyle w:val="Hyperlink"/>
                <w:noProof/>
              </w:rPr>
              <w:t>6.11.3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_Toc248245669 \h </w:instrText>
            </w:r>
            <w:r>
              <w:rPr>
                <w:noProof/>
                <w:webHidden/>
              </w:rPr>
            </w:r>
            <w:r>
              <w:rPr>
                <w:noProof/>
                <w:webHidden/>
              </w:rPr>
              <w:fldChar w:fldCharType="separate"/>
            </w:r>
            <w:r>
              <w:rPr>
                <w:noProof/>
                <w:webHidden/>
              </w:rPr>
              <w:t>6-93</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70" w:history="1">
            <w:r w:rsidRPr="006C7E9F">
              <w:rPr>
                <w:rStyle w:val="Hyperlink"/>
                <w:noProof/>
              </w:rPr>
              <w:t>6.11.4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_Toc248245670 \h </w:instrText>
            </w:r>
            <w:r>
              <w:rPr>
                <w:noProof/>
                <w:webHidden/>
              </w:rPr>
            </w:r>
            <w:r>
              <w:rPr>
                <w:noProof/>
                <w:webHidden/>
              </w:rPr>
              <w:fldChar w:fldCharType="separate"/>
            </w:r>
            <w:r>
              <w:rPr>
                <w:noProof/>
                <w:webHidden/>
              </w:rPr>
              <w:t>6-93</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671" w:history="1">
            <w:r w:rsidRPr="006C7E9F">
              <w:rPr>
                <w:rStyle w:val="Hyperlink"/>
                <w:noProof/>
              </w:rPr>
              <w:t>6.12</w:t>
            </w:r>
            <w:r>
              <w:rPr>
                <w:rFonts w:asciiTheme="minorHAnsi" w:eastAsiaTheme="minorEastAsia" w:hAnsiTheme="minorHAnsi" w:cstheme="minorBidi"/>
                <w:noProof/>
                <w:sz w:val="22"/>
                <w:szCs w:val="22"/>
              </w:rPr>
              <w:tab/>
            </w:r>
            <w:r w:rsidRPr="006C7E9F">
              <w:rPr>
                <w:rStyle w:val="Hyperlink"/>
                <w:noProof/>
              </w:rPr>
              <w:t>Percentage Change in Variables for December, 2007</w:t>
            </w:r>
            <w:r>
              <w:rPr>
                <w:noProof/>
                <w:webHidden/>
              </w:rPr>
              <w:tab/>
            </w:r>
            <w:r>
              <w:rPr>
                <w:noProof/>
                <w:webHidden/>
              </w:rPr>
              <w:fldChar w:fldCharType="begin"/>
            </w:r>
            <w:r>
              <w:rPr>
                <w:noProof/>
                <w:webHidden/>
              </w:rPr>
              <w:instrText xml:space="preserve"> PAGEREF _Toc248245671 \h </w:instrText>
            </w:r>
            <w:r>
              <w:rPr>
                <w:noProof/>
                <w:webHidden/>
              </w:rPr>
            </w:r>
            <w:r>
              <w:rPr>
                <w:noProof/>
                <w:webHidden/>
              </w:rPr>
              <w:fldChar w:fldCharType="separate"/>
            </w:r>
            <w:r>
              <w:rPr>
                <w:noProof/>
                <w:webHidden/>
              </w:rPr>
              <w:t>6-95</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72" w:history="1">
            <w:r w:rsidRPr="006C7E9F">
              <w:rPr>
                <w:rStyle w:val="Hyperlink"/>
                <w:noProof/>
              </w:rPr>
              <w:t>6.12.1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_Toc248245672 \h </w:instrText>
            </w:r>
            <w:r>
              <w:rPr>
                <w:noProof/>
                <w:webHidden/>
              </w:rPr>
            </w:r>
            <w:r>
              <w:rPr>
                <w:noProof/>
                <w:webHidden/>
              </w:rPr>
              <w:fldChar w:fldCharType="separate"/>
            </w:r>
            <w:r>
              <w:rPr>
                <w:noProof/>
                <w:webHidden/>
              </w:rPr>
              <w:t>6-96</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73" w:history="1">
            <w:r w:rsidRPr="006C7E9F">
              <w:rPr>
                <w:rStyle w:val="Hyperlink"/>
                <w:noProof/>
              </w:rPr>
              <w:t>6.12.2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_Toc248245673 \h </w:instrText>
            </w:r>
            <w:r>
              <w:rPr>
                <w:noProof/>
                <w:webHidden/>
              </w:rPr>
            </w:r>
            <w:r>
              <w:rPr>
                <w:noProof/>
                <w:webHidden/>
              </w:rPr>
              <w:fldChar w:fldCharType="separate"/>
            </w:r>
            <w:r>
              <w:rPr>
                <w:noProof/>
                <w:webHidden/>
              </w:rPr>
              <w:t>6-96</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74" w:history="1">
            <w:r w:rsidRPr="006C7E9F">
              <w:rPr>
                <w:rStyle w:val="Hyperlink"/>
                <w:noProof/>
              </w:rPr>
              <w:t>6.12.3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_Toc248245674 \h </w:instrText>
            </w:r>
            <w:r>
              <w:rPr>
                <w:noProof/>
                <w:webHidden/>
              </w:rPr>
            </w:r>
            <w:r>
              <w:rPr>
                <w:noProof/>
                <w:webHidden/>
              </w:rPr>
              <w:fldChar w:fldCharType="separate"/>
            </w:r>
            <w:r>
              <w:rPr>
                <w:noProof/>
                <w:webHidden/>
              </w:rPr>
              <w:t>6-97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75" w:history="1">
            <w:r w:rsidRPr="006C7E9F">
              <w:rPr>
                <w:rStyle w:val="Hyperlink"/>
                <w:noProof/>
              </w:rPr>
              <w:t>6.12.4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_Toc248245675 \h </w:instrText>
            </w:r>
            <w:r>
              <w:rPr>
                <w:noProof/>
                <w:webHidden/>
              </w:rPr>
            </w:r>
            <w:r>
              <w:rPr>
                <w:noProof/>
                <w:webHidden/>
              </w:rPr>
              <w:fldChar w:fldCharType="separate"/>
            </w:r>
            <w:r>
              <w:rPr>
                <w:noProof/>
                <w:webHidden/>
              </w:rPr>
              <w:t>6-98</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676" w:history="1">
            <w:r w:rsidRPr="006C7E9F">
              <w:rPr>
                <w:rStyle w:val="Hyperlink"/>
                <w:noProof/>
              </w:rPr>
              <w:t>6.13</w:t>
            </w:r>
            <w:r>
              <w:rPr>
                <w:rFonts w:asciiTheme="minorHAnsi" w:eastAsiaTheme="minorEastAsia" w:hAnsiTheme="minorHAnsi" w:cstheme="minorBidi"/>
                <w:noProof/>
                <w:sz w:val="22"/>
                <w:szCs w:val="22"/>
              </w:rPr>
              <w:tab/>
            </w:r>
            <w:r w:rsidRPr="006C7E9F">
              <w:rPr>
                <w:rStyle w:val="Hyperlink"/>
                <w:noProof/>
              </w:rPr>
              <w:t>Percentage Change in Variables for March, 2008</w:t>
            </w:r>
            <w:r>
              <w:rPr>
                <w:noProof/>
                <w:webHidden/>
              </w:rPr>
              <w:tab/>
            </w:r>
            <w:r>
              <w:rPr>
                <w:noProof/>
                <w:webHidden/>
              </w:rPr>
              <w:fldChar w:fldCharType="begin"/>
            </w:r>
            <w:r>
              <w:rPr>
                <w:noProof/>
                <w:webHidden/>
              </w:rPr>
              <w:instrText xml:space="preserve"> PAGEREF _Toc248245676 \h </w:instrText>
            </w:r>
            <w:r>
              <w:rPr>
                <w:noProof/>
                <w:webHidden/>
              </w:rPr>
            </w:r>
            <w:r>
              <w:rPr>
                <w:noProof/>
                <w:webHidden/>
              </w:rPr>
              <w:fldChar w:fldCharType="separate"/>
            </w:r>
            <w:r>
              <w:rPr>
                <w:noProof/>
                <w:webHidden/>
              </w:rPr>
              <w:t>6-100</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77" w:history="1">
            <w:r w:rsidRPr="006C7E9F">
              <w:rPr>
                <w:rStyle w:val="Hyperlink"/>
                <w:noProof/>
              </w:rPr>
              <w:t>6.13.1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_Toc248245677 \h </w:instrText>
            </w:r>
            <w:r>
              <w:rPr>
                <w:noProof/>
                <w:webHidden/>
              </w:rPr>
            </w:r>
            <w:r>
              <w:rPr>
                <w:noProof/>
                <w:webHidden/>
              </w:rPr>
              <w:fldChar w:fldCharType="separate"/>
            </w:r>
            <w:r>
              <w:rPr>
                <w:noProof/>
                <w:webHidden/>
              </w:rPr>
              <w:t>6-101</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78" w:history="1">
            <w:r w:rsidRPr="006C7E9F">
              <w:rPr>
                <w:rStyle w:val="Hyperlink"/>
                <w:noProof/>
              </w:rPr>
              <w:t>6.13.2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_Toc248245678 \h </w:instrText>
            </w:r>
            <w:r>
              <w:rPr>
                <w:noProof/>
                <w:webHidden/>
              </w:rPr>
            </w:r>
            <w:r>
              <w:rPr>
                <w:noProof/>
                <w:webHidden/>
              </w:rPr>
              <w:fldChar w:fldCharType="separate"/>
            </w:r>
            <w:r>
              <w:rPr>
                <w:noProof/>
                <w:webHidden/>
              </w:rPr>
              <w:t>6-101</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79" w:history="1">
            <w:r w:rsidRPr="006C7E9F">
              <w:rPr>
                <w:rStyle w:val="Hyperlink"/>
                <w:noProof/>
              </w:rPr>
              <w:t>6.13.3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_Toc248245679 \h </w:instrText>
            </w:r>
            <w:r>
              <w:rPr>
                <w:noProof/>
                <w:webHidden/>
              </w:rPr>
            </w:r>
            <w:r>
              <w:rPr>
                <w:noProof/>
                <w:webHidden/>
              </w:rPr>
              <w:fldChar w:fldCharType="separate"/>
            </w:r>
            <w:r>
              <w:rPr>
                <w:noProof/>
                <w:webHidden/>
              </w:rPr>
              <w:t>6-102</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80" w:history="1">
            <w:r w:rsidRPr="006C7E9F">
              <w:rPr>
                <w:rStyle w:val="Hyperlink"/>
                <w:noProof/>
              </w:rPr>
              <w:t>6.13.4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_Toc248245680 \h </w:instrText>
            </w:r>
            <w:r>
              <w:rPr>
                <w:noProof/>
                <w:webHidden/>
              </w:rPr>
            </w:r>
            <w:r>
              <w:rPr>
                <w:noProof/>
                <w:webHidden/>
              </w:rPr>
              <w:fldChar w:fldCharType="separate"/>
            </w:r>
            <w:r>
              <w:rPr>
                <w:noProof/>
                <w:webHidden/>
              </w:rPr>
              <w:t>6-102</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681" w:history="1">
            <w:r w:rsidRPr="006C7E9F">
              <w:rPr>
                <w:rStyle w:val="Hyperlink"/>
                <w:noProof/>
              </w:rPr>
              <w:t>6.14</w:t>
            </w:r>
            <w:r>
              <w:rPr>
                <w:rFonts w:asciiTheme="minorHAnsi" w:eastAsiaTheme="minorEastAsia" w:hAnsiTheme="minorHAnsi" w:cstheme="minorBidi"/>
                <w:noProof/>
                <w:sz w:val="22"/>
                <w:szCs w:val="22"/>
              </w:rPr>
              <w:tab/>
            </w:r>
            <w:r w:rsidRPr="006C7E9F">
              <w:rPr>
                <w:rStyle w:val="Hyperlink"/>
                <w:noProof/>
              </w:rPr>
              <w:t>Percentage Change in Variables for June, 2008</w:t>
            </w:r>
            <w:r>
              <w:rPr>
                <w:noProof/>
                <w:webHidden/>
              </w:rPr>
              <w:tab/>
            </w:r>
            <w:r>
              <w:rPr>
                <w:noProof/>
                <w:webHidden/>
              </w:rPr>
              <w:fldChar w:fldCharType="begin"/>
            </w:r>
            <w:r>
              <w:rPr>
                <w:noProof/>
                <w:webHidden/>
              </w:rPr>
              <w:instrText xml:space="preserve"> PAGEREF _Toc248245681 \h </w:instrText>
            </w:r>
            <w:r>
              <w:rPr>
                <w:noProof/>
                <w:webHidden/>
              </w:rPr>
            </w:r>
            <w:r>
              <w:rPr>
                <w:noProof/>
                <w:webHidden/>
              </w:rPr>
              <w:fldChar w:fldCharType="separate"/>
            </w:r>
            <w:r>
              <w:rPr>
                <w:noProof/>
                <w:webHidden/>
              </w:rPr>
              <w:t>6-103</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82" w:history="1">
            <w:r w:rsidRPr="006C7E9F">
              <w:rPr>
                <w:rStyle w:val="Hyperlink"/>
                <w:noProof/>
              </w:rPr>
              <w:t>6.14.1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_Toc248245682 \h </w:instrText>
            </w:r>
            <w:r>
              <w:rPr>
                <w:noProof/>
                <w:webHidden/>
              </w:rPr>
            </w:r>
            <w:r>
              <w:rPr>
                <w:noProof/>
                <w:webHidden/>
              </w:rPr>
              <w:fldChar w:fldCharType="separate"/>
            </w:r>
            <w:r>
              <w:rPr>
                <w:noProof/>
                <w:webHidden/>
              </w:rPr>
              <w:t>6-104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83" w:history="1">
            <w:r w:rsidRPr="006C7E9F">
              <w:rPr>
                <w:rStyle w:val="Hyperlink"/>
                <w:noProof/>
              </w:rPr>
              <w:t>6.14.2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_Toc248245683 \h </w:instrText>
            </w:r>
            <w:r>
              <w:rPr>
                <w:noProof/>
                <w:webHidden/>
              </w:rPr>
            </w:r>
            <w:r>
              <w:rPr>
                <w:noProof/>
                <w:webHidden/>
              </w:rPr>
              <w:fldChar w:fldCharType="separate"/>
            </w:r>
            <w:r>
              <w:rPr>
                <w:noProof/>
                <w:webHidden/>
              </w:rPr>
              <w:t>6-104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84" w:history="1">
            <w:r w:rsidRPr="006C7E9F">
              <w:rPr>
                <w:rStyle w:val="Hyperlink"/>
                <w:noProof/>
              </w:rPr>
              <w:t>6.14.3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_Toc248245684 \h </w:instrText>
            </w:r>
            <w:r>
              <w:rPr>
                <w:noProof/>
                <w:webHidden/>
              </w:rPr>
            </w:r>
            <w:r>
              <w:rPr>
                <w:noProof/>
                <w:webHidden/>
              </w:rPr>
              <w:fldChar w:fldCharType="separate"/>
            </w:r>
            <w:r>
              <w:rPr>
                <w:noProof/>
                <w:webHidden/>
              </w:rPr>
              <w:t>6-105</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85" w:history="1">
            <w:r w:rsidRPr="006C7E9F">
              <w:rPr>
                <w:rStyle w:val="Hyperlink"/>
                <w:noProof/>
              </w:rPr>
              <w:t>6.14.4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_Toc248245685 \h </w:instrText>
            </w:r>
            <w:r>
              <w:rPr>
                <w:noProof/>
                <w:webHidden/>
              </w:rPr>
            </w:r>
            <w:r>
              <w:rPr>
                <w:noProof/>
                <w:webHidden/>
              </w:rPr>
              <w:fldChar w:fldCharType="separate"/>
            </w:r>
            <w:r>
              <w:rPr>
                <w:noProof/>
                <w:webHidden/>
              </w:rPr>
              <w:t>6-106</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686" w:history="1">
            <w:r w:rsidRPr="006C7E9F">
              <w:rPr>
                <w:rStyle w:val="Hyperlink"/>
                <w:noProof/>
              </w:rPr>
              <w:t>6.15</w:t>
            </w:r>
            <w:r>
              <w:rPr>
                <w:rFonts w:asciiTheme="minorHAnsi" w:eastAsiaTheme="minorEastAsia" w:hAnsiTheme="minorHAnsi" w:cstheme="minorBidi"/>
                <w:noProof/>
                <w:sz w:val="22"/>
                <w:szCs w:val="22"/>
              </w:rPr>
              <w:tab/>
            </w:r>
            <w:r w:rsidRPr="006C7E9F">
              <w:rPr>
                <w:rStyle w:val="Hyperlink"/>
                <w:noProof/>
              </w:rPr>
              <w:t>Percentage Change in Variables for September, 2008</w:t>
            </w:r>
            <w:r>
              <w:rPr>
                <w:noProof/>
                <w:webHidden/>
              </w:rPr>
              <w:tab/>
            </w:r>
            <w:r>
              <w:rPr>
                <w:noProof/>
                <w:webHidden/>
              </w:rPr>
              <w:fldChar w:fldCharType="begin"/>
            </w:r>
            <w:r>
              <w:rPr>
                <w:noProof/>
                <w:webHidden/>
              </w:rPr>
              <w:instrText xml:space="preserve"> PAGEREF _Toc248245686 \h </w:instrText>
            </w:r>
            <w:r>
              <w:rPr>
                <w:noProof/>
                <w:webHidden/>
              </w:rPr>
            </w:r>
            <w:r>
              <w:rPr>
                <w:noProof/>
                <w:webHidden/>
              </w:rPr>
              <w:fldChar w:fldCharType="separate"/>
            </w:r>
            <w:r>
              <w:rPr>
                <w:noProof/>
                <w:webHidden/>
              </w:rPr>
              <w:t>6-108</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87" w:history="1">
            <w:r w:rsidRPr="006C7E9F">
              <w:rPr>
                <w:rStyle w:val="Hyperlink"/>
                <w:noProof/>
              </w:rPr>
              <w:t>6.15.1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_Toc248245687 \h </w:instrText>
            </w:r>
            <w:r>
              <w:rPr>
                <w:noProof/>
                <w:webHidden/>
              </w:rPr>
            </w:r>
            <w:r>
              <w:rPr>
                <w:noProof/>
                <w:webHidden/>
              </w:rPr>
              <w:fldChar w:fldCharType="separate"/>
            </w:r>
            <w:r>
              <w:rPr>
                <w:noProof/>
                <w:webHidden/>
              </w:rPr>
              <w:t>6-109</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88" w:history="1">
            <w:r w:rsidRPr="006C7E9F">
              <w:rPr>
                <w:rStyle w:val="Hyperlink"/>
                <w:noProof/>
              </w:rPr>
              <w:t>6.15.2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_Toc248245688 \h </w:instrText>
            </w:r>
            <w:r>
              <w:rPr>
                <w:noProof/>
                <w:webHidden/>
              </w:rPr>
            </w:r>
            <w:r>
              <w:rPr>
                <w:noProof/>
                <w:webHidden/>
              </w:rPr>
              <w:fldChar w:fldCharType="separate"/>
            </w:r>
            <w:r>
              <w:rPr>
                <w:noProof/>
                <w:webHidden/>
              </w:rPr>
              <w:t>6-109</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89" w:history="1">
            <w:r w:rsidRPr="006C7E9F">
              <w:rPr>
                <w:rStyle w:val="Hyperlink"/>
                <w:noProof/>
              </w:rPr>
              <w:t>6.15.3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_Toc248245689 \h </w:instrText>
            </w:r>
            <w:r>
              <w:rPr>
                <w:noProof/>
                <w:webHidden/>
              </w:rPr>
            </w:r>
            <w:r>
              <w:rPr>
                <w:noProof/>
                <w:webHidden/>
              </w:rPr>
              <w:fldChar w:fldCharType="separate"/>
            </w:r>
            <w:r>
              <w:rPr>
                <w:noProof/>
                <w:webHidden/>
              </w:rPr>
              <w:t>6-110</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90" w:history="1">
            <w:r w:rsidRPr="006C7E9F">
              <w:rPr>
                <w:rStyle w:val="Hyperlink"/>
                <w:noProof/>
              </w:rPr>
              <w:t>6.15.4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_Toc248245690 \h </w:instrText>
            </w:r>
            <w:r>
              <w:rPr>
                <w:noProof/>
                <w:webHidden/>
              </w:rPr>
            </w:r>
            <w:r>
              <w:rPr>
                <w:noProof/>
                <w:webHidden/>
              </w:rPr>
              <w:fldChar w:fldCharType="separate"/>
            </w:r>
            <w:r>
              <w:rPr>
                <w:noProof/>
                <w:webHidden/>
              </w:rPr>
              <w:t>6-111</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691" w:history="1">
            <w:r w:rsidRPr="006C7E9F">
              <w:rPr>
                <w:rStyle w:val="Hyperlink"/>
                <w:noProof/>
              </w:rPr>
              <w:t>6.16</w:t>
            </w:r>
            <w:r>
              <w:rPr>
                <w:rFonts w:asciiTheme="minorHAnsi" w:eastAsiaTheme="minorEastAsia" w:hAnsiTheme="minorHAnsi" w:cstheme="minorBidi"/>
                <w:noProof/>
                <w:sz w:val="22"/>
                <w:szCs w:val="22"/>
              </w:rPr>
              <w:tab/>
            </w:r>
            <w:r w:rsidRPr="006C7E9F">
              <w:rPr>
                <w:rStyle w:val="Hyperlink"/>
                <w:noProof/>
              </w:rPr>
              <w:t>Percentage Change in Variables for December, 2008</w:t>
            </w:r>
            <w:r>
              <w:rPr>
                <w:noProof/>
                <w:webHidden/>
              </w:rPr>
              <w:tab/>
            </w:r>
            <w:r>
              <w:rPr>
                <w:noProof/>
                <w:webHidden/>
              </w:rPr>
              <w:fldChar w:fldCharType="begin"/>
            </w:r>
            <w:r>
              <w:rPr>
                <w:noProof/>
                <w:webHidden/>
              </w:rPr>
              <w:instrText xml:space="preserve"> PAGEREF _Toc248245691 \h </w:instrText>
            </w:r>
            <w:r>
              <w:rPr>
                <w:noProof/>
                <w:webHidden/>
              </w:rPr>
            </w:r>
            <w:r>
              <w:rPr>
                <w:noProof/>
                <w:webHidden/>
              </w:rPr>
              <w:fldChar w:fldCharType="separate"/>
            </w:r>
            <w:r>
              <w:rPr>
                <w:noProof/>
                <w:webHidden/>
              </w:rPr>
              <w:t>6-112</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92" w:history="1">
            <w:r w:rsidRPr="006C7E9F">
              <w:rPr>
                <w:rStyle w:val="Hyperlink"/>
                <w:noProof/>
              </w:rPr>
              <w:t>6.16.1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_Toc248245692 \h </w:instrText>
            </w:r>
            <w:r>
              <w:rPr>
                <w:noProof/>
                <w:webHidden/>
              </w:rPr>
            </w:r>
            <w:r>
              <w:rPr>
                <w:noProof/>
                <w:webHidden/>
              </w:rPr>
              <w:fldChar w:fldCharType="separate"/>
            </w:r>
            <w:r>
              <w:rPr>
                <w:noProof/>
                <w:webHidden/>
              </w:rPr>
              <w:t>6-113</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93" w:history="1">
            <w:r w:rsidRPr="006C7E9F">
              <w:rPr>
                <w:rStyle w:val="Hyperlink"/>
                <w:noProof/>
              </w:rPr>
              <w:t>6.16.2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_Toc248245693 \h </w:instrText>
            </w:r>
            <w:r>
              <w:rPr>
                <w:noProof/>
                <w:webHidden/>
              </w:rPr>
            </w:r>
            <w:r>
              <w:rPr>
                <w:noProof/>
                <w:webHidden/>
              </w:rPr>
              <w:fldChar w:fldCharType="separate"/>
            </w:r>
            <w:r>
              <w:rPr>
                <w:noProof/>
                <w:webHidden/>
              </w:rPr>
              <w:t>6-114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94" w:history="1">
            <w:r w:rsidRPr="006C7E9F">
              <w:rPr>
                <w:rStyle w:val="Hyperlink"/>
                <w:noProof/>
              </w:rPr>
              <w:t>6.16.3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_Toc248245694 \h </w:instrText>
            </w:r>
            <w:r>
              <w:rPr>
                <w:noProof/>
                <w:webHidden/>
              </w:rPr>
            </w:r>
            <w:r>
              <w:rPr>
                <w:noProof/>
                <w:webHidden/>
              </w:rPr>
              <w:fldChar w:fldCharType="separate"/>
            </w:r>
            <w:r>
              <w:rPr>
                <w:noProof/>
                <w:webHidden/>
              </w:rPr>
              <w:t>6-115</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95" w:history="1">
            <w:r w:rsidRPr="006C7E9F">
              <w:rPr>
                <w:rStyle w:val="Hyperlink"/>
                <w:noProof/>
              </w:rPr>
              <w:t>6.16.4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_Toc248245695 \h </w:instrText>
            </w:r>
            <w:r>
              <w:rPr>
                <w:noProof/>
                <w:webHidden/>
              </w:rPr>
            </w:r>
            <w:r>
              <w:rPr>
                <w:noProof/>
                <w:webHidden/>
              </w:rPr>
              <w:fldChar w:fldCharType="separate"/>
            </w:r>
            <w:r>
              <w:rPr>
                <w:noProof/>
                <w:webHidden/>
              </w:rPr>
              <w:t>6-116</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696" w:history="1">
            <w:r w:rsidRPr="006C7E9F">
              <w:rPr>
                <w:rStyle w:val="Hyperlink"/>
                <w:noProof/>
              </w:rPr>
              <w:t>6.17</w:t>
            </w:r>
            <w:r>
              <w:rPr>
                <w:rFonts w:asciiTheme="minorHAnsi" w:eastAsiaTheme="minorEastAsia" w:hAnsiTheme="minorHAnsi" w:cstheme="minorBidi"/>
                <w:noProof/>
                <w:sz w:val="22"/>
                <w:szCs w:val="22"/>
              </w:rPr>
              <w:tab/>
            </w:r>
            <w:r w:rsidRPr="006C7E9F">
              <w:rPr>
                <w:rStyle w:val="Hyperlink"/>
                <w:noProof/>
              </w:rPr>
              <w:t>Percentage Change in Variables for March, 2009</w:t>
            </w:r>
            <w:r>
              <w:rPr>
                <w:noProof/>
                <w:webHidden/>
              </w:rPr>
              <w:tab/>
            </w:r>
            <w:r>
              <w:rPr>
                <w:noProof/>
                <w:webHidden/>
              </w:rPr>
              <w:fldChar w:fldCharType="begin"/>
            </w:r>
            <w:r>
              <w:rPr>
                <w:noProof/>
                <w:webHidden/>
              </w:rPr>
              <w:instrText xml:space="preserve"> PAGEREF _Toc248245696 \h </w:instrText>
            </w:r>
            <w:r>
              <w:rPr>
                <w:noProof/>
                <w:webHidden/>
              </w:rPr>
            </w:r>
            <w:r>
              <w:rPr>
                <w:noProof/>
                <w:webHidden/>
              </w:rPr>
              <w:fldChar w:fldCharType="separate"/>
            </w:r>
            <w:r>
              <w:rPr>
                <w:noProof/>
                <w:webHidden/>
              </w:rPr>
              <w:t>6-117</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97" w:history="1">
            <w:r w:rsidRPr="006C7E9F">
              <w:rPr>
                <w:rStyle w:val="Hyperlink"/>
                <w:noProof/>
              </w:rPr>
              <w:t>6.17.1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_Toc248245697 \h </w:instrText>
            </w:r>
            <w:r>
              <w:rPr>
                <w:noProof/>
                <w:webHidden/>
              </w:rPr>
            </w:r>
            <w:r>
              <w:rPr>
                <w:noProof/>
                <w:webHidden/>
              </w:rPr>
              <w:fldChar w:fldCharType="separate"/>
            </w:r>
            <w:r>
              <w:rPr>
                <w:noProof/>
                <w:webHidden/>
              </w:rPr>
              <w:t>6-118</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98" w:history="1">
            <w:r w:rsidRPr="006C7E9F">
              <w:rPr>
                <w:rStyle w:val="Hyperlink"/>
                <w:noProof/>
              </w:rPr>
              <w:t>6.17.2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_Toc248245698 \h </w:instrText>
            </w:r>
            <w:r>
              <w:rPr>
                <w:noProof/>
                <w:webHidden/>
              </w:rPr>
            </w:r>
            <w:r>
              <w:rPr>
                <w:noProof/>
                <w:webHidden/>
              </w:rPr>
              <w:fldChar w:fldCharType="separate"/>
            </w:r>
            <w:r>
              <w:rPr>
                <w:noProof/>
                <w:webHidden/>
              </w:rPr>
              <w:t>6-118</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699" w:history="1">
            <w:r w:rsidRPr="006C7E9F">
              <w:rPr>
                <w:rStyle w:val="Hyperlink"/>
                <w:noProof/>
              </w:rPr>
              <w:t>6.17.3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_Toc248245699 \h </w:instrText>
            </w:r>
            <w:r>
              <w:rPr>
                <w:noProof/>
                <w:webHidden/>
              </w:rPr>
            </w:r>
            <w:r>
              <w:rPr>
                <w:noProof/>
                <w:webHidden/>
              </w:rPr>
              <w:fldChar w:fldCharType="separate"/>
            </w:r>
            <w:r>
              <w:rPr>
                <w:noProof/>
                <w:webHidden/>
              </w:rPr>
              <w:t>6-119</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700" w:history="1">
            <w:r w:rsidRPr="006C7E9F">
              <w:rPr>
                <w:rStyle w:val="Hyperlink"/>
                <w:noProof/>
              </w:rPr>
              <w:t>6.17.4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_Toc248245700 \h </w:instrText>
            </w:r>
            <w:r>
              <w:rPr>
                <w:noProof/>
                <w:webHidden/>
              </w:rPr>
            </w:r>
            <w:r>
              <w:rPr>
                <w:noProof/>
                <w:webHidden/>
              </w:rPr>
              <w:fldChar w:fldCharType="separate"/>
            </w:r>
            <w:r>
              <w:rPr>
                <w:noProof/>
                <w:webHidden/>
              </w:rPr>
              <w:t>6-120</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701" w:history="1">
            <w:r w:rsidRPr="006C7E9F">
              <w:rPr>
                <w:rStyle w:val="Hyperlink"/>
                <w:noProof/>
              </w:rPr>
              <w:t>6.18</w:t>
            </w:r>
            <w:r>
              <w:rPr>
                <w:rFonts w:asciiTheme="minorHAnsi" w:eastAsiaTheme="minorEastAsia" w:hAnsiTheme="minorHAnsi" w:cstheme="minorBidi"/>
                <w:noProof/>
                <w:sz w:val="22"/>
                <w:szCs w:val="22"/>
              </w:rPr>
              <w:tab/>
            </w:r>
            <w:r w:rsidRPr="006C7E9F">
              <w:rPr>
                <w:rStyle w:val="Hyperlink"/>
                <w:noProof/>
              </w:rPr>
              <w:t>Percentage Change in Variables for June, 2009</w:t>
            </w:r>
            <w:r>
              <w:rPr>
                <w:noProof/>
                <w:webHidden/>
              </w:rPr>
              <w:tab/>
            </w:r>
            <w:r>
              <w:rPr>
                <w:noProof/>
                <w:webHidden/>
              </w:rPr>
              <w:fldChar w:fldCharType="begin"/>
            </w:r>
            <w:r>
              <w:rPr>
                <w:noProof/>
                <w:webHidden/>
              </w:rPr>
              <w:instrText xml:space="preserve"> PAGEREF _Toc248245701 \h </w:instrText>
            </w:r>
            <w:r>
              <w:rPr>
                <w:noProof/>
                <w:webHidden/>
              </w:rPr>
            </w:r>
            <w:r>
              <w:rPr>
                <w:noProof/>
                <w:webHidden/>
              </w:rPr>
              <w:fldChar w:fldCharType="separate"/>
            </w:r>
            <w:r>
              <w:rPr>
                <w:noProof/>
                <w:webHidden/>
              </w:rPr>
              <w:t>6-121</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702" w:history="1">
            <w:r w:rsidRPr="006C7E9F">
              <w:rPr>
                <w:rStyle w:val="Hyperlink"/>
                <w:noProof/>
              </w:rPr>
              <w:t>6.18.1</w:t>
            </w:r>
            <w:r>
              <w:rPr>
                <w:rFonts w:asciiTheme="minorHAnsi" w:eastAsiaTheme="minorEastAsia" w:hAnsiTheme="minorHAnsi" w:cstheme="minorBidi"/>
                <w:noProof/>
                <w:sz w:val="22"/>
                <w:szCs w:val="22"/>
              </w:rPr>
              <w:tab/>
            </w:r>
            <w:r w:rsidRPr="006C7E9F">
              <w:rPr>
                <w:rStyle w:val="Hyperlink"/>
                <w:noProof/>
              </w:rPr>
              <w:t>Bank Alfalah Limited</w:t>
            </w:r>
            <w:r>
              <w:rPr>
                <w:noProof/>
                <w:webHidden/>
              </w:rPr>
              <w:tab/>
            </w:r>
            <w:r>
              <w:rPr>
                <w:noProof/>
                <w:webHidden/>
              </w:rPr>
              <w:fldChar w:fldCharType="begin"/>
            </w:r>
            <w:r>
              <w:rPr>
                <w:noProof/>
                <w:webHidden/>
              </w:rPr>
              <w:instrText xml:space="preserve"> PAGEREF _Toc248245702 \h </w:instrText>
            </w:r>
            <w:r>
              <w:rPr>
                <w:noProof/>
                <w:webHidden/>
              </w:rPr>
            </w:r>
            <w:r>
              <w:rPr>
                <w:noProof/>
                <w:webHidden/>
              </w:rPr>
              <w:fldChar w:fldCharType="separate"/>
            </w:r>
            <w:r>
              <w:rPr>
                <w:noProof/>
                <w:webHidden/>
              </w:rPr>
              <w:t>6-122</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703" w:history="1">
            <w:r w:rsidRPr="006C7E9F">
              <w:rPr>
                <w:rStyle w:val="Hyperlink"/>
                <w:noProof/>
              </w:rPr>
              <w:t>6.18.2</w:t>
            </w:r>
            <w:r>
              <w:rPr>
                <w:rFonts w:asciiTheme="minorHAnsi" w:eastAsiaTheme="minorEastAsia" w:hAnsiTheme="minorHAnsi" w:cstheme="minorBidi"/>
                <w:noProof/>
                <w:sz w:val="22"/>
                <w:szCs w:val="22"/>
              </w:rPr>
              <w:tab/>
            </w:r>
            <w:r w:rsidRPr="006C7E9F">
              <w:rPr>
                <w:rStyle w:val="Hyperlink"/>
                <w:noProof/>
              </w:rPr>
              <w:t>Askari Bank Limited</w:t>
            </w:r>
            <w:r>
              <w:rPr>
                <w:noProof/>
                <w:webHidden/>
              </w:rPr>
              <w:tab/>
            </w:r>
            <w:r>
              <w:rPr>
                <w:noProof/>
                <w:webHidden/>
              </w:rPr>
              <w:fldChar w:fldCharType="begin"/>
            </w:r>
            <w:r>
              <w:rPr>
                <w:noProof/>
                <w:webHidden/>
              </w:rPr>
              <w:instrText xml:space="preserve"> PAGEREF _Toc248245703 \h </w:instrText>
            </w:r>
            <w:r>
              <w:rPr>
                <w:noProof/>
                <w:webHidden/>
              </w:rPr>
            </w:r>
            <w:r>
              <w:rPr>
                <w:noProof/>
                <w:webHidden/>
              </w:rPr>
              <w:fldChar w:fldCharType="separate"/>
            </w:r>
            <w:r>
              <w:rPr>
                <w:noProof/>
                <w:webHidden/>
              </w:rPr>
              <w:t>6-123</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704" w:history="1">
            <w:r w:rsidRPr="006C7E9F">
              <w:rPr>
                <w:rStyle w:val="Hyperlink"/>
                <w:noProof/>
              </w:rPr>
              <w:t>6.18.3</w:t>
            </w:r>
            <w:r>
              <w:rPr>
                <w:rFonts w:asciiTheme="minorHAnsi" w:eastAsiaTheme="minorEastAsia" w:hAnsiTheme="minorHAnsi" w:cstheme="minorBidi"/>
                <w:noProof/>
                <w:sz w:val="22"/>
                <w:szCs w:val="22"/>
              </w:rPr>
              <w:tab/>
            </w:r>
            <w:r w:rsidRPr="006C7E9F">
              <w:rPr>
                <w:rStyle w:val="Hyperlink"/>
                <w:noProof/>
              </w:rPr>
              <w:t>MCB Bank Limited</w:t>
            </w:r>
            <w:r>
              <w:rPr>
                <w:noProof/>
                <w:webHidden/>
              </w:rPr>
              <w:tab/>
            </w:r>
            <w:r>
              <w:rPr>
                <w:noProof/>
                <w:webHidden/>
              </w:rPr>
              <w:fldChar w:fldCharType="begin"/>
            </w:r>
            <w:r>
              <w:rPr>
                <w:noProof/>
                <w:webHidden/>
              </w:rPr>
              <w:instrText xml:space="preserve"> PAGEREF _Toc248245704 \h </w:instrText>
            </w:r>
            <w:r>
              <w:rPr>
                <w:noProof/>
                <w:webHidden/>
              </w:rPr>
            </w:r>
            <w:r>
              <w:rPr>
                <w:noProof/>
                <w:webHidden/>
              </w:rPr>
              <w:fldChar w:fldCharType="separate"/>
            </w:r>
            <w:r>
              <w:rPr>
                <w:noProof/>
                <w:webHidden/>
              </w:rPr>
              <w:t>6-124</w:t>
            </w:r>
            <w:r>
              <w:rPr>
                <w:noProof/>
                <w:webHidden/>
              </w:rPr>
              <w:fldChar w:fldCharType="end"/>
            </w:r>
          </w:hyperlink>
        </w:p>
        <w:p w:rsidR="005458B2" w:rsidRDefault="005458B2">
          <w:pPr>
            <w:pStyle w:val="TOC3"/>
            <w:tabs>
              <w:tab w:val="left" w:pos="1320"/>
              <w:tab w:val="right" w:leader="dot" w:pos="8299"/>
            </w:tabs>
            <w:rPr>
              <w:rFonts w:asciiTheme="minorHAnsi" w:eastAsiaTheme="minorEastAsia" w:hAnsiTheme="minorHAnsi" w:cstheme="minorBidi"/>
              <w:noProof/>
              <w:sz w:val="22"/>
              <w:szCs w:val="22"/>
            </w:rPr>
          </w:pPr>
          <w:hyperlink w:anchor="_Toc248245705" w:history="1">
            <w:r w:rsidRPr="006C7E9F">
              <w:rPr>
                <w:rStyle w:val="Hyperlink"/>
                <w:noProof/>
              </w:rPr>
              <w:t>6.18.4</w:t>
            </w:r>
            <w:r>
              <w:rPr>
                <w:rFonts w:asciiTheme="minorHAnsi" w:eastAsiaTheme="minorEastAsia" w:hAnsiTheme="minorHAnsi" w:cstheme="minorBidi"/>
                <w:noProof/>
                <w:sz w:val="22"/>
                <w:szCs w:val="22"/>
              </w:rPr>
              <w:tab/>
            </w:r>
            <w:r w:rsidRPr="006C7E9F">
              <w:rPr>
                <w:rStyle w:val="Hyperlink"/>
                <w:noProof/>
              </w:rPr>
              <w:t>Habib Bank Limited</w:t>
            </w:r>
            <w:r>
              <w:rPr>
                <w:noProof/>
                <w:webHidden/>
              </w:rPr>
              <w:tab/>
            </w:r>
            <w:r>
              <w:rPr>
                <w:noProof/>
                <w:webHidden/>
              </w:rPr>
              <w:fldChar w:fldCharType="begin"/>
            </w:r>
            <w:r>
              <w:rPr>
                <w:noProof/>
                <w:webHidden/>
              </w:rPr>
              <w:instrText xml:space="preserve"> PAGEREF _Toc248245705 \h </w:instrText>
            </w:r>
            <w:r>
              <w:rPr>
                <w:noProof/>
                <w:webHidden/>
              </w:rPr>
            </w:r>
            <w:r>
              <w:rPr>
                <w:noProof/>
                <w:webHidden/>
              </w:rPr>
              <w:fldChar w:fldCharType="separate"/>
            </w:r>
            <w:r>
              <w:rPr>
                <w:noProof/>
                <w:webHidden/>
              </w:rPr>
              <w:t>6-125</w:t>
            </w:r>
            <w:r>
              <w:rPr>
                <w:noProof/>
                <w:webHidden/>
              </w:rPr>
              <w:fldChar w:fldCharType="end"/>
            </w:r>
          </w:hyperlink>
        </w:p>
        <w:p w:rsidR="005458B2" w:rsidRDefault="005458B2">
          <w:pPr>
            <w:pStyle w:val="TOC1"/>
            <w:tabs>
              <w:tab w:val="right" w:leader="dot" w:pos="8299"/>
            </w:tabs>
            <w:rPr>
              <w:rFonts w:asciiTheme="minorHAnsi" w:eastAsiaTheme="minorEastAsia" w:hAnsiTheme="minorHAnsi" w:cstheme="minorBidi"/>
              <w:noProof/>
              <w:sz w:val="22"/>
              <w:szCs w:val="22"/>
            </w:rPr>
          </w:pPr>
          <w:hyperlink w:anchor="_Toc248245706" w:history="1">
            <w:r w:rsidRPr="006C7E9F">
              <w:rPr>
                <w:rStyle w:val="Hyperlink"/>
                <w:noProof/>
              </w:rPr>
              <w:t>(B) CORRELATION ANALYSIS</w:t>
            </w:r>
            <w:r>
              <w:rPr>
                <w:noProof/>
                <w:webHidden/>
              </w:rPr>
              <w:tab/>
            </w:r>
            <w:r>
              <w:rPr>
                <w:noProof/>
                <w:webHidden/>
              </w:rPr>
              <w:fldChar w:fldCharType="begin"/>
            </w:r>
            <w:r>
              <w:rPr>
                <w:noProof/>
                <w:webHidden/>
              </w:rPr>
              <w:instrText xml:space="preserve"> PAGEREF _Toc248245706 \h </w:instrText>
            </w:r>
            <w:r>
              <w:rPr>
                <w:noProof/>
                <w:webHidden/>
              </w:rPr>
            </w:r>
            <w:r>
              <w:rPr>
                <w:noProof/>
                <w:webHidden/>
              </w:rPr>
              <w:fldChar w:fldCharType="separate"/>
            </w:r>
            <w:r>
              <w:rPr>
                <w:noProof/>
                <w:webHidden/>
              </w:rPr>
              <w:t>6-126</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707" w:history="1">
            <w:r w:rsidRPr="006C7E9F">
              <w:rPr>
                <w:rStyle w:val="Hyperlink"/>
                <w:noProof/>
              </w:rPr>
              <w:t>6.19</w:t>
            </w:r>
            <w:r>
              <w:rPr>
                <w:rFonts w:asciiTheme="minorHAnsi" w:eastAsiaTheme="minorEastAsia" w:hAnsiTheme="minorHAnsi" w:cstheme="minorBidi"/>
                <w:noProof/>
                <w:sz w:val="22"/>
                <w:szCs w:val="22"/>
              </w:rPr>
              <w:tab/>
            </w:r>
            <w:r w:rsidRPr="006C7E9F">
              <w:rPr>
                <w:rStyle w:val="Hyperlink"/>
                <w:noProof/>
              </w:rPr>
              <w:t>Correlation Analysis of variables for 2005</w:t>
            </w:r>
            <w:r>
              <w:rPr>
                <w:noProof/>
                <w:webHidden/>
              </w:rPr>
              <w:tab/>
            </w:r>
            <w:r>
              <w:rPr>
                <w:noProof/>
                <w:webHidden/>
              </w:rPr>
              <w:fldChar w:fldCharType="begin"/>
            </w:r>
            <w:r>
              <w:rPr>
                <w:noProof/>
                <w:webHidden/>
              </w:rPr>
              <w:instrText xml:space="preserve"> PAGEREF _Toc248245707 \h </w:instrText>
            </w:r>
            <w:r>
              <w:rPr>
                <w:noProof/>
                <w:webHidden/>
              </w:rPr>
            </w:r>
            <w:r>
              <w:rPr>
                <w:noProof/>
                <w:webHidden/>
              </w:rPr>
              <w:fldChar w:fldCharType="separate"/>
            </w:r>
            <w:r>
              <w:rPr>
                <w:noProof/>
                <w:webHidden/>
              </w:rPr>
              <w:t>6-127</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708" w:history="1">
            <w:r w:rsidRPr="006C7E9F">
              <w:rPr>
                <w:rStyle w:val="Hyperlink"/>
                <w:noProof/>
              </w:rPr>
              <w:t>6.20</w:t>
            </w:r>
            <w:r>
              <w:rPr>
                <w:rFonts w:asciiTheme="minorHAnsi" w:eastAsiaTheme="minorEastAsia" w:hAnsiTheme="minorHAnsi" w:cstheme="minorBidi"/>
                <w:noProof/>
                <w:sz w:val="22"/>
                <w:szCs w:val="22"/>
              </w:rPr>
              <w:tab/>
            </w:r>
            <w:r w:rsidRPr="006C7E9F">
              <w:rPr>
                <w:rStyle w:val="Hyperlink"/>
                <w:noProof/>
              </w:rPr>
              <w:t>Correlation Analysis of variables for 2006</w:t>
            </w:r>
            <w:r>
              <w:rPr>
                <w:noProof/>
                <w:webHidden/>
              </w:rPr>
              <w:tab/>
            </w:r>
            <w:r>
              <w:rPr>
                <w:noProof/>
                <w:webHidden/>
              </w:rPr>
              <w:fldChar w:fldCharType="begin"/>
            </w:r>
            <w:r>
              <w:rPr>
                <w:noProof/>
                <w:webHidden/>
              </w:rPr>
              <w:instrText xml:space="preserve"> PAGEREF _Toc248245708 \h </w:instrText>
            </w:r>
            <w:r>
              <w:rPr>
                <w:noProof/>
                <w:webHidden/>
              </w:rPr>
            </w:r>
            <w:r>
              <w:rPr>
                <w:noProof/>
                <w:webHidden/>
              </w:rPr>
              <w:fldChar w:fldCharType="separate"/>
            </w:r>
            <w:r>
              <w:rPr>
                <w:noProof/>
                <w:webHidden/>
              </w:rPr>
              <w:t>6-127</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709" w:history="1">
            <w:r w:rsidRPr="006C7E9F">
              <w:rPr>
                <w:rStyle w:val="Hyperlink"/>
                <w:noProof/>
              </w:rPr>
              <w:t>6.21</w:t>
            </w:r>
            <w:r>
              <w:rPr>
                <w:rFonts w:asciiTheme="minorHAnsi" w:eastAsiaTheme="minorEastAsia" w:hAnsiTheme="minorHAnsi" w:cstheme="minorBidi"/>
                <w:noProof/>
                <w:sz w:val="22"/>
                <w:szCs w:val="22"/>
              </w:rPr>
              <w:tab/>
            </w:r>
            <w:r w:rsidRPr="006C7E9F">
              <w:rPr>
                <w:rStyle w:val="Hyperlink"/>
                <w:noProof/>
              </w:rPr>
              <w:t>Correlation Analysis of variables for 2007</w:t>
            </w:r>
            <w:r>
              <w:rPr>
                <w:noProof/>
                <w:webHidden/>
              </w:rPr>
              <w:tab/>
            </w:r>
            <w:r>
              <w:rPr>
                <w:noProof/>
                <w:webHidden/>
              </w:rPr>
              <w:fldChar w:fldCharType="begin"/>
            </w:r>
            <w:r>
              <w:rPr>
                <w:noProof/>
                <w:webHidden/>
              </w:rPr>
              <w:instrText xml:space="preserve"> PAGEREF _Toc248245709 \h </w:instrText>
            </w:r>
            <w:r>
              <w:rPr>
                <w:noProof/>
                <w:webHidden/>
              </w:rPr>
            </w:r>
            <w:r>
              <w:rPr>
                <w:noProof/>
                <w:webHidden/>
              </w:rPr>
              <w:fldChar w:fldCharType="separate"/>
            </w:r>
            <w:r>
              <w:rPr>
                <w:noProof/>
                <w:webHidden/>
              </w:rPr>
              <w:t>6-128</w:t>
            </w:r>
            <w:r>
              <w:rPr>
                <w:noProof/>
                <w:webHidden/>
              </w:rPr>
              <w:fldChar w:fldCharType="end"/>
            </w:r>
          </w:hyperlink>
        </w:p>
        <w:p w:rsidR="005458B2" w:rsidRDefault="005458B2">
          <w:pPr>
            <w:pStyle w:val="TOC2"/>
            <w:tabs>
              <w:tab w:val="left" w:pos="1100"/>
              <w:tab w:val="right" w:leader="dot" w:pos="8299"/>
            </w:tabs>
            <w:rPr>
              <w:rFonts w:asciiTheme="minorHAnsi" w:eastAsiaTheme="minorEastAsia" w:hAnsiTheme="minorHAnsi" w:cstheme="minorBidi"/>
              <w:noProof/>
              <w:sz w:val="22"/>
              <w:szCs w:val="22"/>
            </w:rPr>
          </w:pPr>
          <w:hyperlink w:anchor="_Toc248245710" w:history="1">
            <w:r w:rsidRPr="006C7E9F">
              <w:rPr>
                <w:rStyle w:val="Hyperlink"/>
                <w:noProof/>
              </w:rPr>
              <w:t>6.22</w:t>
            </w:r>
            <w:r>
              <w:rPr>
                <w:rFonts w:asciiTheme="minorHAnsi" w:eastAsiaTheme="minorEastAsia" w:hAnsiTheme="minorHAnsi" w:cstheme="minorBidi"/>
                <w:noProof/>
                <w:sz w:val="22"/>
                <w:szCs w:val="22"/>
              </w:rPr>
              <w:tab/>
            </w:r>
            <w:r w:rsidRPr="006C7E9F">
              <w:rPr>
                <w:rStyle w:val="Hyperlink"/>
                <w:noProof/>
              </w:rPr>
              <w:t>Correlation Analysis of variables for 2008</w:t>
            </w:r>
            <w:r>
              <w:rPr>
                <w:noProof/>
                <w:webHidden/>
              </w:rPr>
              <w:tab/>
            </w:r>
            <w:r>
              <w:rPr>
                <w:noProof/>
                <w:webHidden/>
              </w:rPr>
              <w:fldChar w:fldCharType="begin"/>
            </w:r>
            <w:r>
              <w:rPr>
                <w:noProof/>
                <w:webHidden/>
              </w:rPr>
              <w:instrText xml:space="preserve"> PAGEREF _Toc248245710 \h </w:instrText>
            </w:r>
            <w:r>
              <w:rPr>
                <w:noProof/>
                <w:webHidden/>
              </w:rPr>
            </w:r>
            <w:r>
              <w:rPr>
                <w:noProof/>
                <w:webHidden/>
              </w:rPr>
              <w:fldChar w:fldCharType="separate"/>
            </w:r>
            <w:r>
              <w:rPr>
                <w:noProof/>
                <w:webHidden/>
              </w:rPr>
              <w:t>6-128</w:t>
            </w:r>
            <w:r>
              <w:rPr>
                <w:noProof/>
                <w:webHidden/>
              </w:rPr>
              <w:fldChar w:fldCharType="end"/>
            </w:r>
          </w:hyperlink>
        </w:p>
        <w:p w:rsidR="005458B2" w:rsidRDefault="005458B2">
          <w:pPr>
            <w:pStyle w:val="TOC1"/>
            <w:tabs>
              <w:tab w:val="left" w:pos="480"/>
              <w:tab w:val="right" w:leader="dot" w:pos="8299"/>
            </w:tabs>
            <w:rPr>
              <w:rFonts w:asciiTheme="minorHAnsi" w:eastAsiaTheme="minorEastAsia" w:hAnsiTheme="minorHAnsi" w:cstheme="minorBidi"/>
              <w:noProof/>
              <w:sz w:val="22"/>
              <w:szCs w:val="22"/>
            </w:rPr>
          </w:pPr>
          <w:hyperlink w:anchor="_Toc248245711" w:history="1">
            <w:r w:rsidRPr="006C7E9F">
              <w:rPr>
                <w:rStyle w:val="Hyperlink"/>
                <w:noProof/>
              </w:rPr>
              <w:t>7.</w:t>
            </w:r>
            <w:r>
              <w:rPr>
                <w:rFonts w:asciiTheme="minorHAnsi" w:eastAsiaTheme="minorEastAsia" w:hAnsiTheme="minorHAnsi" w:cstheme="minorBidi"/>
                <w:noProof/>
                <w:sz w:val="22"/>
                <w:szCs w:val="22"/>
              </w:rPr>
              <w:tab/>
            </w:r>
            <w:r w:rsidRPr="006C7E9F">
              <w:rPr>
                <w:rStyle w:val="Hyperlink"/>
                <w:noProof/>
              </w:rPr>
              <w:t>CONCLUSION</w:t>
            </w:r>
            <w:r>
              <w:rPr>
                <w:noProof/>
                <w:webHidden/>
              </w:rPr>
              <w:tab/>
            </w:r>
            <w:r>
              <w:rPr>
                <w:noProof/>
                <w:webHidden/>
              </w:rPr>
              <w:fldChar w:fldCharType="begin"/>
            </w:r>
            <w:r>
              <w:rPr>
                <w:noProof/>
                <w:webHidden/>
              </w:rPr>
              <w:instrText xml:space="preserve"> PAGEREF _Toc248245711 \h </w:instrText>
            </w:r>
            <w:r>
              <w:rPr>
                <w:noProof/>
                <w:webHidden/>
              </w:rPr>
            </w:r>
            <w:r>
              <w:rPr>
                <w:noProof/>
                <w:webHidden/>
              </w:rPr>
              <w:fldChar w:fldCharType="separate"/>
            </w:r>
            <w:r>
              <w:rPr>
                <w:noProof/>
                <w:webHidden/>
              </w:rPr>
              <w:t>7-129</w:t>
            </w:r>
            <w:r>
              <w:rPr>
                <w:noProof/>
                <w:webHidden/>
              </w:rPr>
              <w:fldChar w:fldCharType="end"/>
            </w:r>
          </w:hyperlink>
        </w:p>
        <w:p w:rsidR="005458B2" w:rsidRDefault="005458B2">
          <w:pPr>
            <w:pStyle w:val="TOC1"/>
            <w:tabs>
              <w:tab w:val="right" w:leader="dot" w:pos="8299"/>
            </w:tabs>
            <w:rPr>
              <w:rFonts w:asciiTheme="minorHAnsi" w:eastAsiaTheme="minorEastAsia" w:hAnsiTheme="minorHAnsi" w:cstheme="minorBidi"/>
              <w:noProof/>
              <w:sz w:val="22"/>
              <w:szCs w:val="22"/>
            </w:rPr>
          </w:pPr>
          <w:hyperlink w:anchor="_Toc248245712" w:history="1">
            <w:r w:rsidRPr="006C7E9F">
              <w:rPr>
                <w:rStyle w:val="Hyperlink"/>
                <w:rFonts w:eastAsia="Calibri"/>
                <w:noProof/>
              </w:rPr>
              <w:t>BIBLIOGRAPHY</w:t>
            </w:r>
            <w:r>
              <w:rPr>
                <w:noProof/>
                <w:webHidden/>
              </w:rPr>
              <w:tab/>
            </w:r>
            <w:r>
              <w:rPr>
                <w:noProof/>
                <w:webHidden/>
              </w:rPr>
              <w:fldChar w:fldCharType="begin"/>
            </w:r>
            <w:r>
              <w:rPr>
                <w:noProof/>
                <w:webHidden/>
              </w:rPr>
              <w:instrText xml:space="preserve"> PAGEREF _Toc248245712 \h </w:instrText>
            </w:r>
            <w:r>
              <w:rPr>
                <w:noProof/>
                <w:webHidden/>
              </w:rPr>
            </w:r>
            <w:r>
              <w:rPr>
                <w:noProof/>
                <w:webHidden/>
              </w:rPr>
              <w:fldChar w:fldCharType="separate"/>
            </w:r>
            <w:r>
              <w:rPr>
                <w:noProof/>
                <w:webHidden/>
              </w:rPr>
              <w:t>7-131</w:t>
            </w:r>
            <w:r>
              <w:rPr>
                <w:noProof/>
                <w:webHidden/>
              </w:rPr>
              <w:fldChar w:fldCharType="end"/>
            </w:r>
          </w:hyperlink>
        </w:p>
        <w:p w:rsidR="005458B2" w:rsidRDefault="005458B2">
          <w:pPr>
            <w:pStyle w:val="TOC1"/>
            <w:tabs>
              <w:tab w:val="right" w:leader="dot" w:pos="8299"/>
            </w:tabs>
            <w:rPr>
              <w:rFonts w:asciiTheme="minorHAnsi" w:eastAsiaTheme="minorEastAsia" w:hAnsiTheme="minorHAnsi" w:cstheme="minorBidi"/>
              <w:noProof/>
              <w:sz w:val="22"/>
              <w:szCs w:val="22"/>
            </w:rPr>
          </w:pPr>
          <w:hyperlink w:anchor="_Toc248245713" w:history="1">
            <w:r w:rsidRPr="006C7E9F">
              <w:rPr>
                <w:rStyle w:val="Hyperlink"/>
                <w:noProof/>
              </w:rPr>
              <w:t>ANNEXURE</w:t>
            </w:r>
            <w:r>
              <w:rPr>
                <w:noProof/>
                <w:webHidden/>
              </w:rPr>
              <w:tab/>
            </w:r>
            <w:r>
              <w:rPr>
                <w:noProof/>
                <w:webHidden/>
              </w:rPr>
              <w:fldChar w:fldCharType="begin"/>
            </w:r>
            <w:r>
              <w:rPr>
                <w:noProof/>
                <w:webHidden/>
              </w:rPr>
              <w:instrText xml:space="preserve"> PAGEREF _Toc248245713 \h </w:instrText>
            </w:r>
            <w:r>
              <w:rPr>
                <w:noProof/>
                <w:webHidden/>
              </w:rPr>
            </w:r>
            <w:r>
              <w:rPr>
                <w:noProof/>
                <w:webHidden/>
              </w:rPr>
              <w:fldChar w:fldCharType="separate"/>
            </w:r>
            <w:r>
              <w:rPr>
                <w:noProof/>
                <w:webHidden/>
              </w:rPr>
              <w:t>7-145</w:t>
            </w:r>
            <w:r>
              <w:rPr>
                <w:noProof/>
                <w:webHidden/>
              </w:rPr>
              <w:fldChar w:fldCharType="end"/>
            </w:r>
          </w:hyperlink>
        </w:p>
        <w:p w:rsidR="0053634A" w:rsidRDefault="00507C80" w:rsidP="0053634A">
          <w:r>
            <w:fldChar w:fldCharType="end"/>
          </w:r>
        </w:p>
      </w:sdtContent>
    </w:sdt>
    <w:p w:rsidR="00B40D62" w:rsidRDefault="00B40D62">
      <w:pPr>
        <w:rPr>
          <w:rFonts w:ascii="Courier New" w:hAnsi="Courier New" w:cs="Courier New"/>
          <w:b/>
          <w:sz w:val="30"/>
          <w:szCs w:val="30"/>
        </w:rPr>
      </w:pPr>
      <w:r>
        <w:rPr>
          <w:rFonts w:ascii="Courier New" w:hAnsi="Courier New" w:cs="Courier New"/>
          <w:b/>
          <w:sz w:val="30"/>
          <w:szCs w:val="30"/>
        </w:rPr>
        <w:br w:type="page"/>
      </w:r>
    </w:p>
    <w:p w:rsidR="00C35C20" w:rsidRDefault="00EF43F0" w:rsidP="0053634A">
      <w:pPr>
        <w:jc w:val="center"/>
        <w:rPr>
          <w:rFonts w:ascii="Courier New" w:hAnsi="Courier New" w:cs="Courier New"/>
          <w:b/>
          <w:sz w:val="30"/>
          <w:szCs w:val="30"/>
        </w:rPr>
      </w:pPr>
      <w:r w:rsidRPr="00A403ED">
        <w:rPr>
          <w:rFonts w:ascii="Courier New" w:hAnsi="Courier New" w:cs="Courier New"/>
          <w:b/>
          <w:sz w:val="30"/>
          <w:szCs w:val="30"/>
        </w:rPr>
        <w:lastRenderedPageBreak/>
        <w:t>LIST OF FIGURES</w:t>
      </w:r>
    </w:p>
    <w:p w:rsidR="0053634A" w:rsidRPr="0053634A" w:rsidRDefault="0053634A" w:rsidP="0053634A"/>
    <w:p w:rsidR="00B40D62" w:rsidRDefault="00507C80" w:rsidP="00B40D62">
      <w:pPr>
        <w:pStyle w:val="TableofFigures"/>
        <w:tabs>
          <w:tab w:val="right" w:leader="dot" w:pos="8299"/>
        </w:tabs>
        <w:spacing w:line="360" w:lineRule="auto"/>
        <w:rPr>
          <w:rFonts w:eastAsiaTheme="minorEastAsia" w:cstheme="minorBidi"/>
          <w:b w:val="0"/>
          <w:bCs w:val="0"/>
          <w:noProof/>
          <w:sz w:val="22"/>
          <w:szCs w:val="22"/>
        </w:rPr>
      </w:pPr>
      <w:r w:rsidRPr="00507C80">
        <w:rPr>
          <w:rFonts w:ascii="Courier New" w:hAnsi="Courier New" w:cs="Courier New"/>
          <w:bCs w:val="0"/>
          <w:sz w:val="32"/>
        </w:rPr>
        <w:fldChar w:fldCharType="begin"/>
      </w:r>
      <w:r w:rsidR="00B450FE">
        <w:rPr>
          <w:rFonts w:ascii="Courier New" w:hAnsi="Courier New" w:cs="Courier New"/>
          <w:bCs w:val="0"/>
          <w:sz w:val="32"/>
        </w:rPr>
        <w:instrText xml:space="preserve"> TOC \c "Figure" </w:instrText>
      </w:r>
      <w:r w:rsidRPr="00507C80">
        <w:rPr>
          <w:rFonts w:ascii="Courier New" w:hAnsi="Courier New" w:cs="Courier New"/>
          <w:bCs w:val="0"/>
          <w:sz w:val="32"/>
        </w:rPr>
        <w:fldChar w:fldCharType="separate"/>
      </w:r>
      <w:r w:rsidR="00B40D62">
        <w:rPr>
          <w:noProof/>
        </w:rPr>
        <w:t>1.1: Determinants of Bank Profitability</w:t>
      </w:r>
      <w:r w:rsidR="00B40D62">
        <w:rPr>
          <w:noProof/>
        </w:rPr>
        <w:tab/>
      </w:r>
      <w:r>
        <w:rPr>
          <w:noProof/>
        </w:rPr>
        <w:fldChar w:fldCharType="begin"/>
      </w:r>
      <w:r w:rsidR="00B40D62">
        <w:rPr>
          <w:noProof/>
        </w:rPr>
        <w:instrText xml:space="preserve"> PAGEREF _Toc248223844 \h </w:instrText>
      </w:r>
      <w:r>
        <w:rPr>
          <w:noProof/>
        </w:rPr>
      </w:r>
      <w:r>
        <w:rPr>
          <w:noProof/>
        </w:rPr>
        <w:fldChar w:fldCharType="separate"/>
      </w:r>
      <w:r w:rsidR="005458B2">
        <w:rPr>
          <w:noProof/>
        </w:rPr>
        <w:t>1-11</w:t>
      </w:r>
      <w:r>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5.1: Growth in Consumer-Financing (July-January 2007 and 2008)</w:t>
      </w:r>
      <w:r>
        <w:rPr>
          <w:noProof/>
        </w:rPr>
        <w:tab/>
      </w:r>
      <w:r w:rsidR="00507C80">
        <w:rPr>
          <w:noProof/>
        </w:rPr>
        <w:fldChar w:fldCharType="begin"/>
      </w:r>
      <w:r>
        <w:rPr>
          <w:noProof/>
        </w:rPr>
        <w:instrText xml:space="preserve"> PAGEREF _Toc248223845 \h </w:instrText>
      </w:r>
      <w:r w:rsidR="00507C80">
        <w:rPr>
          <w:noProof/>
        </w:rPr>
      </w:r>
      <w:r w:rsidR="00507C80">
        <w:rPr>
          <w:noProof/>
        </w:rPr>
        <w:fldChar w:fldCharType="separate"/>
      </w:r>
      <w:r w:rsidR="005458B2">
        <w:rPr>
          <w:noProof/>
        </w:rPr>
        <w:t>5-50</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 Percentage Change in Variables of Sample Banks on the basis of March 2004</w:t>
      </w:r>
      <w:r>
        <w:rPr>
          <w:noProof/>
        </w:rPr>
        <w:tab/>
      </w:r>
      <w:r w:rsidR="00507C80">
        <w:rPr>
          <w:noProof/>
        </w:rPr>
        <w:fldChar w:fldCharType="begin"/>
      </w:r>
      <w:r>
        <w:rPr>
          <w:noProof/>
        </w:rPr>
        <w:instrText xml:space="preserve"> PAGEREF _Toc248223846 \h </w:instrText>
      </w:r>
      <w:r w:rsidR="00507C80">
        <w:rPr>
          <w:noProof/>
        </w:rPr>
      </w:r>
      <w:r w:rsidR="00507C80">
        <w:rPr>
          <w:noProof/>
        </w:rPr>
        <w:fldChar w:fldCharType="separate"/>
      </w:r>
      <w:r w:rsidR="005458B2">
        <w:rPr>
          <w:noProof/>
        </w:rPr>
        <w:t>6-52</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6.2: Percentage Change in Variables of Sample Banks on the basis of June 2004</w:t>
      </w:r>
      <w:r>
        <w:rPr>
          <w:noProof/>
        </w:rPr>
        <w:tab/>
      </w:r>
      <w:r w:rsidR="00507C80">
        <w:rPr>
          <w:noProof/>
        </w:rPr>
        <w:fldChar w:fldCharType="begin"/>
      </w:r>
      <w:r>
        <w:rPr>
          <w:noProof/>
        </w:rPr>
        <w:instrText xml:space="preserve"> PAGEREF _Toc248223847 \h </w:instrText>
      </w:r>
      <w:r w:rsidR="00507C80">
        <w:rPr>
          <w:noProof/>
        </w:rPr>
      </w:r>
      <w:r w:rsidR="00507C80">
        <w:rPr>
          <w:noProof/>
        </w:rPr>
        <w:fldChar w:fldCharType="separate"/>
      </w:r>
      <w:r w:rsidR="005458B2">
        <w:rPr>
          <w:noProof/>
        </w:rPr>
        <w:t>6-56</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6.3: Percentage Change in Variables of Sample Banks on the basis of September 2004</w:t>
      </w:r>
      <w:r>
        <w:rPr>
          <w:noProof/>
        </w:rPr>
        <w:tab/>
      </w:r>
      <w:r w:rsidR="00507C80">
        <w:rPr>
          <w:noProof/>
        </w:rPr>
        <w:fldChar w:fldCharType="begin"/>
      </w:r>
      <w:r>
        <w:rPr>
          <w:noProof/>
        </w:rPr>
        <w:instrText xml:space="preserve"> PAGEREF _Toc248223848 \h </w:instrText>
      </w:r>
      <w:r w:rsidR="00507C80">
        <w:rPr>
          <w:noProof/>
        </w:rPr>
      </w:r>
      <w:r w:rsidR="00507C80">
        <w:rPr>
          <w:noProof/>
        </w:rPr>
        <w:fldChar w:fldCharType="separate"/>
      </w:r>
      <w:r w:rsidR="005458B2">
        <w:rPr>
          <w:noProof/>
        </w:rPr>
        <w:t>6-60</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6.4: Percentage Change in Variables of Sample Banks on the basis of December 2004</w:t>
      </w:r>
      <w:r>
        <w:rPr>
          <w:noProof/>
        </w:rPr>
        <w:tab/>
      </w:r>
      <w:r w:rsidR="00507C80">
        <w:rPr>
          <w:noProof/>
        </w:rPr>
        <w:fldChar w:fldCharType="begin"/>
      </w:r>
      <w:r>
        <w:rPr>
          <w:noProof/>
        </w:rPr>
        <w:instrText xml:space="preserve"> PAGEREF _Toc248223849 \h </w:instrText>
      </w:r>
      <w:r w:rsidR="00507C80">
        <w:rPr>
          <w:noProof/>
        </w:rPr>
      </w:r>
      <w:r w:rsidR="00507C80">
        <w:rPr>
          <w:noProof/>
        </w:rPr>
        <w:fldChar w:fldCharType="separate"/>
      </w:r>
      <w:r w:rsidR="005458B2">
        <w:rPr>
          <w:noProof/>
        </w:rPr>
        <w:t>6-64</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6.5: Percentage Change in Variables of Sample Banks on the basis of March 2004</w:t>
      </w:r>
      <w:r>
        <w:rPr>
          <w:noProof/>
        </w:rPr>
        <w:tab/>
      </w:r>
      <w:r w:rsidR="00507C80">
        <w:rPr>
          <w:noProof/>
        </w:rPr>
        <w:fldChar w:fldCharType="begin"/>
      </w:r>
      <w:r>
        <w:rPr>
          <w:noProof/>
        </w:rPr>
        <w:instrText xml:space="preserve"> PAGEREF _Toc248223850 \h </w:instrText>
      </w:r>
      <w:r w:rsidR="00507C80">
        <w:rPr>
          <w:noProof/>
        </w:rPr>
      </w:r>
      <w:r w:rsidR="00507C80">
        <w:rPr>
          <w:noProof/>
        </w:rPr>
        <w:fldChar w:fldCharType="separate"/>
      </w:r>
      <w:r w:rsidR="005458B2">
        <w:rPr>
          <w:noProof/>
        </w:rPr>
        <w:t>6-69</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6.6: Percentage Change in Variables of Sample Banks on the basis of June 2004</w:t>
      </w:r>
      <w:r>
        <w:rPr>
          <w:noProof/>
        </w:rPr>
        <w:tab/>
      </w:r>
      <w:r w:rsidR="00507C80">
        <w:rPr>
          <w:noProof/>
        </w:rPr>
        <w:fldChar w:fldCharType="begin"/>
      </w:r>
      <w:r>
        <w:rPr>
          <w:noProof/>
        </w:rPr>
        <w:instrText xml:space="preserve"> PAGEREF _Toc248223851 \h </w:instrText>
      </w:r>
      <w:r w:rsidR="00507C80">
        <w:rPr>
          <w:noProof/>
        </w:rPr>
      </w:r>
      <w:r w:rsidR="00507C80">
        <w:rPr>
          <w:noProof/>
        </w:rPr>
        <w:fldChar w:fldCharType="separate"/>
      </w:r>
      <w:r w:rsidR="005458B2">
        <w:rPr>
          <w:noProof/>
        </w:rPr>
        <w:t>6-73</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6.7: Percentage Change in Variables of Sample Banks on the basis of September 2004</w:t>
      </w:r>
      <w:r>
        <w:rPr>
          <w:noProof/>
        </w:rPr>
        <w:tab/>
      </w:r>
      <w:r w:rsidR="00507C80">
        <w:rPr>
          <w:noProof/>
        </w:rPr>
        <w:fldChar w:fldCharType="begin"/>
      </w:r>
      <w:r>
        <w:rPr>
          <w:noProof/>
        </w:rPr>
        <w:instrText xml:space="preserve"> PAGEREF _Toc248223852 \h </w:instrText>
      </w:r>
      <w:r w:rsidR="00507C80">
        <w:rPr>
          <w:noProof/>
        </w:rPr>
      </w:r>
      <w:r w:rsidR="00507C80">
        <w:rPr>
          <w:noProof/>
        </w:rPr>
        <w:fldChar w:fldCharType="separate"/>
      </w:r>
      <w:r w:rsidR="005458B2">
        <w:rPr>
          <w:noProof/>
        </w:rPr>
        <w:t>6-76</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6.8: Percentage Change in Variables of Sample Banks on the basis of December 2004</w:t>
      </w:r>
      <w:r>
        <w:rPr>
          <w:noProof/>
        </w:rPr>
        <w:tab/>
      </w:r>
      <w:r w:rsidR="00507C80">
        <w:rPr>
          <w:noProof/>
        </w:rPr>
        <w:fldChar w:fldCharType="begin"/>
      </w:r>
      <w:r>
        <w:rPr>
          <w:noProof/>
        </w:rPr>
        <w:instrText xml:space="preserve"> PAGEREF _Toc248223853 \h </w:instrText>
      </w:r>
      <w:r w:rsidR="00507C80">
        <w:rPr>
          <w:noProof/>
        </w:rPr>
      </w:r>
      <w:r w:rsidR="00507C80">
        <w:rPr>
          <w:noProof/>
        </w:rPr>
        <w:fldChar w:fldCharType="separate"/>
      </w:r>
      <w:r w:rsidR="005458B2">
        <w:rPr>
          <w:noProof/>
        </w:rPr>
        <w:t>6-79</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6.9: Percentage Change in Variables of Sample Banks on the basis of March 2004</w:t>
      </w:r>
      <w:r>
        <w:rPr>
          <w:noProof/>
        </w:rPr>
        <w:tab/>
      </w:r>
      <w:r w:rsidR="00507C80">
        <w:rPr>
          <w:noProof/>
        </w:rPr>
        <w:fldChar w:fldCharType="begin"/>
      </w:r>
      <w:r>
        <w:rPr>
          <w:noProof/>
        </w:rPr>
        <w:instrText xml:space="preserve"> PAGEREF _Toc248223854 \h </w:instrText>
      </w:r>
      <w:r w:rsidR="00507C80">
        <w:rPr>
          <w:noProof/>
        </w:rPr>
      </w:r>
      <w:r w:rsidR="00507C80">
        <w:rPr>
          <w:noProof/>
        </w:rPr>
        <w:fldChar w:fldCharType="separate"/>
      </w:r>
      <w:r w:rsidR="005458B2">
        <w:rPr>
          <w:noProof/>
        </w:rPr>
        <w:t>6-83</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6.10: Percentage Change in Variables of Sample Banks on the basis of June 2004</w:t>
      </w:r>
      <w:r>
        <w:rPr>
          <w:noProof/>
        </w:rPr>
        <w:tab/>
      </w:r>
      <w:r w:rsidR="00507C80">
        <w:rPr>
          <w:noProof/>
        </w:rPr>
        <w:fldChar w:fldCharType="begin"/>
      </w:r>
      <w:r>
        <w:rPr>
          <w:noProof/>
        </w:rPr>
        <w:instrText xml:space="preserve"> PAGEREF _Toc248223855 \h </w:instrText>
      </w:r>
      <w:r w:rsidR="00507C80">
        <w:rPr>
          <w:noProof/>
        </w:rPr>
      </w:r>
      <w:r w:rsidR="00507C80">
        <w:rPr>
          <w:noProof/>
        </w:rPr>
        <w:fldChar w:fldCharType="separate"/>
      </w:r>
      <w:r w:rsidR="005458B2">
        <w:rPr>
          <w:noProof/>
        </w:rPr>
        <w:t>6-87</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6.11: Percentage Change in Variables of Sample Banks on the basis of September 2004</w:t>
      </w:r>
      <w:r>
        <w:rPr>
          <w:noProof/>
        </w:rPr>
        <w:tab/>
      </w:r>
      <w:r w:rsidR="00507C80">
        <w:rPr>
          <w:noProof/>
        </w:rPr>
        <w:fldChar w:fldCharType="begin"/>
      </w:r>
      <w:r>
        <w:rPr>
          <w:noProof/>
        </w:rPr>
        <w:instrText xml:space="preserve"> PAGEREF _Toc248223856 \h </w:instrText>
      </w:r>
      <w:r w:rsidR="00507C80">
        <w:rPr>
          <w:noProof/>
        </w:rPr>
      </w:r>
      <w:r w:rsidR="00507C80">
        <w:rPr>
          <w:noProof/>
        </w:rPr>
        <w:fldChar w:fldCharType="separate"/>
      </w:r>
      <w:r w:rsidR="005458B2">
        <w:rPr>
          <w:noProof/>
        </w:rPr>
        <w:t>6-91</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6.12: Percentage Change in Variables of Sample Banks on the basis of December 2004</w:t>
      </w:r>
      <w:r>
        <w:rPr>
          <w:noProof/>
        </w:rPr>
        <w:tab/>
      </w:r>
      <w:r w:rsidR="00507C80">
        <w:rPr>
          <w:noProof/>
        </w:rPr>
        <w:fldChar w:fldCharType="begin"/>
      </w:r>
      <w:r>
        <w:rPr>
          <w:noProof/>
        </w:rPr>
        <w:instrText xml:space="preserve"> PAGEREF _Toc248223857 \h </w:instrText>
      </w:r>
      <w:r w:rsidR="00507C80">
        <w:rPr>
          <w:noProof/>
        </w:rPr>
      </w:r>
      <w:r w:rsidR="00507C80">
        <w:rPr>
          <w:noProof/>
        </w:rPr>
        <w:fldChar w:fldCharType="separate"/>
      </w:r>
      <w:r w:rsidR="005458B2">
        <w:rPr>
          <w:noProof/>
        </w:rPr>
        <w:t>6-95</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6.13: Percentage Change in Variables of Sample Banks on the basis of March 2004</w:t>
      </w:r>
      <w:r>
        <w:rPr>
          <w:noProof/>
        </w:rPr>
        <w:tab/>
      </w:r>
      <w:r w:rsidR="00507C80">
        <w:rPr>
          <w:noProof/>
        </w:rPr>
        <w:fldChar w:fldCharType="begin"/>
      </w:r>
      <w:r>
        <w:rPr>
          <w:noProof/>
        </w:rPr>
        <w:instrText xml:space="preserve"> PAGEREF _Toc248223858 \h </w:instrText>
      </w:r>
      <w:r w:rsidR="00507C80">
        <w:rPr>
          <w:noProof/>
        </w:rPr>
      </w:r>
      <w:r w:rsidR="00507C80">
        <w:rPr>
          <w:noProof/>
        </w:rPr>
        <w:fldChar w:fldCharType="separate"/>
      </w:r>
      <w:r w:rsidR="005458B2">
        <w:rPr>
          <w:noProof/>
        </w:rPr>
        <w:t>6-100</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6.14: Percentage Change in Variables of Sample Banks on the basis of June 2004</w:t>
      </w:r>
      <w:r>
        <w:rPr>
          <w:noProof/>
        </w:rPr>
        <w:tab/>
      </w:r>
      <w:r w:rsidR="00507C80">
        <w:rPr>
          <w:noProof/>
        </w:rPr>
        <w:fldChar w:fldCharType="begin"/>
      </w:r>
      <w:r>
        <w:rPr>
          <w:noProof/>
        </w:rPr>
        <w:instrText xml:space="preserve"> PAGEREF _Toc248223859 \h </w:instrText>
      </w:r>
      <w:r w:rsidR="00507C80">
        <w:rPr>
          <w:noProof/>
        </w:rPr>
      </w:r>
      <w:r w:rsidR="00507C80">
        <w:rPr>
          <w:noProof/>
        </w:rPr>
        <w:fldChar w:fldCharType="separate"/>
      </w:r>
      <w:r w:rsidR="005458B2">
        <w:rPr>
          <w:noProof/>
        </w:rPr>
        <w:t>6-103</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6.15: Percentage Change in Variables of Sample Banks on the basis of September 2004</w:t>
      </w:r>
      <w:r>
        <w:rPr>
          <w:noProof/>
        </w:rPr>
        <w:tab/>
      </w:r>
      <w:r w:rsidR="00507C80">
        <w:rPr>
          <w:noProof/>
        </w:rPr>
        <w:fldChar w:fldCharType="begin"/>
      </w:r>
      <w:r>
        <w:rPr>
          <w:noProof/>
        </w:rPr>
        <w:instrText xml:space="preserve"> PAGEREF _Toc248223860 \h </w:instrText>
      </w:r>
      <w:r w:rsidR="00507C80">
        <w:rPr>
          <w:noProof/>
        </w:rPr>
      </w:r>
      <w:r w:rsidR="00507C80">
        <w:rPr>
          <w:noProof/>
        </w:rPr>
        <w:fldChar w:fldCharType="separate"/>
      </w:r>
      <w:r w:rsidR="005458B2">
        <w:rPr>
          <w:noProof/>
        </w:rPr>
        <w:t>6-108</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6.16: Percentage Change in Variables of Sample Banks on the basis of December 2004</w:t>
      </w:r>
      <w:r>
        <w:rPr>
          <w:noProof/>
        </w:rPr>
        <w:tab/>
      </w:r>
      <w:r w:rsidR="00507C80">
        <w:rPr>
          <w:noProof/>
        </w:rPr>
        <w:fldChar w:fldCharType="begin"/>
      </w:r>
      <w:r>
        <w:rPr>
          <w:noProof/>
        </w:rPr>
        <w:instrText xml:space="preserve"> PAGEREF _Toc248223861 \h </w:instrText>
      </w:r>
      <w:r w:rsidR="00507C80">
        <w:rPr>
          <w:noProof/>
        </w:rPr>
      </w:r>
      <w:r w:rsidR="00507C80">
        <w:rPr>
          <w:noProof/>
        </w:rPr>
        <w:fldChar w:fldCharType="separate"/>
      </w:r>
      <w:r w:rsidR="005458B2">
        <w:rPr>
          <w:noProof/>
        </w:rPr>
        <w:t>6-112</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6.17: Percentage Change in Variables of Sample Banks on the basis of March 2004</w:t>
      </w:r>
      <w:r>
        <w:rPr>
          <w:noProof/>
        </w:rPr>
        <w:tab/>
      </w:r>
      <w:r w:rsidR="00507C80">
        <w:rPr>
          <w:noProof/>
        </w:rPr>
        <w:fldChar w:fldCharType="begin"/>
      </w:r>
      <w:r>
        <w:rPr>
          <w:noProof/>
        </w:rPr>
        <w:instrText xml:space="preserve"> PAGEREF _Toc248223862 \h </w:instrText>
      </w:r>
      <w:r w:rsidR="00507C80">
        <w:rPr>
          <w:noProof/>
        </w:rPr>
      </w:r>
      <w:r w:rsidR="00507C80">
        <w:rPr>
          <w:noProof/>
        </w:rPr>
        <w:fldChar w:fldCharType="separate"/>
      </w:r>
      <w:r w:rsidR="005458B2">
        <w:rPr>
          <w:noProof/>
        </w:rPr>
        <w:t>6-117</w:t>
      </w:r>
      <w:r w:rsidR="00507C80">
        <w:rPr>
          <w:noProof/>
        </w:rPr>
        <w:fldChar w:fldCharType="end"/>
      </w:r>
    </w:p>
    <w:p w:rsidR="00B40D62" w:rsidRDefault="00B40D62" w:rsidP="00B40D62">
      <w:pPr>
        <w:pStyle w:val="TableofFigures"/>
        <w:tabs>
          <w:tab w:val="right" w:leader="dot" w:pos="8299"/>
        </w:tabs>
        <w:spacing w:line="360" w:lineRule="auto"/>
        <w:rPr>
          <w:rFonts w:eastAsiaTheme="minorEastAsia" w:cstheme="minorBidi"/>
          <w:b w:val="0"/>
          <w:bCs w:val="0"/>
          <w:noProof/>
          <w:sz w:val="22"/>
          <w:szCs w:val="22"/>
        </w:rPr>
      </w:pPr>
      <w:r>
        <w:rPr>
          <w:noProof/>
        </w:rPr>
        <w:t>6.18: Percentage Change in Variables of Sample Banks on the basis of June 2004</w:t>
      </w:r>
      <w:r>
        <w:rPr>
          <w:noProof/>
        </w:rPr>
        <w:tab/>
      </w:r>
      <w:r w:rsidR="00507C80">
        <w:rPr>
          <w:noProof/>
        </w:rPr>
        <w:fldChar w:fldCharType="begin"/>
      </w:r>
      <w:r>
        <w:rPr>
          <w:noProof/>
        </w:rPr>
        <w:instrText xml:space="preserve"> PAGEREF _Toc248223863 \h </w:instrText>
      </w:r>
      <w:r w:rsidR="00507C80">
        <w:rPr>
          <w:noProof/>
        </w:rPr>
      </w:r>
      <w:r w:rsidR="00507C80">
        <w:rPr>
          <w:noProof/>
        </w:rPr>
        <w:fldChar w:fldCharType="separate"/>
      </w:r>
      <w:r w:rsidR="005458B2">
        <w:rPr>
          <w:noProof/>
        </w:rPr>
        <w:t>6-121</w:t>
      </w:r>
      <w:r w:rsidR="00507C80">
        <w:rPr>
          <w:noProof/>
        </w:rPr>
        <w:fldChar w:fldCharType="end"/>
      </w:r>
    </w:p>
    <w:p w:rsidR="007A4C05" w:rsidRPr="007A4C05" w:rsidRDefault="00507C80" w:rsidP="00F56D2F">
      <w:pPr>
        <w:spacing w:before="240" w:after="240" w:line="360" w:lineRule="auto"/>
        <w:jc w:val="both"/>
        <w:rPr>
          <w:rFonts w:ascii="Courier New" w:hAnsi="Courier New" w:cs="Courier New"/>
          <w:bCs/>
          <w:szCs w:val="20"/>
        </w:rPr>
      </w:pPr>
      <w:r>
        <w:rPr>
          <w:rFonts w:ascii="Courier New" w:hAnsi="Courier New" w:cs="Courier New"/>
          <w:bCs/>
          <w:sz w:val="32"/>
          <w:szCs w:val="20"/>
        </w:rPr>
        <w:fldChar w:fldCharType="end"/>
      </w:r>
    </w:p>
    <w:p w:rsidR="007A4C05" w:rsidRDefault="007A4C05">
      <w:pPr>
        <w:rPr>
          <w:rFonts w:ascii="Courier New" w:hAnsi="Courier New" w:cs="Courier New"/>
          <w:bCs/>
          <w:sz w:val="32"/>
          <w:szCs w:val="20"/>
        </w:rPr>
      </w:pPr>
      <w:r>
        <w:rPr>
          <w:rFonts w:ascii="Courier New" w:hAnsi="Courier New" w:cs="Courier New"/>
          <w:bCs/>
          <w:sz w:val="32"/>
          <w:szCs w:val="20"/>
        </w:rPr>
        <w:br w:type="page"/>
      </w:r>
    </w:p>
    <w:p w:rsidR="00D87360" w:rsidRPr="00A403ED" w:rsidRDefault="00EF43F0" w:rsidP="00EF43F0">
      <w:pPr>
        <w:autoSpaceDE w:val="0"/>
        <w:autoSpaceDN w:val="0"/>
        <w:adjustRightInd w:val="0"/>
        <w:spacing w:line="360" w:lineRule="auto"/>
        <w:jc w:val="center"/>
        <w:rPr>
          <w:rFonts w:ascii="Courier New" w:eastAsia="Calibri" w:hAnsi="Courier New" w:cs="Courier New"/>
          <w:b/>
          <w:bCs/>
          <w:sz w:val="30"/>
          <w:szCs w:val="30"/>
        </w:rPr>
      </w:pPr>
      <w:r w:rsidRPr="00A403ED">
        <w:rPr>
          <w:rFonts w:ascii="Courier New" w:eastAsia="Calibri" w:hAnsi="Courier New" w:cs="Courier New"/>
          <w:b/>
          <w:bCs/>
          <w:sz w:val="30"/>
          <w:szCs w:val="30"/>
        </w:rPr>
        <w:lastRenderedPageBreak/>
        <w:t>LIST OF SYMBOLS</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ATL</w:t>
      </w:r>
      <w:r w:rsidRPr="00385321">
        <w:rPr>
          <w:rFonts w:ascii="Courier New" w:eastAsia="Calibri" w:hAnsi="Courier New" w:cs="Courier New"/>
        </w:rPr>
        <w:tab/>
        <w:t>Above the Line</w:t>
      </w:r>
    </w:p>
    <w:p w:rsidR="008B199B"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BTL</w:t>
      </w:r>
      <w:r w:rsidRPr="00385321">
        <w:rPr>
          <w:rFonts w:ascii="Courier New" w:eastAsia="Calibri" w:hAnsi="Courier New" w:cs="Courier New"/>
        </w:rPr>
        <w:tab/>
        <w:t>Below the Line</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C/I</w:t>
      </w:r>
      <w:r w:rsidRPr="00385321">
        <w:rPr>
          <w:rFonts w:ascii="Courier New" w:eastAsia="Calibri" w:hAnsi="Courier New" w:cs="Courier New"/>
        </w:rPr>
        <w:tab/>
        <w:t>Cost to Capital</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Pr>
          <w:rFonts w:ascii="Courier New" w:eastAsia="Calibri" w:hAnsi="Courier New" w:cs="Courier New"/>
          <w:b/>
        </w:rPr>
        <w:t>ROA</w:t>
      </w:r>
      <w:r>
        <w:rPr>
          <w:rFonts w:ascii="Courier New" w:eastAsia="Calibri" w:hAnsi="Courier New" w:cs="Courier New"/>
          <w:b/>
        </w:rPr>
        <w:tab/>
      </w:r>
      <w:r w:rsidRPr="00190F02">
        <w:rPr>
          <w:rFonts w:ascii="Courier New" w:eastAsia="Calibri" w:hAnsi="Courier New" w:cs="Courier New"/>
        </w:rPr>
        <w:t>Return on Assets</w:t>
      </w:r>
    </w:p>
    <w:p w:rsidR="00D87360" w:rsidRDefault="00D87360"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ROE</w:t>
      </w:r>
      <w:r w:rsidR="00190F02">
        <w:rPr>
          <w:rFonts w:ascii="Courier New" w:eastAsia="Calibri" w:hAnsi="Courier New" w:cs="Courier New"/>
        </w:rPr>
        <w:tab/>
        <w:t>Return on Equity</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SVC</w:t>
      </w:r>
      <w:r w:rsidRPr="00385321">
        <w:rPr>
          <w:rFonts w:ascii="Courier New" w:eastAsia="Calibri" w:hAnsi="Courier New" w:cs="Courier New"/>
        </w:rPr>
        <w:tab/>
        <w:t>Stored Value Card</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LPB</w:t>
      </w:r>
      <w:r w:rsidRPr="00385321">
        <w:rPr>
          <w:rFonts w:ascii="Courier New" w:eastAsia="Calibri" w:hAnsi="Courier New" w:cs="Courier New"/>
        </w:rPr>
        <w:tab/>
        <w:t>Local Private Bank</w:t>
      </w:r>
    </w:p>
    <w:p w:rsidR="008B199B"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MFBs</w:t>
      </w:r>
      <w:r w:rsidRPr="00385321">
        <w:rPr>
          <w:rFonts w:ascii="Courier New" w:eastAsia="Calibri" w:hAnsi="Courier New" w:cs="Courier New"/>
        </w:rPr>
        <w:tab/>
        <w:t>Microfinance Banks</w:t>
      </w:r>
    </w:p>
    <w:p w:rsidR="008B199B"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HBL</w:t>
      </w:r>
      <w:r w:rsidRPr="00385321">
        <w:rPr>
          <w:rFonts w:ascii="Courier New" w:eastAsia="Calibri" w:hAnsi="Courier New" w:cs="Courier New"/>
        </w:rPr>
        <w:tab/>
        <w:t>Habib Bank Limited</w:t>
      </w:r>
    </w:p>
    <w:p w:rsidR="008B199B" w:rsidRPr="00385321" w:rsidRDefault="008B199B" w:rsidP="00C6582E">
      <w:pPr>
        <w:ind w:left="900" w:hanging="900"/>
        <w:jc w:val="both"/>
        <w:rPr>
          <w:rFonts w:ascii="Courier New" w:hAnsi="Courier New" w:cs="Courier New"/>
        </w:rPr>
      </w:pPr>
      <w:r w:rsidRPr="00385321">
        <w:rPr>
          <w:rFonts w:ascii="Courier New" w:eastAsia="Calibri" w:hAnsi="Courier New" w:cs="Courier New"/>
          <w:b/>
        </w:rPr>
        <w:t>ABL</w:t>
      </w:r>
      <w:r w:rsidRPr="00385321">
        <w:rPr>
          <w:rFonts w:ascii="Courier New" w:eastAsia="Calibri" w:hAnsi="Courier New" w:cs="Courier New"/>
        </w:rPr>
        <w:tab/>
        <w:t>Allied Bank Limited</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NPL</w:t>
      </w:r>
      <w:r w:rsidRPr="00385321">
        <w:rPr>
          <w:rFonts w:ascii="Courier New" w:eastAsia="Calibri" w:hAnsi="Courier New" w:cs="Courier New"/>
        </w:rPr>
        <w:tab/>
        <w:t>Non-Performing Loan</w:t>
      </w:r>
    </w:p>
    <w:p w:rsidR="00C6582E" w:rsidRPr="00385321" w:rsidRDefault="00C6582E"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TAF</w:t>
      </w:r>
      <w:r w:rsidRPr="00385321">
        <w:rPr>
          <w:rFonts w:ascii="Courier New" w:eastAsia="Calibri" w:hAnsi="Courier New" w:cs="Courier New"/>
        </w:rPr>
        <w:tab/>
        <w:t>The Asia Foundation</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ACB</w:t>
      </w:r>
      <w:r w:rsidRPr="00385321">
        <w:rPr>
          <w:rFonts w:ascii="Courier New" w:eastAsia="Calibri" w:hAnsi="Courier New" w:cs="Courier New"/>
        </w:rPr>
        <w:tab/>
        <w:t>Askari Commercial Bank</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GDP</w:t>
      </w:r>
      <w:r w:rsidRPr="00385321">
        <w:rPr>
          <w:rFonts w:ascii="Courier New" w:eastAsia="Calibri" w:hAnsi="Courier New" w:cs="Courier New"/>
          <w:b/>
        </w:rPr>
        <w:tab/>
      </w:r>
      <w:r w:rsidRPr="00385321">
        <w:rPr>
          <w:rFonts w:ascii="Courier New" w:eastAsia="Calibri" w:hAnsi="Courier New" w:cs="Courier New"/>
        </w:rPr>
        <w:t>Gross Domestic Product</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MCB</w:t>
      </w:r>
      <w:r w:rsidRPr="00385321">
        <w:rPr>
          <w:rFonts w:ascii="Courier New" w:eastAsia="Calibri" w:hAnsi="Courier New" w:cs="Courier New"/>
        </w:rPr>
        <w:tab/>
        <w:t>Muslim Commercial Bank</w:t>
      </w:r>
    </w:p>
    <w:p w:rsidR="00C6582E" w:rsidRPr="00385321" w:rsidRDefault="00C6582E"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SBP</w:t>
      </w:r>
      <w:r w:rsidRPr="00385321">
        <w:rPr>
          <w:rFonts w:ascii="Courier New" w:eastAsia="Calibri" w:hAnsi="Courier New" w:cs="Courier New"/>
        </w:rPr>
        <w:tab/>
        <w:t>State Bank of Pakistan</w:t>
      </w:r>
    </w:p>
    <w:p w:rsidR="008B199B"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CAR</w:t>
      </w:r>
      <w:r w:rsidRPr="00385321">
        <w:rPr>
          <w:rFonts w:ascii="Courier New" w:eastAsia="Calibri" w:hAnsi="Courier New" w:cs="Courier New"/>
        </w:rPr>
        <w:tab/>
        <w:t>Capital Adequacy Ratio</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CFC</w:t>
      </w:r>
      <w:r w:rsidRPr="00385321">
        <w:rPr>
          <w:rFonts w:ascii="Courier New" w:eastAsia="Calibri" w:hAnsi="Courier New" w:cs="Courier New"/>
        </w:rPr>
        <w:tab/>
        <w:t>Card Facilitation Centre</w:t>
      </w:r>
    </w:p>
    <w:p w:rsidR="00C6582E" w:rsidRDefault="00C6582E" w:rsidP="00C6582E">
      <w:pPr>
        <w:autoSpaceDE w:val="0"/>
        <w:autoSpaceDN w:val="0"/>
        <w:adjustRightInd w:val="0"/>
        <w:ind w:left="900" w:hanging="900"/>
        <w:jc w:val="both"/>
        <w:rPr>
          <w:rFonts w:ascii="Courier New" w:eastAsia="Calibri" w:hAnsi="Courier New" w:cs="Courier New"/>
          <w:b/>
        </w:rPr>
      </w:pPr>
      <w:r w:rsidRPr="00385321">
        <w:rPr>
          <w:rFonts w:ascii="Courier New" w:eastAsia="Calibri" w:hAnsi="Courier New" w:cs="Courier New"/>
          <w:b/>
        </w:rPr>
        <w:t>CWR</w:t>
      </w:r>
      <w:r w:rsidRPr="00385321">
        <w:rPr>
          <w:rFonts w:ascii="Courier New" w:eastAsia="Calibri" w:hAnsi="Courier New" w:cs="Courier New"/>
        </w:rPr>
        <w:tab/>
        <w:t>Credit Worthiness Report</w:t>
      </w:r>
      <w:r w:rsidRPr="00385321">
        <w:rPr>
          <w:rFonts w:ascii="Courier New" w:eastAsia="Calibri" w:hAnsi="Courier New" w:cs="Courier New"/>
          <w:b/>
        </w:rPr>
        <w:t xml:space="preserve"> </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CIB</w:t>
      </w:r>
      <w:r w:rsidRPr="00385321">
        <w:rPr>
          <w:rFonts w:ascii="Courier New" w:eastAsia="Calibri" w:hAnsi="Courier New" w:cs="Courier New"/>
        </w:rPr>
        <w:tab/>
        <w:t>Credit Information Bureau</w:t>
      </w:r>
    </w:p>
    <w:p w:rsidR="00C6582E" w:rsidRPr="00385321" w:rsidRDefault="00C6582E"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PSD</w:t>
      </w:r>
      <w:r w:rsidRPr="00385321">
        <w:rPr>
          <w:rFonts w:ascii="Courier New" w:eastAsia="Calibri" w:hAnsi="Courier New" w:cs="Courier New"/>
        </w:rPr>
        <w:tab/>
        <w:t>Payment System Department</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BTF</w:t>
      </w:r>
      <w:r w:rsidRPr="00385321">
        <w:rPr>
          <w:rFonts w:ascii="Courier New" w:eastAsia="Calibri" w:hAnsi="Courier New" w:cs="Courier New"/>
        </w:rPr>
        <w:tab/>
        <w:t>Balance Transfer Facility</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EFT</w:t>
      </w:r>
      <w:r w:rsidRPr="00385321">
        <w:rPr>
          <w:rFonts w:ascii="Courier New" w:eastAsia="Calibri" w:hAnsi="Courier New" w:cs="Courier New"/>
        </w:rPr>
        <w:tab/>
        <w:t>Electronic Funds Transfer</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HMBL</w:t>
      </w:r>
      <w:r w:rsidRPr="00385321">
        <w:rPr>
          <w:rFonts w:ascii="Courier New" w:eastAsia="Calibri" w:hAnsi="Courier New" w:cs="Courier New"/>
          <w:b/>
        </w:rPr>
        <w:tab/>
      </w:r>
      <w:r w:rsidRPr="00385321">
        <w:rPr>
          <w:rFonts w:ascii="Courier New" w:eastAsia="Calibri" w:hAnsi="Courier New" w:cs="Courier New"/>
        </w:rPr>
        <w:t>Habib Metropolitan Bank</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ATM</w:t>
      </w:r>
      <w:r w:rsidRPr="00385321">
        <w:rPr>
          <w:rFonts w:ascii="Courier New" w:eastAsia="Calibri" w:hAnsi="Courier New" w:cs="Courier New"/>
        </w:rPr>
        <w:tab/>
        <w:t>Automatic Teller Machine</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GDR</w:t>
      </w:r>
      <w:r w:rsidRPr="00385321">
        <w:rPr>
          <w:rFonts w:ascii="Courier New" w:eastAsia="Calibri" w:hAnsi="Courier New" w:cs="Courier New"/>
        </w:rPr>
        <w:tab/>
        <w:t>Global Depository Receipt</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HHI</w:t>
      </w:r>
      <w:r w:rsidRPr="00385321">
        <w:rPr>
          <w:rFonts w:ascii="Courier New" w:eastAsia="Calibri" w:hAnsi="Courier New" w:cs="Courier New"/>
        </w:rPr>
        <w:tab/>
        <w:t>Herfindahl Hirschman Index</w:t>
      </w:r>
    </w:p>
    <w:p w:rsidR="00D87360" w:rsidRPr="00385321" w:rsidRDefault="00D87360"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SRO</w:t>
      </w:r>
      <w:r w:rsidRPr="00385321">
        <w:rPr>
          <w:rFonts w:ascii="Courier New" w:eastAsia="Calibri" w:hAnsi="Courier New" w:cs="Courier New"/>
        </w:rPr>
        <w:tab/>
        <w:t>Statutory Regulatory Orders</w:t>
      </w:r>
    </w:p>
    <w:p w:rsidR="00D87360" w:rsidRPr="00385321" w:rsidRDefault="00D87360"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NBFCs</w:t>
      </w:r>
      <w:r w:rsidRPr="00385321">
        <w:rPr>
          <w:rFonts w:ascii="Courier New" w:eastAsia="Calibri" w:hAnsi="Courier New" w:cs="Courier New"/>
        </w:rPr>
        <w:tab/>
        <w:t>Non-banking Finance Companies</w:t>
      </w:r>
    </w:p>
    <w:p w:rsidR="00D87360" w:rsidRPr="00385321" w:rsidRDefault="00D87360"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PBA</w:t>
      </w:r>
      <w:r w:rsidRPr="00385321">
        <w:rPr>
          <w:rFonts w:ascii="Courier New" w:eastAsia="Calibri" w:hAnsi="Courier New" w:cs="Courier New"/>
          <w:b/>
        </w:rPr>
        <w:tab/>
      </w:r>
      <w:r w:rsidRPr="00385321">
        <w:rPr>
          <w:rFonts w:ascii="Courier New" w:eastAsia="Calibri" w:hAnsi="Courier New" w:cs="Courier New"/>
        </w:rPr>
        <w:t>Pakistan Banking Association</w:t>
      </w:r>
    </w:p>
    <w:p w:rsidR="00D87360" w:rsidRPr="00385321" w:rsidRDefault="00D87360"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NBP</w:t>
      </w:r>
      <w:r w:rsidRPr="00385321">
        <w:rPr>
          <w:rFonts w:ascii="Courier New" w:eastAsia="Calibri" w:hAnsi="Courier New" w:cs="Courier New"/>
        </w:rPr>
        <w:tab/>
        <w:t>National Bank of Pakistan</w:t>
      </w:r>
    </w:p>
    <w:p w:rsidR="00D87360" w:rsidRPr="00385321" w:rsidRDefault="00D87360"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FWBPL</w:t>
      </w:r>
      <w:r w:rsidRPr="00385321">
        <w:rPr>
          <w:rFonts w:ascii="Courier New" w:eastAsia="Calibri" w:hAnsi="Courier New" w:cs="Courier New"/>
        </w:rPr>
        <w:tab/>
        <w:t>First Women Bank of Pakistan</w:t>
      </w:r>
    </w:p>
    <w:p w:rsidR="00D87360" w:rsidRPr="00385321" w:rsidRDefault="00D87360"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EGIB</w:t>
      </w:r>
      <w:r w:rsidRPr="00385321">
        <w:rPr>
          <w:rFonts w:ascii="Courier New" w:eastAsia="Calibri" w:hAnsi="Courier New" w:cs="Courier New"/>
        </w:rPr>
        <w:tab/>
        <w:t>Emirates Global Islamic Bank</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PSCB</w:t>
      </w:r>
      <w:r w:rsidRPr="00385321">
        <w:rPr>
          <w:rFonts w:ascii="Courier New" w:eastAsia="Calibri" w:hAnsi="Courier New" w:cs="Courier New"/>
        </w:rPr>
        <w:tab/>
        <w:t>Public Sector Commercial Bank</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NBFI</w:t>
      </w:r>
      <w:r w:rsidRPr="00385321">
        <w:rPr>
          <w:rFonts w:ascii="Courier New" w:eastAsia="Calibri" w:hAnsi="Courier New" w:cs="Courier New"/>
        </w:rPr>
        <w:tab/>
        <w:t>Non-Bank Financial Institution</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CPD</w:t>
      </w:r>
      <w:r w:rsidRPr="00385321">
        <w:rPr>
          <w:rFonts w:ascii="Courier New" w:eastAsia="Calibri" w:hAnsi="Courier New" w:cs="Courier New"/>
        </w:rPr>
        <w:tab/>
        <w:t>Consumer Protection Department</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BSD</w:t>
      </w:r>
      <w:r w:rsidRPr="00385321">
        <w:rPr>
          <w:rFonts w:ascii="Courier New" w:eastAsia="Calibri" w:hAnsi="Courier New" w:cs="Courier New"/>
        </w:rPr>
        <w:tab/>
        <w:t>Banking Surveillance Department</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DFIs</w:t>
      </w:r>
      <w:r w:rsidRPr="00385321">
        <w:rPr>
          <w:rFonts w:ascii="Courier New" w:eastAsia="Calibri" w:hAnsi="Courier New" w:cs="Courier New"/>
        </w:rPr>
        <w:tab/>
        <w:t>Development Finance Institutions</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VSSS</w:t>
      </w:r>
      <w:r w:rsidRPr="00385321">
        <w:rPr>
          <w:rFonts w:ascii="Courier New" w:eastAsia="Calibri" w:hAnsi="Courier New" w:cs="Courier New"/>
        </w:rPr>
        <w:tab/>
        <w:t>Voluntary Staff Separation Scheme</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IFC</w:t>
      </w:r>
      <w:r w:rsidRPr="00385321">
        <w:rPr>
          <w:rFonts w:ascii="Courier New" w:eastAsia="Calibri" w:hAnsi="Courier New" w:cs="Courier New"/>
        </w:rPr>
        <w:tab/>
        <w:t>International Finance Corporation</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CRCP</w:t>
      </w:r>
      <w:r w:rsidRPr="00385321">
        <w:rPr>
          <w:rFonts w:ascii="Courier New" w:eastAsia="Calibri" w:hAnsi="Courier New" w:cs="Courier New"/>
        </w:rPr>
        <w:tab/>
        <w:t>Consumer Rights Commission of Pakistan</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CDNS</w:t>
      </w:r>
      <w:r w:rsidRPr="00385321">
        <w:rPr>
          <w:rFonts w:ascii="Courier New" w:eastAsia="Calibri" w:hAnsi="Courier New" w:cs="Courier New"/>
        </w:rPr>
        <w:tab/>
        <w:t>Central Directorate of National Savings</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ADBP</w:t>
      </w:r>
      <w:r w:rsidRPr="00385321">
        <w:rPr>
          <w:rFonts w:ascii="Courier New" w:eastAsia="Calibri" w:hAnsi="Courier New" w:cs="Courier New"/>
        </w:rPr>
        <w:tab/>
        <w:t>Agricultural Development Bank of Pakistan</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HSBC</w:t>
      </w:r>
      <w:r w:rsidRPr="00385321">
        <w:rPr>
          <w:rFonts w:ascii="Courier New" w:eastAsia="Calibri" w:hAnsi="Courier New" w:cs="Courier New"/>
        </w:rPr>
        <w:tab/>
        <w:t>Hong Kong and Shanghai Banking Corporation</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PRCF</w:t>
      </w:r>
      <w:r w:rsidRPr="00385321">
        <w:rPr>
          <w:rFonts w:ascii="Courier New" w:eastAsia="Calibri" w:hAnsi="Courier New" w:cs="Courier New"/>
        </w:rPr>
        <w:tab/>
        <w:t xml:space="preserve">Prudential Regulations for </w:t>
      </w:r>
      <w:r>
        <w:rPr>
          <w:rFonts w:ascii="Courier New" w:eastAsia="Calibri" w:hAnsi="Courier New" w:cs="Courier New"/>
        </w:rPr>
        <w:t>Consumer-financing</w:t>
      </w:r>
    </w:p>
    <w:p w:rsidR="008B199B" w:rsidRPr="00385321" w:rsidRDefault="008B199B" w:rsidP="00C6582E">
      <w:pPr>
        <w:autoSpaceDE w:val="0"/>
        <w:autoSpaceDN w:val="0"/>
        <w:adjustRightInd w:val="0"/>
        <w:ind w:left="900" w:hanging="900"/>
        <w:jc w:val="both"/>
        <w:rPr>
          <w:rFonts w:ascii="Courier New" w:eastAsia="Calibri" w:hAnsi="Courier New" w:cs="Courier New"/>
        </w:rPr>
      </w:pPr>
      <w:r w:rsidRPr="00385321">
        <w:rPr>
          <w:rFonts w:ascii="Courier New" w:eastAsia="Calibri" w:hAnsi="Courier New" w:cs="Courier New"/>
          <w:b/>
        </w:rPr>
        <w:t>GSAO</w:t>
      </w:r>
      <w:r w:rsidRPr="00385321">
        <w:rPr>
          <w:rFonts w:ascii="Courier New" w:eastAsia="Calibri" w:hAnsi="Courier New" w:cs="Courier New"/>
        </w:rPr>
        <w:tab/>
        <w:t>Guidelines for Standardization of ATM Operations</w:t>
      </w:r>
    </w:p>
    <w:p w:rsidR="00FE347B" w:rsidRDefault="00FE347B">
      <w:pPr>
        <w:rPr>
          <w:rFonts w:ascii="Courier New" w:hAnsi="Courier New" w:cs="Courier New"/>
          <w:sz w:val="22"/>
        </w:rPr>
      </w:pPr>
    </w:p>
    <w:p w:rsidR="0049773D" w:rsidRDefault="0049773D">
      <w:pPr>
        <w:rPr>
          <w:rFonts w:ascii="Courier New" w:hAnsi="Courier New" w:cs="Courier New"/>
          <w:sz w:val="22"/>
        </w:rPr>
      </w:pPr>
    </w:p>
    <w:p w:rsidR="0049773D" w:rsidRDefault="0049773D">
      <w:pPr>
        <w:rPr>
          <w:rFonts w:ascii="Courier New" w:hAnsi="Courier New" w:cs="Courier New"/>
          <w:sz w:val="22"/>
        </w:rPr>
        <w:sectPr w:rsidR="0049773D" w:rsidSect="0078449F">
          <w:footerReference w:type="default" r:id="rId12"/>
          <w:footerReference w:type="first" r:id="rId13"/>
          <w:pgSz w:w="11909" w:h="16834" w:code="9"/>
          <w:pgMar w:top="1440" w:right="1440" w:bottom="1440" w:left="2160" w:header="720" w:footer="720" w:gutter="0"/>
          <w:pgNumType w:fmt="lowerRoman" w:start="1"/>
          <w:cols w:space="720"/>
          <w:titlePg/>
          <w:docGrid w:linePitch="360"/>
        </w:sectPr>
      </w:pPr>
    </w:p>
    <w:p w:rsidR="00870B35" w:rsidRDefault="00870B35" w:rsidP="00CC6C2D">
      <w:pPr>
        <w:spacing w:line="360" w:lineRule="auto"/>
        <w:rPr>
          <w:rFonts w:ascii="Courier New" w:hAnsi="Courier New" w:cs="Courier New"/>
          <w:b/>
          <w:sz w:val="36"/>
          <w:szCs w:val="28"/>
        </w:rPr>
      </w:pPr>
    </w:p>
    <w:p w:rsidR="00203739" w:rsidRDefault="00203739" w:rsidP="00CC6C2D">
      <w:pPr>
        <w:spacing w:line="360" w:lineRule="auto"/>
        <w:rPr>
          <w:rFonts w:ascii="Courier New" w:hAnsi="Courier New" w:cs="Courier New"/>
          <w:b/>
          <w:sz w:val="36"/>
          <w:szCs w:val="28"/>
        </w:rPr>
      </w:pPr>
    </w:p>
    <w:p w:rsidR="00870B35" w:rsidRPr="00385321" w:rsidRDefault="00870B35" w:rsidP="00CC6C2D">
      <w:pPr>
        <w:spacing w:line="360" w:lineRule="auto"/>
        <w:rPr>
          <w:rFonts w:ascii="Courier New" w:hAnsi="Courier New" w:cs="Courier New"/>
          <w:b/>
          <w:sz w:val="36"/>
          <w:szCs w:val="28"/>
        </w:rPr>
      </w:pPr>
    </w:p>
    <w:p w:rsidR="00B44640" w:rsidRPr="00385321" w:rsidRDefault="00B44640" w:rsidP="00CC6C2D">
      <w:pPr>
        <w:spacing w:line="360" w:lineRule="auto"/>
        <w:rPr>
          <w:rFonts w:ascii="Courier New" w:hAnsi="Courier New" w:cs="Courier New"/>
          <w:b/>
          <w:sz w:val="36"/>
          <w:szCs w:val="28"/>
        </w:rPr>
      </w:pPr>
    </w:p>
    <w:p w:rsidR="00B44640" w:rsidRPr="00385321" w:rsidRDefault="00B44640" w:rsidP="00CC6C2D">
      <w:pPr>
        <w:spacing w:line="360" w:lineRule="auto"/>
        <w:rPr>
          <w:rFonts w:ascii="Courier New" w:hAnsi="Courier New" w:cs="Courier New"/>
          <w:b/>
          <w:sz w:val="36"/>
          <w:szCs w:val="28"/>
        </w:rPr>
      </w:pPr>
    </w:p>
    <w:p w:rsidR="00B44640" w:rsidRPr="00385321" w:rsidRDefault="00B44640" w:rsidP="00CC6C2D">
      <w:pPr>
        <w:spacing w:line="360" w:lineRule="auto"/>
        <w:rPr>
          <w:rFonts w:ascii="Courier New" w:hAnsi="Courier New" w:cs="Courier New"/>
          <w:b/>
          <w:sz w:val="36"/>
          <w:szCs w:val="28"/>
        </w:rPr>
      </w:pPr>
    </w:p>
    <w:p w:rsidR="00B44640" w:rsidRPr="00385321" w:rsidRDefault="00B44640" w:rsidP="00CC6C2D">
      <w:pPr>
        <w:spacing w:line="360" w:lineRule="auto"/>
        <w:rPr>
          <w:rFonts w:ascii="Courier New" w:hAnsi="Courier New" w:cs="Courier New"/>
          <w:b/>
          <w:sz w:val="36"/>
          <w:szCs w:val="28"/>
        </w:rPr>
      </w:pPr>
    </w:p>
    <w:p w:rsidR="00B44640" w:rsidRPr="00385321" w:rsidRDefault="00B44640" w:rsidP="00CC6C2D">
      <w:pPr>
        <w:spacing w:line="360" w:lineRule="auto"/>
        <w:rPr>
          <w:rFonts w:ascii="Courier New" w:hAnsi="Courier New" w:cs="Courier New"/>
          <w:b/>
          <w:sz w:val="36"/>
          <w:szCs w:val="28"/>
        </w:rPr>
      </w:pPr>
    </w:p>
    <w:p w:rsidR="00B44640" w:rsidRPr="00385321" w:rsidRDefault="00B44640" w:rsidP="00CC6C2D">
      <w:pPr>
        <w:spacing w:line="360" w:lineRule="auto"/>
        <w:rPr>
          <w:rFonts w:ascii="Courier New" w:hAnsi="Courier New" w:cs="Courier New"/>
          <w:b/>
          <w:sz w:val="36"/>
          <w:szCs w:val="28"/>
        </w:rPr>
      </w:pPr>
    </w:p>
    <w:p w:rsidR="00131A56" w:rsidRPr="005310E9" w:rsidRDefault="00EA68DD" w:rsidP="00870B35">
      <w:pPr>
        <w:pStyle w:val="Title"/>
      </w:pPr>
      <w:r w:rsidRPr="005310E9">
        <w:t>Chapter 1</w:t>
      </w:r>
    </w:p>
    <w:p w:rsidR="00B40350" w:rsidRPr="00463DF1" w:rsidRDefault="009047EE" w:rsidP="00463DF1">
      <w:pPr>
        <w:pStyle w:val="Heading1"/>
      </w:pPr>
      <w:bookmarkStart w:id="0" w:name="_Toc248245579"/>
      <w:r w:rsidRPr="00463DF1">
        <w:t>INTRODUCTION</w:t>
      </w:r>
      <w:bookmarkEnd w:id="0"/>
    </w:p>
    <w:p w:rsidR="00B40350" w:rsidRPr="00385321" w:rsidRDefault="00B40350">
      <w:pPr>
        <w:rPr>
          <w:rFonts w:ascii="Courier New" w:hAnsi="Courier New" w:cs="Courier New"/>
          <w:b/>
          <w:sz w:val="36"/>
          <w:szCs w:val="28"/>
        </w:rPr>
      </w:pPr>
      <w:r w:rsidRPr="00385321">
        <w:rPr>
          <w:rFonts w:ascii="Courier New" w:hAnsi="Courier New" w:cs="Courier New"/>
          <w:b/>
          <w:sz w:val="36"/>
          <w:szCs w:val="28"/>
        </w:rPr>
        <w:br w:type="page"/>
      </w:r>
    </w:p>
    <w:p w:rsidR="00BD5F6B" w:rsidRPr="00870B35" w:rsidRDefault="00BD5F6B" w:rsidP="00553846">
      <w:pPr>
        <w:pStyle w:val="Heading2"/>
        <w:rPr>
          <w:szCs w:val="32"/>
        </w:rPr>
      </w:pPr>
      <w:bookmarkStart w:id="1" w:name="_Toc248245580"/>
      <w:r w:rsidRPr="00870B35">
        <w:lastRenderedPageBreak/>
        <w:t>Introduction</w:t>
      </w:r>
      <w:bookmarkEnd w:id="1"/>
    </w:p>
    <w:p w:rsidR="00BD5F6B" w:rsidRPr="00385321" w:rsidRDefault="00BD5F6B" w:rsidP="00E460AC">
      <w:pPr>
        <w:autoSpaceDE w:val="0"/>
        <w:autoSpaceDN w:val="0"/>
        <w:adjustRightInd w:val="0"/>
        <w:spacing w:before="240" w:after="240" w:line="360" w:lineRule="auto"/>
        <w:jc w:val="both"/>
        <w:rPr>
          <w:rFonts w:ascii="Courier New" w:hAnsi="Courier New" w:cs="Courier New"/>
          <w:szCs w:val="22"/>
        </w:rPr>
      </w:pPr>
      <w:r w:rsidRPr="00385321">
        <w:rPr>
          <w:rFonts w:ascii="Courier New" w:hAnsi="Courier New" w:cs="Courier New"/>
          <w:szCs w:val="22"/>
        </w:rPr>
        <w:t xml:space="preserve">Over the last seven years, Pakistan’s banking sector has robustly engaged in </w:t>
      </w:r>
      <w:r w:rsidR="00AF74C5">
        <w:rPr>
          <w:rFonts w:ascii="Courier New" w:hAnsi="Courier New" w:cs="Courier New"/>
          <w:szCs w:val="22"/>
        </w:rPr>
        <w:t>consumer-financing</w:t>
      </w:r>
      <w:r w:rsidR="004A4F67" w:rsidRPr="00385321">
        <w:rPr>
          <w:rFonts w:ascii="Courier New" w:hAnsi="Courier New" w:cs="Courier New"/>
          <w:szCs w:val="22"/>
        </w:rPr>
        <w:t xml:space="preserve">. Banks </w:t>
      </w:r>
      <w:r w:rsidRPr="00385321">
        <w:rPr>
          <w:rFonts w:ascii="Courier New" w:hAnsi="Courier New" w:cs="Courier New"/>
          <w:szCs w:val="22"/>
        </w:rPr>
        <w:t>unleash</w:t>
      </w:r>
      <w:r w:rsidR="004A4F67" w:rsidRPr="00385321">
        <w:rPr>
          <w:rFonts w:ascii="Courier New" w:hAnsi="Courier New" w:cs="Courier New"/>
          <w:szCs w:val="22"/>
        </w:rPr>
        <w:t>ed</w:t>
      </w:r>
      <w:r w:rsidRPr="00385321">
        <w:rPr>
          <w:rFonts w:ascii="Courier New" w:hAnsi="Courier New" w:cs="Courier New"/>
          <w:szCs w:val="22"/>
        </w:rPr>
        <w:t xml:space="preserve"> a variety of products such as credit cards, auto loans, housing finance, and personal loans, etc. The </w:t>
      </w:r>
      <w:r w:rsidR="00B82BF7" w:rsidRPr="00385321">
        <w:rPr>
          <w:rFonts w:ascii="Courier New" w:hAnsi="Courier New" w:cs="Courier New"/>
          <w:szCs w:val="22"/>
        </w:rPr>
        <w:t>exceptional</w:t>
      </w:r>
      <w:r w:rsidR="004A4F67" w:rsidRPr="00385321">
        <w:rPr>
          <w:rFonts w:ascii="Courier New" w:hAnsi="Courier New" w:cs="Courier New"/>
          <w:szCs w:val="22"/>
        </w:rPr>
        <w:t xml:space="preserve"> growth of </w:t>
      </w:r>
      <w:r w:rsidR="00AF74C5">
        <w:rPr>
          <w:rFonts w:ascii="Courier New" w:hAnsi="Courier New" w:cs="Courier New"/>
          <w:szCs w:val="22"/>
        </w:rPr>
        <w:t>consumer-financing</w:t>
      </w:r>
      <w:r w:rsidRPr="00385321">
        <w:rPr>
          <w:rFonts w:ascii="Courier New" w:hAnsi="Courier New" w:cs="Courier New"/>
          <w:szCs w:val="22"/>
        </w:rPr>
        <w:t xml:space="preserve"> is largely attributed</w:t>
      </w:r>
      <w:r w:rsidR="004A4F67" w:rsidRPr="00385321">
        <w:rPr>
          <w:rFonts w:ascii="Courier New" w:hAnsi="Courier New" w:cs="Courier New"/>
          <w:szCs w:val="22"/>
        </w:rPr>
        <w:t>,</w:t>
      </w:r>
      <w:r w:rsidRPr="00385321">
        <w:rPr>
          <w:rFonts w:ascii="Courier New" w:hAnsi="Courier New" w:cs="Courier New"/>
          <w:szCs w:val="22"/>
        </w:rPr>
        <w:t xml:space="preserve"> to the liberal economic policies</w:t>
      </w:r>
      <w:r w:rsidR="004A4F67" w:rsidRPr="00385321">
        <w:rPr>
          <w:rFonts w:ascii="Courier New" w:hAnsi="Courier New" w:cs="Courier New"/>
          <w:szCs w:val="22"/>
        </w:rPr>
        <w:t>.</w:t>
      </w:r>
      <w:r w:rsidRPr="00385321">
        <w:rPr>
          <w:rFonts w:ascii="Courier New" w:hAnsi="Courier New" w:cs="Courier New"/>
          <w:szCs w:val="22"/>
        </w:rPr>
        <w:t xml:space="preserve"> </w:t>
      </w:r>
      <w:r w:rsidR="004A4F67" w:rsidRPr="00385321">
        <w:rPr>
          <w:rFonts w:ascii="Courier New" w:hAnsi="Courier New" w:cs="Courier New"/>
          <w:szCs w:val="22"/>
        </w:rPr>
        <w:t xml:space="preserve">These policies </w:t>
      </w:r>
      <w:r w:rsidRPr="00385321">
        <w:rPr>
          <w:rFonts w:ascii="Courier New" w:hAnsi="Courier New" w:cs="Courier New"/>
          <w:szCs w:val="22"/>
        </w:rPr>
        <w:t>attuned to the principles of free market economy, and huge liquidity available to the banks in the aftermath of 9/11. This environment prompted many banks to make their pie of profits</w:t>
      </w:r>
      <w:r w:rsidR="004A4F67" w:rsidRPr="00385321">
        <w:rPr>
          <w:rFonts w:ascii="Courier New" w:hAnsi="Courier New" w:cs="Courier New"/>
          <w:szCs w:val="22"/>
        </w:rPr>
        <w:t>,</w:t>
      </w:r>
      <w:r w:rsidRPr="00385321">
        <w:rPr>
          <w:rFonts w:ascii="Courier New" w:hAnsi="Courier New" w:cs="Courier New"/>
          <w:szCs w:val="22"/>
        </w:rPr>
        <w:t xml:space="preserve"> bigger by selling </w:t>
      </w:r>
      <w:r w:rsidR="004A4F67" w:rsidRPr="00385321">
        <w:rPr>
          <w:rFonts w:ascii="Courier New" w:hAnsi="Courier New" w:cs="Courier New"/>
          <w:szCs w:val="22"/>
        </w:rPr>
        <w:t>consumer-financing</w:t>
      </w:r>
      <w:r w:rsidRPr="00385321">
        <w:rPr>
          <w:rFonts w:ascii="Courier New" w:hAnsi="Courier New" w:cs="Courier New"/>
          <w:szCs w:val="22"/>
        </w:rPr>
        <w:t xml:space="preserve"> products through tactical and persuasive strategies, even</w:t>
      </w:r>
      <w:r w:rsidR="004A4F67" w:rsidRPr="00385321">
        <w:rPr>
          <w:rFonts w:ascii="Courier New" w:hAnsi="Courier New" w:cs="Courier New"/>
          <w:szCs w:val="22"/>
        </w:rPr>
        <w:t xml:space="preserve"> where no genuine demand exists</w:t>
      </w:r>
      <w:r w:rsidRPr="00385321">
        <w:rPr>
          <w:rFonts w:ascii="Courier New" w:hAnsi="Courier New" w:cs="Courier New"/>
          <w:szCs w:val="22"/>
        </w:rPr>
        <w:t>. As a result, supply-driven approach and aggressive marketing have further catalyzed the boom.</w:t>
      </w:r>
    </w:p>
    <w:p w:rsidR="00EA2771" w:rsidRDefault="00BD5F6B" w:rsidP="00E460AC">
      <w:pPr>
        <w:autoSpaceDE w:val="0"/>
        <w:autoSpaceDN w:val="0"/>
        <w:adjustRightInd w:val="0"/>
        <w:spacing w:before="240" w:after="240" w:line="360" w:lineRule="auto"/>
        <w:jc w:val="both"/>
        <w:rPr>
          <w:rFonts w:ascii="Courier New" w:hAnsi="Courier New" w:cs="Courier New"/>
          <w:szCs w:val="22"/>
        </w:rPr>
      </w:pPr>
      <w:r w:rsidRPr="00385321">
        <w:rPr>
          <w:rFonts w:ascii="Courier New" w:hAnsi="Courier New" w:cs="Courier New"/>
          <w:szCs w:val="22"/>
        </w:rPr>
        <w:t xml:space="preserve">From a macroeconomic standpoint, </w:t>
      </w:r>
      <w:r w:rsidR="00AF74C5">
        <w:rPr>
          <w:rFonts w:ascii="Courier New" w:hAnsi="Courier New" w:cs="Courier New"/>
          <w:szCs w:val="22"/>
        </w:rPr>
        <w:t>consumer-financing</w:t>
      </w:r>
      <w:r w:rsidRPr="00385321">
        <w:rPr>
          <w:rFonts w:ascii="Courier New" w:hAnsi="Courier New" w:cs="Courier New"/>
          <w:szCs w:val="22"/>
        </w:rPr>
        <w:t xml:space="preserve"> has considerably contributed to economic turnaround of Pakistan by stimulating consumption and investments. There has been a phenomenal increase in private consumptions due to easy availability of credit from banks. In tandem with this development, a number of problems and challenges have emerged with adverse effects on </w:t>
      </w:r>
      <w:r w:rsidR="007C2AFF" w:rsidRPr="00385321">
        <w:rPr>
          <w:rFonts w:ascii="Courier New" w:hAnsi="Courier New" w:cs="Courier New"/>
          <w:szCs w:val="22"/>
        </w:rPr>
        <w:t>the national economy as well as</w:t>
      </w:r>
      <w:r w:rsidRPr="00385321">
        <w:rPr>
          <w:rFonts w:ascii="Courier New" w:hAnsi="Courier New" w:cs="Courier New"/>
          <w:szCs w:val="22"/>
        </w:rPr>
        <w:t xml:space="preserve"> the individual consumers. At the macroeconomic level, the boom in </w:t>
      </w:r>
      <w:r w:rsidR="00AF74C5">
        <w:rPr>
          <w:rFonts w:ascii="Courier New" w:hAnsi="Courier New" w:cs="Courier New"/>
          <w:szCs w:val="22"/>
        </w:rPr>
        <w:t>consumer-financing</w:t>
      </w:r>
      <w:r w:rsidRPr="00385321">
        <w:rPr>
          <w:rFonts w:ascii="Courier New" w:hAnsi="Courier New" w:cs="Courier New"/>
          <w:szCs w:val="22"/>
        </w:rPr>
        <w:t xml:space="preserve"> has demonstrated strong inflationary impact despite stringent monetary policies. Personal and auto loans, for example, have resulted in increased demand for consumer goods, expansion of road networks, and imports of petroleum products.</w:t>
      </w:r>
    </w:p>
    <w:p w:rsidR="00F86469" w:rsidRPr="00385321" w:rsidRDefault="002A03C0" w:rsidP="00E460AC">
      <w:pPr>
        <w:autoSpaceDE w:val="0"/>
        <w:autoSpaceDN w:val="0"/>
        <w:adjustRightInd w:val="0"/>
        <w:spacing w:before="240" w:after="240" w:line="360" w:lineRule="auto"/>
        <w:jc w:val="both"/>
        <w:rPr>
          <w:rFonts w:ascii="Courier New" w:hAnsi="Courier New" w:cs="Courier New"/>
          <w:szCs w:val="22"/>
        </w:rPr>
      </w:pPr>
      <w:r w:rsidRPr="00385321">
        <w:rPr>
          <w:rFonts w:ascii="Courier New" w:hAnsi="Courier New" w:cs="Courier New"/>
          <w:noProof/>
          <w:sz w:val="20"/>
          <w:szCs w:val="22"/>
        </w:rPr>
        <w:t>(</w:t>
      </w:r>
      <w:r w:rsidRPr="00385321">
        <w:rPr>
          <w:rFonts w:ascii="Courier New" w:hAnsi="Courier New" w:cs="Courier New"/>
        </w:rPr>
        <w:t>http://www.crcp.org.pk)</w:t>
      </w:r>
    </w:p>
    <w:p w:rsidR="002A3A1B" w:rsidRDefault="00BD5F6B" w:rsidP="009E4CA1">
      <w:pPr>
        <w:autoSpaceDE w:val="0"/>
        <w:autoSpaceDN w:val="0"/>
        <w:adjustRightInd w:val="0"/>
        <w:spacing w:before="240" w:line="360" w:lineRule="auto"/>
        <w:jc w:val="both"/>
        <w:rPr>
          <w:rFonts w:ascii="Courier New" w:hAnsi="Courier New" w:cs="Courier New"/>
          <w:szCs w:val="22"/>
        </w:rPr>
      </w:pPr>
      <w:r w:rsidRPr="00385321">
        <w:rPr>
          <w:rFonts w:ascii="Courier New" w:hAnsi="Courier New" w:cs="Courier New"/>
          <w:szCs w:val="22"/>
        </w:rPr>
        <w:t xml:space="preserve">From a consumer’s standpoint, a whole </w:t>
      </w:r>
      <w:r w:rsidR="002A3A1B" w:rsidRPr="00385321">
        <w:rPr>
          <w:rFonts w:ascii="Courier New" w:hAnsi="Courier New" w:cs="Courier New"/>
          <w:szCs w:val="22"/>
        </w:rPr>
        <w:t>flood</w:t>
      </w:r>
      <w:r w:rsidRPr="00385321">
        <w:rPr>
          <w:rFonts w:ascii="Courier New" w:hAnsi="Courier New" w:cs="Courier New"/>
          <w:szCs w:val="22"/>
        </w:rPr>
        <w:t xml:space="preserve"> of issues has emerged </w:t>
      </w:r>
      <w:r w:rsidR="007407FA" w:rsidRPr="00385321">
        <w:rPr>
          <w:rFonts w:ascii="Courier New" w:hAnsi="Courier New" w:cs="Courier New"/>
          <w:szCs w:val="22"/>
        </w:rPr>
        <w:t>because</w:t>
      </w:r>
      <w:r w:rsidRPr="00385321">
        <w:rPr>
          <w:rFonts w:ascii="Courier New" w:hAnsi="Courier New" w:cs="Courier New"/>
          <w:szCs w:val="22"/>
        </w:rPr>
        <w:t xml:space="preserve"> o</w:t>
      </w:r>
      <w:r w:rsidR="002A3A1B">
        <w:rPr>
          <w:rFonts w:ascii="Courier New" w:hAnsi="Courier New" w:cs="Courier New"/>
          <w:szCs w:val="22"/>
        </w:rPr>
        <w:t>f</w:t>
      </w:r>
      <w:r w:rsidRPr="00385321">
        <w:rPr>
          <w:rFonts w:ascii="Courier New" w:hAnsi="Courier New" w:cs="Courier New"/>
          <w:szCs w:val="22"/>
        </w:rPr>
        <w:t xml:space="preserve"> unfair profit-earning strategies of </w:t>
      </w:r>
      <w:r w:rsidRPr="00385321">
        <w:rPr>
          <w:rFonts w:ascii="Courier New" w:hAnsi="Courier New" w:cs="Courier New"/>
          <w:szCs w:val="22"/>
        </w:rPr>
        <w:lastRenderedPageBreak/>
        <w:t>banks in absence of consumer awareness about terms and conditions, rules, and regulations, etc.</w:t>
      </w:r>
    </w:p>
    <w:p w:rsidR="00BD5F6B" w:rsidRPr="00EA2771" w:rsidRDefault="002A03C0" w:rsidP="009E4CA1">
      <w:pPr>
        <w:autoSpaceDE w:val="0"/>
        <w:autoSpaceDN w:val="0"/>
        <w:adjustRightInd w:val="0"/>
        <w:spacing w:after="240" w:line="360" w:lineRule="auto"/>
        <w:jc w:val="both"/>
        <w:rPr>
          <w:rFonts w:ascii="Courier New" w:hAnsi="Courier New" w:cs="Courier New"/>
          <w:szCs w:val="22"/>
        </w:rPr>
      </w:pPr>
      <w:r w:rsidRPr="00385321">
        <w:rPr>
          <w:rFonts w:ascii="Courier New" w:hAnsi="Courier New" w:cs="Courier New"/>
          <w:noProof/>
          <w:sz w:val="20"/>
          <w:szCs w:val="22"/>
        </w:rPr>
        <w:t>(</w:t>
      </w:r>
      <w:r w:rsidR="002A3638" w:rsidRPr="00385321">
        <w:rPr>
          <w:rFonts w:ascii="Courier New" w:hAnsi="Courier New" w:cs="Courier New"/>
        </w:rPr>
        <w:t>http://www.crcp.org.pk</w:t>
      </w:r>
      <w:r w:rsidRPr="00385321">
        <w:rPr>
          <w:rFonts w:ascii="Courier New" w:hAnsi="Courier New" w:cs="Courier New"/>
        </w:rPr>
        <w:t>)</w:t>
      </w:r>
    </w:p>
    <w:p w:rsidR="00131A56" w:rsidRPr="002A3A1B" w:rsidRDefault="00131A56" w:rsidP="00722A79">
      <w:pPr>
        <w:pStyle w:val="Heading2"/>
        <w:spacing w:before="0"/>
      </w:pPr>
      <w:bookmarkStart w:id="2" w:name="_Toc248245581"/>
      <w:r w:rsidRPr="002A3A1B">
        <w:t>Background</w:t>
      </w:r>
      <w:bookmarkEnd w:id="2"/>
    </w:p>
    <w:p w:rsidR="001408FD" w:rsidRPr="00385321" w:rsidRDefault="00FD1478" w:rsidP="00E460AC">
      <w:pPr>
        <w:autoSpaceDE w:val="0"/>
        <w:autoSpaceDN w:val="0"/>
        <w:adjustRightInd w:val="0"/>
        <w:spacing w:before="240" w:after="240" w:line="360" w:lineRule="auto"/>
        <w:jc w:val="both"/>
        <w:rPr>
          <w:rFonts w:ascii="Courier New" w:hAnsi="Courier New" w:cs="Courier New"/>
          <w:szCs w:val="21"/>
        </w:rPr>
      </w:pPr>
      <w:r w:rsidRPr="00385321">
        <w:rPr>
          <w:rFonts w:ascii="Courier New" w:hAnsi="Courier New" w:cs="Courier New"/>
          <w:szCs w:val="21"/>
        </w:rPr>
        <w:t>Consumer-</w:t>
      </w:r>
      <w:r w:rsidR="001408FD" w:rsidRPr="00385321">
        <w:rPr>
          <w:rFonts w:ascii="Courier New" w:hAnsi="Courier New" w:cs="Courier New"/>
          <w:szCs w:val="21"/>
        </w:rPr>
        <w:t>finance is an established financial product across the globe, particularly in mature economies, where it constitutes a significant portion of banks’ lending portf</w:t>
      </w:r>
      <w:r w:rsidRPr="00385321">
        <w:rPr>
          <w:rFonts w:ascii="Courier New" w:hAnsi="Courier New" w:cs="Courier New"/>
          <w:szCs w:val="21"/>
        </w:rPr>
        <w:t>olios. In the Pakistani banking-</w:t>
      </w:r>
      <w:r w:rsidR="001408FD" w:rsidRPr="00385321">
        <w:rPr>
          <w:rFonts w:ascii="Courier New" w:hAnsi="Courier New" w:cs="Courier New"/>
          <w:szCs w:val="21"/>
        </w:rPr>
        <w:t>sector, however</w:t>
      </w:r>
      <w:r w:rsidRPr="00385321">
        <w:rPr>
          <w:rFonts w:ascii="Courier New" w:hAnsi="Courier New" w:cs="Courier New"/>
          <w:szCs w:val="21"/>
        </w:rPr>
        <w:t>, the evolution of the consumer-</w:t>
      </w:r>
      <w:r w:rsidR="001408FD" w:rsidRPr="00385321">
        <w:rPr>
          <w:rFonts w:ascii="Courier New" w:hAnsi="Courier New" w:cs="Courier New"/>
          <w:szCs w:val="21"/>
        </w:rPr>
        <w:t>financing portfolio is a more recent phenomenon, as banks have traditionally focused on lending to the corporate sector and public sector entities.</w:t>
      </w:r>
      <w:r w:rsidR="00423D2B" w:rsidRPr="00385321">
        <w:rPr>
          <w:rFonts w:ascii="Courier New" w:hAnsi="Courier New" w:cs="Courier New"/>
          <w:szCs w:val="21"/>
        </w:rPr>
        <w:t xml:space="preserve"> During mid‘90s,</w:t>
      </w:r>
      <w:r w:rsidR="001408FD" w:rsidRPr="00385321">
        <w:rPr>
          <w:rFonts w:ascii="Courier New" w:hAnsi="Courier New" w:cs="Courier New"/>
          <w:szCs w:val="21"/>
        </w:rPr>
        <w:t xml:space="preserve"> </w:t>
      </w:r>
      <w:r w:rsidR="00423D2B" w:rsidRPr="00385321">
        <w:rPr>
          <w:rFonts w:ascii="Courier New" w:hAnsi="Courier New" w:cs="Courier New"/>
          <w:szCs w:val="21"/>
        </w:rPr>
        <w:t>two prominent foreign banks introduced credit cards. Their</w:t>
      </w:r>
      <w:r w:rsidR="001408FD" w:rsidRPr="00385321">
        <w:rPr>
          <w:rFonts w:ascii="Courier New" w:hAnsi="Courier New" w:cs="Courier New"/>
          <w:szCs w:val="21"/>
        </w:rPr>
        <w:t xml:space="preserve"> outreach was limited to the top</w:t>
      </w:r>
      <w:r w:rsidR="001408FD" w:rsidRPr="00385321">
        <w:rPr>
          <w:rFonts w:ascii="Calibri" w:hAnsi="Calibri" w:cs="Courier New"/>
          <w:szCs w:val="21"/>
        </w:rPr>
        <w:t>‐</w:t>
      </w:r>
      <w:r w:rsidR="001408FD" w:rsidRPr="00385321">
        <w:rPr>
          <w:rFonts w:ascii="Courier New" w:hAnsi="Courier New" w:cs="Courier New"/>
          <w:szCs w:val="21"/>
        </w:rPr>
        <w:t xml:space="preserve">tier of salaried customers and </w:t>
      </w:r>
      <w:r w:rsidRPr="00385321">
        <w:rPr>
          <w:rFonts w:ascii="Courier New" w:hAnsi="Courier New" w:cs="Courier New"/>
          <w:szCs w:val="21"/>
        </w:rPr>
        <w:t>businesspersons</w:t>
      </w:r>
      <w:r w:rsidR="001408FD" w:rsidRPr="00385321">
        <w:rPr>
          <w:rFonts w:ascii="Courier New" w:hAnsi="Courier New" w:cs="Courier New"/>
          <w:szCs w:val="21"/>
        </w:rPr>
        <w:t>.</w:t>
      </w:r>
    </w:p>
    <w:p w:rsidR="006E3A0D" w:rsidRPr="00385321" w:rsidRDefault="001408FD" w:rsidP="00E460AC">
      <w:pPr>
        <w:autoSpaceDE w:val="0"/>
        <w:autoSpaceDN w:val="0"/>
        <w:adjustRightInd w:val="0"/>
        <w:spacing w:before="240" w:after="240" w:line="360" w:lineRule="auto"/>
        <w:jc w:val="both"/>
        <w:rPr>
          <w:rFonts w:ascii="Courier New" w:hAnsi="Courier New" w:cs="Courier New"/>
          <w:szCs w:val="21"/>
        </w:rPr>
      </w:pPr>
      <w:r w:rsidRPr="00385321">
        <w:rPr>
          <w:rFonts w:ascii="Courier New" w:hAnsi="Courier New" w:cs="Courier New"/>
          <w:szCs w:val="21"/>
        </w:rPr>
        <w:t xml:space="preserve">Emulating the experience of various foreign banks </w:t>
      </w:r>
      <w:r w:rsidR="006A1EAF" w:rsidRPr="00385321">
        <w:rPr>
          <w:rFonts w:ascii="Courier New" w:hAnsi="Courier New" w:cs="Courier New"/>
          <w:szCs w:val="21"/>
        </w:rPr>
        <w:t>those</w:t>
      </w:r>
      <w:r w:rsidRPr="00385321">
        <w:rPr>
          <w:rFonts w:ascii="Courier New" w:hAnsi="Courier New" w:cs="Courier New"/>
          <w:szCs w:val="21"/>
        </w:rPr>
        <w:t xml:space="preserve"> had a head</w:t>
      </w:r>
      <w:r w:rsidRPr="00385321">
        <w:rPr>
          <w:rFonts w:ascii="Calibri" w:hAnsi="Calibri" w:cs="Courier New"/>
          <w:szCs w:val="21"/>
        </w:rPr>
        <w:t>‐</w:t>
      </w:r>
      <w:r w:rsidRPr="00385321">
        <w:rPr>
          <w:rFonts w:ascii="Courier New" w:hAnsi="Courier New" w:cs="Courier New"/>
          <w:szCs w:val="21"/>
        </w:rPr>
        <w:t>start in this area, domestic private banks have exhibited remarkable adeptness in adopting new procedures for credit risk assessment, setting up the requisite policy and collections units, and upgrading the scope of their IT based systems. In doing so, they successfully introduced several innovative products for the individual consumer segment. On the dema</w:t>
      </w:r>
      <w:r w:rsidR="006A1EAF" w:rsidRPr="00385321">
        <w:rPr>
          <w:rFonts w:ascii="Courier New" w:hAnsi="Courier New" w:cs="Courier New"/>
          <w:szCs w:val="21"/>
        </w:rPr>
        <w:t>nd side, the consumer;</w:t>
      </w:r>
      <w:r w:rsidRPr="00385321">
        <w:rPr>
          <w:rFonts w:ascii="Courier New" w:hAnsi="Courier New" w:cs="Courier New"/>
          <w:szCs w:val="21"/>
        </w:rPr>
        <w:t xml:space="preserve"> previously did not have access to bank credit without sufficient liquid collateral, responded well to these </w:t>
      </w:r>
      <w:r w:rsidR="006A1EAF" w:rsidRPr="00385321">
        <w:rPr>
          <w:rFonts w:ascii="Courier New" w:hAnsi="Courier New" w:cs="Courier New"/>
          <w:szCs w:val="21"/>
        </w:rPr>
        <w:t>initiatives. (</w:t>
      </w:r>
      <w:r w:rsidR="006A1EAF" w:rsidRPr="00385321">
        <w:rPr>
          <w:rFonts w:ascii="Courier New" w:hAnsi="Courier New" w:cs="Courier New"/>
        </w:rPr>
        <w:t>http</w:t>
      </w:r>
      <w:r w:rsidR="00B57C9F" w:rsidRPr="00385321">
        <w:rPr>
          <w:rFonts w:ascii="Courier New" w:hAnsi="Courier New" w:cs="Courier New"/>
        </w:rPr>
        <w:t>://www.sbp.org.pk)</w:t>
      </w:r>
    </w:p>
    <w:p w:rsidR="001408FD" w:rsidRPr="00385321" w:rsidRDefault="006A1EAF" w:rsidP="00E460AC">
      <w:pPr>
        <w:autoSpaceDE w:val="0"/>
        <w:autoSpaceDN w:val="0"/>
        <w:adjustRightInd w:val="0"/>
        <w:spacing w:before="240" w:after="240" w:line="360" w:lineRule="auto"/>
        <w:jc w:val="both"/>
        <w:rPr>
          <w:rFonts w:ascii="Courier New" w:hAnsi="Courier New" w:cs="Courier New"/>
          <w:szCs w:val="21"/>
        </w:rPr>
      </w:pPr>
      <w:r w:rsidRPr="00385321">
        <w:rPr>
          <w:rFonts w:ascii="Courier New" w:hAnsi="Courier New" w:cs="Courier New"/>
          <w:szCs w:val="21"/>
        </w:rPr>
        <w:t>A combination of factors is</w:t>
      </w:r>
      <w:r w:rsidR="001408FD" w:rsidRPr="00385321">
        <w:rPr>
          <w:rFonts w:ascii="Courier New" w:hAnsi="Courier New" w:cs="Courier New"/>
          <w:szCs w:val="21"/>
        </w:rPr>
        <w:t xml:space="preserve"> responsible for the widespread popularity of consumer finance in recent years</w:t>
      </w:r>
      <w:r w:rsidRPr="00385321">
        <w:rPr>
          <w:rFonts w:ascii="Courier New" w:hAnsi="Courier New" w:cs="Courier New"/>
          <w:szCs w:val="21"/>
        </w:rPr>
        <w:t>.</w:t>
      </w:r>
      <w:r w:rsidR="001408FD" w:rsidRPr="00385321">
        <w:rPr>
          <w:rFonts w:ascii="Courier New" w:hAnsi="Courier New" w:cs="Courier New"/>
          <w:szCs w:val="21"/>
        </w:rPr>
        <w:t xml:space="preserve"> </w:t>
      </w:r>
      <w:r w:rsidRPr="00385321">
        <w:rPr>
          <w:rFonts w:ascii="Courier New" w:hAnsi="Courier New" w:cs="Courier New"/>
          <w:szCs w:val="21"/>
        </w:rPr>
        <w:t xml:space="preserve">The </w:t>
      </w:r>
      <w:r w:rsidR="001408FD" w:rsidRPr="00385321">
        <w:rPr>
          <w:rFonts w:ascii="Courier New" w:hAnsi="Courier New" w:cs="Courier New"/>
          <w:szCs w:val="21"/>
        </w:rPr>
        <w:t xml:space="preserve">financial liberalization process over the last decade or so, has led to the creation of a banking </w:t>
      </w:r>
      <w:r w:rsidRPr="00385321">
        <w:rPr>
          <w:rFonts w:ascii="Courier New" w:hAnsi="Courier New" w:cs="Courier New"/>
          <w:szCs w:val="21"/>
        </w:rPr>
        <w:t>system, which</w:t>
      </w:r>
      <w:r w:rsidR="001408FD" w:rsidRPr="00385321">
        <w:rPr>
          <w:rFonts w:ascii="Courier New" w:hAnsi="Courier New" w:cs="Courier New"/>
          <w:szCs w:val="21"/>
        </w:rPr>
        <w:t xml:space="preserve"> is largely owned and operated by the private sector</w:t>
      </w:r>
      <w:r w:rsidR="002940E5" w:rsidRPr="00385321">
        <w:rPr>
          <w:rFonts w:ascii="Courier New" w:hAnsi="Courier New" w:cs="Courier New"/>
          <w:szCs w:val="21"/>
        </w:rPr>
        <w:t>. Moreover, this</w:t>
      </w:r>
      <w:r w:rsidR="001408FD" w:rsidRPr="00385321">
        <w:rPr>
          <w:rFonts w:ascii="Courier New" w:hAnsi="Courier New" w:cs="Courier New"/>
          <w:szCs w:val="21"/>
        </w:rPr>
        <w:t xml:space="preserve"> is free to allocate resources in response to the demands o</w:t>
      </w:r>
      <w:r w:rsidR="00FC4EB7" w:rsidRPr="00385321">
        <w:rPr>
          <w:rFonts w:ascii="Courier New" w:hAnsi="Courier New" w:cs="Courier New"/>
          <w:szCs w:val="21"/>
        </w:rPr>
        <w:t>f a market-</w:t>
      </w:r>
      <w:r w:rsidR="001408FD" w:rsidRPr="00385321">
        <w:rPr>
          <w:rFonts w:ascii="Courier New" w:hAnsi="Courier New" w:cs="Courier New"/>
          <w:szCs w:val="21"/>
        </w:rPr>
        <w:t xml:space="preserve">based </w:t>
      </w:r>
      <w:r w:rsidR="001408FD" w:rsidRPr="00385321">
        <w:rPr>
          <w:rFonts w:ascii="Courier New" w:hAnsi="Courier New" w:cs="Courier New"/>
          <w:szCs w:val="21"/>
        </w:rPr>
        <w:lastRenderedPageBreak/>
        <w:t>mechanism. Secondly, the influx of liquidity in the banking sector since FY02 motivated banks to diversify and expand their earnings base by venturing into previously untapped areas</w:t>
      </w:r>
      <w:r w:rsidR="00FC4EB7" w:rsidRPr="00385321">
        <w:rPr>
          <w:rFonts w:ascii="Courier New" w:hAnsi="Courier New" w:cs="Courier New"/>
          <w:szCs w:val="21"/>
        </w:rPr>
        <w:t>.</w:t>
      </w:r>
      <w:r w:rsidR="001408FD" w:rsidRPr="00385321">
        <w:rPr>
          <w:rFonts w:ascii="Courier New" w:hAnsi="Courier New" w:cs="Courier New"/>
          <w:szCs w:val="21"/>
        </w:rPr>
        <w:t xml:space="preserve"> </w:t>
      </w:r>
      <w:r w:rsidR="00FC4EB7" w:rsidRPr="00385321">
        <w:rPr>
          <w:rFonts w:ascii="Courier New" w:hAnsi="Courier New" w:cs="Courier New"/>
          <w:szCs w:val="21"/>
        </w:rPr>
        <w:t>Third</w:t>
      </w:r>
      <w:r w:rsidR="001408FD" w:rsidRPr="00385321">
        <w:rPr>
          <w:rFonts w:ascii="Courier New" w:hAnsi="Courier New" w:cs="Courier New"/>
          <w:szCs w:val="21"/>
        </w:rPr>
        <w:t>, the easy monetary policy stance of the central bank from FY02 to FY05 provided eligible customers with financing options at historically low rates to meet their consumption demand. In this backdrop, consumer finance has emerged as one of the most promising asset products for banks.</w:t>
      </w:r>
    </w:p>
    <w:p w:rsidR="00EA2771" w:rsidRDefault="001408FD" w:rsidP="00E460AC">
      <w:pPr>
        <w:autoSpaceDE w:val="0"/>
        <w:autoSpaceDN w:val="0"/>
        <w:adjustRightInd w:val="0"/>
        <w:spacing w:before="240" w:after="240" w:line="360" w:lineRule="auto"/>
        <w:jc w:val="both"/>
        <w:rPr>
          <w:rFonts w:ascii="Courier New" w:hAnsi="Courier New" w:cs="Courier New"/>
          <w:szCs w:val="21"/>
        </w:rPr>
      </w:pPr>
      <w:r w:rsidRPr="00385321">
        <w:rPr>
          <w:rFonts w:ascii="Courier New" w:hAnsi="Courier New" w:cs="Courier New"/>
          <w:szCs w:val="21"/>
        </w:rPr>
        <w:t>Providing access to purchasing power to the middle</w:t>
      </w:r>
      <w:r w:rsidRPr="00385321">
        <w:rPr>
          <w:rFonts w:ascii="Calibri" w:hAnsi="Calibri" w:cs="Courier New"/>
          <w:szCs w:val="21"/>
        </w:rPr>
        <w:t>‐</w:t>
      </w:r>
      <w:r w:rsidRPr="00385321">
        <w:rPr>
          <w:rFonts w:ascii="Courier New" w:hAnsi="Courier New" w:cs="Courier New"/>
          <w:szCs w:val="21"/>
        </w:rPr>
        <w:t xml:space="preserve">class consumer has been the most significant achievement of this product class. Not only have people been able to raise their standard of living by purchasing various consumption </w:t>
      </w:r>
      <w:r w:rsidR="00FC4EB7" w:rsidRPr="00385321">
        <w:rPr>
          <w:rFonts w:ascii="Courier New" w:hAnsi="Courier New" w:cs="Courier New"/>
          <w:szCs w:val="21"/>
        </w:rPr>
        <w:t>goods, which</w:t>
      </w:r>
      <w:r w:rsidRPr="00385321">
        <w:rPr>
          <w:rFonts w:ascii="Courier New" w:hAnsi="Courier New" w:cs="Courier New"/>
          <w:szCs w:val="21"/>
        </w:rPr>
        <w:t xml:space="preserve"> were previously treated as l</w:t>
      </w:r>
      <w:r w:rsidR="00FC4EB7" w:rsidRPr="00385321">
        <w:rPr>
          <w:rFonts w:ascii="Courier New" w:hAnsi="Courier New" w:cs="Courier New"/>
          <w:szCs w:val="21"/>
        </w:rPr>
        <w:t>uxuries in reach of only a few. Demand</w:t>
      </w:r>
      <w:r w:rsidRPr="00385321">
        <w:rPr>
          <w:rFonts w:ascii="Courier New" w:hAnsi="Courier New" w:cs="Courier New"/>
          <w:szCs w:val="21"/>
        </w:rPr>
        <w:t xml:space="preserve"> for these goods has also led the manufacturing sector to expand its capacity, such that both backward and forward linkages have contributed to the expansion in economic activities. Banks’ auto loans product and loans for consumer durables, for instance, have been instrumental in this aspect. Though still small in proportion, the rising demand for mortgage finance reflects the individual consumer’s need and financial capacity, to acquire priv</w:t>
      </w:r>
      <w:r w:rsidR="00230BEC" w:rsidRPr="00385321">
        <w:rPr>
          <w:rFonts w:ascii="Courier New" w:hAnsi="Courier New" w:cs="Courier New"/>
          <w:szCs w:val="21"/>
        </w:rPr>
        <w:t>ate ownership of housing units.</w:t>
      </w:r>
    </w:p>
    <w:p w:rsidR="00230BEC" w:rsidRPr="00385321" w:rsidRDefault="00B57C9F" w:rsidP="00E460AC">
      <w:pPr>
        <w:autoSpaceDE w:val="0"/>
        <w:autoSpaceDN w:val="0"/>
        <w:adjustRightInd w:val="0"/>
        <w:spacing w:before="240" w:after="240" w:line="360" w:lineRule="auto"/>
        <w:jc w:val="both"/>
        <w:rPr>
          <w:rFonts w:ascii="Courier New" w:hAnsi="Courier New" w:cs="Courier New"/>
          <w:szCs w:val="21"/>
        </w:rPr>
      </w:pPr>
      <w:r w:rsidRPr="00385321">
        <w:rPr>
          <w:rFonts w:ascii="Courier New" w:hAnsi="Courier New" w:cs="Courier New"/>
          <w:szCs w:val="21"/>
        </w:rPr>
        <w:t>(</w:t>
      </w:r>
      <w:r w:rsidRPr="00385321">
        <w:rPr>
          <w:rFonts w:ascii="Courier New" w:hAnsi="Courier New" w:cs="Courier New"/>
        </w:rPr>
        <w:t>http://www.sbp.org.pk)</w:t>
      </w:r>
    </w:p>
    <w:p w:rsidR="00F655D3" w:rsidRPr="00385321" w:rsidRDefault="001408FD" w:rsidP="00E460AC">
      <w:pPr>
        <w:autoSpaceDE w:val="0"/>
        <w:autoSpaceDN w:val="0"/>
        <w:adjustRightInd w:val="0"/>
        <w:spacing w:before="240" w:after="240" w:line="360" w:lineRule="auto"/>
        <w:jc w:val="both"/>
        <w:rPr>
          <w:rFonts w:ascii="Courier New" w:hAnsi="Courier New" w:cs="Courier New"/>
          <w:szCs w:val="21"/>
        </w:rPr>
      </w:pPr>
      <w:r w:rsidRPr="00385321">
        <w:rPr>
          <w:rFonts w:ascii="Courier New" w:hAnsi="Courier New" w:cs="Courier New"/>
          <w:szCs w:val="21"/>
        </w:rPr>
        <w:t>Hence</w:t>
      </w:r>
      <w:r w:rsidR="00FC4EB7" w:rsidRPr="00385321">
        <w:rPr>
          <w:rFonts w:ascii="Courier New" w:hAnsi="Courier New" w:cs="Courier New"/>
          <w:szCs w:val="21"/>
        </w:rPr>
        <w:t>,</w:t>
      </w:r>
      <w:r w:rsidRPr="00385321">
        <w:rPr>
          <w:rFonts w:ascii="Courier New" w:hAnsi="Courier New" w:cs="Courier New"/>
          <w:szCs w:val="21"/>
        </w:rPr>
        <w:t xml:space="preserve"> in</w:t>
      </w:r>
      <w:r w:rsidR="00FC4EB7" w:rsidRPr="00385321">
        <w:rPr>
          <w:rFonts w:ascii="Courier New" w:hAnsi="Courier New" w:cs="Courier New"/>
          <w:szCs w:val="21"/>
        </w:rPr>
        <w:t xml:space="preserve"> promoting their consumer-</w:t>
      </w:r>
      <w:r w:rsidRPr="00385321">
        <w:rPr>
          <w:rFonts w:ascii="Courier New" w:hAnsi="Courier New" w:cs="Courier New"/>
          <w:szCs w:val="21"/>
        </w:rPr>
        <w:t>financ</w:t>
      </w:r>
      <w:r w:rsidR="00FC4EB7" w:rsidRPr="00385321">
        <w:rPr>
          <w:rFonts w:ascii="Courier New" w:hAnsi="Courier New" w:cs="Courier New"/>
          <w:szCs w:val="21"/>
        </w:rPr>
        <w:t>e</w:t>
      </w:r>
      <w:r w:rsidRPr="00385321">
        <w:rPr>
          <w:rFonts w:ascii="Courier New" w:hAnsi="Courier New" w:cs="Courier New"/>
          <w:szCs w:val="21"/>
        </w:rPr>
        <w:t xml:space="preserve"> products, banks have played their due role in promoting economic development in the country. Despite the many positive developments associated with consumer finance, its role in promoting consumerism in Pakistan has generated a debate, with mostly negative connotations.</w:t>
      </w:r>
    </w:p>
    <w:p w:rsidR="00F655D3" w:rsidRPr="00385321" w:rsidRDefault="00F655D3" w:rsidP="00553846">
      <w:pPr>
        <w:pStyle w:val="Heading2"/>
      </w:pPr>
      <w:bookmarkStart w:id="3" w:name="_Toc248245582"/>
      <w:r w:rsidRPr="00385321">
        <w:lastRenderedPageBreak/>
        <w:t>Role of Co</w:t>
      </w:r>
      <w:r w:rsidR="00E11E29" w:rsidRPr="00385321">
        <w:t>nsumer-</w:t>
      </w:r>
      <w:r w:rsidR="005E0553" w:rsidRPr="00385321">
        <w:t>Financing in the M</w:t>
      </w:r>
      <w:r w:rsidRPr="00385321">
        <w:t>odern Banking</w:t>
      </w:r>
      <w:bookmarkEnd w:id="3"/>
    </w:p>
    <w:p w:rsidR="00E11E29" w:rsidRPr="00385321" w:rsidRDefault="002F6580" w:rsidP="00E460AC">
      <w:pPr>
        <w:spacing w:before="240" w:after="240" w:line="360" w:lineRule="auto"/>
        <w:jc w:val="both"/>
        <w:rPr>
          <w:rFonts w:ascii="Courier New" w:hAnsi="Courier New" w:cs="Courier New"/>
        </w:rPr>
      </w:pPr>
      <w:r w:rsidRPr="00385321">
        <w:rPr>
          <w:rFonts w:ascii="Courier New" w:hAnsi="Courier New" w:cs="Courier New"/>
        </w:rPr>
        <w:t xml:space="preserve">Conventional </w:t>
      </w:r>
      <w:r w:rsidR="00E11E29" w:rsidRPr="00385321">
        <w:rPr>
          <w:rFonts w:ascii="Courier New" w:hAnsi="Courier New" w:cs="Courier New"/>
        </w:rPr>
        <w:t>wisdo</w:t>
      </w:r>
      <w:r w:rsidRPr="00385321">
        <w:rPr>
          <w:rFonts w:ascii="Courier New" w:hAnsi="Courier New" w:cs="Courier New"/>
        </w:rPr>
        <w:t xml:space="preserve">m </w:t>
      </w:r>
      <w:r w:rsidR="00131A56" w:rsidRPr="00385321">
        <w:rPr>
          <w:rFonts w:ascii="Courier New" w:hAnsi="Courier New" w:cs="Courier New"/>
        </w:rPr>
        <w:t xml:space="preserve">states that the essence and effect of consumer finance is still captured by statistics. </w:t>
      </w:r>
    </w:p>
    <w:p w:rsidR="00E11E29" w:rsidRPr="00385321" w:rsidRDefault="00131A56" w:rsidP="00E11E29">
      <w:pPr>
        <w:spacing w:before="240" w:after="240" w:line="360" w:lineRule="auto"/>
        <w:ind w:left="720" w:right="389"/>
        <w:jc w:val="both"/>
        <w:rPr>
          <w:rFonts w:ascii="Courier New" w:hAnsi="Courier New" w:cs="Courier New"/>
          <w:i/>
        </w:rPr>
      </w:pPr>
      <w:r w:rsidRPr="00385321">
        <w:rPr>
          <w:rFonts w:ascii="Courier New" w:hAnsi="Courier New" w:cs="Courier New"/>
          <w:i/>
        </w:rPr>
        <w:t xml:space="preserve">“Any bank cannot allot more then its allotted percent of resources to the </w:t>
      </w:r>
      <w:r w:rsidR="00AF74C5">
        <w:rPr>
          <w:rFonts w:ascii="Courier New" w:hAnsi="Courier New" w:cs="Courier New"/>
          <w:i/>
        </w:rPr>
        <w:t>consumer-financing</w:t>
      </w:r>
      <w:r w:rsidRPr="00385321">
        <w:rPr>
          <w:rFonts w:ascii="Courier New" w:hAnsi="Courier New" w:cs="Courier New"/>
          <w:i/>
        </w:rPr>
        <w:t xml:space="preserve">” (State Bank of Pakistan). </w:t>
      </w:r>
    </w:p>
    <w:p w:rsidR="00D64899"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Thus</w:t>
      </w:r>
      <w:r w:rsidR="00E11E29" w:rsidRPr="00385321">
        <w:rPr>
          <w:rFonts w:ascii="Courier New" w:hAnsi="Courier New" w:cs="Courier New"/>
        </w:rPr>
        <w:t>,</w:t>
      </w:r>
      <w:r w:rsidRPr="00385321">
        <w:rPr>
          <w:rFonts w:ascii="Courier New" w:hAnsi="Courier New" w:cs="Courier New"/>
        </w:rPr>
        <w:t xml:space="preserve"> this area is not the core functional area of any bank; rather, </w:t>
      </w:r>
      <w:r w:rsidR="00E11E29" w:rsidRPr="00385321">
        <w:rPr>
          <w:rFonts w:ascii="Courier New" w:hAnsi="Courier New" w:cs="Courier New"/>
        </w:rPr>
        <w:t>it is</w:t>
      </w:r>
      <w:r w:rsidRPr="00385321">
        <w:rPr>
          <w:rFonts w:ascii="Courier New" w:hAnsi="Courier New" w:cs="Courier New"/>
        </w:rPr>
        <w:t xml:space="preserve"> the side activity that is </w:t>
      </w:r>
      <w:r w:rsidR="00BC1CAA">
        <w:rPr>
          <w:rFonts w:ascii="Courier New" w:hAnsi="Courier New" w:cs="Courier New"/>
        </w:rPr>
        <w:t>(</w:t>
      </w:r>
      <w:r w:rsidRPr="00385321">
        <w:rPr>
          <w:rFonts w:ascii="Courier New" w:hAnsi="Courier New" w:cs="Courier New"/>
        </w:rPr>
        <w:t>more or less</w:t>
      </w:r>
      <w:r w:rsidR="00BC1CAA">
        <w:rPr>
          <w:rFonts w:ascii="Courier New" w:hAnsi="Courier New" w:cs="Courier New"/>
        </w:rPr>
        <w:t>)</w:t>
      </w:r>
      <w:r w:rsidRPr="00385321">
        <w:rPr>
          <w:rFonts w:ascii="Courier New" w:hAnsi="Courier New" w:cs="Courier New"/>
        </w:rPr>
        <w:t xml:space="preserve"> conducted by almost all of the banks. </w:t>
      </w:r>
      <w:r w:rsidR="00E11E29" w:rsidRPr="00385321">
        <w:rPr>
          <w:rFonts w:ascii="Courier New" w:hAnsi="Courier New" w:cs="Courier New"/>
        </w:rPr>
        <w:t>In addition,</w:t>
      </w:r>
      <w:r w:rsidRPr="00385321">
        <w:rPr>
          <w:rFonts w:ascii="Courier New" w:hAnsi="Courier New" w:cs="Courier New"/>
        </w:rPr>
        <w:t xml:space="preserve"> those who are not in this category are now in a stage to take off for this journey. Most of the private sector banks are in this field</w:t>
      </w:r>
      <w:r w:rsidR="00CA762C" w:rsidRPr="00385321">
        <w:rPr>
          <w:rFonts w:ascii="Courier New" w:hAnsi="Courier New" w:cs="Courier New"/>
        </w:rPr>
        <w:t xml:space="preserve"> for a duration that is more tha</w:t>
      </w:r>
      <w:r w:rsidRPr="00385321">
        <w:rPr>
          <w:rFonts w:ascii="Courier New" w:hAnsi="Courier New" w:cs="Courier New"/>
        </w:rPr>
        <w:t>n that of the government owned banks.</w:t>
      </w:r>
    </w:p>
    <w:p w:rsidR="00685F4F" w:rsidRPr="003C6CB2" w:rsidRDefault="00685F4F" w:rsidP="00553846">
      <w:pPr>
        <w:pStyle w:val="Heading2"/>
      </w:pPr>
      <w:bookmarkStart w:id="4" w:name="_Toc248245583"/>
      <w:r w:rsidRPr="003C6CB2">
        <w:t xml:space="preserve">Definition </w:t>
      </w:r>
      <w:r w:rsidR="00B645EE" w:rsidRPr="003C6CB2">
        <w:t>of Terms</w:t>
      </w:r>
      <w:bookmarkEnd w:id="4"/>
    </w:p>
    <w:p w:rsidR="008E7E99" w:rsidRPr="00870B35" w:rsidRDefault="004B1741" w:rsidP="00806BD7">
      <w:pPr>
        <w:pStyle w:val="Heading3"/>
      </w:pPr>
      <w:bookmarkStart w:id="5" w:name="_Toc248245584"/>
      <w:r w:rsidRPr="00870B35">
        <w:t>Consumer-</w:t>
      </w:r>
      <w:r w:rsidR="007C2AFF" w:rsidRPr="00870B35">
        <w:t>Financing</w:t>
      </w:r>
      <w:bookmarkEnd w:id="5"/>
    </w:p>
    <w:p w:rsidR="00230BEC" w:rsidRPr="00385321" w:rsidRDefault="008E7E99" w:rsidP="003C6CB2">
      <w:pPr>
        <w:autoSpaceDE w:val="0"/>
        <w:autoSpaceDN w:val="0"/>
        <w:adjustRightInd w:val="0"/>
        <w:spacing w:before="240" w:after="60" w:line="360" w:lineRule="auto"/>
        <w:jc w:val="both"/>
        <w:rPr>
          <w:rFonts w:ascii="Courier New" w:hAnsi="Courier New" w:cs="Courier New"/>
        </w:rPr>
      </w:pPr>
      <w:r w:rsidRPr="00385321">
        <w:rPr>
          <w:rFonts w:ascii="Courier New" w:hAnsi="Courier New" w:cs="Courier New"/>
        </w:rPr>
        <w:t>The term ‘</w:t>
      </w:r>
      <w:r w:rsidR="00AF74C5">
        <w:rPr>
          <w:rFonts w:ascii="Courier New" w:hAnsi="Courier New" w:cs="Courier New"/>
        </w:rPr>
        <w:t>consumer-financing</w:t>
      </w:r>
      <w:r w:rsidRPr="00385321">
        <w:rPr>
          <w:rFonts w:ascii="Courier New" w:hAnsi="Courier New" w:cs="Courier New"/>
        </w:rPr>
        <w:t>’ refers to any kind of lending to</w:t>
      </w:r>
      <w:r w:rsidR="007C2AFF" w:rsidRPr="00385321">
        <w:rPr>
          <w:rFonts w:ascii="Courier New" w:hAnsi="Courier New" w:cs="Courier New"/>
        </w:rPr>
        <w:t xml:space="preserve"> </w:t>
      </w:r>
      <w:r w:rsidRPr="00385321">
        <w:rPr>
          <w:rFonts w:ascii="Courier New" w:hAnsi="Courier New" w:cs="Courier New"/>
        </w:rPr>
        <w:t>consumers by the banking sector and financial institutions. In simple</w:t>
      </w:r>
      <w:r w:rsidR="007C2AFF" w:rsidRPr="00385321">
        <w:rPr>
          <w:rFonts w:ascii="Courier New" w:hAnsi="Courier New" w:cs="Courier New"/>
        </w:rPr>
        <w:t xml:space="preserve"> </w:t>
      </w:r>
      <w:r w:rsidRPr="00385321">
        <w:rPr>
          <w:rFonts w:ascii="Courier New" w:hAnsi="Courier New" w:cs="Courier New"/>
        </w:rPr>
        <w:t>words, it is a type of service that is designed to provide the individuals</w:t>
      </w:r>
      <w:r w:rsidR="007C2AFF" w:rsidRPr="00385321">
        <w:rPr>
          <w:rFonts w:ascii="Courier New" w:hAnsi="Courier New" w:cs="Courier New"/>
        </w:rPr>
        <w:t xml:space="preserve"> </w:t>
      </w:r>
      <w:r w:rsidRPr="00385321">
        <w:rPr>
          <w:rFonts w:ascii="Courier New" w:hAnsi="Courier New" w:cs="Courier New"/>
        </w:rPr>
        <w:t>with necessary finance for personal purchases ranging from buying a car,</w:t>
      </w:r>
      <w:r w:rsidR="007C2AFF" w:rsidRPr="00385321">
        <w:rPr>
          <w:rFonts w:ascii="Courier New" w:hAnsi="Courier New" w:cs="Courier New"/>
        </w:rPr>
        <w:t xml:space="preserve"> </w:t>
      </w:r>
      <w:r w:rsidRPr="00385321">
        <w:rPr>
          <w:rFonts w:ascii="Courier New" w:hAnsi="Courier New" w:cs="Courier New"/>
        </w:rPr>
        <w:t>shoppin</w:t>
      </w:r>
      <w:r w:rsidR="00230BEC" w:rsidRPr="00385321">
        <w:rPr>
          <w:rFonts w:ascii="Courier New" w:hAnsi="Courier New" w:cs="Courier New"/>
        </w:rPr>
        <w:t>g purchases, to buying a house.</w:t>
      </w:r>
      <w:r w:rsidR="004B1741" w:rsidRPr="00385321">
        <w:rPr>
          <w:rFonts w:ascii="Courier New" w:hAnsi="Courier New" w:cs="Courier New"/>
        </w:rPr>
        <w:t xml:space="preserve"> </w:t>
      </w:r>
      <w:r w:rsidR="00E1710B" w:rsidRPr="00385321">
        <w:rPr>
          <w:rFonts w:ascii="Courier New" w:hAnsi="Courier New" w:cs="Courier New"/>
        </w:rPr>
        <w:t>(http://www.pakistaneconomist.com)</w:t>
      </w:r>
    </w:p>
    <w:p w:rsidR="008E7E99" w:rsidRPr="00385321" w:rsidRDefault="008E7E99"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The concept of </w:t>
      </w:r>
      <w:r w:rsidR="00AF74C5">
        <w:rPr>
          <w:rFonts w:ascii="Courier New" w:hAnsi="Courier New" w:cs="Courier New"/>
        </w:rPr>
        <w:t>consumer-financing</w:t>
      </w:r>
      <w:r w:rsidRPr="00385321">
        <w:rPr>
          <w:rFonts w:ascii="Courier New" w:hAnsi="Courier New" w:cs="Courier New"/>
        </w:rPr>
        <w:t xml:space="preserve"> is based on the need for an institutional arrangement that</w:t>
      </w:r>
      <w:r w:rsidR="007C2AFF" w:rsidRPr="00385321">
        <w:rPr>
          <w:rFonts w:ascii="Courier New" w:hAnsi="Courier New" w:cs="Courier New"/>
        </w:rPr>
        <w:t xml:space="preserve"> </w:t>
      </w:r>
      <w:r w:rsidRPr="00385321">
        <w:rPr>
          <w:rFonts w:ascii="Courier New" w:hAnsi="Courier New" w:cs="Courier New"/>
        </w:rPr>
        <w:t>provides consumers with financing support to enhance their consumption</w:t>
      </w:r>
      <w:r w:rsidR="007C2AFF" w:rsidRPr="00385321">
        <w:rPr>
          <w:rFonts w:ascii="Courier New" w:hAnsi="Courier New" w:cs="Courier New"/>
        </w:rPr>
        <w:t xml:space="preserve"> </w:t>
      </w:r>
      <w:r w:rsidRPr="00385321">
        <w:rPr>
          <w:rFonts w:ascii="Courier New" w:hAnsi="Courier New" w:cs="Courier New"/>
        </w:rPr>
        <w:t>and, as a result, improve their standards of living.</w:t>
      </w:r>
    </w:p>
    <w:p w:rsidR="002A3638" w:rsidRPr="00385321" w:rsidRDefault="00685F4F" w:rsidP="00E460AC">
      <w:pPr>
        <w:spacing w:before="240" w:after="240" w:line="360" w:lineRule="auto"/>
        <w:jc w:val="both"/>
        <w:rPr>
          <w:rFonts w:ascii="Courier New" w:hAnsi="Courier New" w:cs="Courier New"/>
        </w:rPr>
      </w:pPr>
      <w:r w:rsidRPr="00385321">
        <w:rPr>
          <w:rFonts w:ascii="Courier New" w:hAnsi="Courier New" w:cs="Courier New"/>
        </w:rPr>
        <w:t xml:space="preserve">The facilities categorized as </w:t>
      </w:r>
      <w:r w:rsidR="00AF74C5">
        <w:rPr>
          <w:rFonts w:ascii="Courier New" w:hAnsi="Courier New" w:cs="Courier New"/>
        </w:rPr>
        <w:t>consumer-financing</w:t>
      </w:r>
      <w:r w:rsidRPr="00385321">
        <w:rPr>
          <w:rFonts w:ascii="Courier New" w:hAnsi="Courier New" w:cs="Courier New"/>
        </w:rPr>
        <w:t xml:space="preserve"> are as follows:</w:t>
      </w:r>
    </w:p>
    <w:p w:rsidR="00685F4F" w:rsidRPr="00385321" w:rsidRDefault="00ED1396" w:rsidP="00722A79">
      <w:pPr>
        <w:spacing w:before="240" w:after="240" w:line="360" w:lineRule="auto"/>
        <w:ind w:firstLine="720"/>
        <w:jc w:val="both"/>
        <w:rPr>
          <w:rFonts w:ascii="Courier New" w:hAnsi="Courier New" w:cs="Courier New"/>
        </w:rPr>
      </w:pPr>
      <w:r w:rsidRPr="00385321">
        <w:rPr>
          <w:rFonts w:ascii="Courier New" w:hAnsi="Courier New" w:cs="Courier New"/>
        </w:rPr>
        <w:t>1.</w:t>
      </w:r>
      <w:r w:rsidRPr="00385321">
        <w:rPr>
          <w:rFonts w:ascii="Courier New" w:hAnsi="Courier New" w:cs="Courier New"/>
        </w:rPr>
        <w:tab/>
      </w:r>
      <w:r w:rsidR="00685F4F" w:rsidRPr="00385321">
        <w:rPr>
          <w:rFonts w:ascii="Courier New" w:hAnsi="Courier New" w:cs="Courier New"/>
        </w:rPr>
        <w:t>Credit Cards</w:t>
      </w:r>
    </w:p>
    <w:p w:rsidR="00685F4F" w:rsidRPr="00385321" w:rsidRDefault="00ED1396" w:rsidP="00722A79">
      <w:pPr>
        <w:spacing w:before="240" w:after="240" w:line="360" w:lineRule="auto"/>
        <w:ind w:firstLine="720"/>
        <w:jc w:val="both"/>
        <w:rPr>
          <w:rFonts w:ascii="Courier New" w:hAnsi="Courier New" w:cs="Courier New"/>
        </w:rPr>
      </w:pPr>
      <w:r w:rsidRPr="00385321">
        <w:rPr>
          <w:rFonts w:ascii="Courier New" w:hAnsi="Courier New" w:cs="Courier New"/>
        </w:rPr>
        <w:lastRenderedPageBreak/>
        <w:t xml:space="preserve">2 </w:t>
      </w:r>
      <w:r w:rsidRPr="00385321">
        <w:rPr>
          <w:rFonts w:ascii="Courier New" w:hAnsi="Courier New" w:cs="Courier New"/>
        </w:rPr>
        <w:tab/>
      </w:r>
      <w:r w:rsidR="00685F4F" w:rsidRPr="00385321">
        <w:rPr>
          <w:rFonts w:ascii="Courier New" w:hAnsi="Courier New" w:cs="Courier New"/>
        </w:rPr>
        <w:t>Auto loans</w:t>
      </w:r>
    </w:p>
    <w:p w:rsidR="00685F4F" w:rsidRPr="00385321" w:rsidRDefault="00ED1396" w:rsidP="00722A79">
      <w:pPr>
        <w:spacing w:before="240" w:after="240" w:line="360" w:lineRule="auto"/>
        <w:ind w:firstLine="720"/>
        <w:jc w:val="both"/>
        <w:rPr>
          <w:rFonts w:ascii="Courier New" w:hAnsi="Courier New" w:cs="Courier New"/>
        </w:rPr>
      </w:pPr>
      <w:r w:rsidRPr="00385321">
        <w:rPr>
          <w:rFonts w:ascii="Courier New" w:hAnsi="Courier New" w:cs="Courier New"/>
        </w:rPr>
        <w:t xml:space="preserve">3 </w:t>
      </w:r>
      <w:r w:rsidRPr="00385321">
        <w:rPr>
          <w:rFonts w:ascii="Courier New" w:hAnsi="Courier New" w:cs="Courier New"/>
        </w:rPr>
        <w:tab/>
      </w:r>
      <w:r w:rsidR="00685F4F" w:rsidRPr="00385321">
        <w:rPr>
          <w:rFonts w:ascii="Courier New" w:hAnsi="Courier New" w:cs="Courier New"/>
        </w:rPr>
        <w:t>Housing Finance</w:t>
      </w:r>
    </w:p>
    <w:p w:rsidR="00685F4F" w:rsidRPr="00385321" w:rsidRDefault="00ED1396" w:rsidP="00722A79">
      <w:pPr>
        <w:spacing w:before="240" w:after="240" w:line="360" w:lineRule="auto"/>
        <w:ind w:firstLine="720"/>
        <w:jc w:val="both"/>
        <w:rPr>
          <w:rFonts w:ascii="Courier New" w:hAnsi="Courier New" w:cs="Courier New"/>
        </w:rPr>
      </w:pPr>
      <w:r w:rsidRPr="00385321">
        <w:rPr>
          <w:rFonts w:ascii="Courier New" w:hAnsi="Courier New" w:cs="Courier New"/>
        </w:rPr>
        <w:t>4.</w:t>
      </w:r>
      <w:r w:rsidRPr="00385321">
        <w:rPr>
          <w:rFonts w:ascii="Courier New" w:hAnsi="Courier New" w:cs="Courier New"/>
        </w:rPr>
        <w:tab/>
      </w:r>
      <w:r w:rsidR="00685F4F" w:rsidRPr="00385321">
        <w:rPr>
          <w:rFonts w:ascii="Courier New" w:hAnsi="Courier New" w:cs="Courier New"/>
        </w:rPr>
        <w:t>Personal Loans</w:t>
      </w:r>
    </w:p>
    <w:p w:rsidR="00685F4F" w:rsidRPr="00870B35" w:rsidRDefault="00685F4F" w:rsidP="00870B35">
      <w:pPr>
        <w:pStyle w:val="Heading4"/>
      </w:pPr>
      <w:r w:rsidRPr="00870B35">
        <w:t>Credit Cards</w:t>
      </w:r>
    </w:p>
    <w:p w:rsidR="00685F4F" w:rsidRPr="00385321" w:rsidRDefault="00685F4F" w:rsidP="00870B35">
      <w:pPr>
        <w:spacing w:before="240" w:after="240" w:line="360" w:lineRule="auto"/>
        <w:jc w:val="both"/>
        <w:rPr>
          <w:rFonts w:ascii="Courier New" w:hAnsi="Courier New" w:cs="Courier New"/>
        </w:rPr>
      </w:pPr>
      <w:r w:rsidRPr="00385321">
        <w:rPr>
          <w:rFonts w:ascii="Courier New" w:hAnsi="Courier New" w:cs="Courier New"/>
        </w:rPr>
        <w:t>The cards</w:t>
      </w:r>
      <w:r w:rsidR="004B1741" w:rsidRPr="00385321">
        <w:rPr>
          <w:rFonts w:ascii="Courier New" w:hAnsi="Courier New" w:cs="Courier New"/>
        </w:rPr>
        <w:t>;</w:t>
      </w:r>
      <w:r w:rsidRPr="00385321">
        <w:rPr>
          <w:rFonts w:ascii="Courier New" w:hAnsi="Courier New" w:cs="Courier New"/>
        </w:rPr>
        <w:t xml:space="preserve"> </w:t>
      </w:r>
      <w:r w:rsidR="004B1741" w:rsidRPr="00385321">
        <w:rPr>
          <w:rFonts w:ascii="Courier New" w:hAnsi="Courier New" w:cs="Courier New"/>
        </w:rPr>
        <w:t>allowing</w:t>
      </w:r>
      <w:r w:rsidRPr="00385321">
        <w:rPr>
          <w:rFonts w:ascii="Courier New" w:hAnsi="Courier New" w:cs="Courier New"/>
        </w:rPr>
        <w:t xml:space="preserve"> a customer to make payments on credit. Supplementary credit cards are considered part of principal borrower of the purpose of these </w:t>
      </w:r>
      <w:r w:rsidR="005F38C1" w:rsidRPr="00385321">
        <w:rPr>
          <w:rFonts w:ascii="Courier New" w:hAnsi="Courier New" w:cs="Courier New"/>
        </w:rPr>
        <w:t>regulations;</w:t>
      </w:r>
      <w:r w:rsidRPr="00385321">
        <w:rPr>
          <w:rFonts w:ascii="Courier New" w:hAnsi="Courier New" w:cs="Courier New"/>
        </w:rPr>
        <w:t xml:space="preserve"> corporate cards </w:t>
      </w:r>
      <w:r w:rsidR="004B1741" w:rsidRPr="00385321">
        <w:rPr>
          <w:rFonts w:ascii="Courier New" w:hAnsi="Courier New" w:cs="Courier New"/>
        </w:rPr>
        <w:t>do not</w:t>
      </w:r>
      <w:r w:rsidRPr="00385321">
        <w:rPr>
          <w:rFonts w:ascii="Courier New" w:hAnsi="Courier New" w:cs="Courier New"/>
        </w:rPr>
        <w:t xml:space="preserve"> fall in this category.</w:t>
      </w:r>
    </w:p>
    <w:p w:rsidR="00685F4F" w:rsidRPr="00385321" w:rsidRDefault="00ED1396" w:rsidP="00870B35">
      <w:pPr>
        <w:pStyle w:val="Heading4"/>
      </w:pPr>
      <w:r w:rsidRPr="00385321">
        <w:t>Auto Loans</w:t>
      </w:r>
    </w:p>
    <w:p w:rsidR="00685F4F" w:rsidRPr="00385321" w:rsidRDefault="00685F4F" w:rsidP="00E460AC">
      <w:pPr>
        <w:spacing w:before="240" w:after="240" w:line="360" w:lineRule="auto"/>
        <w:jc w:val="both"/>
        <w:rPr>
          <w:rFonts w:ascii="Courier New" w:hAnsi="Courier New" w:cs="Courier New"/>
        </w:rPr>
      </w:pPr>
      <w:r w:rsidRPr="00385321">
        <w:rPr>
          <w:rFonts w:ascii="Courier New" w:hAnsi="Courier New" w:cs="Courier New"/>
        </w:rPr>
        <w:t>The loans used to purchase vehicles for the personal use.</w:t>
      </w:r>
    </w:p>
    <w:p w:rsidR="00685F4F" w:rsidRPr="00385321" w:rsidRDefault="00ED1396" w:rsidP="00870B35">
      <w:pPr>
        <w:pStyle w:val="Heading4"/>
      </w:pPr>
      <w:r w:rsidRPr="00385321">
        <w:t>Housing Finance</w:t>
      </w:r>
    </w:p>
    <w:p w:rsidR="00685F4F" w:rsidRPr="00385321" w:rsidRDefault="00685F4F" w:rsidP="00E460AC">
      <w:pPr>
        <w:spacing w:before="240" w:after="240" w:line="360" w:lineRule="auto"/>
        <w:jc w:val="both"/>
        <w:rPr>
          <w:rFonts w:ascii="Courier New" w:hAnsi="Courier New" w:cs="Courier New"/>
        </w:rPr>
      </w:pPr>
      <w:r w:rsidRPr="00385321">
        <w:rPr>
          <w:rFonts w:ascii="Courier New" w:hAnsi="Courier New" w:cs="Courier New"/>
        </w:rPr>
        <w:t>The loans provided to the individuals for the purchase of residential house flat or land. Such loans are also applicable for making improvement of residential house.</w:t>
      </w:r>
    </w:p>
    <w:p w:rsidR="00685F4F" w:rsidRPr="00385321" w:rsidRDefault="00ED1396" w:rsidP="00870B35">
      <w:pPr>
        <w:pStyle w:val="Heading4"/>
      </w:pPr>
      <w:r w:rsidRPr="00385321">
        <w:t>Personal Loans</w:t>
      </w:r>
    </w:p>
    <w:p w:rsidR="00685F4F" w:rsidRPr="00385321" w:rsidRDefault="00685F4F" w:rsidP="00E460AC">
      <w:pPr>
        <w:spacing w:before="240" w:after="240" w:line="360" w:lineRule="auto"/>
        <w:jc w:val="both"/>
        <w:rPr>
          <w:rFonts w:ascii="Courier New" w:hAnsi="Courier New" w:cs="Courier New"/>
        </w:rPr>
      </w:pPr>
      <w:r w:rsidRPr="00385321">
        <w:rPr>
          <w:rFonts w:ascii="Courier New" w:hAnsi="Courier New" w:cs="Courier New"/>
        </w:rPr>
        <w:t>The loans provided to the individuals for the payments of goods, services and expenses.</w:t>
      </w:r>
    </w:p>
    <w:p w:rsidR="00B645EE" w:rsidRPr="00385321" w:rsidRDefault="00B645EE" w:rsidP="00806BD7">
      <w:pPr>
        <w:pStyle w:val="Heading3"/>
        <w:rPr>
          <w:lang w:val="en-GB"/>
        </w:rPr>
      </w:pPr>
      <w:bookmarkStart w:id="6" w:name="_Toc248245585"/>
      <w:r w:rsidRPr="00385321">
        <w:rPr>
          <w:lang w:val="en-GB"/>
        </w:rPr>
        <w:t>Profitability</w:t>
      </w:r>
      <w:r w:rsidR="008A1FA9">
        <w:rPr>
          <w:lang w:val="en-GB"/>
        </w:rPr>
        <w:t xml:space="preserve"> Ratios</w:t>
      </w:r>
      <w:bookmarkEnd w:id="6"/>
    </w:p>
    <w:p w:rsidR="00A71D11" w:rsidRDefault="008A1FA9" w:rsidP="00A71D11">
      <w:pPr>
        <w:spacing w:before="240" w:after="240" w:line="360" w:lineRule="auto"/>
        <w:jc w:val="both"/>
        <w:rPr>
          <w:rFonts w:ascii="Courier New" w:hAnsi="Courier New" w:cs="Courier New"/>
        </w:rPr>
      </w:pPr>
      <w:r w:rsidRPr="008A1FA9">
        <w:rPr>
          <w:rFonts w:ascii="Courier New" w:hAnsi="Courier New" w:cs="Courier New"/>
        </w:rPr>
        <w:t xml:space="preserve">A </w:t>
      </w:r>
      <w:r>
        <w:rPr>
          <w:rFonts w:ascii="Courier New" w:hAnsi="Courier New" w:cs="Courier New"/>
        </w:rPr>
        <w:t>measure that is</w:t>
      </w:r>
      <w:r w:rsidRPr="008A1FA9">
        <w:rPr>
          <w:rFonts w:ascii="Courier New" w:hAnsi="Courier New" w:cs="Courier New"/>
        </w:rPr>
        <w:t xml:space="preserve"> used to assess a business's ability to </w:t>
      </w:r>
      <w:r>
        <w:rPr>
          <w:rFonts w:ascii="Courier New" w:hAnsi="Courier New" w:cs="Courier New"/>
        </w:rPr>
        <w:t xml:space="preserve">generate earnings as compared to </w:t>
      </w:r>
      <w:r w:rsidRPr="008A1FA9">
        <w:rPr>
          <w:rFonts w:ascii="Courier New" w:hAnsi="Courier New" w:cs="Courier New"/>
        </w:rPr>
        <w:t>its expenses and other relevant costs incurred during a specific period of time. For most of these ratios, having a higher value relative</w:t>
      </w:r>
      <w:r>
        <w:rPr>
          <w:rFonts w:ascii="Courier New" w:hAnsi="Courier New" w:cs="Courier New"/>
        </w:rPr>
        <w:t xml:space="preserve"> to a competitor's ratio or the </w:t>
      </w:r>
      <w:r w:rsidRPr="008A1FA9">
        <w:rPr>
          <w:rFonts w:ascii="Courier New" w:hAnsi="Courier New" w:cs="Courier New"/>
        </w:rPr>
        <w:t>same ratio from a previous period is indicative that the company is doing well</w:t>
      </w:r>
      <w:r>
        <w:rPr>
          <w:rFonts w:ascii="Courier New" w:hAnsi="Courier New" w:cs="Courier New"/>
        </w:rPr>
        <w:t>.</w:t>
      </w:r>
      <w:r w:rsidRPr="008A1FA9">
        <w:rPr>
          <w:rFonts w:ascii="Courier New" w:hAnsi="Courier New" w:cs="Courier New"/>
        </w:rPr>
        <w:t xml:space="preserve"> Some examples of profitability ratios are return on assets and return on equity.</w:t>
      </w:r>
      <w:r w:rsidR="00A71D11" w:rsidRPr="00A71D11">
        <w:rPr>
          <w:rFonts w:ascii="Courier New" w:hAnsi="Courier New" w:cs="Courier New"/>
        </w:rPr>
        <w:t xml:space="preserve"> </w:t>
      </w:r>
      <w:r w:rsidR="00A71D11">
        <w:rPr>
          <w:rFonts w:ascii="Courier New" w:hAnsi="Courier New" w:cs="Courier New"/>
        </w:rPr>
        <w:t>(</w:t>
      </w:r>
      <w:r w:rsidR="00A71D11" w:rsidRPr="00B13C98">
        <w:rPr>
          <w:rFonts w:ascii="Courier New" w:hAnsi="Courier New" w:cs="Courier New"/>
        </w:rPr>
        <w:t>http://www.investopedia.com</w:t>
      </w:r>
      <w:r w:rsidR="00A71D11">
        <w:rPr>
          <w:rFonts w:ascii="Courier New" w:hAnsi="Courier New" w:cs="Courier New"/>
        </w:rPr>
        <w:t>)</w:t>
      </w:r>
    </w:p>
    <w:p w:rsidR="002A4292" w:rsidRDefault="002A4292" w:rsidP="00806BD7">
      <w:pPr>
        <w:pStyle w:val="Heading3"/>
      </w:pPr>
      <w:bookmarkStart w:id="7" w:name="_Toc248245586"/>
      <w:r>
        <w:lastRenderedPageBreak/>
        <w:t>Return on</w:t>
      </w:r>
      <w:r w:rsidR="00985CFA">
        <w:t xml:space="preserve"> Assets (</w:t>
      </w:r>
      <w:r>
        <w:t>ROA</w:t>
      </w:r>
      <w:r w:rsidR="008E2BDF">
        <w:t>)</w:t>
      </w:r>
      <w:bookmarkEnd w:id="7"/>
    </w:p>
    <w:p w:rsidR="00A71D11" w:rsidRDefault="002A4292" w:rsidP="00A71D11">
      <w:pPr>
        <w:spacing w:before="240" w:line="360" w:lineRule="auto"/>
        <w:jc w:val="both"/>
        <w:rPr>
          <w:rFonts w:ascii="Courier New" w:hAnsi="Courier New" w:cs="Courier New"/>
        </w:rPr>
      </w:pPr>
      <w:r w:rsidRPr="002A4292">
        <w:rPr>
          <w:rFonts w:ascii="Courier New" w:hAnsi="Courier New" w:cs="Courier New"/>
        </w:rPr>
        <w:t>An indicator of how profitable a company is relative to its total assets. ROA gives an idea as to how efficient management is at using its assets to generate earnings. Calculated by dividing a company's annual earnings by its total assets, ROA is displayed as a percentage. Sometimes this is referred to as "return on investment"</w:t>
      </w:r>
      <w:r w:rsidR="00A71D11" w:rsidRPr="002A4292">
        <w:rPr>
          <w:rFonts w:ascii="Courier New" w:hAnsi="Courier New" w:cs="Courier New"/>
        </w:rPr>
        <w:t>.</w:t>
      </w:r>
      <w:r w:rsidR="00A71D11">
        <w:rPr>
          <w:rFonts w:ascii="Courier New" w:hAnsi="Courier New" w:cs="Courier New"/>
        </w:rPr>
        <w:t xml:space="preserve"> (</w:t>
      </w:r>
      <w:r w:rsidR="00A71D11" w:rsidRPr="00B13C98">
        <w:rPr>
          <w:rFonts w:ascii="Courier New" w:hAnsi="Courier New" w:cs="Courier New"/>
        </w:rPr>
        <w:t>http://www.investopedia.com</w:t>
      </w:r>
      <w:r w:rsidR="00A71D11">
        <w:rPr>
          <w:rFonts w:ascii="Courier New" w:hAnsi="Courier New" w:cs="Courier New"/>
        </w:rPr>
        <w:t>)</w:t>
      </w:r>
    </w:p>
    <w:p w:rsidR="002A4292" w:rsidRDefault="002A4292" w:rsidP="00A71D11">
      <w:pPr>
        <w:spacing w:after="240" w:line="360" w:lineRule="auto"/>
        <w:jc w:val="both"/>
        <w:rPr>
          <w:rFonts w:ascii="Courier New" w:hAnsi="Courier New" w:cs="Courier New"/>
        </w:rPr>
      </w:pPr>
      <w:r w:rsidRPr="002A4292">
        <w:rPr>
          <w:rFonts w:ascii="Courier New" w:hAnsi="Courier New" w:cs="Courier New"/>
        </w:rPr>
        <w:t xml:space="preserve">The formula for </w:t>
      </w:r>
      <w:r w:rsidRPr="006821DD">
        <w:rPr>
          <w:rFonts w:ascii="Courier New" w:hAnsi="Courier New" w:cs="Courier New"/>
        </w:rPr>
        <w:t xml:space="preserve">return on assets </w:t>
      </w:r>
      <w:r w:rsidRPr="002A4292">
        <w:rPr>
          <w:rFonts w:ascii="Courier New" w:hAnsi="Courier New" w:cs="Courier New"/>
        </w:rPr>
        <w:t>is:</w:t>
      </w:r>
    </w:p>
    <w:p w:rsidR="006821DD" w:rsidRPr="006821DD" w:rsidRDefault="006821DD" w:rsidP="006821DD">
      <w:pPr>
        <w:spacing w:before="240" w:after="240" w:line="360" w:lineRule="auto"/>
        <w:jc w:val="center"/>
        <w:rPr>
          <w:rFonts w:ascii="Courier New" w:hAnsi="Courier New" w:cs="Courier New"/>
          <w:b/>
        </w:rPr>
      </w:pPr>
      <w:r w:rsidRPr="006821DD">
        <w:rPr>
          <w:rFonts w:ascii="Courier New" w:hAnsi="Courier New" w:cs="Courier New"/>
          <w:b/>
        </w:rPr>
        <w:t xml:space="preserve">Return on </w:t>
      </w:r>
      <w:r>
        <w:rPr>
          <w:rFonts w:ascii="Courier New" w:hAnsi="Courier New" w:cs="Courier New"/>
          <w:b/>
        </w:rPr>
        <w:t>Assets</w:t>
      </w:r>
      <w:r w:rsidRPr="006821DD">
        <w:rPr>
          <w:rFonts w:ascii="Courier New" w:hAnsi="Courier New" w:cs="Courier New"/>
          <w:b/>
        </w:rPr>
        <w:t xml:space="preserve"> = Net Income ÷ </w:t>
      </w:r>
      <w:r>
        <w:rPr>
          <w:rFonts w:ascii="Courier New" w:hAnsi="Courier New" w:cs="Courier New"/>
          <w:b/>
        </w:rPr>
        <w:t>Total Assets</w:t>
      </w:r>
    </w:p>
    <w:p w:rsidR="002A4292" w:rsidRDefault="00A71D11" w:rsidP="00806BD7">
      <w:pPr>
        <w:pStyle w:val="Heading3"/>
      </w:pPr>
      <w:bookmarkStart w:id="8" w:name="_Toc248245587"/>
      <w:r>
        <w:t>Return on</w:t>
      </w:r>
      <w:r w:rsidR="00985CFA">
        <w:t xml:space="preserve"> Equity (</w:t>
      </w:r>
      <w:r>
        <w:t>ROE</w:t>
      </w:r>
      <w:r w:rsidR="008E2BDF">
        <w:t>)</w:t>
      </w:r>
      <w:bookmarkEnd w:id="8"/>
    </w:p>
    <w:p w:rsidR="006821DD" w:rsidRPr="006821DD" w:rsidRDefault="006821DD" w:rsidP="006821DD">
      <w:pPr>
        <w:spacing w:before="240" w:line="360" w:lineRule="auto"/>
        <w:jc w:val="both"/>
        <w:rPr>
          <w:rFonts w:ascii="Courier New" w:hAnsi="Courier New" w:cs="Courier New"/>
        </w:rPr>
      </w:pPr>
      <w:r w:rsidRPr="006821DD">
        <w:rPr>
          <w:rFonts w:ascii="Courier New" w:hAnsi="Courier New" w:cs="Courier New"/>
        </w:rPr>
        <w:t>The amount of net income returned as a percentage of shareholders equity. Return on equity measures a corporation's profitability by revealing how much profit a company generates with the money shareholders have invested.</w:t>
      </w:r>
      <w:r>
        <w:rPr>
          <w:rFonts w:ascii="Courier New" w:hAnsi="Courier New" w:cs="Courier New"/>
        </w:rPr>
        <w:t xml:space="preserve"> (</w:t>
      </w:r>
      <w:r w:rsidRPr="00B13C98">
        <w:rPr>
          <w:rFonts w:ascii="Courier New" w:hAnsi="Courier New" w:cs="Courier New"/>
        </w:rPr>
        <w:t>http://www.investopedia.com</w:t>
      </w:r>
      <w:r>
        <w:rPr>
          <w:rFonts w:ascii="Courier New" w:hAnsi="Courier New" w:cs="Courier New"/>
        </w:rPr>
        <w:t>)</w:t>
      </w:r>
    </w:p>
    <w:p w:rsidR="006821DD" w:rsidRPr="006821DD" w:rsidRDefault="006821DD" w:rsidP="006821DD">
      <w:pPr>
        <w:spacing w:after="240" w:line="360" w:lineRule="auto"/>
        <w:jc w:val="both"/>
        <w:rPr>
          <w:rFonts w:ascii="Courier New" w:hAnsi="Courier New" w:cs="Courier New"/>
        </w:rPr>
      </w:pPr>
      <w:r w:rsidRPr="006821DD">
        <w:rPr>
          <w:rFonts w:ascii="Courier New" w:hAnsi="Courier New" w:cs="Courier New"/>
        </w:rPr>
        <w:t>ROE is expressed as a percentage and calculated as:</w:t>
      </w:r>
    </w:p>
    <w:p w:rsidR="008D3A62" w:rsidRPr="006821DD" w:rsidRDefault="006821DD" w:rsidP="006821DD">
      <w:pPr>
        <w:spacing w:before="240" w:after="240" w:line="360" w:lineRule="auto"/>
        <w:jc w:val="center"/>
        <w:rPr>
          <w:rFonts w:ascii="Courier New" w:hAnsi="Courier New" w:cs="Courier New"/>
          <w:b/>
        </w:rPr>
      </w:pPr>
      <w:r w:rsidRPr="006821DD">
        <w:rPr>
          <w:rFonts w:ascii="Courier New" w:hAnsi="Courier New" w:cs="Courier New"/>
          <w:b/>
        </w:rPr>
        <w:t>Return on Equity = Net Income ÷ Shareholder's Equity</w:t>
      </w:r>
    </w:p>
    <w:p w:rsidR="00B645EE" w:rsidRPr="00B13C98" w:rsidRDefault="008A1FA9" w:rsidP="00806BD7">
      <w:pPr>
        <w:pStyle w:val="Heading3"/>
      </w:pPr>
      <w:r>
        <w:rPr>
          <w:rFonts w:ascii="Arial" w:hAnsi="Arial" w:cs="Arial"/>
          <w:color w:val="000000"/>
          <w:sz w:val="20"/>
          <w:szCs w:val="20"/>
        </w:rPr>
        <w:t xml:space="preserve"> </w:t>
      </w:r>
      <w:bookmarkStart w:id="9" w:name="_Toc248245588"/>
      <w:r w:rsidR="00B13C98" w:rsidRPr="00B13C98">
        <w:t>Net Interest Income</w:t>
      </w:r>
      <w:bookmarkEnd w:id="9"/>
    </w:p>
    <w:p w:rsidR="00B13C98" w:rsidRDefault="00B13C98" w:rsidP="00A71D11">
      <w:pPr>
        <w:spacing w:before="240" w:line="360" w:lineRule="auto"/>
        <w:jc w:val="both"/>
        <w:rPr>
          <w:rFonts w:ascii="Courier New" w:hAnsi="Courier New" w:cs="Courier New"/>
        </w:rPr>
      </w:pPr>
      <w:r w:rsidRPr="00B13C98">
        <w:rPr>
          <w:rFonts w:ascii="Courier New" w:hAnsi="Courier New" w:cs="Courier New"/>
        </w:rPr>
        <w:t>The difference between the revenue that is generated from a bank's assets and the expenses associated with paying out its liabilities. A typical bank's assets consist of all forms of personal and commercial loans, mortgages and securities. The liabilities are, of course, th</w:t>
      </w:r>
      <w:r>
        <w:rPr>
          <w:rFonts w:ascii="Courier New" w:hAnsi="Courier New" w:cs="Courier New"/>
        </w:rPr>
        <w:t xml:space="preserve">e customer deposits. The excess </w:t>
      </w:r>
      <w:r w:rsidRPr="00B13C98">
        <w:rPr>
          <w:rFonts w:ascii="Courier New" w:hAnsi="Courier New" w:cs="Courier New"/>
        </w:rPr>
        <w:t>revenue that is generated from the spread between interest paid out on deposits and interest</w:t>
      </w:r>
      <w:r>
        <w:rPr>
          <w:rFonts w:ascii="Courier New" w:hAnsi="Courier New" w:cs="Courier New"/>
        </w:rPr>
        <w:t xml:space="preserve"> earned on assets is the </w:t>
      </w:r>
      <w:r w:rsidRPr="00B13C98">
        <w:rPr>
          <w:rFonts w:ascii="Courier New" w:hAnsi="Courier New" w:cs="Courier New"/>
        </w:rPr>
        <w:t>net interest income</w:t>
      </w:r>
      <w:r>
        <w:rPr>
          <w:rFonts w:ascii="Courier New" w:hAnsi="Courier New" w:cs="Courier New"/>
        </w:rPr>
        <w:t>.</w:t>
      </w:r>
    </w:p>
    <w:p w:rsidR="00B13C98" w:rsidRDefault="00B13C98" w:rsidP="00A71D11">
      <w:pPr>
        <w:spacing w:after="240" w:line="360" w:lineRule="auto"/>
        <w:jc w:val="both"/>
        <w:rPr>
          <w:rFonts w:ascii="Courier New" w:hAnsi="Courier New" w:cs="Courier New"/>
        </w:rPr>
      </w:pPr>
      <w:r>
        <w:rPr>
          <w:rFonts w:ascii="Courier New" w:hAnsi="Courier New" w:cs="Courier New"/>
        </w:rPr>
        <w:t>(</w:t>
      </w:r>
      <w:r w:rsidRPr="00B13C98">
        <w:rPr>
          <w:rFonts w:ascii="Courier New" w:hAnsi="Courier New" w:cs="Courier New"/>
        </w:rPr>
        <w:t>http://www.investopedia.com</w:t>
      </w:r>
      <w:r>
        <w:rPr>
          <w:rFonts w:ascii="Courier New" w:hAnsi="Courier New" w:cs="Courier New"/>
        </w:rPr>
        <w:t>)</w:t>
      </w:r>
    </w:p>
    <w:p w:rsidR="00D64899" w:rsidRPr="00385321" w:rsidRDefault="009B7E55" w:rsidP="00553846">
      <w:pPr>
        <w:pStyle w:val="Heading2"/>
      </w:pPr>
      <w:bookmarkStart w:id="10" w:name="_Toc248245589"/>
      <w:r w:rsidRPr="00385321">
        <w:lastRenderedPageBreak/>
        <w:t>Consumer Banking In Pakistan</w:t>
      </w:r>
      <w:bookmarkEnd w:id="10"/>
    </w:p>
    <w:p w:rsidR="00131A56" w:rsidRPr="00385321" w:rsidRDefault="00131A56" w:rsidP="00E460AC">
      <w:pPr>
        <w:spacing w:before="240" w:after="240" w:line="360" w:lineRule="auto"/>
        <w:jc w:val="both"/>
        <w:rPr>
          <w:rFonts w:ascii="Courier New" w:hAnsi="Courier New" w:cs="Courier New"/>
          <w:sz w:val="28"/>
        </w:rPr>
      </w:pPr>
      <w:r w:rsidRPr="00385321">
        <w:rPr>
          <w:rFonts w:ascii="Courier New" w:hAnsi="Courier New" w:cs="Courier New"/>
        </w:rPr>
        <w:t>Over the last 5 years, Pakistan witnessed a phenomenal growth of consumer banking. This unprecedented development has followed privatization of nationalized banks, banking reforms brought about by the State Bank of Pakistan and an increasingly marketing-oriented approach primarily aimed by banks at a large urban consumer base. Be they large or small bank, multinational or local, each one of them is geared towards making its mark in an already competitive environment that is the outcome of consumer banking. Multinational banks such as ABN AMRO, Citibank and Standard Chartered have the support of the knowledge base and funds of their foreign principals</w:t>
      </w:r>
      <w:r w:rsidR="00C9122A" w:rsidRPr="00385321">
        <w:rPr>
          <w:rFonts w:ascii="Courier New" w:hAnsi="Courier New" w:cs="Courier New"/>
        </w:rPr>
        <w:t>,</w:t>
      </w:r>
      <w:r w:rsidRPr="00385321">
        <w:rPr>
          <w:rFonts w:ascii="Courier New" w:hAnsi="Courier New" w:cs="Courier New"/>
        </w:rPr>
        <w:t xml:space="preserve"> which made them first to introduce products, services and innovative technologies to their consumer base. While the foreign banks have played the </w:t>
      </w:r>
      <w:r w:rsidR="00C9122A" w:rsidRPr="00385321">
        <w:rPr>
          <w:rFonts w:ascii="Courier New" w:hAnsi="Courier New" w:cs="Courier New"/>
        </w:rPr>
        <w:t>“</w:t>
      </w:r>
      <w:r w:rsidRPr="00385321">
        <w:rPr>
          <w:rFonts w:ascii="Courier New" w:hAnsi="Courier New" w:cs="Courier New"/>
        </w:rPr>
        <w:t>pipers’ role</w:t>
      </w:r>
      <w:r w:rsidR="00C9122A" w:rsidRPr="00385321">
        <w:rPr>
          <w:rFonts w:ascii="Courier New" w:hAnsi="Courier New" w:cs="Courier New"/>
        </w:rPr>
        <w:t>”</w:t>
      </w:r>
      <w:r w:rsidRPr="00385321">
        <w:rPr>
          <w:rFonts w:ascii="Courier New" w:hAnsi="Courier New" w:cs="Courier New"/>
        </w:rPr>
        <w:t xml:space="preserve"> when it comes to introducing new products, they have targeted the same segment which may be one of their limitations in this area. On the other hand, industry experts predict that the real growth will come from local giants such as the UBL, HBL and MCB</w:t>
      </w:r>
      <w:r w:rsidR="00C9122A" w:rsidRPr="00385321">
        <w:rPr>
          <w:rFonts w:ascii="Courier New" w:hAnsi="Courier New" w:cs="Courier New"/>
        </w:rPr>
        <w:t>,</w:t>
      </w:r>
      <w:r w:rsidRPr="00385321">
        <w:rPr>
          <w:rFonts w:ascii="Courier New" w:hAnsi="Courier New" w:cs="Courier New"/>
        </w:rPr>
        <w:t xml:space="preserve"> which have the necessary experience and knowledge of customizing products to specific local preferences.</w:t>
      </w:r>
      <w:r w:rsidR="0050726F" w:rsidRPr="00385321">
        <w:rPr>
          <w:rFonts w:ascii="Courier New" w:hAnsi="Courier New" w:cs="Courier New"/>
          <w:noProof/>
          <w:sz w:val="20"/>
        </w:rPr>
        <w:t xml:space="preserve"> </w:t>
      </w:r>
      <w:r w:rsidR="0050726F" w:rsidRPr="00385321">
        <w:rPr>
          <w:rFonts w:ascii="Courier New" w:hAnsi="Courier New" w:cs="Courier New"/>
          <w:noProof/>
        </w:rPr>
        <w:t>(Muhammad, 2005-07, p.09)</w:t>
      </w:r>
    </w:p>
    <w:p w:rsidR="002B190E"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Now</w:t>
      </w:r>
      <w:r w:rsidR="009B575A" w:rsidRPr="00385321">
        <w:rPr>
          <w:rFonts w:ascii="Courier New" w:hAnsi="Courier New" w:cs="Courier New"/>
        </w:rPr>
        <w:t>, the concern is that</w:t>
      </w:r>
      <w:r w:rsidRPr="00385321">
        <w:rPr>
          <w:rFonts w:ascii="Courier New" w:hAnsi="Courier New" w:cs="Courier New"/>
        </w:rPr>
        <w:t xml:space="preserve"> what </w:t>
      </w:r>
      <w:r w:rsidR="009B575A" w:rsidRPr="00385321">
        <w:rPr>
          <w:rFonts w:ascii="Courier New" w:hAnsi="Courier New" w:cs="Courier New"/>
        </w:rPr>
        <w:t>the future hold is</w:t>
      </w:r>
      <w:r w:rsidRPr="00385321">
        <w:rPr>
          <w:rFonts w:ascii="Courier New" w:hAnsi="Courier New" w:cs="Courier New"/>
        </w:rPr>
        <w:t xml:space="preserve"> for </w:t>
      </w:r>
      <w:r w:rsidR="00AF74C5">
        <w:rPr>
          <w:rFonts w:ascii="Courier New" w:hAnsi="Courier New" w:cs="Courier New"/>
        </w:rPr>
        <w:t>consumer-financing</w:t>
      </w:r>
      <w:r w:rsidR="009B575A" w:rsidRPr="00385321">
        <w:rPr>
          <w:rFonts w:ascii="Courier New" w:hAnsi="Courier New" w:cs="Courier New"/>
        </w:rPr>
        <w:t>.</w:t>
      </w:r>
      <w:r w:rsidRPr="00385321">
        <w:rPr>
          <w:rFonts w:ascii="Courier New" w:hAnsi="Courier New" w:cs="Courier New"/>
        </w:rPr>
        <w:t xml:space="preserve"> </w:t>
      </w:r>
      <w:r w:rsidR="009B575A" w:rsidRPr="00385321">
        <w:rPr>
          <w:rFonts w:ascii="Courier New" w:hAnsi="Courier New" w:cs="Courier New"/>
        </w:rPr>
        <w:t>The</w:t>
      </w:r>
      <w:r w:rsidRPr="00385321">
        <w:rPr>
          <w:rFonts w:ascii="Courier New" w:hAnsi="Courier New" w:cs="Courier New"/>
        </w:rPr>
        <w:t xml:space="preserve"> banks </w:t>
      </w:r>
      <w:r w:rsidR="009B575A" w:rsidRPr="00385321">
        <w:rPr>
          <w:rFonts w:ascii="Courier New" w:hAnsi="Courier New" w:cs="Courier New"/>
        </w:rPr>
        <w:t xml:space="preserve">have </w:t>
      </w:r>
      <w:r w:rsidRPr="00385321">
        <w:rPr>
          <w:rFonts w:ascii="Courier New" w:hAnsi="Courier New" w:cs="Courier New"/>
        </w:rPr>
        <w:t xml:space="preserve">done enough homework to create awareness about their products through right </w:t>
      </w:r>
      <w:r w:rsidR="009B575A" w:rsidRPr="00385321">
        <w:rPr>
          <w:rFonts w:ascii="Courier New" w:hAnsi="Courier New" w:cs="Courier New"/>
        </w:rPr>
        <w:t>strategies.</w:t>
      </w:r>
      <w:r w:rsidRPr="00385321">
        <w:rPr>
          <w:rFonts w:ascii="Courier New" w:hAnsi="Courier New" w:cs="Courier New"/>
        </w:rPr>
        <w:t xml:space="preserve"> Some </w:t>
      </w:r>
      <w:r w:rsidR="00DF0CFD" w:rsidRPr="00385321">
        <w:rPr>
          <w:rFonts w:ascii="Courier New" w:hAnsi="Courier New" w:cs="Courier New"/>
        </w:rPr>
        <w:t>top-notch</w:t>
      </w:r>
      <w:r w:rsidRPr="00385321">
        <w:rPr>
          <w:rFonts w:ascii="Courier New" w:hAnsi="Courier New" w:cs="Courier New"/>
        </w:rPr>
        <w:t xml:space="preserve"> banks continue to hire professionals who have worked laboriously on brand development and building identities for their products. </w:t>
      </w:r>
      <w:r w:rsidR="00BC1CAA" w:rsidRPr="00385321">
        <w:rPr>
          <w:rFonts w:ascii="Courier New" w:hAnsi="Courier New" w:cs="Courier New"/>
        </w:rPr>
        <w:t xml:space="preserve">Moreover, largely they have succeeded, although the sky remains the limit when it comes to exploring the full potential of consumer banking because a large portion of urban Pakistan still remains untapped. </w:t>
      </w:r>
      <w:r w:rsidRPr="00385321">
        <w:rPr>
          <w:rFonts w:ascii="Courier New" w:hAnsi="Courier New" w:cs="Courier New"/>
        </w:rPr>
        <w:t xml:space="preserve">Aggressive </w:t>
      </w:r>
      <w:r w:rsidRPr="00385321">
        <w:rPr>
          <w:rFonts w:ascii="Courier New" w:hAnsi="Courier New" w:cs="Courier New"/>
        </w:rPr>
        <w:lastRenderedPageBreak/>
        <w:t xml:space="preserve">marketing along with an effective and innovative mix of ATL </w:t>
      </w:r>
      <w:r w:rsidR="00DF0CFD" w:rsidRPr="00385321">
        <w:rPr>
          <w:rFonts w:ascii="Courier New" w:hAnsi="Courier New" w:cs="Courier New"/>
        </w:rPr>
        <w:t xml:space="preserve">(Above the Line) </w:t>
      </w:r>
      <w:r w:rsidRPr="00385321">
        <w:rPr>
          <w:rFonts w:ascii="Courier New" w:hAnsi="Courier New" w:cs="Courier New"/>
        </w:rPr>
        <w:t>and BTL</w:t>
      </w:r>
      <w:r w:rsidR="00DF0CFD" w:rsidRPr="00385321">
        <w:rPr>
          <w:rFonts w:ascii="Courier New" w:hAnsi="Courier New" w:cs="Courier New"/>
        </w:rPr>
        <w:t xml:space="preserve"> (Below the Line)</w:t>
      </w:r>
      <w:r w:rsidRPr="00385321">
        <w:rPr>
          <w:rFonts w:ascii="Courier New" w:hAnsi="Courier New" w:cs="Courier New"/>
        </w:rPr>
        <w:t xml:space="preserve"> has to continue at an impressive enough </w:t>
      </w:r>
      <w:r w:rsidR="004A2BD5" w:rsidRPr="00385321">
        <w:rPr>
          <w:rFonts w:ascii="Courier New" w:hAnsi="Courier New" w:cs="Courier New"/>
        </w:rPr>
        <w:t>paces</w:t>
      </w:r>
      <w:r w:rsidRPr="00385321">
        <w:rPr>
          <w:rFonts w:ascii="Courier New" w:hAnsi="Courier New" w:cs="Courier New"/>
        </w:rPr>
        <w:t>. The best, however, is yet to come.</w:t>
      </w:r>
      <w:r w:rsidR="002B190E" w:rsidRPr="00385321">
        <w:rPr>
          <w:rFonts w:ascii="Courier New" w:hAnsi="Courier New" w:cs="Courier New"/>
        </w:rPr>
        <w:t xml:space="preserve"> The banking sector has continued its past momentum of growth </w:t>
      </w:r>
      <w:r w:rsidR="00DC1678" w:rsidRPr="00385321">
        <w:rPr>
          <w:rFonts w:ascii="Courier New" w:hAnsi="Courier New" w:cs="Courier New"/>
        </w:rPr>
        <w:t>because</w:t>
      </w:r>
      <w:r w:rsidR="002B190E" w:rsidRPr="00385321">
        <w:rPr>
          <w:rFonts w:ascii="Courier New" w:hAnsi="Courier New" w:cs="Courier New"/>
        </w:rPr>
        <w:t xml:space="preserve"> of healthy economic growth and liberal financial reforms adopted by the State Bank.</w:t>
      </w:r>
    </w:p>
    <w:p w:rsidR="00CA762C" w:rsidRPr="00385321" w:rsidRDefault="00CA762C" w:rsidP="00553846">
      <w:pPr>
        <w:pStyle w:val="Heading2"/>
      </w:pPr>
      <w:bookmarkStart w:id="11" w:name="_Toc248245590"/>
      <w:r w:rsidRPr="00385321">
        <w:t>Problem Statement</w:t>
      </w:r>
      <w:bookmarkEnd w:id="11"/>
    </w:p>
    <w:p w:rsidR="00131A56" w:rsidRPr="00385321" w:rsidRDefault="00FF47E8" w:rsidP="007D0CB1">
      <w:pPr>
        <w:spacing w:before="240" w:after="60" w:line="360" w:lineRule="auto"/>
        <w:jc w:val="both"/>
        <w:rPr>
          <w:rFonts w:ascii="Courier New" w:hAnsi="Courier New" w:cs="Courier New"/>
          <w:b/>
        </w:rPr>
      </w:pPr>
      <w:r w:rsidRPr="00385321">
        <w:rPr>
          <w:rFonts w:ascii="Courier New" w:hAnsi="Courier New" w:cs="Courier New"/>
        </w:rPr>
        <w:t xml:space="preserve">The problem statement for this project is </w:t>
      </w:r>
      <w:r w:rsidRPr="00385321">
        <w:rPr>
          <w:rFonts w:ascii="Courier New" w:hAnsi="Courier New" w:cs="Courier New"/>
          <w:b/>
        </w:rPr>
        <w:t>“</w:t>
      </w:r>
      <w:r w:rsidR="00CA762C" w:rsidRPr="00385321">
        <w:rPr>
          <w:rFonts w:ascii="Courier New" w:hAnsi="Courier New" w:cs="Courier New"/>
          <w:b/>
        </w:rPr>
        <w:t xml:space="preserve">What are the </w:t>
      </w:r>
      <w:r w:rsidR="00073385" w:rsidRPr="00385321">
        <w:rPr>
          <w:rFonts w:ascii="Courier New" w:hAnsi="Courier New" w:cs="Courier New"/>
          <w:b/>
        </w:rPr>
        <w:t>vital determinants</w:t>
      </w:r>
      <w:r w:rsidR="00073385" w:rsidRPr="00385321">
        <w:rPr>
          <w:rFonts w:ascii="Courier New" w:hAnsi="Courier New" w:cs="Courier New"/>
          <w:b/>
          <w:i/>
          <w:iCs/>
          <w:spacing w:val="2"/>
        </w:rPr>
        <w:t xml:space="preserve"> </w:t>
      </w:r>
      <w:r w:rsidR="00CA762C" w:rsidRPr="00385321">
        <w:rPr>
          <w:rFonts w:ascii="Courier New" w:hAnsi="Courier New" w:cs="Courier New"/>
          <w:b/>
        </w:rPr>
        <w:t xml:space="preserve">affecting the </w:t>
      </w:r>
      <w:r w:rsidR="00073385" w:rsidRPr="00385321">
        <w:rPr>
          <w:rFonts w:ascii="Courier New" w:hAnsi="Courier New" w:cs="Courier New"/>
          <w:b/>
        </w:rPr>
        <w:t xml:space="preserve">profitability </w:t>
      </w:r>
      <w:r w:rsidRPr="00385321">
        <w:rPr>
          <w:rFonts w:ascii="Courier New" w:hAnsi="Courier New" w:cs="Courier New"/>
          <w:b/>
        </w:rPr>
        <w:t>in Consumer-Banking</w:t>
      </w:r>
      <w:r w:rsidR="00073385" w:rsidRPr="00385321">
        <w:rPr>
          <w:rFonts w:ascii="Courier New" w:hAnsi="Courier New" w:cs="Courier New"/>
          <w:b/>
        </w:rPr>
        <w:t>?</w:t>
      </w:r>
      <w:r w:rsidR="008505DE" w:rsidRPr="00385321">
        <w:rPr>
          <w:rFonts w:ascii="Courier New" w:hAnsi="Courier New" w:cs="Courier New"/>
          <w:b/>
        </w:rPr>
        <w:t>”</w:t>
      </w:r>
    </w:p>
    <w:p w:rsidR="00214402" w:rsidRPr="00385321" w:rsidRDefault="00214402" w:rsidP="00553846">
      <w:pPr>
        <w:pStyle w:val="Heading2"/>
      </w:pPr>
      <w:bookmarkStart w:id="12" w:name="_Toc248245591"/>
      <w:r w:rsidRPr="00385321">
        <w:t>Rationale of Research</w:t>
      </w:r>
      <w:bookmarkEnd w:id="12"/>
    </w:p>
    <w:p w:rsidR="005D5048" w:rsidRPr="00385321" w:rsidRDefault="005D5048"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Commercial banks undertake business of risk in an environment of asymmetric information. This is why; the economists who are interested in theory of incomplete information and principal-agent framework have found the banking industry a promising field of research. There are number of studies on the behavior of commercial banks in various countries under structure-conduct-performance paradigm. However, there is hardly one in the context of Pakistan. This study attempted to analyze the structure and performance of </w:t>
      </w:r>
      <w:r w:rsidR="00AF74C5">
        <w:rPr>
          <w:rFonts w:ascii="Courier New" w:hAnsi="Courier New" w:cs="Courier New"/>
        </w:rPr>
        <w:t>consumer-financing</w:t>
      </w:r>
      <w:r w:rsidRPr="00385321">
        <w:rPr>
          <w:rFonts w:ascii="Courier New" w:hAnsi="Courier New" w:cs="Courier New"/>
        </w:rPr>
        <w:t xml:space="preserve"> by commercial banks in Pakistan.</w:t>
      </w:r>
    </w:p>
    <w:p w:rsidR="00214402" w:rsidRPr="00385321" w:rsidRDefault="00214402"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rationale being their crucial role in the creation of the nation's money stock, their central position in business financing, their control over the transfer mechanism which handles the vast majority of money payments, and the fact that they are entrusted with a large fraction of the liquid funds in the economy.</w:t>
      </w:r>
    </w:p>
    <w:p w:rsidR="00CA60F0" w:rsidRPr="00385321" w:rsidRDefault="00214402" w:rsidP="00553846">
      <w:pPr>
        <w:pStyle w:val="Heading2"/>
      </w:pPr>
      <w:bookmarkStart w:id="13" w:name="_Toc248245592"/>
      <w:r w:rsidRPr="00385321">
        <w:lastRenderedPageBreak/>
        <w:t>Objectives</w:t>
      </w:r>
      <w:r w:rsidR="006F565F" w:rsidRPr="00385321">
        <w:t xml:space="preserve"> of the Study</w:t>
      </w:r>
      <w:bookmarkEnd w:id="13"/>
    </w:p>
    <w:p w:rsidR="00131A56"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The project is</w:t>
      </w:r>
      <w:r w:rsidR="0039154E" w:rsidRPr="00385321">
        <w:rPr>
          <w:rFonts w:ascii="Courier New" w:hAnsi="Courier New" w:cs="Courier New"/>
        </w:rPr>
        <w:t xml:space="preserve"> based upo</w:t>
      </w:r>
      <w:r w:rsidR="00C76A1C" w:rsidRPr="00385321">
        <w:rPr>
          <w:rFonts w:ascii="Courier New" w:hAnsi="Courier New" w:cs="Courier New"/>
        </w:rPr>
        <w:t>n the detail</w:t>
      </w:r>
      <w:r w:rsidR="00346C67" w:rsidRPr="00385321">
        <w:rPr>
          <w:rFonts w:ascii="Courier New" w:hAnsi="Courier New" w:cs="Courier New"/>
        </w:rPr>
        <w:t>ed</w:t>
      </w:r>
      <w:r w:rsidR="00C76A1C" w:rsidRPr="00385321">
        <w:rPr>
          <w:rFonts w:ascii="Courier New" w:hAnsi="Courier New" w:cs="Courier New"/>
        </w:rPr>
        <w:t xml:space="preserve"> study on the pro</w:t>
      </w:r>
      <w:r w:rsidR="0039154E" w:rsidRPr="00385321">
        <w:rPr>
          <w:rFonts w:ascii="Courier New" w:hAnsi="Courier New" w:cs="Courier New"/>
        </w:rPr>
        <w:t xml:space="preserve">fitability of </w:t>
      </w:r>
      <w:r w:rsidR="00346C67" w:rsidRPr="00385321">
        <w:rPr>
          <w:rFonts w:ascii="Courier New" w:hAnsi="Courier New" w:cs="Courier New"/>
        </w:rPr>
        <w:t xml:space="preserve">different banks </w:t>
      </w:r>
      <w:r w:rsidR="0039154E" w:rsidRPr="00385321">
        <w:rPr>
          <w:rFonts w:ascii="Courier New" w:hAnsi="Courier New" w:cs="Courier New"/>
        </w:rPr>
        <w:t xml:space="preserve">in </w:t>
      </w:r>
      <w:r w:rsidR="00AF74C5">
        <w:rPr>
          <w:rFonts w:ascii="Courier New" w:hAnsi="Courier New" w:cs="Courier New"/>
        </w:rPr>
        <w:t>consumer-financing</w:t>
      </w:r>
      <w:r w:rsidR="00346C67" w:rsidRPr="00385321">
        <w:rPr>
          <w:rFonts w:ascii="Courier New" w:hAnsi="Courier New" w:cs="Courier New"/>
        </w:rPr>
        <w:t xml:space="preserve"> </w:t>
      </w:r>
      <w:r w:rsidRPr="00385321">
        <w:rPr>
          <w:rFonts w:ascii="Courier New" w:hAnsi="Courier New" w:cs="Courier New"/>
        </w:rPr>
        <w:t xml:space="preserve">and their comparative analysis in order to understand the </w:t>
      </w:r>
      <w:r w:rsidR="00346C67" w:rsidRPr="00385321">
        <w:rPr>
          <w:rFonts w:ascii="Courier New" w:hAnsi="Courier New" w:cs="Courier New"/>
        </w:rPr>
        <w:t>key</w:t>
      </w:r>
      <w:r w:rsidRPr="00385321">
        <w:rPr>
          <w:rFonts w:ascii="Courier New" w:hAnsi="Courier New" w:cs="Courier New"/>
        </w:rPr>
        <w:t xml:space="preserve"> factor</w:t>
      </w:r>
      <w:r w:rsidR="00346C67" w:rsidRPr="00385321">
        <w:rPr>
          <w:rFonts w:ascii="Courier New" w:hAnsi="Courier New" w:cs="Courier New"/>
        </w:rPr>
        <w:t>s</w:t>
      </w:r>
      <w:r w:rsidRPr="00385321">
        <w:rPr>
          <w:rFonts w:ascii="Courier New" w:hAnsi="Courier New" w:cs="Courier New"/>
        </w:rPr>
        <w:t xml:space="preserve"> affecting the revenue generated from this area.</w:t>
      </w:r>
    </w:p>
    <w:p w:rsidR="00131A56" w:rsidRPr="00385321" w:rsidRDefault="00131A56" w:rsidP="008D0370">
      <w:pPr>
        <w:numPr>
          <w:ilvl w:val="0"/>
          <w:numId w:val="1"/>
        </w:numPr>
        <w:spacing w:before="240" w:after="240" w:line="360" w:lineRule="auto"/>
        <w:jc w:val="both"/>
        <w:rPr>
          <w:rFonts w:ascii="Courier New" w:hAnsi="Courier New" w:cs="Courier New"/>
        </w:rPr>
      </w:pPr>
      <w:r w:rsidRPr="00385321">
        <w:rPr>
          <w:rFonts w:ascii="Courier New" w:hAnsi="Courier New" w:cs="Courier New"/>
        </w:rPr>
        <w:t xml:space="preserve">Reason for the growing trend in </w:t>
      </w:r>
      <w:r w:rsidR="00AF74C5">
        <w:rPr>
          <w:rFonts w:ascii="Courier New" w:hAnsi="Courier New" w:cs="Courier New"/>
        </w:rPr>
        <w:t>consumer-financing</w:t>
      </w:r>
    </w:p>
    <w:p w:rsidR="00DC6D10" w:rsidRPr="00385321" w:rsidRDefault="00131A56" w:rsidP="008D0370">
      <w:pPr>
        <w:pStyle w:val="StyleJustifiedBefore5ptAfter5ptLinespacingDouble"/>
        <w:numPr>
          <w:ilvl w:val="0"/>
          <w:numId w:val="1"/>
        </w:numPr>
        <w:spacing w:before="240" w:after="240" w:line="360" w:lineRule="auto"/>
        <w:rPr>
          <w:rFonts w:ascii="Courier New" w:hAnsi="Courier New" w:cs="Courier New"/>
        </w:rPr>
      </w:pPr>
      <w:r w:rsidRPr="00385321">
        <w:rPr>
          <w:rFonts w:ascii="Courier New" w:hAnsi="Courier New" w:cs="Courier New"/>
        </w:rPr>
        <w:t xml:space="preserve">Factors affecting sales in segment of </w:t>
      </w:r>
      <w:r w:rsidR="00C360DB">
        <w:rPr>
          <w:rFonts w:ascii="Courier New" w:hAnsi="Courier New" w:cs="Courier New"/>
        </w:rPr>
        <w:t>consumer-financing</w:t>
      </w:r>
    </w:p>
    <w:p w:rsidR="00131A56" w:rsidRDefault="00131A56" w:rsidP="008D0370">
      <w:pPr>
        <w:pStyle w:val="StyleJustifiedBefore5ptAfter5ptLinespacingDouble"/>
        <w:numPr>
          <w:ilvl w:val="0"/>
          <w:numId w:val="1"/>
        </w:numPr>
        <w:spacing w:before="240" w:after="240" w:line="360" w:lineRule="auto"/>
        <w:rPr>
          <w:rFonts w:ascii="Courier New" w:hAnsi="Courier New" w:cs="Courier New"/>
        </w:rPr>
      </w:pPr>
      <w:r w:rsidRPr="00385321">
        <w:rPr>
          <w:rFonts w:ascii="Courier New" w:hAnsi="Courier New" w:cs="Courier New"/>
        </w:rPr>
        <w:t>To make comparison of consume</w:t>
      </w:r>
      <w:r w:rsidR="00AA3CEA" w:rsidRPr="00385321">
        <w:rPr>
          <w:rFonts w:ascii="Courier New" w:hAnsi="Courier New" w:cs="Courier New"/>
        </w:rPr>
        <w:t>r-</w:t>
      </w:r>
      <w:r w:rsidR="00214402" w:rsidRPr="00385321">
        <w:rPr>
          <w:rFonts w:ascii="Courier New" w:hAnsi="Courier New" w:cs="Courier New"/>
        </w:rPr>
        <w:t>financing</w:t>
      </w:r>
      <w:r w:rsidR="00AA3CEA" w:rsidRPr="00385321">
        <w:rPr>
          <w:rFonts w:ascii="Courier New" w:hAnsi="Courier New" w:cs="Courier New"/>
        </w:rPr>
        <w:t xml:space="preserve"> in</w:t>
      </w:r>
      <w:r w:rsidR="00214402" w:rsidRPr="00385321">
        <w:rPr>
          <w:rFonts w:ascii="Courier New" w:hAnsi="Courier New" w:cs="Courier New"/>
        </w:rPr>
        <w:t xml:space="preserve"> Alfalah, HBL</w:t>
      </w:r>
      <w:r w:rsidR="004A57C7" w:rsidRPr="00385321">
        <w:rPr>
          <w:rFonts w:ascii="Courier New" w:hAnsi="Courier New" w:cs="Courier New"/>
        </w:rPr>
        <w:t>,</w:t>
      </w:r>
      <w:r w:rsidR="00214402" w:rsidRPr="00385321">
        <w:rPr>
          <w:rFonts w:ascii="Courier New" w:hAnsi="Courier New" w:cs="Courier New"/>
        </w:rPr>
        <w:t xml:space="preserve"> </w:t>
      </w:r>
      <w:r w:rsidRPr="00385321">
        <w:rPr>
          <w:rFonts w:ascii="Courier New" w:hAnsi="Courier New" w:cs="Courier New"/>
        </w:rPr>
        <w:t>MCB</w:t>
      </w:r>
      <w:r w:rsidR="00214402" w:rsidRPr="00385321">
        <w:rPr>
          <w:rFonts w:ascii="Courier New" w:hAnsi="Courier New" w:cs="Courier New"/>
        </w:rPr>
        <w:t xml:space="preserve"> &amp; Askari</w:t>
      </w:r>
      <w:r w:rsidRPr="00385321">
        <w:rPr>
          <w:rFonts w:ascii="Courier New" w:hAnsi="Courier New" w:cs="Courier New"/>
        </w:rPr>
        <w:t xml:space="preserve"> in terms of customer satisfaction</w:t>
      </w:r>
      <w:r w:rsidR="007F0EB4" w:rsidRPr="00385321">
        <w:rPr>
          <w:rFonts w:ascii="Courier New" w:hAnsi="Courier New" w:cs="Courier New"/>
        </w:rPr>
        <w:t>.</w:t>
      </w:r>
    </w:p>
    <w:p w:rsidR="00BD3326" w:rsidRPr="00385321" w:rsidRDefault="00BD3326" w:rsidP="00553846">
      <w:pPr>
        <w:pStyle w:val="Heading2"/>
      </w:pPr>
      <w:bookmarkStart w:id="14" w:name="_Toc248245593"/>
      <w:r w:rsidRPr="00385321">
        <w:t>Research Methodology</w:t>
      </w:r>
      <w:bookmarkEnd w:id="14"/>
    </w:p>
    <w:p w:rsidR="00BD3326" w:rsidRPr="00385321" w:rsidRDefault="00BD3326" w:rsidP="00E460AC">
      <w:pPr>
        <w:spacing w:before="240" w:after="240" w:line="360" w:lineRule="auto"/>
        <w:jc w:val="both"/>
        <w:rPr>
          <w:rFonts w:ascii="Courier New" w:hAnsi="Courier New" w:cs="Courier New"/>
          <w:lang w:val="en-GB"/>
        </w:rPr>
      </w:pPr>
      <w:r w:rsidRPr="00385321">
        <w:rPr>
          <w:rFonts w:ascii="Courier New" w:hAnsi="Courier New" w:cs="Courier New"/>
          <w:lang w:val="en-GB"/>
        </w:rPr>
        <w:t xml:space="preserve">Research is </w:t>
      </w:r>
      <w:r w:rsidR="00B92985" w:rsidRPr="00385321">
        <w:rPr>
          <w:rFonts w:ascii="Courier New" w:hAnsi="Courier New" w:cs="Courier New"/>
          <w:lang w:val="en-GB"/>
        </w:rPr>
        <w:t>a systematic and orderly practic</w:t>
      </w:r>
      <w:r w:rsidRPr="00385321">
        <w:rPr>
          <w:rFonts w:ascii="Courier New" w:hAnsi="Courier New" w:cs="Courier New"/>
          <w:lang w:val="en-GB"/>
        </w:rPr>
        <w:t>e of gathering and analysing information in order to escalate our comprehension of a certain pheno</w:t>
      </w:r>
      <w:r w:rsidR="00D13067" w:rsidRPr="00385321">
        <w:rPr>
          <w:rFonts w:ascii="Courier New" w:hAnsi="Courier New" w:cs="Courier New"/>
          <w:lang w:val="en-GB"/>
        </w:rPr>
        <w:t>menon of interest</w:t>
      </w:r>
      <w:r w:rsidR="00EA2771">
        <w:rPr>
          <w:rFonts w:ascii="Courier New" w:hAnsi="Courier New" w:cs="Courier New"/>
          <w:lang w:val="en-GB"/>
        </w:rPr>
        <w:t>.</w:t>
      </w:r>
      <w:r w:rsidR="00D13067" w:rsidRPr="00385321">
        <w:rPr>
          <w:rFonts w:ascii="Courier New" w:hAnsi="Courier New" w:cs="Courier New"/>
          <w:lang w:val="en-GB"/>
        </w:rPr>
        <w:t xml:space="preserve"> (</w:t>
      </w:r>
      <w:r w:rsidR="00D13067" w:rsidRPr="00385321">
        <w:rPr>
          <w:rFonts w:ascii="Courier New" w:hAnsi="Courier New" w:cs="Courier New"/>
        </w:rPr>
        <w:t>http://ivythesis.typepad.com)</w:t>
      </w:r>
    </w:p>
    <w:p w:rsidR="00B92985" w:rsidRPr="00385321" w:rsidRDefault="00B92985" w:rsidP="00806BD7">
      <w:pPr>
        <w:pStyle w:val="Heading3"/>
        <w:rPr>
          <w:lang w:val="en-GB"/>
        </w:rPr>
      </w:pPr>
      <w:bookmarkStart w:id="15" w:name="_Toc248245594"/>
      <w:r w:rsidRPr="00385321">
        <w:rPr>
          <w:lang w:val="en-GB"/>
        </w:rPr>
        <w:t>Type of Study</w:t>
      </w:r>
      <w:bookmarkEnd w:id="15"/>
    </w:p>
    <w:p w:rsidR="005D3473" w:rsidRPr="00385321" w:rsidRDefault="00022B11" w:rsidP="00E460AC">
      <w:pPr>
        <w:spacing w:before="240" w:after="240" w:line="360" w:lineRule="auto"/>
        <w:jc w:val="both"/>
        <w:rPr>
          <w:rFonts w:ascii="Courier New" w:hAnsi="Courier New" w:cs="Courier New"/>
        </w:rPr>
      </w:pPr>
      <w:r w:rsidRPr="00385321">
        <w:rPr>
          <w:rFonts w:ascii="Courier New" w:hAnsi="Courier New" w:cs="Courier New"/>
        </w:rPr>
        <w:t xml:space="preserve">Consumer-Banking has become prominent element of banking industry. There are certain variables, which enhance the profitability of banking business. This study can contribute to highlight some of the </w:t>
      </w:r>
      <w:r w:rsidR="00CC2668" w:rsidRPr="00385321">
        <w:rPr>
          <w:rFonts w:ascii="Courier New" w:hAnsi="Courier New" w:cs="Courier New"/>
        </w:rPr>
        <w:t>factors, which</w:t>
      </w:r>
      <w:r w:rsidRPr="00385321">
        <w:rPr>
          <w:rFonts w:ascii="Courier New" w:hAnsi="Courier New" w:cs="Courier New"/>
        </w:rPr>
        <w:t xml:space="preserve"> have enabled</w:t>
      </w:r>
      <w:r w:rsidR="00946D0D" w:rsidRPr="00385321">
        <w:rPr>
          <w:rFonts w:ascii="Courier New" w:hAnsi="Courier New" w:cs="Courier New"/>
        </w:rPr>
        <w:t xml:space="preserve"> growth</w:t>
      </w:r>
      <w:r w:rsidR="005D3473" w:rsidRPr="00385321">
        <w:rPr>
          <w:rFonts w:ascii="Courier New" w:hAnsi="Courier New" w:cs="Courier New"/>
        </w:rPr>
        <w:t xml:space="preserve"> in banks.</w:t>
      </w:r>
      <w:r w:rsidRPr="00385321">
        <w:rPr>
          <w:rFonts w:ascii="Courier New" w:hAnsi="Courier New" w:cs="Courier New"/>
        </w:rPr>
        <w:t xml:space="preserve"> </w:t>
      </w:r>
      <w:r w:rsidR="005D3473" w:rsidRPr="00385321">
        <w:rPr>
          <w:rFonts w:ascii="Courier New" w:hAnsi="Courier New" w:cs="Courier New"/>
        </w:rPr>
        <w:t>The study is absolutely research based that</w:t>
      </w:r>
      <w:r w:rsidRPr="00385321">
        <w:rPr>
          <w:rFonts w:ascii="Courier New" w:hAnsi="Courier New" w:cs="Courier New"/>
        </w:rPr>
        <w:t xml:space="preserve"> will provide </w:t>
      </w:r>
      <w:r w:rsidR="00CC2668" w:rsidRPr="00385321">
        <w:rPr>
          <w:rFonts w:ascii="Courier New" w:hAnsi="Courier New" w:cs="Courier New"/>
        </w:rPr>
        <w:t>banks to efficiently utilize their resources.</w:t>
      </w:r>
    </w:p>
    <w:p w:rsidR="00190F02" w:rsidRDefault="00507C80" w:rsidP="00190F02">
      <w:pPr>
        <w:keepNext/>
      </w:pPr>
      <w:r w:rsidRPr="00507C80">
        <w:rPr>
          <w:rFonts w:ascii="Courier New" w:hAnsi="Courier New" w:cs="Courier New"/>
          <w:b/>
          <w:bCs/>
          <w:noProof/>
        </w:rPr>
        <w:lastRenderedPageBreak/>
        <w:pict>
          <v:oval id="_x0000_s1093" style="position:absolute;margin-left:199.5pt;margin-top:90.75pt;width:214.5pt;height:52.05pt;z-index:251658240;v-text-anchor:middle" filled="f" fillcolor="#c6d9f1 [671]" stroked="f" strokecolor="#f2f2f2 [3041]" strokeweight="3pt">
            <v:shadow type="perspective" color="#243f60 [1604]" opacity=".5" offset="1pt" offset2="-1pt"/>
            <v:textbox style="mso-next-textbox:#_x0000_s1093;mso-fit-shape-to-text:t">
              <w:txbxContent>
                <w:p w:rsidR="003738CB" w:rsidRPr="004C0242" w:rsidRDefault="003738CB" w:rsidP="00617ED9">
                  <w:pPr>
                    <w:jc w:val="center"/>
                    <w:rPr>
                      <w:rFonts w:ascii="Courier New" w:hAnsi="Courier New" w:cs="Courier New"/>
                      <w:b/>
                      <w:sz w:val="28"/>
                      <w:szCs w:val="25"/>
                    </w:rPr>
                  </w:pPr>
                  <w:r w:rsidRPr="004C0242">
                    <w:rPr>
                      <w:rFonts w:ascii="Courier New" w:hAnsi="Courier New" w:cs="Courier New"/>
                      <w:b/>
                      <w:sz w:val="28"/>
                      <w:szCs w:val="25"/>
                    </w:rPr>
                    <w:t>Banks’ Profitability</w:t>
                  </w:r>
                </w:p>
              </w:txbxContent>
            </v:textbox>
          </v:oval>
        </w:pict>
      </w:r>
      <w:r w:rsidR="00F77752" w:rsidRPr="00617ED9">
        <w:rPr>
          <w:rFonts w:ascii="Courier New" w:hAnsi="Courier New" w:cs="Courier New"/>
          <w:b/>
          <w:bCs/>
          <w:noProof/>
        </w:rPr>
        <w:drawing>
          <wp:inline distT="0" distB="0" distL="0" distR="0">
            <wp:extent cx="5276850" cy="3019425"/>
            <wp:effectExtent l="0" t="0" r="0" b="0"/>
            <wp:docPr id="2"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190F02" w:rsidRPr="00190F02" w:rsidRDefault="00190F02" w:rsidP="00100DC4">
      <w:pPr>
        <w:pStyle w:val="Caption"/>
        <w:rPr>
          <w:lang w:val="en-GB"/>
        </w:rPr>
      </w:pPr>
    </w:p>
    <w:p w:rsidR="00085D35" w:rsidRPr="00B450FE" w:rsidRDefault="00507C80" w:rsidP="00100DC4">
      <w:pPr>
        <w:pStyle w:val="Caption"/>
      </w:pPr>
      <w:fldSimple w:instr=" STYLEREF 1 \s ">
        <w:bookmarkStart w:id="16" w:name="_Toc248223844"/>
        <w:r w:rsidR="005458B2">
          <w:rPr>
            <w:noProof/>
          </w:rPr>
          <w:t>1</w:t>
        </w:r>
      </w:fldSimple>
      <w:r w:rsidR="0031093D">
        <w:t>.</w:t>
      </w:r>
      <w:fldSimple w:instr=" SEQ Figure \* ARABIC \s 1 ">
        <w:r w:rsidR="005458B2">
          <w:rPr>
            <w:noProof/>
          </w:rPr>
          <w:t>1</w:t>
        </w:r>
      </w:fldSimple>
      <w:r w:rsidR="00B450FE" w:rsidRPr="00B450FE">
        <w:t>: Determinants of Bank Profitability</w:t>
      </w:r>
      <w:bookmarkEnd w:id="16"/>
    </w:p>
    <w:p w:rsidR="00524332" w:rsidRPr="00190F02" w:rsidRDefault="00524332">
      <w:pPr>
        <w:rPr>
          <w:rFonts w:ascii="Courier New" w:hAnsi="Courier New" w:cs="Courier New"/>
          <w:bCs/>
          <w:sz w:val="14"/>
          <w:lang w:val="en-GB"/>
        </w:rPr>
      </w:pPr>
    </w:p>
    <w:p w:rsidR="00BD3326" w:rsidRPr="00385321" w:rsidRDefault="00DF4507" w:rsidP="00806BD7">
      <w:pPr>
        <w:pStyle w:val="Heading3"/>
        <w:rPr>
          <w:lang w:val="en-GB"/>
        </w:rPr>
      </w:pPr>
      <w:bookmarkStart w:id="17" w:name="_Toc248245595"/>
      <w:r w:rsidRPr="00385321">
        <w:rPr>
          <w:lang w:val="en-GB"/>
        </w:rPr>
        <w:t>Sample</w:t>
      </w:r>
      <w:bookmarkEnd w:id="17"/>
    </w:p>
    <w:p w:rsidR="00BD3326" w:rsidRPr="00385321" w:rsidRDefault="00BD3326" w:rsidP="00E460AC">
      <w:pPr>
        <w:spacing w:before="240" w:after="240" w:line="360" w:lineRule="auto"/>
        <w:jc w:val="both"/>
        <w:rPr>
          <w:rFonts w:ascii="Courier New" w:hAnsi="Courier New" w:cs="Courier New"/>
          <w:lang w:val="en-GB"/>
        </w:rPr>
      </w:pPr>
      <w:r w:rsidRPr="00385321">
        <w:rPr>
          <w:rFonts w:ascii="Courier New" w:hAnsi="Courier New" w:cs="Courier New"/>
          <w:lang w:val="en-GB"/>
        </w:rPr>
        <w:t>The main source of data</w:t>
      </w:r>
      <w:r w:rsidR="00AD72EF" w:rsidRPr="00385321">
        <w:rPr>
          <w:rFonts w:ascii="Courier New" w:hAnsi="Courier New" w:cs="Courier New"/>
          <w:lang w:val="en-GB"/>
        </w:rPr>
        <w:t xml:space="preserve"> is S</w:t>
      </w:r>
      <w:r w:rsidR="00212A97" w:rsidRPr="00385321">
        <w:rPr>
          <w:rFonts w:ascii="Courier New" w:hAnsi="Courier New" w:cs="Courier New"/>
          <w:lang w:val="en-GB"/>
        </w:rPr>
        <w:t>econdary Data</w:t>
      </w:r>
      <w:r w:rsidR="00AD72EF" w:rsidRPr="00385321">
        <w:rPr>
          <w:rFonts w:ascii="Courier New" w:hAnsi="Courier New" w:cs="Courier New"/>
          <w:lang w:val="en-GB"/>
        </w:rPr>
        <w:t xml:space="preserve"> </w:t>
      </w:r>
      <w:r w:rsidRPr="00385321">
        <w:rPr>
          <w:rFonts w:ascii="Courier New" w:hAnsi="Courier New" w:cs="Courier New"/>
          <w:lang w:val="en-GB"/>
        </w:rPr>
        <w:t>used to obtain the results</w:t>
      </w:r>
      <w:r w:rsidR="00480445" w:rsidRPr="00385321">
        <w:rPr>
          <w:rFonts w:ascii="Courier New" w:hAnsi="Courier New" w:cs="Courier New"/>
          <w:lang w:val="en-GB"/>
        </w:rPr>
        <w:t>,</w:t>
      </w:r>
      <w:r w:rsidRPr="00385321">
        <w:rPr>
          <w:rFonts w:ascii="Courier New" w:hAnsi="Courier New" w:cs="Courier New"/>
          <w:lang w:val="en-GB"/>
        </w:rPr>
        <w:t xml:space="preserve"> is the financial statements</w:t>
      </w:r>
      <w:r w:rsidR="00480445" w:rsidRPr="00385321">
        <w:rPr>
          <w:rFonts w:ascii="Courier New" w:hAnsi="Courier New" w:cs="Courier New"/>
          <w:lang w:val="en-GB"/>
        </w:rPr>
        <w:t>,</w:t>
      </w:r>
      <w:r w:rsidRPr="00385321">
        <w:rPr>
          <w:rFonts w:ascii="Courier New" w:hAnsi="Courier New" w:cs="Courier New"/>
          <w:lang w:val="en-GB"/>
        </w:rPr>
        <w:t xml:space="preserve"> from the </w:t>
      </w:r>
      <w:r w:rsidR="00351A36" w:rsidRPr="00385321">
        <w:rPr>
          <w:rFonts w:ascii="Courier New" w:hAnsi="Courier New" w:cs="Courier New"/>
          <w:lang w:val="en-GB"/>
        </w:rPr>
        <w:t>quarterly reports</w:t>
      </w:r>
      <w:r w:rsidR="00480445" w:rsidRPr="00385321">
        <w:rPr>
          <w:rFonts w:ascii="Courier New" w:hAnsi="Courier New" w:cs="Courier New"/>
          <w:lang w:val="en-GB"/>
        </w:rPr>
        <w:t>,</w:t>
      </w:r>
      <w:r w:rsidR="00351A36" w:rsidRPr="00385321">
        <w:rPr>
          <w:rFonts w:ascii="Courier New" w:hAnsi="Courier New" w:cs="Courier New"/>
          <w:lang w:val="en-GB"/>
        </w:rPr>
        <w:t xml:space="preserve"> </w:t>
      </w:r>
      <w:r w:rsidR="00480445" w:rsidRPr="00385321">
        <w:rPr>
          <w:rFonts w:ascii="Courier New" w:hAnsi="Courier New" w:cs="Courier New"/>
          <w:lang w:val="en-GB"/>
        </w:rPr>
        <w:t>(</w:t>
      </w:r>
      <w:r w:rsidR="00351A36" w:rsidRPr="00385321">
        <w:rPr>
          <w:rFonts w:ascii="Courier New" w:hAnsi="Courier New" w:cs="Courier New"/>
          <w:lang w:val="en-GB"/>
        </w:rPr>
        <w:t>January 2004 to June 2009</w:t>
      </w:r>
      <w:r w:rsidR="00480445" w:rsidRPr="00385321">
        <w:rPr>
          <w:rFonts w:ascii="Courier New" w:hAnsi="Courier New" w:cs="Courier New"/>
          <w:lang w:val="en-GB"/>
        </w:rPr>
        <w:t>)</w:t>
      </w:r>
      <w:r w:rsidRPr="00385321">
        <w:rPr>
          <w:rFonts w:ascii="Courier New" w:hAnsi="Courier New" w:cs="Courier New"/>
          <w:lang w:val="en-GB"/>
        </w:rPr>
        <w:t xml:space="preserve"> of the chose</w:t>
      </w:r>
      <w:r w:rsidR="00103F2F" w:rsidRPr="00385321">
        <w:rPr>
          <w:rFonts w:ascii="Courier New" w:hAnsi="Courier New" w:cs="Courier New"/>
          <w:lang w:val="en-GB"/>
        </w:rPr>
        <w:t>n banks</w:t>
      </w:r>
      <w:r w:rsidRPr="00385321">
        <w:rPr>
          <w:rFonts w:ascii="Courier New" w:hAnsi="Courier New" w:cs="Courier New"/>
          <w:lang w:val="en-GB"/>
        </w:rPr>
        <w:t>.</w:t>
      </w:r>
    </w:p>
    <w:p w:rsidR="00971994" w:rsidRPr="00385321" w:rsidRDefault="00E056F1" w:rsidP="007D0CB1">
      <w:pPr>
        <w:pStyle w:val="Heading4"/>
      </w:pPr>
      <w:r w:rsidRPr="00385321">
        <w:t>Secondary Data</w:t>
      </w:r>
    </w:p>
    <w:p w:rsidR="00971994" w:rsidRPr="00385321" w:rsidRDefault="00971994" w:rsidP="00E460AC">
      <w:pPr>
        <w:spacing w:before="240" w:after="240" w:line="360" w:lineRule="auto"/>
        <w:jc w:val="both"/>
        <w:rPr>
          <w:rFonts w:ascii="Courier New" w:hAnsi="Courier New" w:cs="Courier New"/>
        </w:rPr>
      </w:pPr>
      <w:r w:rsidRPr="00385321">
        <w:rPr>
          <w:rFonts w:ascii="Courier New" w:hAnsi="Courier New" w:cs="Courier New"/>
        </w:rPr>
        <w:t>Secondary data is collected from following sources</w:t>
      </w:r>
    </w:p>
    <w:p w:rsidR="00971994" w:rsidRPr="00385321" w:rsidRDefault="002A3638" w:rsidP="008D0370">
      <w:pPr>
        <w:numPr>
          <w:ilvl w:val="0"/>
          <w:numId w:val="13"/>
        </w:numPr>
        <w:spacing w:before="240" w:after="240" w:line="360" w:lineRule="auto"/>
        <w:jc w:val="both"/>
        <w:rPr>
          <w:rFonts w:ascii="Courier New" w:hAnsi="Courier New" w:cs="Courier New"/>
        </w:rPr>
      </w:pPr>
      <w:r w:rsidRPr="00385321">
        <w:rPr>
          <w:rFonts w:ascii="Courier New" w:hAnsi="Courier New" w:cs="Courier New"/>
        </w:rPr>
        <w:t>Annual Reports</w:t>
      </w:r>
    </w:p>
    <w:p w:rsidR="00150F1E" w:rsidRPr="00385321" w:rsidRDefault="002A3638" w:rsidP="008D0370">
      <w:pPr>
        <w:numPr>
          <w:ilvl w:val="0"/>
          <w:numId w:val="13"/>
        </w:numPr>
        <w:spacing w:before="240" w:after="240" w:line="360" w:lineRule="auto"/>
        <w:jc w:val="both"/>
        <w:rPr>
          <w:rFonts w:ascii="Courier New" w:hAnsi="Courier New" w:cs="Courier New"/>
        </w:rPr>
      </w:pPr>
      <w:r w:rsidRPr="00385321">
        <w:rPr>
          <w:rFonts w:ascii="Courier New" w:hAnsi="Courier New" w:cs="Courier New"/>
        </w:rPr>
        <w:t>Brochures of the Banks</w:t>
      </w:r>
    </w:p>
    <w:p w:rsidR="00150F1E" w:rsidRPr="00385321" w:rsidRDefault="00150F1E" w:rsidP="008D0370">
      <w:pPr>
        <w:numPr>
          <w:ilvl w:val="0"/>
          <w:numId w:val="13"/>
        </w:numPr>
        <w:spacing w:before="240" w:after="240" w:line="360" w:lineRule="auto"/>
        <w:jc w:val="both"/>
        <w:rPr>
          <w:rFonts w:ascii="Courier New" w:hAnsi="Courier New" w:cs="Courier New"/>
        </w:rPr>
      </w:pPr>
      <w:r w:rsidRPr="00385321">
        <w:rPr>
          <w:rFonts w:ascii="Courier New" w:hAnsi="Courier New" w:cs="Courier New"/>
        </w:rPr>
        <w:t>Bank Manuals</w:t>
      </w:r>
    </w:p>
    <w:p w:rsidR="00971994" w:rsidRPr="00385321" w:rsidRDefault="00971994" w:rsidP="008D0370">
      <w:pPr>
        <w:numPr>
          <w:ilvl w:val="0"/>
          <w:numId w:val="13"/>
        </w:numPr>
        <w:spacing w:before="240" w:after="240" w:line="360" w:lineRule="auto"/>
        <w:jc w:val="both"/>
        <w:rPr>
          <w:rFonts w:ascii="Courier New" w:hAnsi="Courier New" w:cs="Courier New"/>
        </w:rPr>
      </w:pPr>
      <w:r w:rsidRPr="00385321">
        <w:rPr>
          <w:rFonts w:ascii="Courier New" w:hAnsi="Courier New" w:cs="Courier New"/>
        </w:rPr>
        <w:t>Internship Reports</w:t>
      </w:r>
    </w:p>
    <w:p w:rsidR="00150F1E" w:rsidRPr="00385321" w:rsidRDefault="00150F1E" w:rsidP="008D0370">
      <w:pPr>
        <w:numPr>
          <w:ilvl w:val="0"/>
          <w:numId w:val="13"/>
        </w:numPr>
        <w:spacing w:before="240" w:after="240" w:line="360" w:lineRule="auto"/>
        <w:jc w:val="both"/>
        <w:rPr>
          <w:rFonts w:ascii="Courier New" w:hAnsi="Courier New" w:cs="Courier New"/>
        </w:rPr>
      </w:pPr>
      <w:r w:rsidRPr="00385321">
        <w:rPr>
          <w:rFonts w:ascii="Courier New" w:hAnsi="Courier New" w:cs="Courier New"/>
        </w:rPr>
        <w:t>Magazines</w:t>
      </w:r>
    </w:p>
    <w:p w:rsidR="00971994" w:rsidRPr="00385321" w:rsidRDefault="002A3638" w:rsidP="008D0370">
      <w:pPr>
        <w:numPr>
          <w:ilvl w:val="0"/>
          <w:numId w:val="13"/>
        </w:numPr>
        <w:spacing w:before="240" w:after="240" w:line="360" w:lineRule="auto"/>
        <w:jc w:val="both"/>
        <w:rPr>
          <w:rFonts w:ascii="Courier New" w:hAnsi="Courier New" w:cs="Courier New"/>
        </w:rPr>
      </w:pPr>
      <w:r w:rsidRPr="00385321">
        <w:rPr>
          <w:rFonts w:ascii="Courier New" w:hAnsi="Courier New" w:cs="Courier New"/>
        </w:rPr>
        <w:t>Websites</w:t>
      </w:r>
    </w:p>
    <w:p w:rsidR="00BD3326" w:rsidRPr="00385321" w:rsidRDefault="00DF4507" w:rsidP="00806BD7">
      <w:pPr>
        <w:pStyle w:val="Heading3"/>
        <w:rPr>
          <w:lang w:val="en-GB"/>
        </w:rPr>
      </w:pPr>
      <w:bookmarkStart w:id="18" w:name="_Toc248245596"/>
      <w:r w:rsidRPr="00385321">
        <w:rPr>
          <w:lang w:val="en-GB"/>
        </w:rPr>
        <w:lastRenderedPageBreak/>
        <w:t>Instruments and Measures</w:t>
      </w:r>
      <w:bookmarkEnd w:id="18"/>
    </w:p>
    <w:p w:rsidR="00DF4507" w:rsidRPr="00385321" w:rsidRDefault="003925BF" w:rsidP="00E460AC">
      <w:pPr>
        <w:spacing w:before="240" w:after="240" w:line="360" w:lineRule="auto"/>
        <w:jc w:val="both"/>
        <w:rPr>
          <w:rFonts w:ascii="Courier New" w:hAnsi="Courier New" w:cs="Courier New"/>
          <w:lang w:val="en-GB"/>
        </w:rPr>
      </w:pPr>
      <w:r w:rsidRPr="00385321">
        <w:rPr>
          <w:rFonts w:ascii="Courier New" w:hAnsi="Courier New" w:cs="Courier New"/>
          <w:lang w:val="en-GB"/>
        </w:rPr>
        <w:t>No instrument used to collect data since the data used in this project is Secondary and taken from the annual reports of Banks. Certain data obtained through calculations such as:</w:t>
      </w:r>
    </w:p>
    <w:p w:rsidR="00116842" w:rsidRPr="00385321" w:rsidRDefault="00116842" w:rsidP="00DE3D11">
      <w:pPr>
        <w:spacing w:before="240" w:after="240" w:line="360" w:lineRule="auto"/>
        <w:rPr>
          <w:rFonts w:ascii="Courier New" w:hAnsi="Courier New" w:cs="Courier New"/>
          <w:lang w:val="en-GB"/>
        </w:rPr>
      </w:pPr>
      <w:r w:rsidRPr="00385321">
        <w:rPr>
          <w:rFonts w:ascii="Courier New" w:hAnsi="Courier New" w:cs="Courier New"/>
          <w:lang w:val="en-GB"/>
        </w:rPr>
        <w:t>Percentage change in (following) variables</w:t>
      </w:r>
      <w:r w:rsidR="00C34C99" w:rsidRPr="00385321">
        <w:rPr>
          <w:rFonts w:ascii="Courier New" w:hAnsi="Courier New" w:cs="Courier New"/>
          <w:lang w:val="en-GB"/>
        </w:rPr>
        <w:t>;</w:t>
      </w:r>
      <w:r w:rsidRPr="00385321">
        <w:rPr>
          <w:rFonts w:ascii="Courier New" w:hAnsi="Courier New" w:cs="Courier New"/>
          <w:lang w:val="en-GB"/>
        </w:rPr>
        <w:t xml:space="preserve"> </w:t>
      </w:r>
      <w:r w:rsidR="00C34C99" w:rsidRPr="00385321">
        <w:rPr>
          <w:rFonts w:ascii="Courier New" w:hAnsi="Courier New" w:cs="Courier New"/>
          <w:lang w:val="en-GB"/>
        </w:rPr>
        <w:t>based on year</w:t>
      </w:r>
      <w:r w:rsidRPr="00385321">
        <w:rPr>
          <w:rFonts w:ascii="Courier New" w:hAnsi="Courier New" w:cs="Courier New"/>
          <w:lang w:val="en-GB"/>
        </w:rPr>
        <w:t xml:space="preserve"> 2004.</w:t>
      </w:r>
    </w:p>
    <w:p w:rsidR="00116842" w:rsidRPr="00B13C98" w:rsidRDefault="00116842" w:rsidP="008D0370">
      <w:pPr>
        <w:pStyle w:val="ListParagraph"/>
        <w:numPr>
          <w:ilvl w:val="0"/>
          <w:numId w:val="14"/>
        </w:numPr>
        <w:spacing w:before="240" w:after="240" w:line="360" w:lineRule="auto"/>
        <w:jc w:val="both"/>
        <w:rPr>
          <w:rFonts w:ascii="Courier New" w:hAnsi="Courier New" w:cs="Courier New"/>
          <w:b/>
          <w:lang w:val="en-GB"/>
        </w:rPr>
      </w:pPr>
      <w:r w:rsidRPr="00B13C98">
        <w:rPr>
          <w:rFonts w:ascii="Courier New" w:hAnsi="Courier New" w:cs="Courier New"/>
          <w:b/>
          <w:lang w:val="en-GB"/>
        </w:rPr>
        <w:t xml:space="preserve">ROE = Net Profit </w:t>
      </w:r>
      <w:r w:rsidR="00BC1CAA" w:rsidRPr="00B13C98">
        <w:rPr>
          <w:rFonts w:ascii="Courier New" w:hAnsi="Courier New" w:cs="Courier New"/>
          <w:b/>
          <w:lang w:val="en-GB"/>
        </w:rPr>
        <w:t>(</w:t>
      </w:r>
      <w:r w:rsidRPr="00B13C98">
        <w:rPr>
          <w:rFonts w:ascii="Courier New" w:hAnsi="Courier New" w:cs="Courier New"/>
          <w:b/>
          <w:lang w:val="en-GB"/>
        </w:rPr>
        <w:t>after Tax</w:t>
      </w:r>
      <w:r w:rsidR="00BC1CAA" w:rsidRPr="00B13C98">
        <w:rPr>
          <w:rFonts w:ascii="Courier New" w:hAnsi="Courier New" w:cs="Courier New"/>
          <w:b/>
          <w:lang w:val="en-GB"/>
        </w:rPr>
        <w:t>)</w:t>
      </w:r>
      <w:r w:rsidRPr="00B13C98">
        <w:rPr>
          <w:rFonts w:ascii="Courier New" w:hAnsi="Courier New" w:cs="Courier New"/>
          <w:b/>
          <w:lang w:val="en-GB"/>
        </w:rPr>
        <w:t xml:space="preserve"> ÷ Total Shareholders Equity</w:t>
      </w:r>
    </w:p>
    <w:p w:rsidR="00116842" w:rsidRPr="00B13C98" w:rsidRDefault="00116842" w:rsidP="008D0370">
      <w:pPr>
        <w:pStyle w:val="ListParagraph"/>
        <w:numPr>
          <w:ilvl w:val="0"/>
          <w:numId w:val="14"/>
        </w:numPr>
        <w:spacing w:before="240" w:after="240" w:line="360" w:lineRule="auto"/>
        <w:jc w:val="both"/>
        <w:rPr>
          <w:rFonts w:ascii="Courier New" w:hAnsi="Courier New" w:cs="Courier New"/>
          <w:b/>
          <w:lang w:val="en-GB"/>
        </w:rPr>
      </w:pPr>
      <w:r w:rsidRPr="00B13C98">
        <w:rPr>
          <w:rFonts w:ascii="Courier New" w:hAnsi="Courier New" w:cs="Courier New"/>
          <w:b/>
          <w:lang w:val="en-GB"/>
        </w:rPr>
        <w:t xml:space="preserve">ROA = Net Profit </w:t>
      </w:r>
      <w:r w:rsidR="00BC1CAA" w:rsidRPr="00B13C98">
        <w:rPr>
          <w:rFonts w:ascii="Courier New" w:hAnsi="Courier New" w:cs="Courier New"/>
          <w:b/>
          <w:lang w:val="en-GB"/>
        </w:rPr>
        <w:t>(</w:t>
      </w:r>
      <w:r w:rsidRPr="00B13C98">
        <w:rPr>
          <w:rFonts w:ascii="Courier New" w:hAnsi="Courier New" w:cs="Courier New"/>
          <w:b/>
          <w:lang w:val="en-GB"/>
        </w:rPr>
        <w:t>after Tax</w:t>
      </w:r>
      <w:r w:rsidR="00BC1CAA" w:rsidRPr="00B13C98">
        <w:rPr>
          <w:rFonts w:ascii="Courier New" w:hAnsi="Courier New" w:cs="Courier New"/>
          <w:b/>
          <w:lang w:val="en-GB"/>
        </w:rPr>
        <w:t>)</w:t>
      </w:r>
      <w:r w:rsidRPr="00B13C98">
        <w:rPr>
          <w:rFonts w:ascii="Courier New" w:hAnsi="Courier New" w:cs="Courier New"/>
          <w:b/>
          <w:lang w:val="en-GB"/>
        </w:rPr>
        <w:t xml:space="preserve"> ÷ Total Assets</w:t>
      </w:r>
    </w:p>
    <w:p w:rsidR="00116842" w:rsidRPr="00B13C98" w:rsidRDefault="00116842" w:rsidP="008D0370">
      <w:pPr>
        <w:pStyle w:val="ListParagraph"/>
        <w:numPr>
          <w:ilvl w:val="0"/>
          <w:numId w:val="14"/>
        </w:numPr>
        <w:spacing w:before="240" w:after="240" w:line="360" w:lineRule="auto"/>
        <w:jc w:val="both"/>
        <w:rPr>
          <w:rFonts w:ascii="Courier New" w:hAnsi="Courier New" w:cs="Courier New"/>
          <w:b/>
          <w:lang w:val="en-GB"/>
        </w:rPr>
      </w:pPr>
      <w:r w:rsidRPr="00B13C98">
        <w:rPr>
          <w:rFonts w:ascii="Courier New" w:hAnsi="Courier New" w:cs="Courier New"/>
          <w:b/>
          <w:lang w:val="en-GB"/>
        </w:rPr>
        <w:t>Sales = Interest Income + Non-Interest Income</w:t>
      </w:r>
    </w:p>
    <w:p w:rsidR="00116842" w:rsidRPr="00B13C98" w:rsidRDefault="00116842" w:rsidP="008D0370">
      <w:pPr>
        <w:pStyle w:val="ListParagraph"/>
        <w:numPr>
          <w:ilvl w:val="0"/>
          <w:numId w:val="14"/>
        </w:numPr>
        <w:spacing w:before="240" w:after="240" w:line="360" w:lineRule="auto"/>
        <w:jc w:val="both"/>
        <w:rPr>
          <w:rFonts w:ascii="Courier New" w:hAnsi="Courier New" w:cs="Courier New"/>
          <w:b/>
          <w:lang w:val="en-GB"/>
        </w:rPr>
      </w:pPr>
      <w:r w:rsidRPr="00B13C98">
        <w:rPr>
          <w:rFonts w:ascii="Courier New" w:hAnsi="Courier New" w:cs="Courier New"/>
          <w:b/>
          <w:lang w:val="en-GB"/>
        </w:rPr>
        <w:t>Cost = Interest Expense + Non-Interest Expense</w:t>
      </w:r>
    </w:p>
    <w:p w:rsidR="006F565F" w:rsidRPr="00553846" w:rsidRDefault="006F565F" w:rsidP="00553846">
      <w:pPr>
        <w:pStyle w:val="Heading2"/>
      </w:pPr>
      <w:bookmarkStart w:id="19" w:name="_Toc248245597"/>
      <w:r w:rsidRPr="00553846">
        <w:t>Limitations</w:t>
      </w:r>
      <w:r w:rsidR="009E2052" w:rsidRPr="00553846">
        <w:t xml:space="preserve"> of Study</w:t>
      </w:r>
      <w:bookmarkEnd w:id="19"/>
    </w:p>
    <w:p w:rsidR="00F340AB" w:rsidRPr="00385321" w:rsidRDefault="00F340AB" w:rsidP="00E460AC">
      <w:pPr>
        <w:autoSpaceDE w:val="0"/>
        <w:autoSpaceDN w:val="0"/>
        <w:adjustRightInd w:val="0"/>
        <w:spacing w:before="240" w:after="240" w:line="360" w:lineRule="auto"/>
        <w:jc w:val="both"/>
        <w:rPr>
          <w:rFonts w:ascii="Courier New" w:hAnsi="Courier New" w:cs="Courier New"/>
          <w:szCs w:val="22"/>
        </w:rPr>
      </w:pPr>
      <w:r w:rsidRPr="00385321">
        <w:rPr>
          <w:rFonts w:ascii="Courier New" w:hAnsi="Courier New" w:cs="Courier New"/>
          <w:szCs w:val="22"/>
        </w:rPr>
        <w:t>The study has been developed with a broad range of audience in mind.</w:t>
      </w:r>
      <w:r w:rsidR="00E056F1" w:rsidRPr="00385321">
        <w:rPr>
          <w:rFonts w:ascii="Courier New" w:hAnsi="Courier New" w:cs="Courier New"/>
          <w:szCs w:val="22"/>
        </w:rPr>
        <w:t xml:space="preserve"> </w:t>
      </w:r>
      <w:r w:rsidRPr="00385321">
        <w:rPr>
          <w:rFonts w:ascii="Courier New" w:hAnsi="Courier New" w:cs="Courier New"/>
          <w:szCs w:val="22"/>
        </w:rPr>
        <w:t>Consumers, bankers, economic managers, researchers</w:t>
      </w:r>
      <w:r w:rsidR="00E056F1" w:rsidRPr="00385321">
        <w:rPr>
          <w:rFonts w:ascii="Courier New" w:hAnsi="Courier New" w:cs="Courier New"/>
          <w:szCs w:val="22"/>
        </w:rPr>
        <w:t xml:space="preserve"> </w:t>
      </w:r>
      <w:r w:rsidRPr="00385321">
        <w:rPr>
          <w:rFonts w:ascii="Courier New" w:hAnsi="Courier New" w:cs="Courier New"/>
          <w:szCs w:val="22"/>
        </w:rPr>
        <w:t>and civil society organizations are its main target groups. Particular focus</w:t>
      </w:r>
      <w:r w:rsidR="00E056F1" w:rsidRPr="00385321">
        <w:rPr>
          <w:rFonts w:ascii="Courier New" w:hAnsi="Courier New" w:cs="Courier New"/>
          <w:szCs w:val="22"/>
        </w:rPr>
        <w:t xml:space="preserve"> </w:t>
      </w:r>
      <w:r w:rsidRPr="00385321">
        <w:rPr>
          <w:rFonts w:ascii="Courier New" w:hAnsi="Courier New" w:cs="Courier New"/>
          <w:szCs w:val="22"/>
        </w:rPr>
        <w:t>rests on highlighting issues from a consumer perspective for general</w:t>
      </w:r>
      <w:r w:rsidR="00E056F1" w:rsidRPr="00385321">
        <w:rPr>
          <w:rFonts w:ascii="Courier New" w:hAnsi="Courier New" w:cs="Courier New"/>
          <w:szCs w:val="22"/>
        </w:rPr>
        <w:t xml:space="preserve"> </w:t>
      </w:r>
      <w:r w:rsidRPr="00385321">
        <w:rPr>
          <w:rFonts w:ascii="Courier New" w:hAnsi="Courier New" w:cs="Courier New"/>
          <w:szCs w:val="22"/>
        </w:rPr>
        <w:t>audience. Therefore, we have tried to avoid technical terms as much as</w:t>
      </w:r>
      <w:r w:rsidR="00E056F1" w:rsidRPr="00385321">
        <w:rPr>
          <w:rFonts w:ascii="Courier New" w:hAnsi="Courier New" w:cs="Courier New"/>
          <w:szCs w:val="22"/>
        </w:rPr>
        <w:t xml:space="preserve"> </w:t>
      </w:r>
      <w:r w:rsidRPr="00385321">
        <w:rPr>
          <w:rFonts w:ascii="Courier New" w:hAnsi="Courier New" w:cs="Courier New"/>
          <w:szCs w:val="22"/>
        </w:rPr>
        <w:t>possible. The terms most frequently used have been explained in relevant</w:t>
      </w:r>
      <w:r w:rsidR="00E056F1" w:rsidRPr="00385321">
        <w:rPr>
          <w:rFonts w:ascii="Courier New" w:hAnsi="Courier New" w:cs="Courier New"/>
          <w:szCs w:val="22"/>
        </w:rPr>
        <w:t xml:space="preserve"> </w:t>
      </w:r>
      <w:r w:rsidRPr="00385321">
        <w:rPr>
          <w:rFonts w:ascii="Courier New" w:hAnsi="Courier New" w:cs="Courier New"/>
          <w:szCs w:val="22"/>
        </w:rPr>
        <w:t>sections of the study.</w:t>
      </w:r>
    </w:p>
    <w:p w:rsidR="00FC651C" w:rsidRPr="00385321" w:rsidRDefault="0055672B" w:rsidP="00E460AC">
      <w:pPr>
        <w:autoSpaceDE w:val="0"/>
        <w:autoSpaceDN w:val="0"/>
        <w:adjustRightInd w:val="0"/>
        <w:spacing w:before="240" w:after="240" w:line="360" w:lineRule="auto"/>
        <w:jc w:val="both"/>
        <w:rPr>
          <w:rFonts w:ascii="Courier New" w:hAnsi="Courier New" w:cs="Courier New"/>
          <w:szCs w:val="22"/>
        </w:rPr>
      </w:pPr>
      <w:r w:rsidRPr="00385321">
        <w:rPr>
          <w:rFonts w:ascii="Courier New" w:hAnsi="Courier New" w:cs="Courier New"/>
          <w:szCs w:val="22"/>
        </w:rPr>
        <w:t>The study covers consumer-</w:t>
      </w:r>
      <w:r w:rsidR="00F340AB" w:rsidRPr="00385321">
        <w:rPr>
          <w:rFonts w:ascii="Courier New" w:hAnsi="Courier New" w:cs="Courier New"/>
          <w:szCs w:val="22"/>
        </w:rPr>
        <w:t>financing products being provided by the</w:t>
      </w:r>
      <w:r w:rsidR="00E056F1" w:rsidRPr="00385321">
        <w:rPr>
          <w:rFonts w:ascii="Courier New" w:hAnsi="Courier New" w:cs="Courier New"/>
          <w:szCs w:val="22"/>
        </w:rPr>
        <w:t xml:space="preserve"> </w:t>
      </w:r>
      <w:r w:rsidR="00F340AB" w:rsidRPr="00385321">
        <w:rPr>
          <w:rFonts w:ascii="Courier New" w:hAnsi="Courier New" w:cs="Courier New"/>
          <w:szCs w:val="22"/>
        </w:rPr>
        <w:t xml:space="preserve">commercial banks only. The analysis does not focus on </w:t>
      </w:r>
      <w:r w:rsidR="00AF74C5">
        <w:rPr>
          <w:rFonts w:ascii="Courier New" w:hAnsi="Courier New" w:cs="Courier New"/>
          <w:szCs w:val="22"/>
        </w:rPr>
        <w:t>consumer-financing</w:t>
      </w:r>
      <w:r w:rsidR="00F340AB" w:rsidRPr="00385321">
        <w:rPr>
          <w:rFonts w:ascii="Courier New" w:hAnsi="Courier New" w:cs="Courier New"/>
          <w:szCs w:val="22"/>
        </w:rPr>
        <w:t xml:space="preserve"> by the DFIs.</w:t>
      </w:r>
    </w:p>
    <w:p w:rsidR="00722A79" w:rsidRDefault="00F340AB" w:rsidP="00E460AC">
      <w:pPr>
        <w:autoSpaceDE w:val="0"/>
        <w:autoSpaceDN w:val="0"/>
        <w:adjustRightInd w:val="0"/>
        <w:spacing w:before="240" w:after="240" w:line="360" w:lineRule="auto"/>
        <w:jc w:val="both"/>
        <w:rPr>
          <w:rFonts w:ascii="Courier New" w:hAnsi="Courier New" w:cs="Courier New"/>
          <w:szCs w:val="22"/>
        </w:rPr>
      </w:pPr>
      <w:r w:rsidRPr="00385321">
        <w:rPr>
          <w:rFonts w:ascii="Courier New" w:hAnsi="Courier New" w:cs="Courier New"/>
          <w:szCs w:val="22"/>
        </w:rPr>
        <w:t>Another major constraint was that the banks did not provide banks</w:t>
      </w:r>
      <w:r w:rsidR="00E056F1" w:rsidRPr="00385321">
        <w:rPr>
          <w:rFonts w:ascii="Courier New" w:hAnsi="Courier New" w:cs="Courier New"/>
          <w:szCs w:val="22"/>
        </w:rPr>
        <w:t xml:space="preserve"> </w:t>
      </w:r>
      <w:r w:rsidRPr="00385321">
        <w:rPr>
          <w:rFonts w:ascii="Courier New" w:hAnsi="Courier New" w:cs="Courier New"/>
          <w:szCs w:val="22"/>
        </w:rPr>
        <w:t>desired information for ana</w:t>
      </w:r>
      <w:r w:rsidR="000D11F8" w:rsidRPr="00385321">
        <w:rPr>
          <w:rFonts w:ascii="Courier New" w:hAnsi="Courier New" w:cs="Courier New"/>
          <w:szCs w:val="22"/>
        </w:rPr>
        <w:t xml:space="preserve">lysis. </w:t>
      </w:r>
      <w:r w:rsidR="00BC1CAA">
        <w:rPr>
          <w:rFonts w:ascii="Courier New" w:hAnsi="Courier New" w:cs="Courier New"/>
          <w:szCs w:val="22"/>
        </w:rPr>
        <w:t>Efforts, (however)</w:t>
      </w:r>
      <w:r w:rsidR="00BC1CAA" w:rsidRPr="00385321">
        <w:rPr>
          <w:rFonts w:ascii="Courier New" w:hAnsi="Courier New" w:cs="Courier New"/>
          <w:szCs w:val="22"/>
        </w:rPr>
        <w:t xml:space="preserve"> have been made to include latest data from reliable sources. </w:t>
      </w:r>
      <w:r w:rsidR="000D11F8" w:rsidRPr="00385321">
        <w:rPr>
          <w:rFonts w:ascii="Courier New" w:hAnsi="Courier New" w:cs="Courier New"/>
          <w:szCs w:val="22"/>
        </w:rPr>
        <w:t>Complex techniques are not used in this project and can further be taken for advanced analysis.</w:t>
      </w:r>
    </w:p>
    <w:p w:rsidR="0055672B" w:rsidRDefault="0055672B" w:rsidP="00E460AC">
      <w:pPr>
        <w:spacing w:before="240" w:after="240" w:line="360" w:lineRule="auto"/>
        <w:jc w:val="both"/>
        <w:rPr>
          <w:rFonts w:ascii="Courier New" w:hAnsi="Courier New" w:cs="Courier New"/>
          <w:b/>
          <w:sz w:val="28"/>
          <w:szCs w:val="28"/>
          <w:lang w:val="en-GB"/>
        </w:rPr>
      </w:pPr>
    </w:p>
    <w:p w:rsidR="00A5392F" w:rsidRDefault="00A5392F" w:rsidP="00E460AC">
      <w:pPr>
        <w:spacing w:before="240" w:after="240" w:line="360" w:lineRule="auto"/>
        <w:jc w:val="both"/>
        <w:rPr>
          <w:rFonts w:ascii="Courier New" w:hAnsi="Courier New" w:cs="Courier New"/>
          <w:b/>
          <w:sz w:val="28"/>
          <w:szCs w:val="28"/>
          <w:lang w:val="en-GB"/>
        </w:rPr>
      </w:pPr>
    </w:p>
    <w:p w:rsidR="00A5392F" w:rsidRDefault="00A5392F" w:rsidP="00E460AC">
      <w:pPr>
        <w:spacing w:before="240" w:after="240" w:line="360" w:lineRule="auto"/>
        <w:jc w:val="both"/>
        <w:rPr>
          <w:rFonts w:ascii="Courier New" w:hAnsi="Courier New" w:cs="Courier New"/>
          <w:b/>
          <w:sz w:val="28"/>
          <w:szCs w:val="28"/>
          <w:lang w:val="en-GB"/>
        </w:rPr>
      </w:pPr>
    </w:p>
    <w:p w:rsidR="00A5392F" w:rsidRDefault="00A5392F" w:rsidP="00E460AC">
      <w:pPr>
        <w:spacing w:before="240" w:after="240" w:line="360" w:lineRule="auto"/>
        <w:jc w:val="both"/>
        <w:rPr>
          <w:rFonts w:ascii="Courier New" w:hAnsi="Courier New" w:cs="Courier New"/>
          <w:b/>
          <w:sz w:val="28"/>
          <w:szCs w:val="28"/>
          <w:lang w:val="en-GB"/>
        </w:rPr>
      </w:pPr>
    </w:p>
    <w:p w:rsidR="00A5392F" w:rsidRDefault="00A5392F" w:rsidP="00E460AC">
      <w:pPr>
        <w:spacing w:before="240" w:after="240" w:line="360" w:lineRule="auto"/>
        <w:jc w:val="both"/>
        <w:rPr>
          <w:rFonts w:ascii="Courier New" w:hAnsi="Courier New" w:cs="Courier New"/>
          <w:b/>
          <w:sz w:val="28"/>
          <w:szCs w:val="28"/>
          <w:lang w:val="en-GB"/>
        </w:rPr>
      </w:pPr>
    </w:p>
    <w:p w:rsidR="00A5392F" w:rsidRDefault="00A5392F" w:rsidP="00E460AC">
      <w:pPr>
        <w:spacing w:before="240" w:after="240" w:line="360" w:lineRule="auto"/>
        <w:jc w:val="both"/>
        <w:rPr>
          <w:rFonts w:ascii="Courier New" w:hAnsi="Courier New" w:cs="Courier New"/>
          <w:b/>
          <w:sz w:val="28"/>
          <w:szCs w:val="28"/>
          <w:lang w:val="en-GB"/>
        </w:rPr>
      </w:pPr>
    </w:p>
    <w:p w:rsidR="00A5392F" w:rsidRDefault="00A5392F" w:rsidP="00E460AC">
      <w:pPr>
        <w:spacing w:before="240" w:after="240" w:line="360" w:lineRule="auto"/>
        <w:jc w:val="both"/>
        <w:rPr>
          <w:rFonts w:ascii="Courier New" w:hAnsi="Courier New" w:cs="Courier New"/>
          <w:b/>
          <w:sz w:val="28"/>
          <w:szCs w:val="28"/>
          <w:lang w:val="en-GB"/>
        </w:rPr>
      </w:pPr>
    </w:p>
    <w:p w:rsidR="00A5392F" w:rsidRPr="00385321" w:rsidRDefault="00A5392F" w:rsidP="00E460AC">
      <w:pPr>
        <w:spacing w:before="240" w:after="240" w:line="360" w:lineRule="auto"/>
        <w:jc w:val="both"/>
        <w:rPr>
          <w:rFonts w:ascii="Courier New" w:hAnsi="Courier New" w:cs="Courier New"/>
          <w:b/>
          <w:sz w:val="28"/>
          <w:szCs w:val="28"/>
          <w:lang w:val="en-GB"/>
        </w:rPr>
      </w:pPr>
    </w:p>
    <w:p w:rsidR="00131A56" w:rsidRPr="00385321" w:rsidRDefault="00EA68DD" w:rsidP="005310E9">
      <w:pPr>
        <w:pStyle w:val="Title"/>
      </w:pPr>
      <w:r w:rsidRPr="00385321">
        <w:t>Chapter 2</w:t>
      </w:r>
    </w:p>
    <w:p w:rsidR="008C41E4" w:rsidRPr="00CA2A92" w:rsidRDefault="00CA2A92" w:rsidP="00CA2A92">
      <w:pPr>
        <w:pStyle w:val="Heading1"/>
      </w:pPr>
      <w:bookmarkStart w:id="20" w:name="_Toc248245598"/>
      <w:r w:rsidRPr="00CA2A92">
        <w:t>CONTEMPORARY RESEARCH</w:t>
      </w:r>
      <w:bookmarkEnd w:id="20"/>
    </w:p>
    <w:p w:rsidR="00A342C1" w:rsidRPr="00385321" w:rsidRDefault="00A342C1">
      <w:pPr>
        <w:rPr>
          <w:rFonts w:ascii="Courier New" w:hAnsi="Courier New" w:cs="Courier New"/>
          <w:b/>
          <w:sz w:val="28"/>
          <w:szCs w:val="28"/>
        </w:rPr>
      </w:pPr>
      <w:r w:rsidRPr="00385321">
        <w:rPr>
          <w:rFonts w:ascii="Courier New" w:hAnsi="Courier New" w:cs="Courier New"/>
          <w:b/>
          <w:sz w:val="28"/>
          <w:szCs w:val="28"/>
        </w:rPr>
        <w:br w:type="page"/>
      </w:r>
    </w:p>
    <w:p w:rsidR="00131A56" w:rsidRPr="009047EE" w:rsidRDefault="00EA68DD" w:rsidP="009047EE">
      <w:pPr>
        <w:pStyle w:val="Heading2"/>
      </w:pPr>
      <w:bookmarkStart w:id="21" w:name="_Toc248245599"/>
      <w:r w:rsidRPr="009047EE">
        <w:lastRenderedPageBreak/>
        <w:t>Literature Review</w:t>
      </w:r>
      <w:bookmarkEnd w:id="21"/>
    </w:p>
    <w:p w:rsidR="00107684" w:rsidRPr="00385321" w:rsidRDefault="00107684"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Share of consumer finance, </w:t>
      </w:r>
      <w:r w:rsidR="0055672B" w:rsidRPr="00385321">
        <w:rPr>
          <w:rFonts w:ascii="Courier New" w:hAnsi="Courier New" w:cs="Courier New"/>
        </w:rPr>
        <w:t>although</w:t>
      </w:r>
      <w:r w:rsidRPr="00385321">
        <w:rPr>
          <w:rFonts w:ascii="Courier New" w:hAnsi="Courier New" w:cs="Courier New"/>
        </w:rPr>
        <w:t xml:space="preserve"> minor </w:t>
      </w:r>
      <w:r w:rsidR="0055672B" w:rsidRPr="00385321">
        <w:rPr>
          <w:rFonts w:ascii="Courier New" w:hAnsi="Courier New" w:cs="Courier New"/>
        </w:rPr>
        <w:t>yet</w:t>
      </w:r>
      <w:r w:rsidRPr="00385321">
        <w:rPr>
          <w:rFonts w:ascii="Courier New" w:hAnsi="Courier New" w:cs="Courier New"/>
        </w:rPr>
        <w:t>, is expanding with a robust pace. Since</w:t>
      </w:r>
      <w:r w:rsidR="008C41E4" w:rsidRPr="00385321">
        <w:rPr>
          <w:rFonts w:ascii="Courier New" w:hAnsi="Courier New" w:cs="Courier New"/>
        </w:rPr>
        <w:t xml:space="preserve"> </w:t>
      </w:r>
      <w:r w:rsidRPr="00385321">
        <w:rPr>
          <w:rFonts w:ascii="Courier New" w:hAnsi="Courier New" w:cs="Courier New"/>
        </w:rPr>
        <w:t xml:space="preserve">the start of the </w:t>
      </w:r>
      <w:r w:rsidR="00BC1CAA" w:rsidRPr="00385321">
        <w:rPr>
          <w:rFonts w:ascii="Courier New" w:hAnsi="Courier New" w:cs="Courier New"/>
        </w:rPr>
        <w:t>year,</w:t>
      </w:r>
      <w:r w:rsidRPr="00385321">
        <w:rPr>
          <w:rFonts w:ascii="Courier New" w:hAnsi="Courier New" w:cs="Courier New"/>
        </w:rPr>
        <w:t xml:space="preserve"> </w:t>
      </w:r>
      <w:r w:rsidR="00AF74C5">
        <w:rPr>
          <w:rFonts w:ascii="Courier New" w:hAnsi="Courier New" w:cs="Courier New"/>
        </w:rPr>
        <w:t>consumer-financing</w:t>
      </w:r>
      <w:r w:rsidRPr="00385321">
        <w:rPr>
          <w:rFonts w:ascii="Courier New" w:hAnsi="Courier New" w:cs="Courier New"/>
        </w:rPr>
        <w:t xml:space="preserve"> portfolio has grown to Rs 45 billion, an</w:t>
      </w:r>
      <w:r w:rsidR="008C41E4" w:rsidRPr="00385321">
        <w:rPr>
          <w:rFonts w:ascii="Courier New" w:hAnsi="Courier New" w:cs="Courier New"/>
        </w:rPr>
        <w:t xml:space="preserve"> </w:t>
      </w:r>
      <w:r w:rsidRPr="00385321">
        <w:rPr>
          <w:rFonts w:ascii="Courier New" w:hAnsi="Courier New" w:cs="Courier New"/>
        </w:rPr>
        <w:t>increase of Rs 18.5 billion or 70 percent. This increase notwithstanding, consumer</w:t>
      </w:r>
      <w:r w:rsidR="008C41E4" w:rsidRPr="00385321">
        <w:rPr>
          <w:rFonts w:ascii="Courier New" w:hAnsi="Courier New" w:cs="Courier New"/>
        </w:rPr>
        <w:t xml:space="preserve"> </w:t>
      </w:r>
      <w:r w:rsidRPr="00385321">
        <w:rPr>
          <w:rFonts w:ascii="Courier New" w:hAnsi="Courier New" w:cs="Courier New"/>
        </w:rPr>
        <w:t xml:space="preserve">finance still remains the domain of a select </w:t>
      </w:r>
      <w:r w:rsidR="00BC1CAA" w:rsidRPr="00385321">
        <w:rPr>
          <w:rFonts w:ascii="Courier New" w:hAnsi="Courier New" w:cs="Courier New"/>
        </w:rPr>
        <w:t>few,</w:t>
      </w:r>
      <w:r w:rsidRPr="00385321">
        <w:rPr>
          <w:rFonts w:ascii="Courier New" w:hAnsi="Courier New" w:cs="Courier New"/>
        </w:rPr>
        <w:t xml:space="preserve"> as the majority is either simply not</w:t>
      </w:r>
      <w:r w:rsidR="008C41E4" w:rsidRPr="00385321">
        <w:rPr>
          <w:rFonts w:ascii="Courier New" w:hAnsi="Courier New" w:cs="Courier New"/>
        </w:rPr>
        <w:t xml:space="preserve"> </w:t>
      </w:r>
      <w:r w:rsidRPr="00385321">
        <w:rPr>
          <w:rFonts w:ascii="Courier New" w:hAnsi="Courier New" w:cs="Courier New"/>
        </w:rPr>
        <w:t>interested (impression conveyed by either token amount under this head or altogether</w:t>
      </w:r>
      <w:r w:rsidR="008C41E4" w:rsidRPr="00385321">
        <w:rPr>
          <w:rFonts w:ascii="Courier New" w:hAnsi="Courier New" w:cs="Courier New"/>
        </w:rPr>
        <w:t xml:space="preserve"> </w:t>
      </w:r>
      <w:r w:rsidRPr="00385321">
        <w:rPr>
          <w:rFonts w:ascii="Courier New" w:hAnsi="Courier New" w:cs="Courier New"/>
        </w:rPr>
        <w:t>absence of such lending) or still engaged in drawing up modalities for their entry into</w:t>
      </w:r>
      <w:r w:rsidR="008C41E4" w:rsidRPr="00385321">
        <w:rPr>
          <w:rFonts w:ascii="Courier New" w:hAnsi="Courier New" w:cs="Courier New"/>
        </w:rPr>
        <w:t xml:space="preserve"> </w:t>
      </w:r>
      <w:r w:rsidRPr="00385321">
        <w:rPr>
          <w:rFonts w:ascii="Courier New" w:hAnsi="Courier New" w:cs="Courier New"/>
        </w:rPr>
        <w:t>this area.</w:t>
      </w:r>
    </w:p>
    <w:p w:rsidR="008C41E4" w:rsidRPr="009047EE" w:rsidRDefault="008C41E4" w:rsidP="00E460AC">
      <w:pPr>
        <w:autoSpaceDE w:val="0"/>
        <w:autoSpaceDN w:val="0"/>
        <w:adjustRightInd w:val="0"/>
        <w:spacing w:before="240" w:after="240" w:line="360" w:lineRule="auto"/>
        <w:jc w:val="both"/>
        <w:rPr>
          <w:rFonts w:ascii="Courier New" w:hAnsi="Courier New" w:cs="Courier New"/>
          <w:sz w:val="14"/>
        </w:rPr>
      </w:pPr>
    </w:p>
    <w:p w:rsidR="00DB575E" w:rsidRPr="00385321" w:rsidRDefault="00107684"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Housing finance scheme seems to be picking up as another five banks entered the</w:t>
      </w:r>
      <w:r w:rsidR="008C41E4" w:rsidRPr="00385321">
        <w:rPr>
          <w:rFonts w:ascii="Courier New" w:hAnsi="Courier New" w:cs="Courier New"/>
        </w:rPr>
        <w:t xml:space="preserve"> </w:t>
      </w:r>
      <w:r w:rsidRPr="00385321">
        <w:rPr>
          <w:rFonts w:ascii="Courier New" w:hAnsi="Courier New" w:cs="Courier New"/>
        </w:rPr>
        <w:t>housing finance market during the quarter taking the tally to fourteen. The total</w:t>
      </w:r>
      <w:r w:rsidR="008C41E4" w:rsidRPr="00385321">
        <w:rPr>
          <w:rFonts w:ascii="Courier New" w:hAnsi="Courier New" w:cs="Courier New"/>
        </w:rPr>
        <w:t xml:space="preserve"> </w:t>
      </w:r>
      <w:r w:rsidRPr="00385321">
        <w:rPr>
          <w:rFonts w:ascii="Courier New" w:hAnsi="Courier New" w:cs="Courier New"/>
        </w:rPr>
        <w:t>amount of housing finance increased to Rs 3.8 billion, registering an over the quarter</w:t>
      </w:r>
      <w:r w:rsidR="008C41E4" w:rsidRPr="00385321">
        <w:rPr>
          <w:rFonts w:ascii="Courier New" w:hAnsi="Courier New" w:cs="Courier New"/>
        </w:rPr>
        <w:t xml:space="preserve"> </w:t>
      </w:r>
      <w:r w:rsidRPr="00385321">
        <w:rPr>
          <w:rFonts w:ascii="Courier New" w:hAnsi="Courier New" w:cs="Courier New"/>
        </w:rPr>
        <w:t>increase of Rs 1.7 billion. Initial pattern suggests that banks are quite tentative in their</w:t>
      </w:r>
      <w:r w:rsidR="008C41E4" w:rsidRPr="00385321">
        <w:rPr>
          <w:rFonts w:ascii="Courier New" w:hAnsi="Courier New" w:cs="Courier New"/>
        </w:rPr>
        <w:t xml:space="preserve"> </w:t>
      </w:r>
      <w:r w:rsidRPr="00385321">
        <w:rPr>
          <w:rFonts w:ascii="Courier New" w:hAnsi="Courier New" w:cs="Courier New"/>
        </w:rPr>
        <w:t>approach and seemingly concentrating on upper group clientele. This perhaps is the</w:t>
      </w:r>
      <w:r w:rsidR="008C41E4" w:rsidRPr="00385321">
        <w:rPr>
          <w:rFonts w:ascii="Courier New" w:hAnsi="Courier New" w:cs="Courier New"/>
        </w:rPr>
        <w:t xml:space="preserve"> </w:t>
      </w:r>
      <w:r w:rsidRPr="00385321">
        <w:rPr>
          <w:rFonts w:ascii="Courier New" w:hAnsi="Courier New" w:cs="Courier New"/>
        </w:rPr>
        <w:t>reason for gradual migrating of average loan size to Rs 0.9 million in June 03 against</w:t>
      </w:r>
      <w:r w:rsidR="008C41E4" w:rsidRPr="00385321">
        <w:rPr>
          <w:rFonts w:ascii="Courier New" w:hAnsi="Courier New" w:cs="Courier New"/>
        </w:rPr>
        <w:t xml:space="preserve"> </w:t>
      </w:r>
      <w:r w:rsidRPr="00385321">
        <w:rPr>
          <w:rFonts w:ascii="Courier New" w:hAnsi="Courier New" w:cs="Courier New"/>
        </w:rPr>
        <w:t>Rs 0.8 million for preceding quarter. Moreover, at present, they seem to be more</w:t>
      </w:r>
      <w:r w:rsidR="008C41E4" w:rsidRPr="00385321">
        <w:rPr>
          <w:rFonts w:ascii="Courier New" w:hAnsi="Courier New" w:cs="Courier New"/>
        </w:rPr>
        <w:t xml:space="preserve"> </w:t>
      </w:r>
      <w:r w:rsidRPr="00385321">
        <w:rPr>
          <w:rFonts w:ascii="Courier New" w:hAnsi="Courier New" w:cs="Courier New"/>
        </w:rPr>
        <w:t>interested in financing for outright purchase than for any other mode- construction</w:t>
      </w:r>
      <w:r w:rsidR="008C41E4" w:rsidRPr="00385321">
        <w:rPr>
          <w:rFonts w:ascii="Courier New" w:hAnsi="Courier New" w:cs="Courier New"/>
        </w:rPr>
        <w:t xml:space="preserve"> </w:t>
      </w:r>
      <w:r w:rsidRPr="00385321">
        <w:rPr>
          <w:rFonts w:ascii="Courier New" w:hAnsi="Courier New" w:cs="Courier New"/>
        </w:rPr>
        <w:t>and improvements. In fact, their concentration in this particular mode accounts for almost two-third of their total</w:t>
      </w:r>
      <w:r w:rsidR="008C41E4" w:rsidRPr="00385321">
        <w:rPr>
          <w:rFonts w:ascii="Courier New" w:hAnsi="Courier New" w:cs="Courier New"/>
        </w:rPr>
        <w:t xml:space="preserve"> </w:t>
      </w:r>
      <w:r w:rsidRPr="00385321">
        <w:rPr>
          <w:rFonts w:ascii="Courier New" w:hAnsi="Courier New" w:cs="Courier New"/>
        </w:rPr>
        <w:t>housing finance. This is quite</w:t>
      </w:r>
      <w:r w:rsidR="00480445" w:rsidRPr="00385321">
        <w:rPr>
          <w:rFonts w:ascii="Courier New" w:hAnsi="Courier New" w:cs="Courier New"/>
        </w:rPr>
        <w:t xml:space="preserve"> </w:t>
      </w:r>
      <w:r w:rsidRPr="00385321">
        <w:rPr>
          <w:rFonts w:ascii="Courier New" w:hAnsi="Courier New" w:cs="Courier New"/>
        </w:rPr>
        <w:t>opposite to HBFC’s strategy that</w:t>
      </w:r>
      <w:r w:rsidR="008C41E4" w:rsidRPr="00385321">
        <w:rPr>
          <w:rFonts w:ascii="Courier New" w:hAnsi="Courier New" w:cs="Courier New"/>
        </w:rPr>
        <w:t xml:space="preserve"> </w:t>
      </w:r>
      <w:r w:rsidRPr="00385321">
        <w:rPr>
          <w:rFonts w:ascii="Courier New" w:hAnsi="Courier New" w:cs="Courier New"/>
        </w:rPr>
        <w:t>concentrates almost solely on</w:t>
      </w:r>
      <w:r w:rsidR="008C41E4" w:rsidRPr="00385321">
        <w:rPr>
          <w:rFonts w:ascii="Courier New" w:hAnsi="Courier New" w:cs="Courier New"/>
        </w:rPr>
        <w:t xml:space="preserve"> </w:t>
      </w:r>
      <w:r w:rsidRPr="00385321">
        <w:rPr>
          <w:rFonts w:ascii="Courier New" w:hAnsi="Courier New" w:cs="Courier New"/>
        </w:rPr>
        <w:t>construction financing.</w:t>
      </w:r>
      <w:r w:rsidR="008C41E4" w:rsidRPr="00385321">
        <w:rPr>
          <w:rFonts w:ascii="Courier New" w:hAnsi="Courier New" w:cs="Courier New"/>
        </w:rPr>
        <w:t xml:space="preserve"> </w:t>
      </w:r>
      <w:r w:rsidRPr="00385321">
        <w:rPr>
          <w:rFonts w:ascii="Courier New" w:hAnsi="Courier New" w:cs="Courier New"/>
        </w:rPr>
        <w:t>Although the housing finance</w:t>
      </w:r>
      <w:r w:rsidR="008C41E4" w:rsidRPr="00385321">
        <w:rPr>
          <w:rFonts w:ascii="Courier New" w:hAnsi="Courier New" w:cs="Courier New"/>
        </w:rPr>
        <w:t xml:space="preserve"> </w:t>
      </w:r>
      <w:r w:rsidRPr="00385321">
        <w:rPr>
          <w:rFonts w:ascii="Courier New" w:hAnsi="Courier New" w:cs="Courier New"/>
        </w:rPr>
        <w:t>market is still in its infancy stage,</w:t>
      </w:r>
      <w:r w:rsidR="008C41E4" w:rsidRPr="00385321">
        <w:rPr>
          <w:rFonts w:ascii="Courier New" w:hAnsi="Courier New" w:cs="Courier New"/>
        </w:rPr>
        <w:t xml:space="preserve"> </w:t>
      </w:r>
      <w:r w:rsidRPr="00385321">
        <w:rPr>
          <w:rFonts w:ascii="Courier New" w:hAnsi="Courier New" w:cs="Courier New"/>
        </w:rPr>
        <w:t xml:space="preserve">intense competition has already set </w:t>
      </w:r>
      <w:r w:rsidR="00DB575E" w:rsidRPr="00385321">
        <w:rPr>
          <w:rFonts w:ascii="Courier New" w:hAnsi="Courier New" w:cs="Courier New"/>
        </w:rPr>
        <w:t>in</w:t>
      </w:r>
      <w:r w:rsidR="00923528" w:rsidRPr="00385321">
        <w:rPr>
          <w:rFonts w:ascii="Courier New" w:hAnsi="Courier New" w:cs="Courier New"/>
        </w:rPr>
        <w:t>. (http://www.sbp.org.pk)</w:t>
      </w:r>
    </w:p>
    <w:p w:rsidR="00480445" w:rsidRPr="009047EE" w:rsidRDefault="00480445" w:rsidP="00E460AC">
      <w:pPr>
        <w:autoSpaceDE w:val="0"/>
        <w:autoSpaceDN w:val="0"/>
        <w:adjustRightInd w:val="0"/>
        <w:spacing w:before="240" w:after="240" w:line="360" w:lineRule="auto"/>
        <w:jc w:val="both"/>
        <w:rPr>
          <w:rFonts w:ascii="Courier New" w:hAnsi="Courier New" w:cs="Courier New"/>
          <w:sz w:val="14"/>
        </w:rPr>
      </w:pPr>
    </w:p>
    <w:p w:rsidR="00BB31DD" w:rsidRPr="00385321" w:rsidRDefault="00107684"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lastRenderedPageBreak/>
        <w:t>The development will certainly serve the</w:t>
      </w:r>
      <w:r w:rsidR="008C41E4" w:rsidRPr="00385321">
        <w:rPr>
          <w:rFonts w:ascii="Courier New" w:hAnsi="Courier New" w:cs="Courier New"/>
        </w:rPr>
        <w:t xml:space="preserve"> </w:t>
      </w:r>
      <w:r w:rsidRPr="00385321">
        <w:rPr>
          <w:rFonts w:ascii="Courier New" w:hAnsi="Courier New" w:cs="Courier New"/>
        </w:rPr>
        <w:t>consumer interest besides leading to rapid expansion in market size.</w:t>
      </w:r>
    </w:p>
    <w:p w:rsidR="00BB31DD" w:rsidRPr="009047EE" w:rsidRDefault="00BB31DD" w:rsidP="00E460AC">
      <w:pPr>
        <w:spacing w:before="240" w:after="240" w:line="360" w:lineRule="auto"/>
        <w:jc w:val="both"/>
        <w:rPr>
          <w:rFonts w:ascii="Courier New" w:hAnsi="Courier New" w:cs="Courier New"/>
          <w:sz w:val="14"/>
        </w:rPr>
      </w:pPr>
    </w:p>
    <w:p w:rsidR="00107684" w:rsidRPr="00385321" w:rsidRDefault="00AE7FE7" w:rsidP="00E460AC">
      <w:pPr>
        <w:spacing w:before="240" w:after="240" w:line="360" w:lineRule="auto"/>
        <w:jc w:val="both"/>
        <w:rPr>
          <w:rFonts w:ascii="Courier New" w:hAnsi="Courier New" w:cs="Courier New"/>
        </w:rPr>
      </w:pPr>
      <w:r w:rsidRPr="00385321">
        <w:rPr>
          <w:rFonts w:ascii="Courier New" w:hAnsi="Courier New" w:cs="Courier New"/>
        </w:rPr>
        <w:t>According to WB, of the over 25 million citizens who can avail microfinance, only 1.7 million have access to it and micro credit accounts for less than quarter per cent of the financial sector’s credit portfolio although microfinance grew, seemingly, at a phenomenal rate of 40 per cent a year since 1999. It shows how symbolic has been the focus on this sector although we have over a dozen MFIs</w:t>
      </w:r>
      <w:r w:rsidR="00DE3D11" w:rsidRPr="00385321">
        <w:rPr>
          <w:rFonts w:ascii="Courier New" w:hAnsi="Courier New" w:cs="Courier New"/>
        </w:rPr>
        <w:t>. (http</w:t>
      </w:r>
      <w:r w:rsidR="000C508E" w:rsidRPr="00385321">
        <w:rPr>
          <w:rFonts w:ascii="Courier New" w:hAnsi="Courier New" w:cs="Courier New"/>
        </w:rPr>
        <w:t>://www.pakistanbanks.org)</w:t>
      </w:r>
    </w:p>
    <w:p w:rsidR="00AE7FE7" w:rsidRPr="009047EE" w:rsidRDefault="00AE7FE7" w:rsidP="00E460AC">
      <w:pPr>
        <w:spacing w:before="240" w:after="240" w:line="360" w:lineRule="auto"/>
        <w:jc w:val="both"/>
        <w:rPr>
          <w:rFonts w:ascii="Courier New" w:hAnsi="Courier New" w:cs="Courier New"/>
          <w:sz w:val="14"/>
        </w:rPr>
      </w:pPr>
    </w:p>
    <w:p w:rsidR="00AE7FE7" w:rsidRPr="00385321" w:rsidRDefault="000B1914" w:rsidP="00E460AC">
      <w:pPr>
        <w:spacing w:before="240" w:after="240" w:line="360" w:lineRule="auto"/>
        <w:jc w:val="both"/>
        <w:rPr>
          <w:rFonts w:ascii="Courier New" w:hAnsi="Courier New" w:cs="Courier New"/>
        </w:rPr>
      </w:pPr>
      <w:r w:rsidRPr="00385321">
        <w:rPr>
          <w:rFonts w:ascii="Courier New" w:hAnsi="Courier New" w:cs="Courier New"/>
        </w:rPr>
        <w:t xml:space="preserve">Habib Bank stood out as the largest lender at the end of 2006 as its total advances stood at Rs336 billion followed by National Bank (Rs316bn), United Bank (Rs247.3bn), MCB Bank (Rs198bn) and Bank Alfalah (Rs150bn). These banks combined had a 52 per cent share in the overall advances of the banking system that </w:t>
      </w:r>
      <w:r w:rsidR="005F38C1" w:rsidRPr="00385321">
        <w:rPr>
          <w:rFonts w:ascii="Courier New" w:hAnsi="Courier New" w:cs="Courier New"/>
        </w:rPr>
        <w:t>totaled</w:t>
      </w:r>
      <w:r w:rsidRPr="00385321">
        <w:rPr>
          <w:rFonts w:ascii="Courier New" w:hAnsi="Courier New" w:cs="Courier New"/>
        </w:rPr>
        <w:t xml:space="preserve"> Rs2.389 trillion</w:t>
      </w:r>
      <w:r w:rsidR="00DE3D11" w:rsidRPr="00385321">
        <w:rPr>
          <w:rFonts w:ascii="Courier New" w:hAnsi="Courier New" w:cs="Courier New"/>
        </w:rPr>
        <w:t>. (http</w:t>
      </w:r>
      <w:r w:rsidR="000C508E" w:rsidRPr="00385321">
        <w:rPr>
          <w:rFonts w:ascii="Courier New" w:hAnsi="Courier New" w:cs="Courier New"/>
        </w:rPr>
        <w:t>://www.pakistanbanks.org)</w:t>
      </w:r>
    </w:p>
    <w:p w:rsidR="00224835" w:rsidRPr="009047EE" w:rsidRDefault="00224835" w:rsidP="00E460AC">
      <w:pPr>
        <w:spacing w:before="240" w:after="240" w:line="360" w:lineRule="auto"/>
        <w:jc w:val="both"/>
        <w:rPr>
          <w:rFonts w:ascii="Courier New" w:hAnsi="Courier New" w:cs="Courier New"/>
          <w:sz w:val="14"/>
        </w:rPr>
      </w:pPr>
    </w:p>
    <w:p w:rsidR="001E0B8F" w:rsidRPr="00385321" w:rsidRDefault="00224835" w:rsidP="00E460AC">
      <w:pPr>
        <w:spacing w:before="240" w:after="240" w:line="360" w:lineRule="auto"/>
        <w:jc w:val="both"/>
        <w:rPr>
          <w:rFonts w:ascii="Courier New" w:hAnsi="Courier New" w:cs="Courier New"/>
        </w:rPr>
      </w:pPr>
      <w:r w:rsidRPr="00385321">
        <w:rPr>
          <w:rFonts w:ascii="Courier New" w:hAnsi="Courier New" w:cs="Courier New"/>
        </w:rPr>
        <w:t xml:space="preserve">Banks are getting it rough this time. The economic mayhem coupled with the bank failures is tearing apart the very fabric of our banking system. Banks are revising procedures but not for the benefit of the customers. </w:t>
      </w:r>
    </w:p>
    <w:p w:rsidR="001E0B8F" w:rsidRPr="009047EE" w:rsidRDefault="001E0B8F" w:rsidP="00E460AC">
      <w:pPr>
        <w:spacing w:before="240" w:after="240" w:line="360" w:lineRule="auto"/>
        <w:jc w:val="both"/>
        <w:rPr>
          <w:rFonts w:ascii="Courier New" w:hAnsi="Courier New" w:cs="Courier New"/>
          <w:sz w:val="14"/>
        </w:rPr>
      </w:pPr>
    </w:p>
    <w:p w:rsidR="00224835" w:rsidRPr="00385321" w:rsidRDefault="00224835" w:rsidP="00E460AC">
      <w:pPr>
        <w:spacing w:before="240" w:after="240" w:line="360" w:lineRule="auto"/>
        <w:jc w:val="both"/>
        <w:rPr>
          <w:rFonts w:ascii="Courier New" w:hAnsi="Courier New" w:cs="Courier New"/>
        </w:rPr>
      </w:pPr>
      <w:r w:rsidRPr="00385321">
        <w:rPr>
          <w:rFonts w:ascii="Courier New" w:hAnsi="Courier New" w:cs="Courier New"/>
        </w:rPr>
        <w:t xml:space="preserve">Banks have long tapped on consumer finance to size up their treasures while at the same time, increasing interest rates every so often and leaving no stone unturned in extracting money in the form of personal charges, credit card fees and loan markups, among other </w:t>
      </w:r>
      <w:r w:rsidRPr="00385321">
        <w:rPr>
          <w:rFonts w:ascii="Courier New" w:hAnsi="Courier New" w:cs="Courier New"/>
        </w:rPr>
        <w:lastRenderedPageBreak/>
        <w:t xml:space="preserve">things. Critics have been saying this for years that customers should rise against these 'unholy' tactics of the banking industry but few have given heed. They used to say that </w:t>
      </w:r>
      <w:r w:rsidR="00BC1CAA" w:rsidRPr="00385321">
        <w:rPr>
          <w:rFonts w:ascii="Courier New" w:hAnsi="Courier New" w:cs="Courier New"/>
        </w:rPr>
        <w:t>it is</w:t>
      </w:r>
      <w:r w:rsidRPr="00385321">
        <w:rPr>
          <w:rFonts w:ascii="Courier New" w:hAnsi="Courier New" w:cs="Courier New"/>
        </w:rPr>
        <w:t xml:space="preserve"> the right time to take your bank to task but that time never came, until today. The financial crisis, foreclosures, extremely high credit card charges, hidden fees on personal banking and other factors have forced customers to rethink their dealing with banks</w:t>
      </w:r>
      <w:r w:rsidR="00DE3D11" w:rsidRPr="00385321">
        <w:rPr>
          <w:rFonts w:ascii="Courier New" w:hAnsi="Courier New" w:cs="Courier New"/>
        </w:rPr>
        <w:t>. (http</w:t>
      </w:r>
      <w:r w:rsidR="00340FED" w:rsidRPr="00385321">
        <w:rPr>
          <w:rFonts w:ascii="Courier New" w:hAnsi="Courier New" w:cs="Courier New"/>
        </w:rPr>
        <w:t>://www.shopaservice.com)</w:t>
      </w:r>
    </w:p>
    <w:p w:rsidR="00224835" w:rsidRPr="009047EE" w:rsidRDefault="00224835" w:rsidP="00E460AC">
      <w:pPr>
        <w:spacing w:before="240" w:after="240" w:line="360" w:lineRule="auto"/>
        <w:jc w:val="both"/>
        <w:rPr>
          <w:rFonts w:ascii="Courier New" w:hAnsi="Courier New" w:cs="Courier New"/>
          <w:sz w:val="14"/>
        </w:rPr>
      </w:pPr>
    </w:p>
    <w:p w:rsidR="0092240C" w:rsidRPr="00385321" w:rsidRDefault="0092240C" w:rsidP="00E460AC">
      <w:pPr>
        <w:spacing w:before="240" w:after="240" w:line="360" w:lineRule="auto"/>
        <w:jc w:val="both"/>
        <w:rPr>
          <w:rFonts w:ascii="Courier New" w:hAnsi="Courier New" w:cs="Courier New"/>
        </w:rPr>
      </w:pPr>
      <w:r w:rsidRPr="00385321">
        <w:rPr>
          <w:rFonts w:ascii="Courier New" w:hAnsi="Courier New" w:cs="Courier New"/>
        </w:rPr>
        <w:t xml:space="preserve">The size of consumer finance market depends on the level of prosperity and consumers capacity to repay debts. </w:t>
      </w:r>
      <w:r w:rsidR="00BC1CAA" w:rsidRPr="00385321">
        <w:rPr>
          <w:rFonts w:ascii="Courier New" w:hAnsi="Courier New" w:cs="Courier New"/>
        </w:rPr>
        <w:t>Similarly,</w:t>
      </w:r>
      <w:r w:rsidRPr="00385321">
        <w:rPr>
          <w:rFonts w:ascii="Courier New" w:hAnsi="Courier New" w:cs="Courier New"/>
        </w:rPr>
        <w:t xml:space="preserve"> in auto financing, it is important to evaluate consumers capacity to repay but many banks have ignored </w:t>
      </w:r>
      <w:r w:rsidR="00BC1CAA" w:rsidRPr="00385321">
        <w:rPr>
          <w:rFonts w:ascii="Courier New" w:hAnsi="Courier New" w:cs="Courier New"/>
        </w:rPr>
        <w:t>rule, which</w:t>
      </w:r>
      <w:r w:rsidRPr="00385321">
        <w:rPr>
          <w:rFonts w:ascii="Courier New" w:hAnsi="Courier New" w:cs="Courier New"/>
        </w:rPr>
        <w:t xml:space="preserve"> led to high default rates.</w:t>
      </w:r>
    </w:p>
    <w:p w:rsidR="0092240C" w:rsidRPr="009047EE" w:rsidRDefault="0092240C" w:rsidP="00E460AC">
      <w:pPr>
        <w:spacing w:before="240" w:after="240" w:line="360" w:lineRule="auto"/>
        <w:jc w:val="both"/>
        <w:rPr>
          <w:rFonts w:ascii="Courier New" w:hAnsi="Courier New" w:cs="Courier New"/>
          <w:sz w:val="14"/>
        </w:rPr>
      </w:pPr>
    </w:p>
    <w:p w:rsidR="0092240C" w:rsidRPr="00385321" w:rsidRDefault="0092240C" w:rsidP="00E460AC">
      <w:pPr>
        <w:spacing w:before="240" w:after="240" w:line="360" w:lineRule="auto"/>
        <w:jc w:val="both"/>
        <w:rPr>
          <w:rFonts w:ascii="Courier New" w:hAnsi="Courier New" w:cs="Courier New"/>
        </w:rPr>
      </w:pPr>
      <w:r w:rsidRPr="00385321">
        <w:rPr>
          <w:rFonts w:ascii="Courier New" w:hAnsi="Courier New" w:cs="Courier New"/>
        </w:rPr>
        <w:t>Initially when auto finance product was introduced by many banks with no documents required, only NIC and two references were enough for the approval of auto financing, said a banker. One of the sources disclosed that only Bank Al-Falah’s auto losses were around Rs350 million and that of UBL’s auto losses are even higher. Such huge losses compelled banks to critically review their products.</w:t>
      </w:r>
    </w:p>
    <w:p w:rsidR="00EB78E9" w:rsidRPr="009047EE" w:rsidRDefault="00EB78E9" w:rsidP="00E460AC">
      <w:pPr>
        <w:spacing w:before="240" w:after="240" w:line="360" w:lineRule="auto"/>
        <w:jc w:val="both"/>
        <w:rPr>
          <w:rFonts w:ascii="Courier New" w:hAnsi="Courier New" w:cs="Courier New"/>
          <w:sz w:val="14"/>
        </w:rPr>
      </w:pPr>
    </w:p>
    <w:p w:rsidR="0092240C" w:rsidRPr="00385321" w:rsidRDefault="0092240C" w:rsidP="00E460AC">
      <w:pPr>
        <w:spacing w:before="240" w:after="240" w:line="360" w:lineRule="auto"/>
        <w:jc w:val="both"/>
        <w:rPr>
          <w:rFonts w:ascii="Courier New" w:hAnsi="Courier New" w:cs="Courier New"/>
        </w:rPr>
      </w:pPr>
      <w:r w:rsidRPr="00385321">
        <w:rPr>
          <w:rFonts w:ascii="Courier New" w:hAnsi="Courier New" w:cs="Courier New"/>
        </w:rPr>
        <w:t xml:space="preserve">In order to </w:t>
      </w:r>
      <w:r w:rsidR="005F38C1" w:rsidRPr="00385321">
        <w:rPr>
          <w:rFonts w:ascii="Courier New" w:hAnsi="Courier New" w:cs="Courier New"/>
        </w:rPr>
        <w:t>minimize</w:t>
      </w:r>
      <w:r w:rsidRPr="00385321">
        <w:rPr>
          <w:rFonts w:ascii="Courier New" w:hAnsi="Courier New" w:cs="Courier New"/>
        </w:rPr>
        <w:t xml:space="preserve"> the risk of defaults, banks have become more cautious and they have restricted the idea of no documents. </w:t>
      </w:r>
      <w:r w:rsidR="00BC1CAA" w:rsidRPr="00385321">
        <w:rPr>
          <w:rFonts w:ascii="Courier New" w:hAnsi="Courier New" w:cs="Courier New"/>
        </w:rPr>
        <w:t>It was very easy to get an auto financing with least documentation but at present complete evaluation and proper assessment of the customers</w:t>
      </w:r>
      <w:r w:rsidR="00BC1CAA">
        <w:rPr>
          <w:rFonts w:ascii="Courier New" w:hAnsi="Courier New" w:cs="Courier New"/>
        </w:rPr>
        <w:t>'</w:t>
      </w:r>
      <w:r w:rsidR="00BC1CAA" w:rsidRPr="00385321">
        <w:rPr>
          <w:rFonts w:ascii="Courier New" w:hAnsi="Courier New" w:cs="Courier New"/>
        </w:rPr>
        <w:t xml:space="preserve"> ability to repay is considered before loan is sanctioned. </w:t>
      </w:r>
      <w:r w:rsidRPr="00385321">
        <w:rPr>
          <w:rFonts w:ascii="Courier New" w:hAnsi="Courier New" w:cs="Courier New"/>
        </w:rPr>
        <w:t xml:space="preserve">It has become mandatory to provide bank statements, pay </w:t>
      </w:r>
      <w:r w:rsidRPr="00385321">
        <w:rPr>
          <w:rFonts w:ascii="Courier New" w:hAnsi="Courier New" w:cs="Courier New"/>
        </w:rPr>
        <w:lastRenderedPageBreak/>
        <w:t>slips, CNIC, references and the most important is the Credit Information Bureau Report which contains the details of borrowers all previous loans record and capacity to repay.</w:t>
      </w:r>
    </w:p>
    <w:p w:rsidR="0092240C" w:rsidRPr="009047EE" w:rsidRDefault="0092240C" w:rsidP="00E460AC">
      <w:pPr>
        <w:spacing w:before="240" w:after="240" w:line="360" w:lineRule="auto"/>
        <w:jc w:val="both"/>
        <w:rPr>
          <w:rFonts w:ascii="Courier New" w:hAnsi="Courier New" w:cs="Courier New"/>
          <w:sz w:val="14"/>
        </w:rPr>
      </w:pPr>
    </w:p>
    <w:p w:rsidR="0092240C" w:rsidRPr="00385321" w:rsidRDefault="0092240C" w:rsidP="00E460AC">
      <w:pPr>
        <w:spacing w:before="240" w:after="240" w:line="360" w:lineRule="auto"/>
        <w:jc w:val="both"/>
        <w:rPr>
          <w:rFonts w:ascii="Courier New" w:hAnsi="Courier New" w:cs="Courier New"/>
        </w:rPr>
      </w:pPr>
      <w:r w:rsidRPr="00385321">
        <w:rPr>
          <w:rFonts w:ascii="Courier New" w:hAnsi="Courier New" w:cs="Courier New"/>
        </w:rPr>
        <w:t>Bank Al-Falah has stopped auto financing last year, Standard Chartered Bank, Faysal Bank and some other banks either they have stopped or slow downed and reviewing this side of the business. Banks have shifted the auto loans dealings from branches to the head offices to investigate and accurately evaluate the loan repay capacity of the customer in order to curtail any further defaulters.</w:t>
      </w:r>
    </w:p>
    <w:p w:rsidR="0092240C" w:rsidRPr="009047EE" w:rsidRDefault="0092240C" w:rsidP="00E460AC">
      <w:pPr>
        <w:spacing w:before="240" w:after="240" w:line="360" w:lineRule="auto"/>
        <w:jc w:val="both"/>
        <w:rPr>
          <w:rFonts w:ascii="Courier New" w:hAnsi="Courier New" w:cs="Courier New"/>
          <w:sz w:val="14"/>
        </w:rPr>
      </w:pPr>
    </w:p>
    <w:p w:rsidR="0092240C" w:rsidRPr="00385321" w:rsidRDefault="0092240C" w:rsidP="00E460AC">
      <w:pPr>
        <w:spacing w:before="240" w:after="240" w:line="360" w:lineRule="auto"/>
        <w:jc w:val="both"/>
        <w:rPr>
          <w:rFonts w:ascii="Courier New" w:hAnsi="Courier New" w:cs="Courier New"/>
        </w:rPr>
      </w:pPr>
      <w:r w:rsidRPr="00385321">
        <w:rPr>
          <w:rFonts w:ascii="Courier New" w:hAnsi="Courier New" w:cs="Courier New"/>
        </w:rPr>
        <w:t xml:space="preserve">Analysts pointed out that previously banks branches had the privilege to directly deal and evaluate the eligibility criteria of the </w:t>
      </w:r>
      <w:r w:rsidR="00BC1CAA" w:rsidRPr="00385321">
        <w:rPr>
          <w:rFonts w:ascii="Courier New" w:hAnsi="Courier New" w:cs="Courier New"/>
        </w:rPr>
        <w:t>customer, which was done very leniently and consequently,</w:t>
      </w:r>
      <w:r w:rsidRPr="00385321">
        <w:rPr>
          <w:rFonts w:ascii="Courier New" w:hAnsi="Courier New" w:cs="Courier New"/>
        </w:rPr>
        <w:t xml:space="preserve"> produced disastrous results. Standard Chartered Bank is one such </w:t>
      </w:r>
      <w:r w:rsidR="00BC1CAA" w:rsidRPr="00385321">
        <w:rPr>
          <w:rFonts w:ascii="Courier New" w:hAnsi="Courier New" w:cs="Courier New"/>
        </w:rPr>
        <w:t>bank, which</w:t>
      </w:r>
      <w:r w:rsidRPr="00385321">
        <w:rPr>
          <w:rFonts w:ascii="Courier New" w:hAnsi="Courier New" w:cs="Courier New"/>
        </w:rPr>
        <w:t xml:space="preserve"> had currently stopped new bookings of auto loans and dealing with their previous customers.</w:t>
      </w:r>
      <w:r w:rsidR="00923528" w:rsidRPr="00385321">
        <w:rPr>
          <w:rFonts w:ascii="Courier New" w:hAnsi="Courier New" w:cs="Courier New"/>
        </w:rPr>
        <w:t xml:space="preserve"> (</w:t>
      </w:r>
      <w:r w:rsidR="00923528" w:rsidRPr="00DE3D11">
        <w:rPr>
          <w:rFonts w:ascii="Courier New" w:hAnsi="Courier New" w:cs="Courier New"/>
        </w:rPr>
        <w:t>http://www.pakwheels.com)</w:t>
      </w:r>
    </w:p>
    <w:p w:rsidR="0092240C" w:rsidRPr="009047EE" w:rsidRDefault="0092240C" w:rsidP="00E460AC">
      <w:pPr>
        <w:spacing w:before="240" w:after="240" w:line="360" w:lineRule="auto"/>
        <w:jc w:val="both"/>
        <w:rPr>
          <w:rFonts w:ascii="Courier New" w:hAnsi="Courier New" w:cs="Courier New"/>
          <w:sz w:val="14"/>
        </w:rPr>
      </w:pPr>
    </w:p>
    <w:p w:rsidR="00224835" w:rsidRPr="00385321" w:rsidRDefault="0092240C" w:rsidP="00E460AC">
      <w:pPr>
        <w:spacing w:before="240" w:after="240" w:line="360" w:lineRule="auto"/>
        <w:jc w:val="both"/>
        <w:rPr>
          <w:rFonts w:ascii="Courier New" w:hAnsi="Courier New" w:cs="Courier New"/>
        </w:rPr>
      </w:pPr>
      <w:r w:rsidRPr="00385321">
        <w:rPr>
          <w:rFonts w:ascii="Courier New" w:hAnsi="Courier New" w:cs="Courier New"/>
        </w:rPr>
        <w:t>It is learnt that Standard Chartered has restricted its dealings to only its existing customers. The bank is reviewing the business critically and planning to come up with some new strategic planning to overcome the previous drawbacks to revive the product in three to four months with recovery of pervious auto loans.</w:t>
      </w:r>
    </w:p>
    <w:p w:rsidR="0057798E" w:rsidRPr="00385321" w:rsidRDefault="003968D9" w:rsidP="00E460AC">
      <w:pPr>
        <w:spacing w:before="240" w:after="240" w:line="360" w:lineRule="auto"/>
        <w:jc w:val="both"/>
        <w:rPr>
          <w:rFonts w:ascii="Courier New" w:hAnsi="Courier New" w:cs="Courier New"/>
        </w:rPr>
      </w:pPr>
      <w:r w:rsidRPr="00385321">
        <w:rPr>
          <w:rFonts w:ascii="Courier New" w:hAnsi="Courier New" w:cs="Courier New"/>
        </w:rPr>
        <w:t xml:space="preserve">Currently, the banks are suffering from tight liquidity position but they are ready to give credit to the private sector. However, the overall credit flows to private </w:t>
      </w:r>
      <w:r w:rsidRPr="00385321">
        <w:rPr>
          <w:rFonts w:ascii="Courier New" w:hAnsi="Courier New" w:cs="Courier New"/>
        </w:rPr>
        <w:lastRenderedPageBreak/>
        <w:t>sector have slowed down due to economic slump in the US and EU markets and the structural problems of textile industry etc.</w:t>
      </w:r>
    </w:p>
    <w:p w:rsidR="00E056F1" w:rsidRPr="009047EE" w:rsidRDefault="00E056F1" w:rsidP="00E460AC">
      <w:pPr>
        <w:spacing w:before="240" w:after="240" w:line="360" w:lineRule="auto"/>
        <w:jc w:val="both"/>
        <w:rPr>
          <w:rFonts w:ascii="Courier New" w:hAnsi="Courier New" w:cs="Courier New"/>
          <w:sz w:val="14"/>
        </w:rPr>
      </w:pPr>
    </w:p>
    <w:p w:rsidR="0057798E" w:rsidRPr="00385321" w:rsidRDefault="003968D9" w:rsidP="00E460AC">
      <w:pPr>
        <w:spacing w:before="240" w:after="240" w:line="360" w:lineRule="auto"/>
        <w:jc w:val="both"/>
        <w:rPr>
          <w:rFonts w:ascii="Courier New" w:hAnsi="Courier New" w:cs="Courier New"/>
        </w:rPr>
      </w:pPr>
      <w:r w:rsidRPr="00385321">
        <w:rPr>
          <w:rFonts w:ascii="Courier New" w:hAnsi="Courier New" w:cs="Courier New"/>
        </w:rPr>
        <w:t xml:space="preserve">Thus the share of consumer finance in the total credit portfolio to private sector consistently increasing since 2002, declined to 11.2 per cent in February 2009 as compared to 14 per cent in the same month last year. The reason is obvious. After experiencing heavy defaults in these loans, the banks have come to </w:t>
      </w:r>
      <w:r w:rsidR="005F38C1" w:rsidRPr="00385321">
        <w:rPr>
          <w:rFonts w:ascii="Courier New" w:hAnsi="Courier New" w:cs="Courier New"/>
        </w:rPr>
        <w:t>realize</w:t>
      </w:r>
      <w:r w:rsidRPr="00385321">
        <w:rPr>
          <w:rFonts w:ascii="Courier New" w:hAnsi="Courier New" w:cs="Courier New"/>
        </w:rPr>
        <w:t xml:space="preserve"> that the majority of the borrowers are not able to service and repay the loans on the present terms and conditions.</w:t>
      </w:r>
    </w:p>
    <w:p w:rsidR="008C41E4" w:rsidRPr="009047EE" w:rsidRDefault="008C41E4" w:rsidP="00E460AC">
      <w:pPr>
        <w:spacing w:before="240" w:after="240" w:line="360" w:lineRule="auto"/>
        <w:jc w:val="both"/>
        <w:rPr>
          <w:rFonts w:ascii="Courier New" w:hAnsi="Courier New" w:cs="Courier New"/>
          <w:sz w:val="14"/>
        </w:rPr>
      </w:pPr>
    </w:p>
    <w:p w:rsidR="003968D9" w:rsidRPr="00385321" w:rsidRDefault="0057798E" w:rsidP="00E460AC">
      <w:pPr>
        <w:spacing w:before="240" w:after="240" w:line="360" w:lineRule="auto"/>
        <w:jc w:val="both"/>
        <w:rPr>
          <w:rFonts w:ascii="Courier New" w:hAnsi="Courier New" w:cs="Courier New"/>
        </w:rPr>
      </w:pPr>
      <w:r w:rsidRPr="00385321">
        <w:rPr>
          <w:rFonts w:ascii="Courier New" w:hAnsi="Courier New" w:cs="Courier New"/>
        </w:rPr>
        <w:t xml:space="preserve">The decline in the consumer credit is also one of the major factors for fall in production of some of the </w:t>
      </w:r>
      <w:r w:rsidR="00BC1CAA" w:rsidRPr="00385321">
        <w:rPr>
          <w:rFonts w:ascii="Courier New" w:hAnsi="Courier New" w:cs="Courier New"/>
        </w:rPr>
        <w:t>industries, which</w:t>
      </w:r>
      <w:r w:rsidRPr="00385321">
        <w:rPr>
          <w:rFonts w:ascii="Courier New" w:hAnsi="Courier New" w:cs="Courier New"/>
        </w:rPr>
        <w:t xml:space="preserve"> thrived and expanded their capacity mainly due to the liberal financing by the banks of their products. One major example is of the automobile </w:t>
      </w:r>
      <w:r w:rsidR="00BC1CAA" w:rsidRPr="00385321">
        <w:rPr>
          <w:rFonts w:ascii="Courier New" w:hAnsi="Courier New" w:cs="Courier New"/>
        </w:rPr>
        <w:t>industry, which</w:t>
      </w:r>
      <w:r w:rsidRPr="00385321">
        <w:rPr>
          <w:rFonts w:ascii="Courier New" w:hAnsi="Courier New" w:cs="Courier New"/>
        </w:rPr>
        <w:t xml:space="preserve"> has suffered a decline of about 50 per cent in its production. Although raising the prices of various brands of cars has remained a usual thing for car manufacturers, they, for the first time, have reduced the prices in the hope of disposing off their stocks. </w:t>
      </w:r>
      <w:r w:rsidR="00BC1CAA" w:rsidRPr="00385321">
        <w:rPr>
          <w:rFonts w:ascii="Courier New" w:hAnsi="Courier New" w:cs="Courier New"/>
        </w:rPr>
        <w:t>However,</w:t>
      </w:r>
      <w:r w:rsidRPr="00385321">
        <w:rPr>
          <w:rFonts w:ascii="Courier New" w:hAnsi="Courier New" w:cs="Courier New"/>
        </w:rPr>
        <w:t xml:space="preserve"> the chances of any substantial increase in demand do not seem to be too bright. The consumer finance has suffered a setback because it was prompted by excess liquidity and low interest rates and was not part of a well-considered policy</w:t>
      </w:r>
      <w:r w:rsidR="00DE3D11" w:rsidRPr="00385321">
        <w:rPr>
          <w:rFonts w:ascii="Courier New" w:hAnsi="Courier New" w:cs="Courier New"/>
        </w:rPr>
        <w:t>. (http</w:t>
      </w:r>
      <w:r w:rsidR="000C508E" w:rsidRPr="00385321">
        <w:rPr>
          <w:rFonts w:ascii="Courier New" w:hAnsi="Courier New" w:cs="Courier New"/>
        </w:rPr>
        <w:t>://www.pakistanbanks.org)</w:t>
      </w:r>
    </w:p>
    <w:p w:rsidR="00BB31DD" w:rsidRPr="009047EE" w:rsidRDefault="00BB31DD" w:rsidP="00E460AC">
      <w:pPr>
        <w:spacing w:before="240" w:after="240" w:line="360" w:lineRule="auto"/>
        <w:jc w:val="both"/>
        <w:rPr>
          <w:rFonts w:ascii="Courier New" w:hAnsi="Courier New" w:cs="Courier New"/>
          <w:sz w:val="16"/>
        </w:rPr>
      </w:pPr>
    </w:p>
    <w:p w:rsidR="00F666BA" w:rsidRDefault="00DF2E7A" w:rsidP="00E460AC">
      <w:pPr>
        <w:spacing w:before="240" w:line="360" w:lineRule="auto"/>
        <w:jc w:val="both"/>
        <w:rPr>
          <w:rFonts w:ascii="Courier New" w:hAnsi="Courier New" w:cs="Courier New"/>
        </w:rPr>
      </w:pPr>
      <w:r w:rsidRPr="00385321">
        <w:rPr>
          <w:rFonts w:ascii="Courier New" w:hAnsi="Courier New" w:cs="Courier New"/>
        </w:rPr>
        <w:t xml:space="preserve">As </w:t>
      </w:r>
      <w:r w:rsidR="00C360DB">
        <w:rPr>
          <w:rFonts w:ascii="Courier New" w:hAnsi="Courier New" w:cs="Courier New"/>
        </w:rPr>
        <w:t>consumer-financing</w:t>
      </w:r>
      <w:r w:rsidRPr="00385321">
        <w:rPr>
          <w:rFonts w:ascii="Courier New" w:hAnsi="Courier New" w:cs="Courier New"/>
        </w:rPr>
        <w:t xml:space="preserve"> is expanding more rapidly than any other financial services, it has become more prone to </w:t>
      </w:r>
      <w:r w:rsidRPr="00385321">
        <w:rPr>
          <w:rFonts w:ascii="Courier New" w:hAnsi="Courier New" w:cs="Courier New"/>
        </w:rPr>
        <w:lastRenderedPageBreak/>
        <w:t>fall to financial aberration owing to being passed through, perhaps, an evolutionary stage</w:t>
      </w:r>
      <w:r w:rsidR="00F666BA">
        <w:rPr>
          <w:rFonts w:ascii="Courier New" w:hAnsi="Courier New" w:cs="Courier New"/>
        </w:rPr>
        <w:t>.</w:t>
      </w:r>
    </w:p>
    <w:p w:rsidR="0057798E" w:rsidRPr="00385321" w:rsidRDefault="00F666BA" w:rsidP="00E460AC">
      <w:pPr>
        <w:spacing w:after="240" w:line="360" w:lineRule="auto"/>
        <w:jc w:val="both"/>
        <w:rPr>
          <w:rFonts w:ascii="Courier New" w:hAnsi="Courier New" w:cs="Courier New"/>
        </w:rPr>
      </w:pPr>
      <w:r w:rsidRPr="00385321">
        <w:rPr>
          <w:rFonts w:ascii="Courier New" w:hAnsi="Courier New" w:cs="Courier New"/>
        </w:rPr>
        <w:t>(http</w:t>
      </w:r>
      <w:r w:rsidR="000C508E" w:rsidRPr="00385321">
        <w:rPr>
          <w:rFonts w:ascii="Courier New" w:hAnsi="Courier New" w:cs="Courier New"/>
        </w:rPr>
        <w:t>://www.pakistanbanks.org)</w:t>
      </w:r>
    </w:p>
    <w:p w:rsidR="00DF2E7A" w:rsidRPr="009047EE" w:rsidRDefault="00DF2E7A" w:rsidP="00E460AC">
      <w:pPr>
        <w:spacing w:after="240" w:line="360" w:lineRule="auto"/>
        <w:jc w:val="both"/>
        <w:rPr>
          <w:rFonts w:ascii="Courier New" w:hAnsi="Courier New" w:cs="Courier New"/>
          <w:bCs/>
          <w:sz w:val="14"/>
        </w:rPr>
      </w:pPr>
    </w:p>
    <w:p w:rsidR="007C33F6" w:rsidRPr="00385321" w:rsidRDefault="00640D2B" w:rsidP="00E460AC">
      <w:pPr>
        <w:spacing w:before="240" w:after="240" w:line="360" w:lineRule="auto"/>
        <w:jc w:val="both"/>
        <w:rPr>
          <w:rFonts w:ascii="Courier New" w:hAnsi="Courier New" w:cs="Courier New"/>
        </w:rPr>
      </w:pPr>
      <w:r w:rsidRPr="00385321">
        <w:rPr>
          <w:rFonts w:ascii="Courier New" w:hAnsi="Courier New" w:cs="Courier New"/>
        </w:rPr>
        <w:t>All major banks of the country are planning to reduce profit rates by around 1 to 2 percent for their account holders due to financial constraints being faced by the banks, sources in the banking industry</w:t>
      </w:r>
      <w:r w:rsidR="007C33F6" w:rsidRPr="00385321">
        <w:rPr>
          <w:rFonts w:ascii="Courier New" w:hAnsi="Courier New" w:cs="Courier New"/>
        </w:rPr>
        <w:t xml:space="preserve"> told Daily Times on Thursday.</w:t>
      </w:r>
    </w:p>
    <w:p w:rsidR="00DC33B1" w:rsidRPr="009047EE" w:rsidRDefault="00DC33B1" w:rsidP="00E460AC">
      <w:pPr>
        <w:spacing w:before="240" w:after="240" w:line="360" w:lineRule="auto"/>
        <w:jc w:val="both"/>
        <w:rPr>
          <w:rFonts w:ascii="Courier New" w:hAnsi="Courier New" w:cs="Courier New"/>
          <w:sz w:val="14"/>
        </w:rPr>
      </w:pPr>
    </w:p>
    <w:p w:rsidR="007C33F6" w:rsidRPr="00385321" w:rsidRDefault="00640D2B" w:rsidP="00E460AC">
      <w:pPr>
        <w:spacing w:before="240" w:after="240" w:line="360" w:lineRule="auto"/>
        <w:jc w:val="both"/>
        <w:rPr>
          <w:rFonts w:ascii="Courier New" w:hAnsi="Courier New" w:cs="Courier New"/>
        </w:rPr>
      </w:pPr>
      <w:r w:rsidRPr="00385321">
        <w:rPr>
          <w:rFonts w:ascii="Courier New" w:hAnsi="Courier New" w:cs="Courier New"/>
        </w:rPr>
        <w:t xml:space="preserve">They said that the decision would be made in the current month, as the banks have no earnings due to stagnant industrial activity and drying up of consumer finance. Currently, the banks are offering profit rates between 9 to 12 percent on different accounts to its customers but due to decrease in financial </w:t>
      </w:r>
      <w:r w:rsidR="00BC1CAA" w:rsidRPr="00385321">
        <w:rPr>
          <w:rFonts w:ascii="Courier New" w:hAnsi="Courier New" w:cs="Courier New"/>
        </w:rPr>
        <w:t>activities,</w:t>
      </w:r>
      <w:r w:rsidRPr="00385321">
        <w:rPr>
          <w:rFonts w:ascii="Courier New" w:hAnsi="Courier New" w:cs="Courier New"/>
        </w:rPr>
        <w:t xml:space="preserve"> the banks are gaining very less profit and ultimately have no choice but to reduce the profits. Now the customers might receive profit between 8 to 10 percent de</w:t>
      </w:r>
      <w:r w:rsidR="007C33F6" w:rsidRPr="00385321">
        <w:rPr>
          <w:rFonts w:ascii="Courier New" w:hAnsi="Courier New" w:cs="Courier New"/>
        </w:rPr>
        <w:t>pending upon the account type.</w:t>
      </w:r>
    </w:p>
    <w:p w:rsidR="007C33F6" w:rsidRPr="009047EE" w:rsidRDefault="007C33F6" w:rsidP="00E460AC">
      <w:pPr>
        <w:spacing w:before="240" w:after="240" w:line="360" w:lineRule="auto"/>
        <w:jc w:val="both"/>
        <w:rPr>
          <w:rFonts w:ascii="Courier New" w:hAnsi="Courier New" w:cs="Courier New"/>
          <w:sz w:val="14"/>
        </w:rPr>
      </w:pPr>
    </w:p>
    <w:p w:rsidR="007C33F6" w:rsidRPr="00385321" w:rsidRDefault="00640D2B" w:rsidP="00E460AC">
      <w:pPr>
        <w:spacing w:before="240" w:after="240" w:line="360" w:lineRule="auto"/>
        <w:jc w:val="both"/>
        <w:rPr>
          <w:rFonts w:ascii="Courier New" w:hAnsi="Courier New" w:cs="Courier New"/>
        </w:rPr>
      </w:pPr>
      <w:r w:rsidRPr="00385321">
        <w:rPr>
          <w:rFonts w:ascii="Courier New" w:hAnsi="Courier New" w:cs="Courier New"/>
        </w:rPr>
        <w:t xml:space="preserve">A senior official of a private bank said that the consumer finance in last one year has shrunk to almost zero level while the industrial sector is also facing problems due to international financial crunch and under such </w:t>
      </w:r>
      <w:r w:rsidR="00BC1CAA" w:rsidRPr="00385321">
        <w:rPr>
          <w:rFonts w:ascii="Courier New" w:hAnsi="Courier New" w:cs="Courier New"/>
        </w:rPr>
        <w:t>environment;</w:t>
      </w:r>
      <w:r w:rsidRPr="00385321">
        <w:rPr>
          <w:rFonts w:ascii="Courier New" w:hAnsi="Courier New" w:cs="Courier New"/>
        </w:rPr>
        <w:t xml:space="preserve"> the profits of the banks have decreased. The latest figures of the LSM growth show th</w:t>
      </w:r>
      <w:r w:rsidR="007C33F6" w:rsidRPr="00385321">
        <w:rPr>
          <w:rFonts w:ascii="Courier New" w:hAnsi="Courier New" w:cs="Courier New"/>
        </w:rPr>
        <w:t>at it declined by 8.91 percent.</w:t>
      </w:r>
    </w:p>
    <w:p w:rsidR="007C33F6" w:rsidRPr="009047EE" w:rsidRDefault="007C33F6" w:rsidP="00E460AC">
      <w:pPr>
        <w:spacing w:before="240" w:after="240" w:line="360" w:lineRule="auto"/>
        <w:jc w:val="both"/>
        <w:rPr>
          <w:rFonts w:ascii="Courier New" w:hAnsi="Courier New" w:cs="Courier New"/>
          <w:sz w:val="14"/>
        </w:rPr>
      </w:pPr>
    </w:p>
    <w:p w:rsidR="00DF2E7A" w:rsidRPr="00385321" w:rsidRDefault="00640D2B" w:rsidP="00E460AC">
      <w:pPr>
        <w:spacing w:before="240" w:after="240" w:line="360" w:lineRule="auto"/>
        <w:jc w:val="both"/>
        <w:rPr>
          <w:rFonts w:ascii="Courier New" w:hAnsi="Courier New" w:cs="Courier New"/>
        </w:rPr>
      </w:pPr>
      <w:r w:rsidRPr="00385321">
        <w:rPr>
          <w:rFonts w:ascii="Courier New" w:hAnsi="Courier New" w:cs="Courier New"/>
        </w:rPr>
        <w:t>“Around five years back, the consumer finance was at peak and business activities were at high but now it is vice-</w:t>
      </w:r>
      <w:r w:rsidRPr="00385321">
        <w:rPr>
          <w:rFonts w:ascii="Courier New" w:hAnsi="Courier New" w:cs="Courier New"/>
        </w:rPr>
        <w:lastRenderedPageBreak/>
        <w:t>versa,” he said adding that the non-performing loans (NPL) have also increased. “NPLs have risen sharply because businesses are not earning as much return now as they had been earning in the past,” the banker said. He said that if the situation persisted for long then the banks would further decrease the profit rates in near future. “The second revision could be made in this year,” he added</w:t>
      </w:r>
      <w:r w:rsidR="00BC1CAA" w:rsidRPr="00385321">
        <w:rPr>
          <w:rFonts w:ascii="Courier New" w:hAnsi="Courier New" w:cs="Courier New"/>
        </w:rPr>
        <w:t>. (http</w:t>
      </w:r>
      <w:r w:rsidR="000C508E" w:rsidRPr="00385321">
        <w:rPr>
          <w:rFonts w:ascii="Courier New" w:hAnsi="Courier New" w:cs="Courier New"/>
        </w:rPr>
        <w:t>://www.dailytimes.com.pk)</w:t>
      </w:r>
    </w:p>
    <w:p w:rsidR="00640D2B" w:rsidRPr="009047EE" w:rsidRDefault="00640D2B" w:rsidP="00E460AC">
      <w:pPr>
        <w:spacing w:before="240" w:after="240" w:line="360" w:lineRule="auto"/>
        <w:jc w:val="both"/>
        <w:rPr>
          <w:rFonts w:ascii="Courier New" w:hAnsi="Courier New" w:cs="Courier New"/>
          <w:sz w:val="14"/>
        </w:rPr>
      </w:pPr>
    </w:p>
    <w:p w:rsidR="004E20C9" w:rsidRPr="00385321" w:rsidRDefault="00063CA1" w:rsidP="00E460AC">
      <w:pPr>
        <w:spacing w:before="240" w:after="240" w:line="360" w:lineRule="auto"/>
        <w:jc w:val="both"/>
        <w:rPr>
          <w:rFonts w:ascii="Courier New" w:hAnsi="Courier New" w:cs="Courier New"/>
        </w:rPr>
      </w:pPr>
      <w:r w:rsidRPr="00385321">
        <w:rPr>
          <w:rFonts w:ascii="Courier New" w:hAnsi="Courier New" w:cs="Courier New"/>
          <w:bCs/>
        </w:rPr>
        <w:t>In the last eight years</w:t>
      </w:r>
      <w:r w:rsidRPr="00385321">
        <w:rPr>
          <w:rFonts w:ascii="Courier New" w:hAnsi="Courier New" w:cs="Courier New"/>
        </w:rPr>
        <w:t>, t</w:t>
      </w:r>
      <w:r w:rsidR="004E20C9" w:rsidRPr="00385321">
        <w:rPr>
          <w:rFonts w:ascii="Courier New" w:hAnsi="Courier New" w:cs="Courier New"/>
        </w:rPr>
        <w:t>he banking sector</w:t>
      </w:r>
      <w:r w:rsidR="00BC1CAA">
        <w:rPr>
          <w:rFonts w:ascii="Courier New" w:hAnsi="Courier New" w:cs="Courier New"/>
        </w:rPr>
        <w:t>’s</w:t>
      </w:r>
      <w:r w:rsidR="004E20C9" w:rsidRPr="00385321">
        <w:rPr>
          <w:rFonts w:ascii="Courier New" w:hAnsi="Courier New" w:cs="Courier New"/>
        </w:rPr>
        <w:t xml:space="preserve"> growth rate was high because the </w:t>
      </w:r>
      <w:r w:rsidR="005F38C1" w:rsidRPr="00385321">
        <w:rPr>
          <w:rFonts w:ascii="Courier New" w:hAnsi="Courier New" w:cs="Courier New"/>
        </w:rPr>
        <w:t>government</w:t>
      </w:r>
      <w:r w:rsidR="004E20C9" w:rsidRPr="00385321">
        <w:rPr>
          <w:rFonts w:ascii="Courier New" w:hAnsi="Courier New" w:cs="Courier New"/>
        </w:rPr>
        <w:t xml:space="preserve"> or the State Bank rather, allowed </w:t>
      </w:r>
      <w:r w:rsidR="00AF74C5">
        <w:rPr>
          <w:rFonts w:ascii="Courier New" w:hAnsi="Courier New" w:cs="Courier New"/>
        </w:rPr>
        <w:t>consumer-financing</w:t>
      </w:r>
      <w:r w:rsidR="004E20C9" w:rsidRPr="00385321">
        <w:rPr>
          <w:rFonts w:ascii="Courier New" w:hAnsi="Courier New" w:cs="Courier New"/>
        </w:rPr>
        <w:t xml:space="preserve"> from 2002 onwards. The monetary was you could get a loan for a house, car, fridge, </w:t>
      </w:r>
      <w:r w:rsidR="005F38C1" w:rsidRPr="00385321">
        <w:rPr>
          <w:rFonts w:ascii="Courier New" w:hAnsi="Courier New" w:cs="Courier New"/>
        </w:rPr>
        <w:t>and camera</w:t>
      </w:r>
      <w:r w:rsidR="004E20C9" w:rsidRPr="00385321">
        <w:rPr>
          <w:rFonts w:ascii="Courier New" w:hAnsi="Courier New" w:cs="Courier New"/>
        </w:rPr>
        <w:t>, if for nothing else, a vacation or a personal loan. Banks made enormous profits out of consumer credit and profits are a component of GDP. A lot of this credit was going in for buying cars so automobile production went up by 40-45%.</w:t>
      </w:r>
    </w:p>
    <w:p w:rsidR="001B6BF2" w:rsidRPr="009047EE" w:rsidRDefault="001B6BF2" w:rsidP="00E460AC">
      <w:pPr>
        <w:spacing w:before="240" w:after="240" w:line="360" w:lineRule="auto"/>
        <w:jc w:val="both"/>
        <w:rPr>
          <w:rFonts w:ascii="Courier New" w:hAnsi="Courier New" w:cs="Courier New"/>
          <w:sz w:val="14"/>
        </w:rPr>
      </w:pPr>
    </w:p>
    <w:p w:rsidR="00063CA1" w:rsidRPr="00385321" w:rsidRDefault="004E20C9" w:rsidP="00E460AC">
      <w:pPr>
        <w:spacing w:before="240" w:after="240" w:line="360" w:lineRule="auto"/>
        <w:jc w:val="both"/>
        <w:rPr>
          <w:rFonts w:ascii="Courier New" w:hAnsi="Courier New" w:cs="Courier New"/>
        </w:rPr>
      </w:pPr>
      <w:r w:rsidRPr="00385321">
        <w:rPr>
          <w:rFonts w:ascii="Courier New" w:hAnsi="Courier New" w:cs="Courier New"/>
        </w:rPr>
        <w:t xml:space="preserve">So basically it was a one legged growth and that one leg is </w:t>
      </w:r>
      <w:r w:rsidR="00AF74C5">
        <w:rPr>
          <w:rFonts w:ascii="Courier New" w:hAnsi="Courier New" w:cs="Courier New"/>
        </w:rPr>
        <w:t>consumer-financing</w:t>
      </w:r>
      <w:r w:rsidRPr="00385321">
        <w:rPr>
          <w:rFonts w:ascii="Courier New" w:hAnsi="Courier New" w:cs="Courier New"/>
        </w:rPr>
        <w:t xml:space="preserve">. You remove </w:t>
      </w:r>
      <w:r w:rsidR="00AF74C5">
        <w:rPr>
          <w:rFonts w:ascii="Courier New" w:hAnsi="Courier New" w:cs="Courier New"/>
        </w:rPr>
        <w:t>consumer-financing</w:t>
      </w:r>
      <w:r w:rsidRPr="00385321">
        <w:rPr>
          <w:rFonts w:ascii="Courier New" w:hAnsi="Courier New" w:cs="Courier New"/>
        </w:rPr>
        <w:t>, everything else collapses. You are only managing an economy for your numbers to look good, for headlines</w:t>
      </w:r>
      <w:r w:rsidR="00923528" w:rsidRPr="00385321">
        <w:rPr>
          <w:rFonts w:ascii="Courier New" w:hAnsi="Courier New" w:cs="Courier New"/>
        </w:rPr>
        <w:t>. (http://teeth.com.pk)</w:t>
      </w:r>
    </w:p>
    <w:p w:rsidR="008C69DB" w:rsidRPr="00385321" w:rsidRDefault="008C69DB" w:rsidP="00E460AC">
      <w:pPr>
        <w:spacing w:before="240" w:after="240" w:line="360" w:lineRule="auto"/>
        <w:jc w:val="both"/>
        <w:rPr>
          <w:rFonts w:ascii="Courier New" w:hAnsi="Courier New" w:cs="Courier New"/>
        </w:rPr>
      </w:pPr>
      <w:r w:rsidRPr="00385321">
        <w:rPr>
          <w:rFonts w:ascii="Courier New" w:hAnsi="Courier New" w:cs="Courier New"/>
        </w:rPr>
        <w:t xml:space="preserve">Non-performing loans of </w:t>
      </w:r>
      <w:r w:rsidR="00AF74C5">
        <w:rPr>
          <w:rFonts w:ascii="Courier New" w:hAnsi="Courier New" w:cs="Courier New"/>
        </w:rPr>
        <w:t>consumer-financing</w:t>
      </w:r>
      <w:r w:rsidRPr="00385321">
        <w:rPr>
          <w:rFonts w:ascii="Courier New" w:hAnsi="Courier New" w:cs="Courier New"/>
        </w:rPr>
        <w:t xml:space="preserve"> by banks in Pakistan touched an alarming level of Rs15.4 billion in September </w:t>
      </w:r>
      <w:r w:rsidR="00BC1CAA" w:rsidRPr="00385321">
        <w:rPr>
          <w:rFonts w:ascii="Courier New" w:hAnsi="Courier New" w:cs="Courier New"/>
        </w:rPr>
        <w:t>2007, which</w:t>
      </w:r>
      <w:r w:rsidRPr="00385321">
        <w:rPr>
          <w:rFonts w:ascii="Courier New" w:hAnsi="Courier New" w:cs="Courier New"/>
        </w:rPr>
        <w:t xml:space="preserve"> is up from Rs6.4 billion in June 06.</w:t>
      </w:r>
    </w:p>
    <w:p w:rsidR="008C69DB" w:rsidRPr="009047EE" w:rsidRDefault="008C69DB" w:rsidP="00E460AC">
      <w:pPr>
        <w:spacing w:before="240" w:after="240" w:line="360" w:lineRule="auto"/>
        <w:jc w:val="both"/>
        <w:rPr>
          <w:rFonts w:ascii="Courier New" w:hAnsi="Courier New" w:cs="Courier New"/>
          <w:sz w:val="14"/>
        </w:rPr>
      </w:pPr>
    </w:p>
    <w:p w:rsidR="008C69DB" w:rsidRPr="00385321" w:rsidRDefault="008C69DB" w:rsidP="00E460AC">
      <w:pPr>
        <w:spacing w:before="240" w:after="240" w:line="360" w:lineRule="auto"/>
        <w:jc w:val="both"/>
        <w:rPr>
          <w:rFonts w:ascii="Courier New" w:hAnsi="Courier New" w:cs="Courier New"/>
        </w:rPr>
      </w:pPr>
      <w:r w:rsidRPr="00385321">
        <w:rPr>
          <w:rFonts w:ascii="Courier New" w:hAnsi="Courier New" w:cs="Courier New"/>
        </w:rPr>
        <w:t xml:space="preserve">This situation has forced a large number of banks to suspend sanctioning of personal and auto loans: the two </w:t>
      </w:r>
      <w:r w:rsidR="00480445" w:rsidRPr="00385321">
        <w:rPr>
          <w:rFonts w:ascii="Courier New" w:hAnsi="Courier New" w:cs="Courier New"/>
        </w:rPr>
        <w:lastRenderedPageBreak/>
        <w:t>segments, which</w:t>
      </w:r>
      <w:r w:rsidRPr="00385321">
        <w:rPr>
          <w:rFonts w:ascii="Courier New" w:hAnsi="Courier New" w:cs="Courier New"/>
        </w:rPr>
        <w:t xml:space="preserve"> constitute almost 70 per cent of default loans in </w:t>
      </w:r>
      <w:r w:rsidR="00AF74C5">
        <w:rPr>
          <w:rFonts w:ascii="Courier New" w:hAnsi="Courier New" w:cs="Courier New"/>
        </w:rPr>
        <w:t>consumer-financing</w:t>
      </w:r>
      <w:r w:rsidRPr="00385321">
        <w:rPr>
          <w:rFonts w:ascii="Courier New" w:hAnsi="Courier New" w:cs="Courier New"/>
        </w:rPr>
        <w:t>.</w:t>
      </w:r>
    </w:p>
    <w:p w:rsidR="008C69DB" w:rsidRPr="009047EE" w:rsidRDefault="008C69DB" w:rsidP="00E460AC">
      <w:pPr>
        <w:spacing w:before="240" w:after="240" w:line="360" w:lineRule="auto"/>
        <w:jc w:val="both"/>
        <w:rPr>
          <w:rFonts w:ascii="Courier New" w:hAnsi="Courier New" w:cs="Courier New"/>
          <w:sz w:val="14"/>
        </w:rPr>
      </w:pPr>
    </w:p>
    <w:p w:rsidR="00063CA1" w:rsidRPr="00385321" w:rsidRDefault="008C69DB" w:rsidP="00E460AC">
      <w:pPr>
        <w:spacing w:before="240" w:after="240" w:line="360" w:lineRule="auto"/>
        <w:jc w:val="both"/>
        <w:rPr>
          <w:rFonts w:ascii="Courier New" w:hAnsi="Courier New" w:cs="Courier New"/>
        </w:rPr>
      </w:pPr>
      <w:r w:rsidRPr="00385321">
        <w:rPr>
          <w:rFonts w:ascii="Courier New" w:hAnsi="Courier New" w:cs="Courier New"/>
        </w:rPr>
        <w:t xml:space="preserve">As a consequence of this growing default, the share of non- performing loans of </w:t>
      </w:r>
      <w:r w:rsidR="00AF74C5">
        <w:rPr>
          <w:rFonts w:ascii="Courier New" w:hAnsi="Courier New" w:cs="Courier New"/>
        </w:rPr>
        <w:t>consumer-financing</w:t>
      </w:r>
      <w:r w:rsidRPr="00385321">
        <w:rPr>
          <w:rFonts w:ascii="Courier New" w:hAnsi="Courier New" w:cs="Courier New"/>
        </w:rPr>
        <w:t xml:space="preserve"> increased to 9.5 per cent of the total bad loans of banks in September as compared to 3.3 per cent in June last year.</w:t>
      </w:r>
    </w:p>
    <w:p w:rsidR="008C69DB" w:rsidRPr="009047EE" w:rsidRDefault="008C69DB" w:rsidP="00E460AC">
      <w:pPr>
        <w:spacing w:before="240" w:after="240" w:line="360" w:lineRule="auto"/>
        <w:jc w:val="both"/>
        <w:rPr>
          <w:rFonts w:ascii="Courier New" w:hAnsi="Courier New" w:cs="Courier New"/>
          <w:sz w:val="14"/>
        </w:rPr>
      </w:pPr>
    </w:p>
    <w:p w:rsidR="00284CB7" w:rsidRPr="00385321" w:rsidRDefault="008C69DB" w:rsidP="00E460AC">
      <w:pPr>
        <w:spacing w:before="240" w:after="240" w:line="360" w:lineRule="auto"/>
        <w:jc w:val="both"/>
        <w:rPr>
          <w:rFonts w:ascii="Courier New" w:hAnsi="Courier New" w:cs="Courier New"/>
        </w:rPr>
      </w:pPr>
      <w:r w:rsidRPr="00385321">
        <w:rPr>
          <w:rFonts w:ascii="Courier New" w:hAnsi="Courier New" w:cs="Courier New"/>
        </w:rPr>
        <w:t xml:space="preserve">Bankers say a slowdown in </w:t>
      </w:r>
      <w:r w:rsidR="00AF74C5">
        <w:rPr>
          <w:rFonts w:ascii="Courier New" w:hAnsi="Courier New" w:cs="Courier New"/>
        </w:rPr>
        <w:t>consumer-financing</w:t>
      </w:r>
      <w:r w:rsidRPr="00385321">
        <w:rPr>
          <w:rFonts w:ascii="Courier New" w:hAnsi="Courier New" w:cs="Courier New"/>
        </w:rPr>
        <w:t xml:space="preserve"> is already visible. Bankers offered Rs23.30 billion consumer loans in the first four months of 2006-07 against which </w:t>
      </w:r>
      <w:r w:rsidR="00AF74C5">
        <w:rPr>
          <w:rFonts w:ascii="Courier New" w:hAnsi="Courier New" w:cs="Courier New"/>
        </w:rPr>
        <w:t>consumer-financing</w:t>
      </w:r>
      <w:r w:rsidRPr="00385321">
        <w:rPr>
          <w:rFonts w:ascii="Courier New" w:hAnsi="Courier New" w:cs="Courier New"/>
        </w:rPr>
        <w:t xml:space="preserve"> in the same period of current fiscal year came down to Rs14.32 billion. A report by the State Bank reveals that within </w:t>
      </w:r>
      <w:r w:rsidR="00AF74C5">
        <w:rPr>
          <w:rFonts w:ascii="Courier New" w:hAnsi="Courier New" w:cs="Courier New"/>
        </w:rPr>
        <w:t>consumer-financing</w:t>
      </w:r>
      <w:r w:rsidRPr="00385321">
        <w:rPr>
          <w:rFonts w:ascii="Courier New" w:hAnsi="Courier New" w:cs="Courier New"/>
        </w:rPr>
        <w:t>, the highest share is of personal loans at 39 per cent, followed by 31 per cent car financing, 17 per cent house financing and 13 per cent credit cards.</w:t>
      </w:r>
    </w:p>
    <w:p w:rsidR="00923528" w:rsidRPr="009047EE" w:rsidRDefault="00923528" w:rsidP="00E460AC">
      <w:pPr>
        <w:spacing w:before="240" w:after="240" w:line="360" w:lineRule="auto"/>
        <w:jc w:val="both"/>
        <w:rPr>
          <w:rFonts w:ascii="Courier New" w:hAnsi="Courier New" w:cs="Courier New"/>
          <w:sz w:val="14"/>
        </w:rPr>
      </w:pPr>
    </w:p>
    <w:p w:rsidR="008C69DB" w:rsidRPr="00385321" w:rsidRDefault="008C69DB" w:rsidP="00E460AC">
      <w:pPr>
        <w:spacing w:before="240" w:after="240" w:line="360" w:lineRule="auto"/>
        <w:jc w:val="both"/>
        <w:rPr>
          <w:rFonts w:ascii="Courier New" w:hAnsi="Courier New" w:cs="Courier New"/>
        </w:rPr>
      </w:pPr>
      <w:r w:rsidRPr="00385321">
        <w:rPr>
          <w:rFonts w:ascii="Courier New" w:hAnsi="Courier New" w:cs="Courier New"/>
        </w:rPr>
        <w:t xml:space="preserve">Consumer loans were introduced initially by two foreign banks in the year 2000-01 for car purchase and housing. Later in the year 2001, a local </w:t>
      </w:r>
      <w:r w:rsidR="005F38C1" w:rsidRPr="00385321">
        <w:rPr>
          <w:rFonts w:ascii="Courier New" w:hAnsi="Courier New" w:cs="Courier New"/>
        </w:rPr>
        <w:t>privatized</w:t>
      </w:r>
      <w:r w:rsidRPr="00385321">
        <w:rPr>
          <w:rFonts w:ascii="Courier New" w:hAnsi="Courier New" w:cs="Courier New"/>
        </w:rPr>
        <w:t xml:space="preserve"> bank introduced </w:t>
      </w:r>
      <w:r w:rsidR="00AF74C5">
        <w:rPr>
          <w:rFonts w:ascii="Courier New" w:hAnsi="Courier New" w:cs="Courier New"/>
        </w:rPr>
        <w:t>consumer-financing</w:t>
      </w:r>
      <w:r w:rsidRPr="00385321">
        <w:rPr>
          <w:rFonts w:ascii="Courier New" w:hAnsi="Courier New" w:cs="Courier New"/>
        </w:rPr>
        <w:t xml:space="preserve"> and in July 2002, the State Bank of Pakistan issued a circular that allowed all banks. Then </w:t>
      </w:r>
      <w:r w:rsidR="00480445" w:rsidRPr="00385321">
        <w:rPr>
          <w:rFonts w:ascii="Courier New" w:hAnsi="Courier New" w:cs="Courier New"/>
        </w:rPr>
        <w:t>the State Bank of Pakistan also drew up a detailed comprehensive regulation package</w:t>
      </w:r>
      <w:r w:rsidRPr="00385321">
        <w:rPr>
          <w:rFonts w:ascii="Courier New" w:hAnsi="Courier New" w:cs="Courier New"/>
        </w:rPr>
        <w:t>.</w:t>
      </w:r>
    </w:p>
    <w:p w:rsidR="008C69DB" w:rsidRPr="009047EE" w:rsidRDefault="008C69DB" w:rsidP="00E460AC">
      <w:pPr>
        <w:spacing w:before="240" w:after="240" w:line="360" w:lineRule="auto"/>
        <w:jc w:val="both"/>
        <w:rPr>
          <w:rFonts w:ascii="Courier New" w:hAnsi="Courier New" w:cs="Courier New"/>
          <w:sz w:val="14"/>
        </w:rPr>
      </w:pPr>
    </w:p>
    <w:p w:rsidR="008C69DB" w:rsidRPr="00385321" w:rsidRDefault="008C69DB" w:rsidP="00E460AC">
      <w:pPr>
        <w:spacing w:before="240" w:after="240" w:line="360" w:lineRule="auto"/>
        <w:jc w:val="both"/>
        <w:rPr>
          <w:rFonts w:ascii="Courier New" w:hAnsi="Courier New" w:cs="Courier New"/>
        </w:rPr>
      </w:pPr>
      <w:r w:rsidRPr="00385321">
        <w:rPr>
          <w:rFonts w:ascii="Courier New" w:hAnsi="Courier New" w:cs="Courier New"/>
        </w:rPr>
        <w:t xml:space="preserve">In the last five years, </w:t>
      </w:r>
      <w:r w:rsidR="00AF74C5">
        <w:rPr>
          <w:rFonts w:ascii="Courier New" w:hAnsi="Courier New" w:cs="Courier New"/>
        </w:rPr>
        <w:t>consumer-financing</w:t>
      </w:r>
      <w:r w:rsidRPr="00385321">
        <w:rPr>
          <w:rFonts w:ascii="Courier New" w:hAnsi="Courier New" w:cs="Courier New"/>
        </w:rPr>
        <w:t xml:space="preserve"> showed an unprecedented phenomenal growth involving all big and small banks, leasing companies and even private stores of durables.</w:t>
      </w:r>
    </w:p>
    <w:p w:rsidR="008C69DB" w:rsidRPr="009047EE" w:rsidRDefault="008C69DB" w:rsidP="00E460AC">
      <w:pPr>
        <w:spacing w:before="240" w:after="240" w:line="360" w:lineRule="auto"/>
        <w:jc w:val="both"/>
        <w:rPr>
          <w:rFonts w:ascii="Courier New" w:hAnsi="Courier New" w:cs="Courier New"/>
          <w:sz w:val="14"/>
        </w:rPr>
      </w:pPr>
    </w:p>
    <w:p w:rsidR="008C69DB" w:rsidRPr="00385321" w:rsidRDefault="008C69DB" w:rsidP="00E460AC">
      <w:pPr>
        <w:spacing w:before="240" w:after="240" w:line="360" w:lineRule="auto"/>
        <w:jc w:val="both"/>
        <w:rPr>
          <w:rFonts w:ascii="Courier New" w:hAnsi="Courier New" w:cs="Courier New"/>
        </w:rPr>
      </w:pPr>
      <w:r w:rsidRPr="00385321">
        <w:rPr>
          <w:rFonts w:ascii="Courier New" w:hAnsi="Courier New" w:cs="Courier New"/>
        </w:rPr>
        <w:lastRenderedPageBreak/>
        <w:t xml:space="preserve">In June last year, the Pakistan Credit Rating Agency Limited in a review of banking sector — 2005 and beyond -- estimated the share of </w:t>
      </w:r>
      <w:r w:rsidR="00AF74C5">
        <w:rPr>
          <w:rFonts w:ascii="Courier New" w:hAnsi="Courier New" w:cs="Courier New"/>
        </w:rPr>
        <w:t>consumer-financing</w:t>
      </w:r>
      <w:r w:rsidRPr="00385321">
        <w:rPr>
          <w:rFonts w:ascii="Courier New" w:hAnsi="Courier New" w:cs="Courier New"/>
        </w:rPr>
        <w:t xml:space="preserve"> in some banks to be 30 per cent of their total lending with plans to raise it to 50 per cent in future. At that time in 2005, the review did not notice</w:t>
      </w:r>
      <w:r w:rsidR="00480445" w:rsidRPr="00385321">
        <w:rPr>
          <w:rFonts w:ascii="Courier New" w:hAnsi="Courier New" w:cs="Courier New"/>
        </w:rPr>
        <w:t>,</w:t>
      </w:r>
      <w:r w:rsidRPr="00385321">
        <w:rPr>
          <w:rFonts w:ascii="Courier New" w:hAnsi="Courier New" w:cs="Courier New"/>
        </w:rPr>
        <w:t xml:space="preserve"> “</w:t>
      </w:r>
      <w:r w:rsidR="00AF74C5">
        <w:rPr>
          <w:rFonts w:ascii="Courier New" w:hAnsi="Courier New" w:cs="Courier New"/>
        </w:rPr>
        <w:t>consumer-financing</w:t>
      </w:r>
      <w:r w:rsidRPr="00385321">
        <w:rPr>
          <w:rFonts w:ascii="Courier New" w:hAnsi="Courier New" w:cs="Courier New"/>
        </w:rPr>
        <w:t xml:space="preserve"> has led to any material increase in non-performing loans. </w:t>
      </w:r>
      <w:r w:rsidR="00BC1CAA" w:rsidRPr="00385321">
        <w:rPr>
          <w:rFonts w:ascii="Courier New" w:hAnsi="Courier New" w:cs="Courier New"/>
        </w:rPr>
        <w:t>However,</w:t>
      </w:r>
      <w:r w:rsidRPr="00385321">
        <w:rPr>
          <w:rFonts w:ascii="Courier New" w:hAnsi="Courier New" w:cs="Courier New"/>
        </w:rPr>
        <w:t xml:space="preserve"> it warned that the default pattern of other countries suggests that incidence of default increases in third year</w:t>
      </w:r>
      <w:r w:rsidR="00F666BA" w:rsidRPr="00385321">
        <w:rPr>
          <w:rFonts w:ascii="Courier New" w:hAnsi="Courier New" w:cs="Courier New"/>
        </w:rPr>
        <w:t>. (http</w:t>
      </w:r>
      <w:r w:rsidR="004236E1" w:rsidRPr="00385321">
        <w:rPr>
          <w:rFonts w:ascii="Courier New" w:hAnsi="Courier New" w:cs="Courier New"/>
        </w:rPr>
        <w:t>://www.dawn.com/fixed/arch/arch.htm)</w:t>
      </w:r>
    </w:p>
    <w:p w:rsidR="008C69DB" w:rsidRPr="009047EE" w:rsidRDefault="008C69DB" w:rsidP="00E460AC">
      <w:pPr>
        <w:spacing w:before="240" w:after="240" w:line="360" w:lineRule="auto"/>
        <w:jc w:val="both"/>
        <w:rPr>
          <w:rFonts w:ascii="Courier New" w:hAnsi="Courier New" w:cs="Courier New"/>
          <w:sz w:val="14"/>
        </w:rPr>
      </w:pPr>
    </w:p>
    <w:p w:rsidR="0029437B" w:rsidRPr="00385321" w:rsidRDefault="00B12C86" w:rsidP="00480445">
      <w:pPr>
        <w:spacing w:before="240" w:line="360" w:lineRule="auto"/>
        <w:jc w:val="both"/>
        <w:rPr>
          <w:rFonts w:ascii="Courier New" w:hAnsi="Courier New" w:cs="Courier New"/>
        </w:rPr>
      </w:pPr>
      <w:r w:rsidRPr="00385321">
        <w:rPr>
          <w:rFonts w:ascii="Courier New" w:hAnsi="Courier New" w:cs="Courier New"/>
        </w:rPr>
        <w:t>Yaseen Anwar anticipated that micro-finance clients will grow to 3 million by 2010 and further surged to 10 million by 2015</w:t>
      </w:r>
      <w:r w:rsidR="00480445" w:rsidRPr="00385321">
        <w:rPr>
          <w:rFonts w:ascii="Courier New" w:hAnsi="Courier New" w:cs="Courier New"/>
        </w:rPr>
        <w:t>.</w:t>
      </w:r>
    </w:p>
    <w:p w:rsidR="00480445" w:rsidRPr="00385321" w:rsidRDefault="0029437B" w:rsidP="00480445">
      <w:pPr>
        <w:spacing w:after="240" w:line="360" w:lineRule="auto"/>
        <w:jc w:val="both"/>
        <w:rPr>
          <w:rFonts w:ascii="Courier New" w:hAnsi="Courier New" w:cs="Courier New"/>
        </w:rPr>
      </w:pPr>
      <w:r w:rsidRPr="00385321">
        <w:rPr>
          <w:rFonts w:ascii="Courier New" w:hAnsi="Courier New" w:cs="Courier New"/>
        </w:rPr>
        <w:t>(http</w:t>
      </w:r>
      <w:r w:rsidR="00480445" w:rsidRPr="00385321">
        <w:rPr>
          <w:rFonts w:ascii="Courier New" w:hAnsi="Courier New" w:cs="Courier New"/>
        </w:rPr>
        <w:t>://www.pakistantimes.net/pt/index.php)</w:t>
      </w:r>
    </w:p>
    <w:p w:rsidR="00B12C86" w:rsidRPr="009047EE" w:rsidRDefault="00B12C86" w:rsidP="00E460AC">
      <w:pPr>
        <w:spacing w:after="240" w:line="360" w:lineRule="auto"/>
        <w:jc w:val="both"/>
        <w:rPr>
          <w:rFonts w:ascii="Courier New" w:hAnsi="Courier New" w:cs="Courier New"/>
          <w:sz w:val="14"/>
        </w:rPr>
      </w:pPr>
    </w:p>
    <w:p w:rsidR="00093544" w:rsidRPr="00385321" w:rsidRDefault="004E1517" w:rsidP="00E460AC">
      <w:pPr>
        <w:spacing w:before="240" w:after="240" w:line="360" w:lineRule="auto"/>
        <w:jc w:val="both"/>
        <w:rPr>
          <w:rFonts w:ascii="Courier New" w:hAnsi="Courier New" w:cs="Courier New"/>
        </w:rPr>
      </w:pPr>
      <w:r w:rsidRPr="00385321">
        <w:rPr>
          <w:rFonts w:ascii="Courier New" w:hAnsi="Courier New" w:cs="Courier New"/>
        </w:rPr>
        <w:t>I</w:t>
      </w:r>
      <w:r w:rsidR="00093544" w:rsidRPr="00385321">
        <w:rPr>
          <w:rFonts w:ascii="Courier New" w:hAnsi="Courier New" w:cs="Courier New"/>
        </w:rPr>
        <w:t xml:space="preserve">t may be said that some of the banks made imprudent lending, especially in </w:t>
      </w:r>
      <w:r w:rsidR="00AF74C5">
        <w:rPr>
          <w:rFonts w:ascii="Courier New" w:hAnsi="Courier New" w:cs="Courier New"/>
        </w:rPr>
        <w:t>consumer-financing</w:t>
      </w:r>
      <w:r w:rsidR="00093544" w:rsidRPr="00385321">
        <w:rPr>
          <w:rFonts w:ascii="Courier New" w:hAnsi="Courier New" w:cs="Courier New"/>
        </w:rPr>
        <w:t xml:space="preserve">, the reasons for the bad loans may not be found in the weaknesses of their </w:t>
      </w:r>
      <w:r w:rsidR="005F38C1" w:rsidRPr="00385321">
        <w:rPr>
          <w:rFonts w:ascii="Courier New" w:hAnsi="Courier New" w:cs="Courier New"/>
        </w:rPr>
        <w:t>organizational</w:t>
      </w:r>
      <w:r w:rsidR="00093544" w:rsidRPr="00385321">
        <w:rPr>
          <w:rFonts w:ascii="Courier New" w:hAnsi="Courier New" w:cs="Courier New"/>
        </w:rPr>
        <w:t xml:space="preserve"> structure. The main cause is </w:t>
      </w:r>
      <w:r w:rsidR="008C41E4" w:rsidRPr="00385321">
        <w:rPr>
          <w:rFonts w:ascii="Courier New" w:hAnsi="Courier New" w:cs="Courier New"/>
        </w:rPr>
        <w:t>the slowing down growth rate.</w:t>
      </w:r>
    </w:p>
    <w:p w:rsidR="00093544" w:rsidRPr="009047EE" w:rsidRDefault="00093544" w:rsidP="00E460AC">
      <w:pPr>
        <w:spacing w:before="240" w:after="240" w:line="360" w:lineRule="auto"/>
        <w:jc w:val="both"/>
        <w:rPr>
          <w:rFonts w:ascii="Courier New" w:hAnsi="Courier New" w:cs="Courier New"/>
          <w:sz w:val="14"/>
        </w:rPr>
      </w:pPr>
    </w:p>
    <w:p w:rsidR="00093544" w:rsidRPr="00385321" w:rsidRDefault="00093544" w:rsidP="00E460AC">
      <w:pPr>
        <w:spacing w:before="240" w:after="240" w:line="360" w:lineRule="auto"/>
        <w:jc w:val="both"/>
        <w:rPr>
          <w:rFonts w:ascii="Courier New" w:hAnsi="Courier New" w:cs="Courier New"/>
        </w:rPr>
      </w:pPr>
      <w:r w:rsidRPr="00385321">
        <w:rPr>
          <w:rFonts w:ascii="Courier New" w:hAnsi="Courier New" w:cs="Courier New"/>
        </w:rPr>
        <w:t xml:space="preserve">The phenomenon of liquidity glut and low interest rates did not last long and in order to control inflation, the State Bank squeezed out the liquidity from the system and gradually raised the discount </w:t>
      </w:r>
      <w:r w:rsidR="0029437B" w:rsidRPr="00385321">
        <w:rPr>
          <w:rFonts w:ascii="Courier New" w:hAnsi="Courier New" w:cs="Courier New"/>
        </w:rPr>
        <w:t>rate that</w:t>
      </w:r>
      <w:r w:rsidRPr="00385321">
        <w:rPr>
          <w:rFonts w:ascii="Courier New" w:hAnsi="Courier New" w:cs="Courier New"/>
        </w:rPr>
        <w:t>, in turn, pushed up the lending rates.</w:t>
      </w:r>
      <w:r w:rsidR="000C66DA" w:rsidRPr="00385321">
        <w:rPr>
          <w:rFonts w:ascii="Courier New" w:hAnsi="Courier New" w:cs="Courier New"/>
        </w:rPr>
        <w:t xml:space="preserve"> (http://www.pakistanbanks.org)</w:t>
      </w:r>
    </w:p>
    <w:p w:rsidR="00241193" w:rsidRPr="009047EE" w:rsidRDefault="00241193" w:rsidP="00E460AC">
      <w:pPr>
        <w:spacing w:before="240" w:after="240" w:line="360" w:lineRule="auto"/>
        <w:jc w:val="both"/>
        <w:rPr>
          <w:rFonts w:ascii="Courier New" w:hAnsi="Courier New" w:cs="Courier New"/>
          <w:i/>
          <w:iCs/>
          <w:sz w:val="14"/>
        </w:rPr>
      </w:pPr>
    </w:p>
    <w:p w:rsidR="00241193"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Many pars of the system have come together for foreign banks’ consumer business to grow, says Zubair Soomro, president of the Pak</w:t>
      </w:r>
      <w:r w:rsidR="008F5AA0" w:rsidRPr="00385321">
        <w:rPr>
          <w:rFonts w:ascii="Courier New" w:hAnsi="Courier New" w:cs="Courier New"/>
        </w:rPr>
        <w:t>istan Bank Association (PBA)</w:t>
      </w:r>
      <w:r w:rsidRPr="00385321">
        <w:rPr>
          <w:rFonts w:ascii="Courier New" w:hAnsi="Courier New" w:cs="Courier New"/>
        </w:rPr>
        <w:t xml:space="preserve"> add: </w:t>
      </w:r>
      <w:r w:rsidRPr="00385321">
        <w:rPr>
          <w:rFonts w:ascii="Courier New" w:hAnsi="Courier New" w:cs="Courier New"/>
        </w:rPr>
        <w:lastRenderedPageBreak/>
        <w:t>“You will see a serious level of growth in consumer business” The market for mortgage financing has begun to develop. Lending for consumer durables has become possible. Bank can take hypothecation of consumer durables. Personal loans can be used for purchase of consumer durables like refrigerator, air conditioners, television sets. The banks can take</w:t>
      </w:r>
      <w:r w:rsidR="00BC1CAA">
        <w:rPr>
          <w:rFonts w:ascii="Courier New" w:hAnsi="Courier New" w:cs="Courier New"/>
        </w:rPr>
        <w:t xml:space="preserve"> hypothecation of these goods. </w:t>
      </w:r>
      <w:r w:rsidRPr="00385321">
        <w:rPr>
          <w:rFonts w:ascii="Courier New" w:hAnsi="Courier New" w:cs="Courier New"/>
        </w:rPr>
        <w:t>Zubair Soomro</w:t>
      </w:r>
      <w:r w:rsidR="00BC1CAA">
        <w:rPr>
          <w:rFonts w:ascii="Courier New" w:hAnsi="Courier New" w:cs="Courier New"/>
        </w:rPr>
        <w:t>, (</w:t>
      </w:r>
      <w:r w:rsidRPr="00385321">
        <w:rPr>
          <w:rFonts w:ascii="Courier New" w:hAnsi="Courier New" w:cs="Courier New"/>
        </w:rPr>
        <w:t xml:space="preserve">the country head of the </w:t>
      </w:r>
      <w:r w:rsidR="00895906" w:rsidRPr="00385321">
        <w:rPr>
          <w:rFonts w:ascii="Courier New" w:hAnsi="Courier New" w:cs="Courier New"/>
        </w:rPr>
        <w:t>Citi</w:t>
      </w:r>
      <w:r w:rsidRPr="00385321">
        <w:rPr>
          <w:rFonts w:ascii="Courier New" w:hAnsi="Courier New" w:cs="Courier New"/>
        </w:rPr>
        <w:t xml:space="preserve"> bank</w:t>
      </w:r>
      <w:r w:rsidR="00BC1CAA">
        <w:rPr>
          <w:rFonts w:ascii="Courier New" w:hAnsi="Courier New" w:cs="Courier New"/>
        </w:rPr>
        <w:t xml:space="preserve">) told </w:t>
      </w:r>
      <w:r w:rsidRPr="00385321">
        <w:rPr>
          <w:rFonts w:ascii="Courier New" w:hAnsi="Courier New" w:cs="Courier New"/>
        </w:rPr>
        <w:t>that his bank has been in the mortgage finance for past several years</w:t>
      </w:r>
      <w:r w:rsidR="00BC1CAA">
        <w:rPr>
          <w:rFonts w:ascii="Courier New" w:hAnsi="Courier New" w:cs="Courier New"/>
        </w:rPr>
        <w:t xml:space="preserve">. </w:t>
      </w:r>
      <w:r w:rsidR="007407FA">
        <w:rPr>
          <w:rFonts w:ascii="Courier New" w:hAnsi="Courier New" w:cs="Courier New"/>
        </w:rPr>
        <w:t>However,</w:t>
      </w:r>
      <w:r w:rsidRPr="00385321">
        <w:rPr>
          <w:rFonts w:ascii="Courier New" w:hAnsi="Courier New" w:cs="Courier New"/>
        </w:rPr>
        <w:t xml:space="preserve"> it is “now that we are aggressively marketing it” under the repackaged mortgage financing loan can be for 3 to 15 years, (for repayment period) the interest is being quoted at 14.69% mortgage lending limit</w:t>
      </w:r>
      <w:r w:rsidR="00241193" w:rsidRPr="00385321">
        <w:rPr>
          <w:rFonts w:ascii="Courier New" w:hAnsi="Courier New" w:cs="Courier New"/>
        </w:rPr>
        <w:t xml:space="preserve"> has been raised Rs. 5 million.</w:t>
      </w:r>
    </w:p>
    <w:p w:rsidR="00AD2AF3" w:rsidRPr="009047EE" w:rsidRDefault="00AD2AF3" w:rsidP="00E460AC">
      <w:pPr>
        <w:spacing w:before="240" w:after="240" w:line="360" w:lineRule="auto"/>
        <w:jc w:val="both"/>
        <w:rPr>
          <w:rFonts w:ascii="Courier New" w:hAnsi="Courier New" w:cs="Courier New"/>
          <w:sz w:val="14"/>
        </w:rPr>
      </w:pPr>
    </w:p>
    <w:p w:rsidR="00131A56"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For consumer mortgages, says the PBA president, “it is exceptionally low rate if you look at the Pakistani environment”. One of the many parts of the system, which have come together, and was missing, is the credit bureau, to provide information to 6-7 banks, on consumer clients. For loans to corporations and loans above Rs. 500, 0</w:t>
      </w:r>
      <w:r w:rsidR="00895906" w:rsidRPr="00385321">
        <w:rPr>
          <w:rFonts w:ascii="Courier New" w:hAnsi="Courier New" w:cs="Courier New"/>
        </w:rPr>
        <w:t>00, banks could call the C</w:t>
      </w:r>
      <w:r w:rsidRPr="00385321">
        <w:rPr>
          <w:rFonts w:ascii="Courier New" w:hAnsi="Courier New" w:cs="Courier New"/>
        </w:rPr>
        <w:t>redit Information Bureau at the State Bank to know a</w:t>
      </w:r>
      <w:r w:rsidR="00BC1CAA">
        <w:rPr>
          <w:rFonts w:ascii="Courier New" w:hAnsi="Courier New" w:cs="Courier New"/>
        </w:rPr>
        <w:t xml:space="preserve"> party’s position and defaults, (</w:t>
      </w:r>
      <w:r w:rsidRPr="00385321">
        <w:rPr>
          <w:rFonts w:ascii="Courier New" w:hAnsi="Courier New" w:cs="Courier New"/>
        </w:rPr>
        <w:t>if any</w:t>
      </w:r>
      <w:r w:rsidR="00BC1CAA">
        <w:rPr>
          <w:rFonts w:ascii="Courier New" w:hAnsi="Courier New" w:cs="Courier New"/>
        </w:rPr>
        <w:t>)</w:t>
      </w:r>
      <w:r w:rsidRPr="00385321">
        <w:rPr>
          <w:rFonts w:ascii="Courier New" w:hAnsi="Courier New" w:cs="Courier New"/>
        </w:rPr>
        <w:t xml:space="preserve">. </w:t>
      </w:r>
      <w:r w:rsidR="00BC1CAA" w:rsidRPr="00385321">
        <w:rPr>
          <w:rFonts w:ascii="Courier New" w:hAnsi="Courier New" w:cs="Courier New"/>
        </w:rPr>
        <w:t>However,</w:t>
      </w:r>
      <w:r w:rsidRPr="00385321">
        <w:rPr>
          <w:rFonts w:ascii="Courier New" w:hAnsi="Courier New" w:cs="Courier New"/>
        </w:rPr>
        <w:t xml:space="preserve"> for small loans, it was not there.</w:t>
      </w:r>
    </w:p>
    <w:p w:rsidR="002911CC" w:rsidRPr="009047EE" w:rsidRDefault="002911CC" w:rsidP="00E460AC">
      <w:pPr>
        <w:spacing w:before="240" w:after="240" w:line="360" w:lineRule="auto"/>
        <w:jc w:val="both"/>
        <w:rPr>
          <w:rFonts w:ascii="Courier New" w:hAnsi="Courier New" w:cs="Courier New"/>
          <w:sz w:val="14"/>
        </w:rPr>
      </w:pPr>
    </w:p>
    <w:p w:rsidR="00131A56"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Zubair Soomro who has been PBA chief for two and a half years and is also the chief of American Business Council, a trade association of US multinationals in Pakistan</w:t>
      </w:r>
      <w:r w:rsidR="00CE581C" w:rsidRPr="00385321">
        <w:rPr>
          <w:rFonts w:ascii="Courier New" w:hAnsi="Courier New" w:cs="Courier New"/>
        </w:rPr>
        <w:t>, for past</w:t>
      </w:r>
      <w:r w:rsidRPr="00385321">
        <w:rPr>
          <w:rFonts w:ascii="Courier New" w:hAnsi="Courier New" w:cs="Courier New"/>
        </w:rPr>
        <w:t xml:space="preserve"> 5-6 months says: “Now the people have come into the market and six banks use one system or a company for credit card loans. So far, as the data operates, we have information on defaults. But </w:t>
      </w:r>
      <w:r w:rsidR="00C31C0E" w:rsidRPr="00385321">
        <w:rPr>
          <w:rFonts w:ascii="Courier New" w:hAnsi="Courier New" w:cs="Courier New"/>
        </w:rPr>
        <w:t xml:space="preserve">we </w:t>
      </w:r>
      <w:r w:rsidRPr="00385321">
        <w:rPr>
          <w:rFonts w:ascii="Courier New" w:hAnsi="Courier New" w:cs="Courier New"/>
        </w:rPr>
        <w:t xml:space="preserve">think that it is a good </w:t>
      </w:r>
      <w:r w:rsidRPr="00385321">
        <w:rPr>
          <w:rFonts w:ascii="Courier New" w:hAnsi="Courier New" w:cs="Courier New"/>
        </w:rPr>
        <w:lastRenderedPageBreak/>
        <w:t>start.” Even if, the default data is with a small number of 6-7 banks, we immediately find out the amount against credit card</w:t>
      </w:r>
      <w:r w:rsidR="007A2C41" w:rsidRPr="00385321">
        <w:rPr>
          <w:rFonts w:ascii="Courier New" w:hAnsi="Courier New" w:cs="Courier New"/>
        </w:rPr>
        <w:t>s, the limit and the defaults on loans</w:t>
      </w:r>
      <w:r w:rsidRPr="00385321">
        <w:rPr>
          <w:rFonts w:ascii="Courier New" w:hAnsi="Courier New" w:cs="Courier New"/>
        </w:rPr>
        <w:t xml:space="preserve">, so on and so forth. In other countries, where you have consumer banking, you have the credit information </w:t>
      </w:r>
      <w:r w:rsidR="00BC1CAA" w:rsidRPr="00385321">
        <w:rPr>
          <w:rFonts w:ascii="Courier New" w:hAnsi="Courier New" w:cs="Courier New"/>
        </w:rPr>
        <w:t>system, which</w:t>
      </w:r>
      <w:r w:rsidRPr="00385321">
        <w:rPr>
          <w:rFonts w:ascii="Courier New" w:hAnsi="Courier New" w:cs="Courier New"/>
        </w:rPr>
        <w:t xml:space="preserve"> covers the whole market. In our case, it has just begun. Yet another major development has been that foreign banks, especially the major </w:t>
      </w:r>
      <w:r w:rsidR="008B3261" w:rsidRPr="00385321">
        <w:rPr>
          <w:rFonts w:ascii="Courier New" w:hAnsi="Courier New" w:cs="Courier New"/>
        </w:rPr>
        <w:t>players, Citi bank, RBS and Standard Chartered Bank, have</w:t>
      </w:r>
      <w:r w:rsidRPr="00385321">
        <w:rPr>
          <w:rFonts w:ascii="Courier New" w:hAnsi="Courier New" w:cs="Courier New"/>
        </w:rPr>
        <w:t xml:space="preserve"> repositioned themselves and their business is growing. Different banks have taken different postures. The focus of major foreign banks has shifted to consumer banking. With the State Bank supportive of their efforts, the foreign banks are looking for more whether it is corporate financing, credit cards or mortgage financing.</w:t>
      </w:r>
    </w:p>
    <w:p w:rsidR="002911CC" w:rsidRPr="009047EE" w:rsidRDefault="002911CC" w:rsidP="00E460AC">
      <w:pPr>
        <w:spacing w:before="240" w:after="240" w:line="360" w:lineRule="auto"/>
        <w:jc w:val="both"/>
        <w:rPr>
          <w:rFonts w:ascii="Courier New" w:hAnsi="Courier New" w:cs="Courier New"/>
          <w:sz w:val="14"/>
        </w:rPr>
      </w:pPr>
    </w:p>
    <w:p w:rsidR="00131A56"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To get a respective</w:t>
      </w:r>
      <w:r w:rsidR="00C528DA" w:rsidRPr="00385321">
        <w:rPr>
          <w:rFonts w:ascii="Courier New" w:hAnsi="Courier New" w:cs="Courier New"/>
        </w:rPr>
        <w:t xml:space="preserve"> idea</w:t>
      </w:r>
      <w:r w:rsidRPr="00385321">
        <w:rPr>
          <w:rFonts w:ascii="Courier New" w:hAnsi="Courier New" w:cs="Courier New"/>
        </w:rPr>
        <w:t xml:space="preserve">, Soomro says, you have to go back to 1998 when all the foreign exchange deposits were frozen. These formed the bulk of the funding or business of the foreign banks. Ninety percent of the balance sheet came from these deposits. These have been there for more than 10 years. </w:t>
      </w:r>
      <w:r w:rsidR="00BC1CAA" w:rsidRPr="00385321">
        <w:rPr>
          <w:rFonts w:ascii="Courier New" w:hAnsi="Courier New" w:cs="Courier New"/>
        </w:rPr>
        <w:t>Therefore,</w:t>
      </w:r>
      <w:r w:rsidRPr="00385321">
        <w:rPr>
          <w:rFonts w:ascii="Courier New" w:hAnsi="Courier New" w:cs="Courier New"/>
        </w:rPr>
        <w:t xml:space="preserve"> the whole business was built around these deposits. </w:t>
      </w:r>
      <w:r w:rsidR="00BC1CAA" w:rsidRPr="00385321">
        <w:rPr>
          <w:rFonts w:ascii="Courier New" w:hAnsi="Courier New" w:cs="Courier New"/>
        </w:rPr>
        <w:t>Then</w:t>
      </w:r>
      <w:r w:rsidRPr="00385321">
        <w:rPr>
          <w:rFonts w:ascii="Courier New" w:hAnsi="Courier New" w:cs="Courier New"/>
        </w:rPr>
        <w:t xml:space="preserve"> they (deposits) went away. After freezing of deposits, the option was to rebuild or stay as small entities.  The foreign banks have also been affected by the risk environment of the market. After, 1998, there was Kargil, change in the government and the economy was fragile. Zubair was confident as the economy is building up, you would see the interest of foreign banks building up. The foreign banks have become wiser by their experience in consumer business. The </w:t>
      </w:r>
      <w:r w:rsidR="00825D41" w:rsidRPr="00385321">
        <w:rPr>
          <w:rFonts w:ascii="Courier New" w:hAnsi="Courier New" w:cs="Courier New"/>
        </w:rPr>
        <w:t>Citi</w:t>
      </w:r>
      <w:r w:rsidR="00792705" w:rsidRPr="00385321">
        <w:rPr>
          <w:rFonts w:ascii="Courier New" w:hAnsi="Courier New" w:cs="Courier New"/>
        </w:rPr>
        <w:t xml:space="preserve"> B</w:t>
      </w:r>
      <w:r w:rsidRPr="00385321">
        <w:rPr>
          <w:rFonts w:ascii="Courier New" w:hAnsi="Courier New" w:cs="Courier New"/>
        </w:rPr>
        <w:t xml:space="preserve">ank has been doing mortgage financing on a small scale. The </w:t>
      </w:r>
      <w:r w:rsidRPr="00385321">
        <w:rPr>
          <w:rFonts w:ascii="Courier New" w:hAnsi="Courier New" w:cs="Courier New"/>
        </w:rPr>
        <w:lastRenderedPageBreak/>
        <w:t xml:space="preserve">initial effort was not successful and the bank took </w:t>
      </w:r>
      <w:r w:rsidR="00BC1CAA" w:rsidRPr="00385321">
        <w:rPr>
          <w:rFonts w:ascii="Courier New" w:hAnsi="Courier New" w:cs="Courier New"/>
        </w:rPr>
        <w:t>many</w:t>
      </w:r>
      <w:r w:rsidRPr="00385321">
        <w:rPr>
          <w:rFonts w:ascii="Courier New" w:hAnsi="Courier New" w:cs="Courier New"/>
        </w:rPr>
        <w:t xml:space="preserve"> losses.</w:t>
      </w:r>
    </w:p>
    <w:p w:rsidR="002911CC" w:rsidRPr="009047EE" w:rsidRDefault="002911CC" w:rsidP="00E460AC">
      <w:pPr>
        <w:spacing w:before="240" w:after="240" w:line="360" w:lineRule="auto"/>
        <w:jc w:val="both"/>
        <w:rPr>
          <w:rFonts w:ascii="Courier New" w:hAnsi="Courier New" w:cs="Courier New"/>
          <w:sz w:val="14"/>
        </w:rPr>
      </w:pPr>
    </w:p>
    <w:p w:rsidR="002B190E" w:rsidRPr="00385321" w:rsidRDefault="002B190E" w:rsidP="00E460AC">
      <w:pPr>
        <w:spacing w:before="240" w:after="240" w:line="360" w:lineRule="auto"/>
        <w:jc w:val="both"/>
        <w:rPr>
          <w:rFonts w:ascii="Courier New" w:hAnsi="Courier New" w:cs="Courier New"/>
        </w:rPr>
      </w:pPr>
      <w:r w:rsidRPr="00385321">
        <w:rPr>
          <w:rFonts w:ascii="Courier New" w:hAnsi="Courier New" w:cs="Courier New"/>
        </w:rPr>
        <w:t xml:space="preserve">A very small portion of the property in city like Karachi has legal titles. The PBA president estimates that 90 percent of the high rise buildings have been built illegally and they do not have any permission. It is the big chunk of the property holding is in legal titles. </w:t>
      </w:r>
      <w:r w:rsidR="00EE7076" w:rsidRPr="00385321">
        <w:rPr>
          <w:rFonts w:ascii="Courier New" w:hAnsi="Courier New" w:cs="Courier New"/>
        </w:rPr>
        <w:t>You</w:t>
      </w:r>
      <w:r w:rsidRPr="00385321">
        <w:rPr>
          <w:rFonts w:ascii="Courier New" w:hAnsi="Courier New" w:cs="Courier New"/>
        </w:rPr>
        <w:t xml:space="preserve"> have to encourage mortgage financing by changing the laws, if you want to encourage the people to buy and to build houses. If there is no legal title, it becomes difficult for the banks to take up proper mortgage and to lend against them. I think this is what the government should look into and expedite.</w:t>
      </w:r>
      <w:r w:rsidR="001D175B" w:rsidRPr="00385321">
        <w:rPr>
          <w:rFonts w:ascii="Courier New" w:hAnsi="Courier New" w:cs="Courier New"/>
        </w:rPr>
        <w:t xml:space="preserve"> </w:t>
      </w:r>
      <w:r w:rsidR="00340FED" w:rsidRPr="00385321">
        <w:rPr>
          <w:rFonts w:ascii="Courier New" w:hAnsi="Courier New" w:cs="Courier New"/>
        </w:rPr>
        <w:t>(http://ideas.repec.org)</w:t>
      </w:r>
    </w:p>
    <w:p w:rsidR="00743727" w:rsidRPr="009047EE" w:rsidRDefault="00743727" w:rsidP="00E460AC">
      <w:pPr>
        <w:spacing w:before="240" w:after="240" w:line="360" w:lineRule="auto"/>
        <w:jc w:val="both"/>
        <w:rPr>
          <w:rFonts w:ascii="Courier New" w:hAnsi="Courier New" w:cs="Courier New"/>
          <w:sz w:val="14"/>
        </w:rPr>
      </w:pPr>
    </w:p>
    <w:p w:rsidR="00131A56"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Being the text of the speech delivered by governor of State Bank Dr. Ishrat Hussain as key note speaker as a two day workshop on housing finance jointly organized by the World Bank and the International Finance Corporation in Karachi.</w:t>
      </w:r>
    </w:p>
    <w:p w:rsidR="00131A56"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 xml:space="preserve">There </w:t>
      </w:r>
      <w:r w:rsidR="00BC1CAA" w:rsidRPr="00385321">
        <w:rPr>
          <w:rFonts w:ascii="Courier New" w:hAnsi="Courier New" w:cs="Courier New"/>
        </w:rPr>
        <w:t>are</w:t>
      </w:r>
      <w:r w:rsidRPr="00385321">
        <w:rPr>
          <w:rFonts w:ascii="Courier New" w:hAnsi="Courier New" w:cs="Courier New"/>
        </w:rPr>
        <w:t xml:space="preserve"> no skeptics in the country who have expressed about the emphasis being given to </w:t>
      </w:r>
      <w:r w:rsidR="00AF74C5">
        <w:rPr>
          <w:rFonts w:ascii="Courier New" w:hAnsi="Courier New" w:cs="Courier New"/>
        </w:rPr>
        <w:t>consumer-financing</w:t>
      </w:r>
      <w:r w:rsidR="00766E53" w:rsidRPr="00385321">
        <w:rPr>
          <w:rFonts w:ascii="Courier New" w:hAnsi="Courier New" w:cs="Courier New"/>
        </w:rPr>
        <w:t xml:space="preserve"> in the country, </w:t>
      </w:r>
      <w:r w:rsidR="00BC1CAA" w:rsidRPr="00385321">
        <w:rPr>
          <w:rFonts w:ascii="Courier New" w:hAnsi="Courier New" w:cs="Courier New"/>
        </w:rPr>
        <w:t>their</w:t>
      </w:r>
      <w:r w:rsidRPr="00385321">
        <w:rPr>
          <w:rFonts w:ascii="Courier New" w:hAnsi="Courier New" w:cs="Courier New"/>
        </w:rPr>
        <w:t xml:space="preserve"> mind sets are style frozen and the traditional way of </w:t>
      </w:r>
      <w:r w:rsidR="006E2C1B" w:rsidRPr="00385321">
        <w:rPr>
          <w:rFonts w:ascii="Courier New" w:hAnsi="Courier New" w:cs="Courier New"/>
        </w:rPr>
        <w:t>public sector and government le</w:t>
      </w:r>
      <w:r w:rsidRPr="00385321">
        <w:rPr>
          <w:rFonts w:ascii="Courier New" w:hAnsi="Courier New" w:cs="Courier New"/>
        </w:rPr>
        <w:t>d growth model supplement by a corporate and industrial sector. I would like to draw their kind attention to the basic economic law for generating national income in any economy developing or developed which stipulates that:</w:t>
      </w:r>
    </w:p>
    <w:p w:rsidR="00D95813" w:rsidRPr="009047EE" w:rsidRDefault="00D95813" w:rsidP="00E460AC">
      <w:pPr>
        <w:spacing w:before="240" w:after="240" w:line="360" w:lineRule="auto"/>
        <w:jc w:val="both"/>
        <w:rPr>
          <w:rFonts w:ascii="Courier New" w:hAnsi="Courier New" w:cs="Courier New"/>
          <w:sz w:val="12"/>
        </w:rPr>
      </w:pPr>
    </w:p>
    <w:p w:rsidR="00131A56" w:rsidRPr="00385321" w:rsidRDefault="002F6580" w:rsidP="00E460AC">
      <w:pPr>
        <w:pStyle w:val="StyleJustifiedBefore5ptAfter5ptLinespacingDouble"/>
        <w:spacing w:before="240" w:after="240" w:line="360" w:lineRule="auto"/>
        <w:ind w:left="720" w:hanging="720"/>
        <w:jc w:val="center"/>
        <w:rPr>
          <w:rFonts w:ascii="Courier New" w:hAnsi="Courier New" w:cs="Courier New"/>
          <w:b/>
        </w:rPr>
      </w:pPr>
      <w:r w:rsidRPr="00385321">
        <w:rPr>
          <w:rFonts w:ascii="Courier New" w:hAnsi="Courier New" w:cs="Courier New"/>
          <w:b/>
        </w:rPr>
        <w:t xml:space="preserve">G.D.P = </w:t>
      </w:r>
      <w:r w:rsidR="00131A56" w:rsidRPr="00385321">
        <w:rPr>
          <w:rFonts w:ascii="Courier New" w:hAnsi="Courier New" w:cs="Courier New"/>
          <w:b/>
        </w:rPr>
        <w:t>Private Consumption + Private Investment + Public</w:t>
      </w:r>
      <w:r w:rsidRPr="00385321">
        <w:rPr>
          <w:rFonts w:ascii="Courier New" w:hAnsi="Courier New" w:cs="Courier New"/>
          <w:b/>
        </w:rPr>
        <w:t xml:space="preserve"> </w:t>
      </w:r>
      <w:r w:rsidR="00131A56" w:rsidRPr="00385321">
        <w:rPr>
          <w:rFonts w:ascii="Courier New" w:hAnsi="Courier New" w:cs="Courier New"/>
          <w:b/>
        </w:rPr>
        <w:t>Consumption + Public Investment + Exports – Imports</w:t>
      </w:r>
    </w:p>
    <w:p w:rsidR="00131A56" w:rsidRPr="009047EE" w:rsidRDefault="00131A56" w:rsidP="00E460AC">
      <w:pPr>
        <w:pStyle w:val="StyleJustifiedBefore5ptAfter5ptLinespacingDouble"/>
        <w:spacing w:before="240" w:after="240" w:line="360" w:lineRule="auto"/>
        <w:rPr>
          <w:rFonts w:ascii="Courier New" w:hAnsi="Courier New" w:cs="Courier New"/>
          <w:sz w:val="14"/>
        </w:rPr>
      </w:pPr>
    </w:p>
    <w:p w:rsidR="00E60E3A" w:rsidRPr="00385321" w:rsidRDefault="00E60E3A" w:rsidP="00E460AC">
      <w:pPr>
        <w:spacing w:before="240" w:after="240" w:line="360" w:lineRule="auto"/>
        <w:jc w:val="both"/>
        <w:rPr>
          <w:rFonts w:ascii="Courier New" w:hAnsi="Courier New" w:cs="Courier New"/>
        </w:rPr>
      </w:pPr>
      <w:r w:rsidRPr="00385321">
        <w:rPr>
          <w:rFonts w:ascii="Courier New" w:hAnsi="Courier New" w:cs="Courier New"/>
        </w:rPr>
        <w:t xml:space="preserve">In </w:t>
      </w:r>
      <w:r w:rsidR="00BC1CAA" w:rsidRPr="00385321">
        <w:rPr>
          <w:rFonts w:ascii="Courier New" w:hAnsi="Courier New" w:cs="Courier New"/>
        </w:rPr>
        <w:t>Pakistan,</w:t>
      </w:r>
      <w:r w:rsidRPr="00385321">
        <w:rPr>
          <w:rFonts w:ascii="Courier New" w:hAnsi="Courier New" w:cs="Courier New"/>
        </w:rPr>
        <w:t xml:space="preserve"> private consumption is the largest single component of GDP, accounting for 80% of the total GDP. Thus is the obvious that any move to boost to private consumption.</w:t>
      </w:r>
      <w:r w:rsidR="00A6346E" w:rsidRPr="00385321">
        <w:rPr>
          <w:rFonts w:ascii="Courier New" w:hAnsi="Courier New" w:cs="Courier New"/>
        </w:rPr>
        <w:t xml:space="preserve"> </w:t>
      </w:r>
      <w:r w:rsidRPr="00385321">
        <w:rPr>
          <w:rFonts w:ascii="Courier New" w:hAnsi="Courier New" w:cs="Courier New"/>
        </w:rPr>
        <w:t xml:space="preserve">As </w:t>
      </w:r>
      <w:r w:rsidR="00AF74C5">
        <w:rPr>
          <w:rFonts w:ascii="Courier New" w:hAnsi="Courier New" w:cs="Courier New"/>
        </w:rPr>
        <w:t>consumer-financing</w:t>
      </w:r>
      <w:r w:rsidRPr="00385321">
        <w:rPr>
          <w:rFonts w:ascii="Courier New" w:hAnsi="Courier New" w:cs="Courier New"/>
        </w:rPr>
        <w:t xml:space="preserve"> falls under the category of private consumption, </w:t>
      </w:r>
      <w:r w:rsidR="00BC1CAA" w:rsidRPr="00385321">
        <w:rPr>
          <w:rFonts w:ascii="Courier New" w:hAnsi="Courier New" w:cs="Courier New"/>
        </w:rPr>
        <w:t>thus,</w:t>
      </w:r>
      <w:r w:rsidRPr="00385321">
        <w:rPr>
          <w:rFonts w:ascii="Courier New" w:hAnsi="Courier New" w:cs="Courier New"/>
        </w:rPr>
        <w:t xml:space="preserve"> it will play a great role in the </w:t>
      </w:r>
      <w:r w:rsidR="00BC1CAA" w:rsidRPr="00385321">
        <w:rPr>
          <w:rFonts w:ascii="Courier New" w:hAnsi="Courier New" w:cs="Courier New"/>
        </w:rPr>
        <w:t>GDP;</w:t>
      </w:r>
      <w:r w:rsidRPr="00385321">
        <w:rPr>
          <w:rFonts w:ascii="Courier New" w:hAnsi="Courier New" w:cs="Courier New"/>
        </w:rPr>
        <w:t xml:space="preserve"> most of the banks will be moving towards the growing trend of </w:t>
      </w:r>
      <w:r w:rsidR="00C360DB">
        <w:rPr>
          <w:rFonts w:ascii="Courier New" w:hAnsi="Courier New" w:cs="Courier New"/>
        </w:rPr>
        <w:t>consumer-financing</w:t>
      </w:r>
      <w:r w:rsidRPr="00385321">
        <w:rPr>
          <w:rFonts w:ascii="Courier New" w:hAnsi="Courier New" w:cs="Courier New"/>
        </w:rPr>
        <w:t xml:space="preserve"> after realizing this fact.</w:t>
      </w:r>
    </w:p>
    <w:p w:rsidR="00E60E3A" w:rsidRPr="009047EE" w:rsidRDefault="00E60E3A" w:rsidP="00E460AC">
      <w:pPr>
        <w:spacing w:before="240" w:after="240" w:line="360" w:lineRule="auto"/>
        <w:jc w:val="both"/>
        <w:rPr>
          <w:rFonts w:ascii="Courier New" w:hAnsi="Courier New" w:cs="Courier New"/>
          <w:sz w:val="14"/>
        </w:rPr>
      </w:pPr>
    </w:p>
    <w:p w:rsidR="00FC651C" w:rsidRPr="00385321" w:rsidRDefault="00131A56" w:rsidP="00E460AC">
      <w:pPr>
        <w:spacing w:before="240" w:after="240" w:line="360" w:lineRule="auto"/>
        <w:jc w:val="both"/>
        <w:rPr>
          <w:rFonts w:ascii="Courier New" w:hAnsi="Courier New" w:cs="Courier New"/>
        </w:rPr>
      </w:pPr>
      <w:r w:rsidRPr="00385321">
        <w:rPr>
          <w:rFonts w:ascii="Courier New" w:hAnsi="Courier New" w:cs="Courier New"/>
        </w:rPr>
        <w:t>The banking in Pakistan has been dominated by government owned institutions. It has accommodated the financial needs of the government, public enterprises and private sectors</w:t>
      </w:r>
      <w:r w:rsidR="00743727" w:rsidRPr="00385321">
        <w:rPr>
          <w:rFonts w:ascii="Courier New" w:hAnsi="Courier New" w:cs="Courier New"/>
        </w:rPr>
        <w:t>.</w:t>
      </w:r>
      <w:r w:rsidR="001D175B" w:rsidRPr="00385321">
        <w:rPr>
          <w:rFonts w:ascii="Courier New" w:hAnsi="Courier New" w:cs="Courier New"/>
        </w:rPr>
        <w:t xml:space="preserve"> </w:t>
      </w:r>
      <w:r w:rsidR="0029437B" w:rsidRPr="00385321">
        <w:rPr>
          <w:rFonts w:ascii="Courier New" w:hAnsi="Courier New" w:cs="Courier New"/>
        </w:rPr>
        <w:t>(http</w:t>
      </w:r>
      <w:r w:rsidR="001D175B" w:rsidRPr="00385321">
        <w:rPr>
          <w:rFonts w:ascii="Courier New" w:hAnsi="Courier New" w:cs="Courier New"/>
        </w:rPr>
        <w:t>://ideas.repec.org)</w:t>
      </w:r>
    </w:p>
    <w:p w:rsidR="008D26D9" w:rsidRPr="00385321" w:rsidRDefault="008D26D9" w:rsidP="00E460AC">
      <w:pPr>
        <w:pStyle w:val="StyleJustifiedBefore5ptAfter5ptLinespacingDouble"/>
        <w:spacing w:before="240" w:after="240" w:line="360" w:lineRule="auto"/>
        <w:rPr>
          <w:rFonts w:ascii="Courier New" w:hAnsi="Courier New" w:cs="Courier New"/>
        </w:rPr>
      </w:pPr>
    </w:p>
    <w:p w:rsidR="009047EE" w:rsidRDefault="009047EE">
      <w:pPr>
        <w:rPr>
          <w:rFonts w:ascii="Courier New" w:hAnsi="Courier New" w:cs="Courier New"/>
          <w:szCs w:val="20"/>
        </w:rPr>
      </w:pPr>
      <w:r>
        <w:rPr>
          <w:rFonts w:ascii="Courier New" w:hAnsi="Courier New" w:cs="Courier New"/>
        </w:rPr>
        <w:br w:type="page"/>
      </w:r>
    </w:p>
    <w:p w:rsidR="001E4055" w:rsidRPr="00385321" w:rsidRDefault="001E4055" w:rsidP="00E460AC">
      <w:pPr>
        <w:pStyle w:val="StyleJustifiedBefore5ptAfter5ptLinespacingDouble"/>
        <w:spacing w:before="240" w:after="240" w:line="360" w:lineRule="auto"/>
        <w:rPr>
          <w:rFonts w:ascii="Courier New" w:hAnsi="Courier New" w:cs="Courier New"/>
        </w:rPr>
      </w:pPr>
    </w:p>
    <w:p w:rsidR="008D26D9" w:rsidRPr="00385321" w:rsidRDefault="008D26D9" w:rsidP="00E460AC">
      <w:pPr>
        <w:pStyle w:val="StyleJustifiedBefore5ptAfter5ptLinespacingDouble"/>
        <w:spacing w:before="240" w:after="240" w:line="360" w:lineRule="auto"/>
        <w:rPr>
          <w:rFonts w:ascii="Courier New" w:hAnsi="Courier New" w:cs="Courier New"/>
        </w:rPr>
      </w:pPr>
    </w:p>
    <w:p w:rsidR="008D26D9" w:rsidRPr="00385321" w:rsidRDefault="008D26D9" w:rsidP="00E460AC">
      <w:pPr>
        <w:pStyle w:val="StyleJustifiedBefore5ptAfter5ptLinespacingDouble"/>
        <w:spacing w:before="240" w:after="240" w:line="360" w:lineRule="auto"/>
        <w:rPr>
          <w:rFonts w:ascii="Courier New" w:hAnsi="Courier New" w:cs="Courier New"/>
        </w:rPr>
      </w:pPr>
    </w:p>
    <w:p w:rsidR="008D26D9" w:rsidRPr="00385321" w:rsidRDefault="008D26D9" w:rsidP="00E460AC">
      <w:pPr>
        <w:pStyle w:val="StyleJustifiedBefore5ptAfter5ptLinespacingDouble"/>
        <w:spacing w:before="240" w:after="240" w:line="360" w:lineRule="auto"/>
        <w:rPr>
          <w:rFonts w:ascii="Courier New" w:hAnsi="Courier New" w:cs="Courier New"/>
        </w:rPr>
      </w:pPr>
    </w:p>
    <w:p w:rsidR="008D26D9" w:rsidRPr="00385321" w:rsidRDefault="008D26D9" w:rsidP="00E460AC">
      <w:pPr>
        <w:pStyle w:val="StyleJustifiedBefore5ptAfter5ptLinespacingDouble"/>
        <w:spacing w:before="240" w:after="240" w:line="360" w:lineRule="auto"/>
        <w:rPr>
          <w:rFonts w:ascii="Courier New" w:hAnsi="Courier New" w:cs="Courier New"/>
        </w:rPr>
      </w:pPr>
    </w:p>
    <w:p w:rsidR="004A57C7" w:rsidRPr="00385321" w:rsidRDefault="004A57C7" w:rsidP="00E460AC">
      <w:pPr>
        <w:pStyle w:val="StyleJustifiedBefore5ptAfter5ptLinespacingDouble"/>
        <w:spacing w:before="240" w:after="240" w:line="360" w:lineRule="auto"/>
        <w:rPr>
          <w:rFonts w:ascii="Courier New" w:hAnsi="Courier New" w:cs="Courier New"/>
        </w:rPr>
      </w:pPr>
    </w:p>
    <w:p w:rsidR="004A57C7" w:rsidRPr="00385321" w:rsidRDefault="004A57C7" w:rsidP="00E460AC">
      <w:pPr>
        <w:pStyle w:val="StyleJustifiedBefore5ptAfter5ptLinespacingDouble"/>
        <w:spacing w:before="240" w:after="240" w:line="360" w:lineRule="auto"/>
        <w:rPr>
          <w:rFonts w:ascii="Courier New" w:hAnsi="Courier New" w:cs="Courier New"/>
        </w:rPr>
      </w:pPr>
    </w:p>
    <w:p w:rsidR="004A57C7" w:rsidRPr="00385321" w:rsidRDefault="004A57C7" w:rsidP="00E460AC">
      <w:pPr>
        <w:pStyle w:val="StyleJustifiedBefore5ptAfter5ptLinespacingDouble"/>
        <w:spacing w:before="240" w:after="240" w:line="360" w:lineRule="auto"/>
        <w:rPr>
          <w:rFonts w:ascii="Courier New" w:hAnsi="Courier New" w:cs="Courier New"/>
        </w:rPr>
      </w:pPr>
    </w:p>
    <w:p w:rsidR="00131A56" w:rsidRPr="00385321" w:rsidRDefault="00CB5F8E" w:rsidP="007347E8">
      <w:pPr>
        <w:pStyle w:val="Title"/>
      </w:pPr>
      <w:r w:rsidRPr="00385321">
        <w:t>Chapter 3</w:t>
      </w:r>
    </w:p>
    <w:p w:rsidR="006725D2" w:rsidRPr="00385321" w:rsidRDefault="007347E8" w:rsidP="00463DF1">
      <w:pPr>
        <w:pStyle w:val="Heading1"/>
      </w:pPr>
      <w:bookmarkStart w:id="22" w:name="_Toc248245600"/>
      <w:r w:rsidRPr="00385321">
        <w:t>INDUSTRY OVERVIEW</w:t>
      </w:r>
      <w:bookmarkEnd w:id="22"/>
    </w:p>
    <w:p w:rsidR="0067615D" w:rsidRPr="00385321" w:rsidRDefault="0067615D">
      <w:pPr>
        <w:rPr>
          <w:rFonts w:ascii="Courier New" w:hAnsi="Courier New" w:cs="Courier New"/>
          <w:b/>
          <w:sz w:val="36"/>
        </w:rPr>
      </w:pPr>
      <w:r w:rsidRPr="00385321">
        <w:rPr>
          <w:rFonts w:ascii="Courier New" w:hAnsi="Courier New" w:cs="Courier New"/>
          <w:b/>
          <w:sz w:val="36"/>
        </w:rPr>
        <w:br w:type="page"/>
      </w:r>
    </w:p>
    <w:p w:rsidR="006725D2" w:rsidRPr="007347E8" w:rsidRDefault="006725D2" w:rsidP="007347E8">
      <w:pPr>
        <w:pStyle w:val="Heading2"/>
      </w:pPr>
      <w:bookmarkStart w:id="23" w:name="_Toc248245601"/>
      <w:r w:rsidRPr="007347E8">
        <w:lastRenderedPageBreak/>
        <w:t>Banking</w:t>
      </w:r>
      <w:bookmarkEnd w:id="23"/>
    </w:p>
    <w:p w:rsidR="006725D2" w:rsidRPr="00385321" w:rsidRDefault="006725D2" w:rsidP="00E460AC">
      <w:pPr>
        <w:pStyle w:val="BodyText2"/>
        <w:spacing w:before="240" w:after="240" w:line="360" w:lineRule="auto"/>
        <w:jc w:val="both"/>
        <w:rPr>
          <w:rFonts w:ascii="Courier New" w:hAnsi="Courier New" w:cs="Courier New"/>
        </w:rPr>
      </w:pPr>
      <w:r w:rsidRPr="00385321">
        <w:rPr>
          <w:rFonts w:ascii="Courier New" w:hAnsi="Courier New" w:cs="Courier New"/>
        </w:rPr>
        <w:t>Banking in primitive societies existed in some form. The greatest invention of all times is considered to be the invention of wheel which made transportation easy and transportation opened a gateway to business and exchange of goods flourished. The initial business was done on “barter” which meant an exchange of “commodity for commodity”. There is a myth also about the invention of money, which tells that king Midas of Libya invented money in 800 B.C. Another statement states that the king of Babylonian empire named as King Hummorabi in 1700 B.C. made all the rules and regulations of lending and borrowing and interest etc. He wrote them on an eight feet stone in the center of the city. Two famous temples are also remembered for the lending and borrowing in different transactions. One was the temple of Ephesus and the second was known as the temple of Delphi.</w:t>
      </w:r>
    </w:p>
    <w:p w:rsidR="006725D2" w:rsidRPr="00385321" w:rsidRDefault="006725D2" w:rsidP="00E460AC">
      <w:pPr>
        <w:pStyle w:val="BodyText2"/>
        <w:spacing w:before="240" w:after="240" w:line="360" w:lineRule="auto"/>
        <w:jc w:val="both"/>
        <w:rPr>
          <w:rFonts w:ascii="Courier New" w:hAnsi="Courier New" w:cs="Courier New"/>
        </w:rPr>
      </w:pPr>
      <w:r w:rsidRPr="00385321">
        <w:rPr>
          <w:rFonts w:ascii="Courier New" w:hAnsi="Courier New" w:cs="Courier New"/>
        </w:rPr>
        <w:t>It is said that the first bank was established in Barcelona in Spain. Another statement tells that “Venice” and “Genoa” were the hub of financial transactions and the first bank was founded there in 14</w:t>
      </w:r>
      <w:r w:rsidRPr="00385321">
        <w:rPr>
          <w:rFonts w:ascii="Courier New" w:hAnsi="Courier New" w:cs="Courier New"/>
          <w:vertAlign w:val="superscript"/>
        </w:rPr>
        <w:t>th</w:t>
      </w:r>
      <w:r w:rsidRPr="00385321">
        <w:rPr>
          <w:rFonts w:ascii="Courier New" w:hAnsi="Courier New" w:cs="Courier New"/>
        </w:rPr>
        <w:t xml:space="preserve"> century. The first public bank that was formed was in Germany in later part of the time.</w:t>
      </w:r>
    </w:p>
    <w:p w:rsidR="006725D2" w:rsidRPr="007347E8" w:rsidRDefault="006725D2" w:rsidP="007347E8">
      <w:pPr>
        <w:pStyle w:val="Heading2"/>
        <w:rPr>
          <w:szCs w:val="24"/>
        </w:rPr>
      </w:pPr>
      <w:bookmarkStart w:id="24" w:name="_Toc248245602"/>
      <w:r w:rsidRPr="007347E8">
        <w:rPr>
          <w:szCs w:val="24"/>
        </w:rPr>
        <w:t>Evolution of Banking in Pakistan</w:t>
      </w:r>
      <w:bookmarkEnd w:id="24"/>
    </w:p>
    <w:p w:rsidR="006725D2" w:rsidRPr="00385321" w:rsidRDefault="006725D2" w:rsidP="00E460AC">
      <w:pPr>
        <w:spacing w:before="240" w:after="240" w:line="360" w:lineRule="auto"/>
        <w:jc w:val="both"/>
        <w:rPr>
          <w:rFonts w:ascii="Courier New" w:hAnsi="Courier New" w:cs="Courier New"/>
        </w:rPr>
      </w:pPr>
      <w:r w:rsidRPr="00385321">
        <w:rPr>
          <w:rFonts w:ascii="Courier New" w:hAnsi="Courier New" w:cs="Courier New"/>
        </w:rPr>
        <w:t>The pace of banking development in Pakistan has perhaps very few examples in the world. Starting virtually from scratch in 1947, the country today possesses all range of banking and financial institutions to cope with various needs of economy.</w:t>
      </w:r>
    </w:p>
    <w:p w:rsidR="006725D2" w:rsidRPr="00385321" w:rsidRDefault="006725D2" w:rsidP="00E460AC">
      <w:pPr>
        <w:spacing w:before="240" w:after="240" w:line="360" w:lineRule="auto"/>
        <w:jc w:val="both"/>
        <w:rPr>
          <w:rFonts w:ascii="Courier New" w:hAnsi="Courier New" w:cs="Courier New"/>
        </w:rPr>
      </w:pPr>
      <w:r w:rsidRPr="00385321">
        <w:rPr>
          <w:rFonts w:ascii="Courier New" w:hAnsi="Courier New" w:cs="Courier New"/>
        </w:rPr>
        <w:t xml:space="preserve">The area now constituting Pakistan was, relatively speaking, fairly well provided with banking facilities in undivided India.  In March 1947, there were 3496 Offices </w:t>
      </w:r>
      <w:r w:rsidRPr="00385321">
        <w:rPr>
          <w:rFonts w:ascii="Courier New" w:hAnsi="Courier New" w:cs="Courier New"/>
        </w:rPr>
        <w:lastRenderedPageBreak/>
        <w:t>of India Scheduled Banks out of which, as many as 487 were situated in territories now constituted Pakistan.</w:t>
      </w:r>
    </w:p>
    <w:p w:rsidR="006725D2" w:rsidRPr="00385321" w:rsidRDefault="006725D2" w:rsidP="00E460AC">
      <w:pPr>
        <w:spacing w:before="240" w:after="240" w:line="360" w:lineRule="auto"/>
        <w:jc w:val="both"/>
        <w:rPr>
          <w:rFonts w:ascii="Courier New" w:hAnsi="Courier New" w:cs="Courier New"/>
        </w:rPr>
      </w:pPr>
      <w:r w:rsidRPr="00385321">
        <w:rPr>
          <w:rFonts w:ascii="Courier New" w:hAnsi="Courier New" w:cs="Courier New"/>
        </w:rPr>
        <w:t>The Reserve Bank of India had decided that in the interest of smooth transition it should continue to function in newly emerging state of Pakistan up-till 30</w:t>
      </w:r>
      <w:r w:rsidRPr="00385321">
        <w:rPr>
          <w:rFonts w:ascii="Courier New" w:hAnsi="Courier New" w:cs="Courier New"/>
          <w:vertAlign w:val="superscript"/>
        </w:rPr>
        <w:t>th</w:t>
      </w:r>
      <w:r w:rsidRPr="00385321">
        <w:rPr>
          <w:rFonts w:ascii="Courier New" w:hAnsi="Courier New" w:cs="Courier New"/>
        </w:rPr>
        <w:t xml:space="preserve"> September 1948.</w:t>
      </w:r>
    </w:p>
    <w:p w:rsidR="006725D2" w:rsidRPr="00385321" w:rsidRDefault="006725D2" w:rsidP="00E460AC">
      <w:pPr>
        <w:spacing w:before="240" w:after="240" w:line="360" w:lineRule="auto"/>
        <w:jc w:val="both"/>
        <w:rPr>
          <w:rFonts w:ascii="Courier New" w:hAnsi="Courier New" w:cs="Courier New"/>
        </w:rPr>
      </w:pPr>
      <w:r w:rsidRPr="00385321">
        <w:rPr>
          <w:rFonts w:ascii="Courier New" w:hAnsi="Courier New" w:cs="Courier New"/>
        </w:rPr>
        <w:t>The event is immediately after independence seriously strained political relations between the two states and a point was reached when it was strongly felt that without control on its currency and banking the newly established state if Pakistan remained exposed to grave dangers.</w:t>
      </w:r>
    </w:p>
    <w:p w:rsidR="006725D2" w:rsidRPr="00385321" w:rsidRDefault="006725D2" w:rsidP="00E460AC">
      <w:pPr>
        <w:spacing w:before="240" w:after="240" w:line="360" w:lineRule="auto"/>
        <w:jc w:val="both"/>
        <w:rPr>
          <w:rFonts w:ascii="Courier New" w:hAnsi="Courier New" w:cs="Courier New"/>
        </w:rPr>
      </w:pPr>
      <w:r w:rsidRPr="00385321">
        <w:rPr>
          <w:rFonts w:ascii="Courier New" w:hAnsi="Courier New" w:cs="Courier New"/>
        </w:rPr>
        <w:t xml:space="preserve">Following the announcement of independence plan in June 1947, there was a rush in banks to transfer funds and accounts. This results a negative effect on banking service in Pakistan. The banks, which had their Registered Offices in Pakistan, transferred them to India. In effort to bring about the collapse of the new state by pushing a deliberately policy of withdrawals, the Indian Bank’s Offices were closed quickly. The numbers of schedule banks were declined from 487 before independence to only 195 by </w:t>
      </w:r>
      <w:r w:rsidR="00F666BA" w:rsidRPr="00385321">
        <w:rPr>
          <w:rFonts w:ascii="Courier New" w:hAnsi="Courier New" w:cs="Courier New"/>
        </w:rPr>
        <w:t>30</w:t>
      </w:r>
      <w:r w:rsidRPr="00385321">
        <w:rPr>
          <w:rFonts w:ascii="Courier New" w:hAnsi="Courier New" w:cs="Courier New"/>
        </w:rPr>
        <w:t xml:space="preserve"> June 1948.</w:t>
      </w:r>
      <w:r w:rsidR="007E177B" w:rsidRPr="00385321">
        <w:rPr>
          <w:rFonts w:ascii="Courier New" w:hAnsi="Courier New" w:cs="Courier New"/>
        </w:rPr>
        <w:t xml:space="preserve"> </w:t>
      </w:r>
      <w:r w:rsidR="001D175B" w:rsidRPr="00385321">
        <w:rPr>
          <w:rFonts w:ascii="Courier New" w:hAnsi="Courier New" w:cs="Courier New"/>
        </w:rPr>
        <w:t>(Arif Iqbal, 2005, p22)</w:t>
      </w:r>
    </w:p>
    <w:p w:rsidR="006725D2" w:rsidRPr="007347E8" w:rsidRDefault="006725D2" w:rsidP="007347E8">
      <w:pPr>
        <w:pStyle w:val="Heading2"/>
      </w:pPr>
      <w:bookmarkStart w:id="25" w:name="_Toc248245603"/>
      <w:r w:rsidRPr="007347E8">
        <w:t>Development of Banking in Pakistan</w:t>
      </w:r>
      <w:bookmarkEnd w:id="25"/>
    </w:p>
    <w:p w:rsidR="006725D2" w:rsidRPr="00385321" w:rsidRDefault="006725D2" w:rsidP="00E460AC">
      <w:pPr>
        <w:spacing w:before="240" w:after="240" w:line="360" w:lineRule="auto"/>
        <w:jc w:val="both"/>
        <w:rPr>
          <w:rFonts w:ascii="Courier New" w:hAnsi="Courier New" w:cs="Courier New"/>
        </w:rPr>
      </w:pPr>
      <w:r w:rsidRPr="00385321">
        <w:rPr>
          <w:rFonts w:ascii="Courier New" w:hAnsi="Courier New" w:cs="Courier New"/>
        </w:rPr>
        <w:t>At the time of partition, the Commercial Banks were only as 38, out of these, the Pakistani Banks were 2, Indian Banks were 29 and Exchange Banks were 7. The total deposits of Pakistani Banks stood of Rupees 880 Millions, where as the advances were Rupees 198 Million.</w:t>
      </w:r>
    </w:p>
    <w:p w:rsidR="007E177B" w:rsidRPr="00385321" w:rsidRDefault="006725D2" w:rsidP="00E460AC">
      <w:pPr>
        <w:spacing w:before="240" w:after="240" w:line="360" w:lineRule="auto"/>
        <w:jc w:val="both"/>
        <w:rPr>
          <w:rFonts w:ascii="Courier New" w:hAnsi="Courier New" w:cs="Courier New"/>
        </w:rPr>
      </w:pPr>
      <w:r w:rsidRPr="00385321">
        <w:rPr>
          <w:rFonts w:ascii="Courier New" w:hAnsi="Courier New" w:cs="Courier New"/>
        </w:rPr>
        <w:t>In order to regulate the growth of banking on a sound footing, the following measures were taken to develop the banking system in Pakistan.</w:t>
      </w:r>
      <w:r w:rsidR="007E177B" w:rsidRPr="00385321">
        <w:rPr>
          <w:rFonts w:ascii="Courier New" w:hAnsi="Courier New" w:cs="Courier New"/>
        </w:rPr>
        <w:t xml:space="preserve"> (Arif Iqbal, 2005, p22)</w:t>
      </w:r>
    </w:p>
    <w:p w:rsidR="006725D2" w:rsidRPr="007347E8" w:rsidRDefault="006725D2" w:rsidP="008D0370">
      <w:pPr>
        <w:pStyle w:val="ListParagraph"/>
        <w:numPr>
          <w:ilvl w:val="0"/>
          <w:numId w:val="16"/>
        </w:numPr>
        <w:spacing w:before="240" w:after="240" w:line="360" w:lineRule="auto"/>
        <w:ind w:left="360"/>
        <w:jc w:val="both"/>
        <w:rPr>
          <w:rFonts w:ascii="Courier New" w:hAnsi="Courier New" w:cs="Courier New"/>
        </w:rPr>
      </w:pPr>
      <w:r w:rsidRPr="007347E8">
        <w:rPr>
          <w:rFonts w:ascii="Courier New" w:hAnsi="Courier New" w:cs="Courier New"/>
        </w:rPr>
        <w:lastRenderedPageBreak/>
        <w:t>The State Bank of Pakistan, which is the Central Bank of the Country, was established on July 1, 1948.</w:t>
      </w:r>
    </w:p>
    <w:p w:rsidR="006725D2" w:rsidRPr="007347E8" w:rsidRDefault="006725D2" w:rsidP="008D0370">
      <w:pPr>
        <w:pStyle w:val="ListParagraph"/>
        <w:numPr>
          <w:ilvl w:val="0"/>
          <w:numId w:val="16"/>
        </w:numPr>
        <w:spacing w:before="240" w:after="240" w:line="360" w:lineRule="auto"/>
        <w:ind w:left="360"/>
        <w:jc w:val="both"/>
        <w:rPr>
          <w:rFonts w:ascii="Courier New" w:hAnsi="Courier New" w:cs="Courier New"/>
        </w:rPr>
      </w:pPr>
      <w:r w:rsidRPr="007347E8">
        <w:rPr>
          <w:rFonts w:ascii="Courier New" w:hAnsi="Courier New" w:cs="Courier New"/>
        </w:rPr>
        <w:t>The National Bank of Pakistan was established on November 21, 1949. This bank is to serve as an agent to SBP.</w:t>
      </w:r>
    </w:p>
    <w:p w:rsidR="006725D2" w:rsidRPr="007347E8" w:rsidRDefault="006725D2" w:rsidP="008D0370">
      <w:pPr>
        <w:pStyle w:val="ListParagraph"/>
        <w:numPr>
          <w:ilvl w:val="0"/>
          <w:numId w:val="16"/>
        </w:numPr>
        <w:spacing w:before="240" w:after="240" w:line="360" w:lineRule="auto"/>
        <w:ind w:left="360"/>
        <w:jc w:val="both"/>
        <w:rPr>
          <w:rFonts w:ascii="Courier New" w:hAnsi="Courier New" w:cs="Courier New"/>
        </w:rPr>
      </w:pPr>
      <w:r w:rsidRPr="007347E8">
        <w:rPr>
          <w:rFonts w:ascii="Courier New" w:hAnsi="Courier New" w:cs="Courier New"/>
        </w:rPr>
        <w:t>The Industrial Development Bank of Pakistan (IDBP) was set up on August 1, 1961 with a paid up capital of Rs.50.000 Million. The Agricultural Development Bank of Pakistan (ADBP) was set up in 1961, which provides Short, Medium and Long Term Loans to the Farmers.</w:t>
      </w:r>
    </w:p>
    <w:p w:rsidR="006725D2" w:rsidRPr="007347E8" w:rsidRDefault="006725D2" w:rsidP="008D0370">
      <w:pPr>
        <w:pStyle w:val="ListParagraph"/>
        <w:numPr>
          <w:ilvl w:val="0"/>
          <w:numId w:val="16"/>
        </w:numPr>
        <w:spacing w:before="240" w:after="240" w:line="360" w:lineRule="auto"/>
        <w:ind w:left="360"/>
        <w:jc w:val="both"/>
        <w:rPr>
          <w:rFonts w:ascii="Courier New" w:hAnsi="Courier New" w:cs="Courier New"/>
        </w:rPr>
      </w:pPr>
      <w:r w:rsidRPr="007347E8">
        <w:rPr>
          <w:rFonts w:ascii="Courier New" w:hAnsi="Courier New" w:cs="Courier New"/>
        </w:rPr>
        <w:t>In January 1974, all the Commercial Banks were nationalized. The weaker commercial banks were merged with the stronger ones and five major banking companies were formed. MCB, ABL and UBL have again been privatized while Habib Bank was privatized on 29</w:t>
      </w:r>
      <w:r w:rsidRPr="007347E8">
        <w:rPr>
          <w:rFonts w:ascii="Courier New" w:hAnsi="Courier New" w:cs="Courier New"/>
          <w:vertAlign w:val="superscript"/>
        </w:rPr>
        <w:t>th</w:t>
      </w:r>
      <w:r w:rsidRPr="007347E8">
        <w:rPr>
          <w:rFonts w:ascii="Courier New" w:hAnsi="Courier New" w:cs="Courier New"/>
        </w:rPr>
        <w:t xml:space="preserve"> December 2003.</w:t>
      </w:r>
    </w:p>
    <w:p w:rsidR="006725D2" w:rsidRPr="007347E8" w:rsidRDefault="006725D2" w:rsidP="008D0370">
      <w:pPr>
        <w:pStyle w:val="ListParagraph"/>
        <w:numPr>
          <w:ilvl w:val="0"/>
          <w:numId w:val="16"/>
        </w:numPr>
        <w:spacing w:before="240" w:after="240" w:line="360" w:lineRule="auto"/>
        <w:ind w:left="360"/>
        <w:jc w:val="both"/>
        <w:rPr>
          <w:rFonts w:ascii="Courier New" w:hAnsi="Courier New" w:cs="Courier New"/>
        </w:rPr>
      </w:pPr>
      <w:r w:rsidRPr="007347E8">
        <w:rPr>
          <w:rFonts w:ascii="Courier New" w:hAnsi="Courier New" w:cs="Courier New"/>
        </w:rPr>
        <w:t>The Pakistan Banking Council was set up for coordinating the activities of the Nationalized Commercial Banks. The Banking Council formulates policies and guidelines for the banks.</w:t>
      </w:r>
    </w:p>
    <w:p w:rsidR="006725D2" w:rsidRPr="007347E8" w:rsidRDefault="006725D2" w:rsidP="008D0370">
      <w:pPr>
        <w:pStyle w:val="ListParagraph"/>
        <w:numPr>
          <w:ilvl w:val="0"/>
          <w:numId w:val="16"/>
        </w:numPr>
        <w:spacing w:before="240" w:after="240" w:line="360" w:lineRule="auto"/>
        <w:ind w:left="360"/>
        <w:jc w:val="both"/>
        <w:rPr>
          <w:rFonts w:ascii="Courier New" w:hAnsi="Courier New" w:cs="Courier New"/>
        </w:rPr>
      </w:pPr>
      <w:r w:rsidRPr="007347E8">
        <w:rPr>
          <w:rFonts w:ascii="Courier New" w:hAnsi="Courier New" w:cs="Courier New"/>
        </w:rPr>
        <w:t>Interest has been eliminated from the banking transactions since July 1, 1985. The banks are now accepting saving deposits on profit and loss sharing basis. Modaraba and leasing companies are also operating in Pakistan.</w:t>
      </w:r>
    </w:p>
    <w:p w:rsidR="006725D2" w:rsidRPr="007347E8" w:rsidRDefault="006725D2" w:rsidP="008D0370">
      <w:pPr>
        <w:pStyle w:val="ListParagraph"/>
        <w:numPr>
          <w:ilvl w:val="0"/>
          <w:numId w:val="16"/>
        </w:numPr>
        <w:spacing w:before="240" w:after="240" w:line="360" w:lineRule="auto"/>
        <w:ind w:left="360"/>
        <w:jc w:val="both"/>
        <w:rPr>
          <w:rFonts w:ascii="Courier New" w:hAnsi="Courier New" w:cs="Courier New"/>
        </w:rPr>
      </w:pPr>
      <w:r w:rsidRPr="007347E8">
        <w:rPr>
          <w:rFonts w:ascii="Courier New" w:hAnsi="Courier New" w:cs="Courier New"/>
        </w:rPr>
        <w:t>The Government of Pakistan has also liberalized the exchange and payments procedure. The Pakistani Firms and Companies can now maintain foreign currency accounts in Pakistan on the same basis as non-Pakistani firms and companies.</w:t>
      </w:r>
    </w:p>
    <w:p w:rsidR="00073385" w:rsidRPr="0063295B" w:rsidRDefault="007A084A" w:rsidP="0063295B">
      <w:pPr>
        <w:pStyle w:val="Heading2"/>
      </w:pPr>
      <w:bookmarkStart w:id="26" w:name="_Toc248245604"/>
      <w:r w:rsidRPr="0063295B">
        <w:lastRenderedPageBreak/>
        <w:t>Banking &amp; Banking Sector in Pakistan</w:t>
      </w:r>
      <w:bookmarkEnd w:id="26"/>
    </w:p>
    <w:p w:rsidR="00073385" w:rsidRPr="00385321" w:rsidRDefault="00301088" w:rsidP="00E460AC">
      <w:pPr>
        <w:spacing w:before="240" w:after="240" w:line="360" w:lineRule="auto"/>
        <w:jc w:val="both"/>
        <w:rPr>
          <w:rFonts w:ascii="Courier New" w:hAnsi="Courier New" w:cs="Courier New"/>
        </w:rPr>
      </w:pPr>
      <w:r w:rsidRPr="00385321">
        <w:rPr>
          <w:rFonts w:ascii="Courier New" w:hAnsi="Courier New" w:cs="Courier New"/>
        </w:rPr>
        <w:t xml:space="preserve">State Bank of Pakistan (SBP); </w:t>
      </w:r>
      <w:r w:rsidR="00073385" w:rsidRPr="00385321">
        <w:rPr>
          <w:rFonts w:ascii="Courier New" w:hAnsi="Courier New" w:cs="Courier New"/>
        </w:rPr>
        <w:t>the Central Bank of the country has been interlaid entrusted with the responsibility for an ongoing effective supervision of the banking sector. The relevant provisions of law</w:t>
      </w:r>
      <w:r w:rsidRPr="00385321">
        <w:rPr>
          <w:rFonts w:ascii="Courier New" w:hAnsi="Courier New" w:cs="Courier New"/>
        </w:rPr>
        <w:t>,</w:t>
      </w:r>
      <w:r w:rsidR="00073385" w:rsidRPr="00385321">
        <w:rPr>
          <w:rFonts w:ascii="Courier New" w:hAnsi="Courier New" w:cs="Courier New"/>
        </w:rPr>
        <w:t xml:space="preserve"> which vest powers in State Bank of Pakistan (SBP) to carry out inspection of </w:t>
      </w:r>
      <w:r w:rsidRPr="00385321">
        <w:rPr>
          <w:rFonts w:ascii="Courier New" w:hAnsi="Courier New" w:cs="Courier New"/>
        </w:rPr>
        <w:t>banks,</w:t>
      </w:r>
      <w:r w:rsidR="00073385" w:rsidRPr="00385321">
        <w:rPr>
          <w:rFonts w:ascii="Courier New" w:hAnsi="Courier New" w:cs="Courier New"/>
        </w:rPr>
        <w:t xml:space="preserve"> are contained in the Banking Companies Ordinance, 1962. Besides, State Bank of Pakistan Act 1956 and the Bank's Nationalization Act 1974. The Financial Institutions (Recov</w:t>
      </w:r>
      <w:r w:rsidRPr="00385321">
        <w:rPr>
          <w:rFonts w:ascii="Courier New" w:hAnsi="Courier New" w:cs="Courier New"/>
        </w:rPr>
        <w:t>ery of finances) Ordinance 2001, Companies Ordinance</w:t>
      </w:r>
      <w:r w:rsidR="00073385" w:rsidRPr="00385321">
        <w:rPr>
          <w:rFonts w:ascii="Courier New" w:hAnsi="Courier New" w:cs="Courier New"/>
        </w:rPr>
        <w:t xml:space="preserve"> 1984 and Statutory Regulatory Orders (SROs) are the relevant legislations</w:t>
      </w:r>
      <w:r w:rsidR="00C8506A" w:rsidRPr="00385321">
        <w:rPr>
          <w:rFonts w:ascii="Courier New" w:hAnsi="Courier New" w:cs="Courier New"/>
        </w:rPr>
        <w:t>,</w:t>
      </w:r>
      <w:r w:rsidR="00073385" w:rsidRPr="00385321">
        <w:rPr>
          <w:rFonts w:ascii="Courier New" w:hAnsi="Courier New" w:cs="Courier New"/>
        </w:rPr>
        <w:t xml:space="preserve"> which cover the activities concerning the banking sector.</w:t>
      </w:r>
    </w:p>
    <w:p w:rsidR="006725D2" w:rsidRPr="00385321" w:rsidRDefault="00073385" w:rsidP="00E460AC">
      <w:pPr>
        <w:spacing w:before="240" w:after="240" w:line="360" w:lineRule="auto"/>
        <w:jc w:val="both"/>
        <w:rPr>
          <w:rFonts w:ascii="Courier New" w:hAnsi="Courier New" w:cs="Courier New"/>
        </w:rPr>
      </w:pPr>
      <w:r w:rsidRPr="00385321">
        <w:rPr>
          <w:rFonts w:ascii="Courier New" w:hAnsi="Courier New" w:cs="Courier New"/>
        </w:rPr>
        <w:t xml:space="preserve">The financial sector in Pakistan comprises of Commercial Banks, Development Finance Institutions (DFIs), Microfinance Banks (MFBs), </w:t>
      </w:r>
      <w:r w:rsidR="005F38C1" w:rsidRPr="00385321">
        <w:rPr>
          <w:rFonts w:ascii="Courier New" w:hAnsi="Courier New" w:cs="Courier New"/>
        </w:rPr>
        <w:t>and Non</w:t>
      </w:r>
      <w:r w:rsidRPr="00385321">
        <w:rPr>
          <w:rFonts w:ascii="Courier New" w:hAnsi="Courier New" w:cs="Courier New"/>
        </w:rPr>
        <w:t>-banking Finance Compani</w:t>
      </w:r>
      <w:r w:rsidR="00C8506A" w:rsidRPr="00385321">
        <w:rPr>
          <w:rFonts w:ascii="Courier New" w:hAnsi="Courier New" w:cs="Courier New"/>
        </w:rPr>
        <w:t>es (NBFCs i-e leasing companies,</w:t>
      </w:r>
      <w:r w:rsidRPr="00385321">
        <w:rPr>
          <w:rFonts w:ascii="Courier New" w:hAnsi="Courier New" w:cs="Courier New"/>
        </w:rPr>
        <w:t xml:space="preserve"> Investment Banks, Discount Houses, Housing Finance Companies,</w:t>
      </w:r>
      <w:r w:rsidR="00325A66" w:rsidRPr="00385321">
        <w:rPr>
          <w:rFonts w:ascii="Courier New" w:hAnsi="Courier New" w:cs="Courier New"/>
        </w:rPr>
        <w:t xml:space="preserve"> </w:t>
      </w:r>
      <w:r w:rsidRPr="00385321">
        <w:rPr>
          <w:rFonts w:ascii="Courier New" w:hAnsi="Courier New" w:cs="Courier New"/>
        </w:rPr>
        <w:t>Venture Capital Companies, Mutual Funds), Modarabas, Stock Exchange and Insurance Companies. Under the prevalent legislative structure</w:t>
      </w:r>
      <w:r w:rsidR="00C8506A" w:rsidRPr="00385321">
        <w:rPr>
          <w:rFonts w:ascii="Courier New" w:hAnsi="Courier New" w:cs="Courier New"/>
        </w:rPr>
        <w:t>,</w:t>
      </w:r>
      <w:r w:rsidRPr="00385321">
        <w:rPr>
          <w:rFonts w:ascii="Courier New" w:hAnsi="Courier New" w:cs="Courier New"/>
        </w:rPr>
        <w:t xml:space="preserve"> the supervisory responsibilities in case of Banks, Development Finance Institutions (DFIs) and Microfinance Banks (MFBs) falls within legal ambit of State Bank of Pakistan while the rest of the financial institutions are monitored by other authorities such as Securities and Exchange Commission and Controller of Insurance.</w:t>
      </w:r>
      <w:r w:rsidR="00C8506A" w:rsidRPr="00385321">
        <w:rPr>
          <w:rFonts w:ascii="Courier New" w:hAnsi="Courier New" w:cs="Courier New"/>
        </w:rPr>
        <w:t xml:space="preserve"> </w:t>
      </w:r>
      <w:r w:rsidR="007E177B" w:rsidRPr="00385321">
        <w:rPr>
          <w:rFonts w:ascii="Courier New" w:hAnsi="Courier New" w:cs="Courier New"/>
        </w:rPr>
        <w:t>(Iftikhar Ali, 2006, p.35)</w:t>
      </w:r>
    </w:p>
    <w:p w:rsidR="00CB5F8E" w:rsidRPr="00385321" w:rsidRDefault="00CB5F8E" w:rsidP="0063295B">
      <w:pPr>
        <w:pStyle w:val="Heading2"/>
      </w:pPr>
      <w:bookmarkStart w:id="27" w:name="_Toc248245605"/>
      <w:r w:rsidRPr="00385321">
        <w:t>Banking Industry Overview</w:t>
      </w:r>
      <w:bookmarkEnd w:id="27"/>
    </w:p>
    <w:p w:rsidR="00CB5F8E" w:rsidRPr="00385321" w:rsidRDefault="00CB5F8E" w:rsidP="00E460AC">
      <w:pPr>
        <w:spacing w:before="240" w:after="240" w:line="360" w:lineRule="auto"/>
        <w:jc w:val="both"/>
        <w:rPr>
          <w:rFonts w:ascii="Courier New" w:hAnsi="Courier New" w:cs="Courier New"/>
        </w:rPr>
      </w:pPr>
      <w:r w:rsidRPr="00385321">
        <w:rPr>
          <w:rFonts w:ascii="Courier New" w:hAnsi="Courier New" w:cs="Courier New"/>
        </w:rPr>
        <w:t xml:space="preserve">Banking is one of the most sensitive businesses all over the world. Banks play very important role in the economy of a country and Pakistan is no exemption. Banks are custodian to the assets of the general masses. The </w:t>
      </w:r>
      <w:r w:rsidRPr="00385321">
        <w:rPr>
          <w:rFonts w:ascii="Courier New" w:hAnsi="Courier New" w:cs="Courier New"/>
        </w:rPr>
        <w:lastRenderedPageBreak/>
        <w:t xml:space="preserve">banking sector plays a significant role in a contemporary world of money and economy. It influences and facilitates many different but integrated economic activities like resources mobilization, poverty elimination, production and distribution of public finance. It is purchase of car or building of home, banks are always there </w:t>
      </w:r>
      <w:r w:rsidR="00C8506A" w:rsidRPr="00385321">
        <w:rPr>
          <w:rFonts w:ascii="Courier New" w:hAnsi="Courier New" w:cs="Courier New"/>
        </w:rPr>
        <w:t>to serve you better. It is play</w:t>
      </w:r>
      <w:r w:rsidRPr="00385321">
        <w:rPr>
          <w:rFonts w:ascii="Courier New" w:hAnsi="Courier New" w:cs="Courier New"/>
        </w:rPr>
        <w:t>ground or any educational or healthy societal activities, the money of banks nurture them. It is an industrial project or agricultural development of the country the sponsor-ship of banks is very much involved. Banks play very positive and important role in the overall economic de</w:t>
      </w:r>
      <w:r w:rsidR="00D95813" w:rsidRPr="00385321">
        <w:rPr>
          <w:rFonts w:ascii="Courier New" w:hAnsi="Courier New" w:cs="Courier New"/>
        </w:rPr>
        <w:t>velopment of the country.</w:t>
      </w:r>
    </w:p>
    <w:p w:rsidR="00B8550A" w:rsidRDefault="00CB5F8E" w:rsidP="00DB196A">
      <w:pPr>
        <w:spacing w:before="240" w:after="240" w:line="360" w:lineRule="auto"/>
        <w:jc w:val="both"/>
        <w:rPr>
          <w:rFonts w:ascii="Courier New" w:hAnsi="Courier New" w:cs="Courier New"/>
          <w:bCs/>
        </w:rPr>
      </w:pPr>
      <w:r w:rsidRPr="00385321">
        <w:rPr>
          <w:rFonts w:ascii="Courier New" w:hAnsi="Courier New" w:cs="Courier New"/>
        </w:rPr>
        <w:t xml:space="preserve">Pakistan has a well-developed banking system, which consists of a wide variety of institutions ranging from a central bank to commercial banks and to specialized agencies to cater for special requirements of specific sectors. The country started without any worthwhile banking network in 1947 but witnessed phenomenal growth in the first two decades. By 1970, it had acquired a flourishing banking sector. </w:t>
      </w:r>
      <w:r w:rsidRPr="00385321">
        <w:rPr>
          <w:rFonts w:ascii="Courier New" w:hAnsi="Courier New" w:cs="Courier New"/>
          <w:bCs/>
        </w:rPr>
        <w:t>Today the banking sector of Pakistan is providing a wide range of products and services to cater the needs of diverse segments of the country. These products and services</w:t>
      </w:r>
      <w:r w:rsidR="000E118E" w:rsidRPr="00385321">
        <w:rPr>
          <w:rFonts w:ascii="Courier New" w:hAnsi="Courier New" w:cs="Courier New"/>
          <w:bCs/>
        </w:rPr>
        <w:t>,</w:t>
      </w:r>
      <w:r w:rsidRPr="00385321">
        <w:rPr>
          <w:rFonts w:ascii="Courier New" w:hAnsi="Courier New" w:cs="Courier New"/>
          <w:bCs/>
        </w:rPr>
        <w:t xml:space="preserve"> </w:t>
      </w:r>
      <w:r w:rsidR="000E118E" w:rsidRPr="00385321">
        <w:rPr>
          <w:rFonts w:ascii="Courier New" w:hAnsi="Courier New" w:cs="Courier New"/>
          <w:bCs/>
        </w:rPr>
        <w:t>overall,</w:t>
      </w:r>
      <w:r w:rsidRPr="00385321">
        <w:rPr>
          <w:rFonts w:ascii="Courier New" w:hAnsi="Courier New" w:cs="Courier New"/>
          <w:bCs/>
        </w:rPr>
        <w:t xml:space="preserve"> can be divided into following main heads.</w:t>
      </w:r>
    </w:p>
    <w:p w:rsidR="00DB196A" w:rsidRDefault="00DB196A" w:rsidP="00DB196A">
      <w:pPr>
        <w:spacing w:before="240" w:after="240" w:line="360" w:lineRule="auto"/>
        <w:jc w:val="both"/>
        <w:rPr>
          <w:rFonts w:ascii="Courier New" w:hAnsi="Courier New" w:cs="Courier New"/>
          <w:bCs/>
        </w:rPr>
        <w:sectPr w:rsidR="00DB196A" w:rsidSect="00FE347B">
          <w:footerReference w:type="default" r:id="rId19"/>
          <w:footerReference w:type="first" r:id="rId20"/>
          <w:pgSz w:w="11909" w:h="16834" w:code="9"/>
          <w:pgMar w:top="1440" w:right="1440" w:bottom="1440" w:left="2160" w:header="720" w:footer="720" w:gutter="0"/>
          <w:pgNumType w:start="1" w:chapStyle="1"/>
          <w:cols w:space="720"/>
          <w:titlePg/>
          <w:docGrid w:linePitch="360"/>
        </w:sectPr>
      </w:pP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lastRenderedPageBreak/>
        <w:t>Corporate banking</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Commercial banking</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Investment banking</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Retail banking</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Agriculture</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lastRenderedPageBreak/>
        <w:t>Small &amp; Medium enterprises banking</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Micro finance</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Government revenue collections</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Stock brokerage</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Discount House</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Exchange Company</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Asset management</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Focused International Strategy</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Trade Finance</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Remittances</w:t>
      </w:r>
    </w:p>
    <w:p w:rsidR="00CB5F8E" w:rsidRPr="00385321"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Syndications</w:t>
      </w:r>
    </w:p>
    <w:p w:rsidR="00CB5F8E" w:rsidRDefault="00CB5F8E" w:rsidP="002B5D96">
      <w:pPr>
        <w:pStyle w:val="ListParagraph"/>
        <w:numPr>
          <w:ilvl w:val="0"/>
          <w:numId w:val="11"/>
        </w:numPr>
        <w:spacing w:before="240" w:after="240" w:line="360" w:lineRule="auto"/>
        <w:ind w:left="540"/>
        <w:rPr>
          <w:rFonts w:ascii="Courier New" w:hAnsi="Courier New" w:cs="Courier New"/>
          <w:bCs/>
        </w:rPr>
      </w:pPr>
      <w:r w:rsidRPr="00385321">
        <w:rPr>
          <w:rFonts w:ascii="Courier New" w:hAnsi="Courier New" w:cs="Courier New"/>
          <w:bCs/>
        </w:rPr>
        <w:t>Corporate Finance</w:t>
      </w:r>
    </w:p>
    <w:p w:rsidR="00367881" w:rsidRPr="002B5D96" w:rsidRDefault="00367881" w:rsidP="002B5D96">
      <w:pPr>
        <w:pStyle w:val="ListParagraph"/>
        <w:spacing w:before="240" w:after="240" w:line="360" w:lineRule="auto"/>
        <w:ind w:left="540"/>
        <w:rPr>
          <w:rFonts w:ascii="Courier New" w:hAnsi="Courier New" w:cs="Courier New"/>
          <w:bCs/>
          <w:sz w:val="20"/>
        </w:rPr>
      </w:pPr>
    </w:p>
    <w:p w:rsidR="00CB5F8E" w:rsidRPr="00CF5F5F" w:rsidRDefault="00CB5F8E" w:rsidP="002B5D96">
      <w:pPr>
        <w:pStyle w:val="Heading2"/>
        <w:spacing w:after="240"/>
        <w:ind w:left="806" w:hanging="806"/>
      </w:pPr>
      <w:bookmarkStart w:id="28" w:name="_Toc248245606"/>
      <w:r w:rsidRPr="00CF5F5F">
        <w:t xml:space="preserve">Total Players </w:t>
      </w:r>
      <w:r w:rsidR="00EE7076" w:rsidRPr="00CF5F5F">
        <w:t>in</w:t>
      </w:r>
      <w:r w:rsidRPr="00CF5F5F">
        <w:t xml:space="preserve"> Banking Industry</w:t>
      </w:r>
      <w:bookmarkEnd w:id="28"/>
    </w:p>
    <w:p w:rsidR="00CB5F8E" w:rsidRPr="00CA2A92" w:rsidRDefault="00CB5F8E" w:rsidP="00CA2A92">
      <w:pPr>
        <w:jc w:val="center"/>
        <w:rPr>
          <w:rFonts w:ascii="Courier New" w:hAnsi="Courier New" w:cs="Courier New"/>
          <w:b/>
          <w:i/>
          <w:sz w:val="28"/>
          <w:szCs w:val="28"/>
        </w:rPr>
      </w:pPr>
      <w:r w:rsidRPr="00CA2A92">
        <w:rPr>
          <w:rFonts w:ascii="Courier New" w:hAnsi="Courier New" w:cs="Courier New"/>
          <w:b/>
          <w:i/>
          <w:sz w:val="28"/>
          <w:szCs w:val="28"/>
        </w:rPr>
        <w:t xml:space="preserve">Central </w:t>
      </w:r>
      <w:r w:rsidR="0063295B" w:rsidRPr="00CA2A92">
        <w:rPr>
          <w:rFonts w:ascii="Courier New" w:hAnsi="Courier New" w:cs="Courier New"/>
          <w:b/>
          <w:i/>
          <w:sz w:val="28"/>
          <w:szCs w:val="28"/>
        </w:rPr>
        <w:t>B</w:t>
      </w:r>
      <w:r w:rsidRPr="00CA2A92">
        <w:rPr>
          <w:rFonts w:ascii="Courier New" w:hAnsi="Courier New" w:cs="Courier New"/>
          <w:b/>
          <w:i/>
          <w:sz w:val="28"/>
          <w:szCs w:val="28"/>
        </w:rPr>
        <w:t>ank</w:t>
      </w:r>
    </w:p>
    <w:p w:rsidR="00CB5F8E" w:rsidRPr="002B5D96" w:rsidRDefault="00507C80" w:rsidP="002B5D96">
      <w:pPr>
        <w:numPr>
          <w:ilvl w:val="0"/>
          <w:numId w:val="2"/>
        </w:numPr>
        <w:spacing w:before="240" w:after="240" w:line="360" w:lineRule="auto"/>
        <w:jc w:val="both"/>
        <w:rPr>
          <w:rFonts w:ascii="Courier New" w:hAnsi="Courier New" w:cs="Courier New"/>
        </w:rPr>
      </w:pPr>
      <w:hyperlink r:id="rId21" w:tgtFrame="_top" w:history="1">
        <w:r w:rsidR="00CB5F8E" w:rsidRPr="00385321">
          <w:rPr>
            <w:rFonts w:ascii="Courier New" w:hAnsi="Courier New" w:cs="Courier New"/>
          </w:rPr>
          <w:t>State Bank of Pakistan</w:t>
        </w:r>
      </w:hyperlink>
    </w:p>
    <w:p w:rsidR="00CB5F8E" w:rsidRPr="00CA2A92" w:rsidRDefault="00CB5F8E" w:rsidP="00CA2A92">
      <w:pPr>
        <w:jc w:val="center"/>
        <w:rPr>
          <w:rFonts w:ascii="Courier New" w:hAnsi="Courier New" w:cs="Courier New"/>
          <w:b/>
          <w:i/>
          <w:sz w:val="28"/>
          <w:szCs w:val="28"/>
        </w:rPr>
      </w:pPr>
      <w:bookmarkStart w:id="29" w:name="Nationalized_scheduled_banks"/>
      <w:bookmarkEnd w:id="29"/>
      <w:r w:rsidRPr="00CA2A92">
        <w:rPr>
          <w:rFonts w:ascii="Courier New" w:hAnsi="Courier New" w:cs="Courier New"/>
          <w:b/>
          <w:i/>
          <w:sz w:val="28"/>
          <w:szCs w:val="28"/>
        </w:rPr>
        <w:t xml:space="preserve">Nationalized </w:t>
      </w:r>
      <w:r w:rsidR="0063295B" w:rsidRPr="00CA2A92">
        <w:rPr>
          <w:rFonts w:ascii="Courier New" w:hAnsi="Courier New" w:cs="Courier New"/>
          <w:b/>
          <w:i/>
          <w:sz w:val="28"/>
          <w:szCs w:val="28"/>
        </w:rPr>
        <w:t>Scheduled B</w:t>
      </w:r>
      <w:r w:rsidRPr="00CA2A92">
        <w:rPr>
          <w:rFonts w:ascii="Courier New" w:hAnsi="Courier New" w:cs="Courier New"/>
          <w:b/>
          <w:i/>
          <w:sz w:val="28"/>
          <w:szCs w:val="28"/>
        </w:rPr>
        <w:t>anks</w:t>
      </w:r>
    </w:p>
    <w:p w:rsidR="00CB5F8E" w:rsidRPr="00385321" w:rsidRDefault="00507C80" w:rsidP="002B5D96">
      <w:pPr>
        <w:numPr>
          <w:ilvl w:val="0"/>
          <w:numId w:val="3"/>
        </w:numPr>
        <w:spacing w:before="240" w:after="240" w:line="360" w:lineRule="auto"/>
        <w:rPr>
          <w:rFonts w:ascii="Courier New" w:hAnsi="Courier New" w:cs="Courier New"/>
        </w:rPr>
      </w:pPr>
      <w:hyperlink r:id="rId22" w:tgtFrame="_top" w:history="1">
        <w:r w:rsidR="00CB5F8E" w:rsidRPr="00385321">
          <w:rPr>
            <w:rFonts w:ascii="Courier New" w:hAnsi="Courier New" w:cs="Courier New"/>
          </w:rPr>
          <w:t>First Women Bank Limited</w:t>
        </w:r>
      </w:hyperlink>
    </w:p>
    <w:p w:rsidR="00DB196A" w:rsidRDefault="00507C80" w:rsidP="002B5D96">
      <w:pPr>
        <w:numPr>
          <w:ilvl w:val="0"/>
          <w:numId w:val="3"/>
        </w:numPr>
        <w:spacing w:before="240" w:after="240" w:line="360" w:lineRule="auto"/>
      </w:pPr>
      <w:hyperlink r:id="rId23" w:tgtFrame="_top" w:history="1">
        <w:r w:rsidR="00CB5F8E" w:rsidRPr="00385321">
          <w:rPr>
            <w:rFonts w:ascii="Courier New" w:hAnsi="Courier New" w:cs="Courier New"/>
          </w:rPr>
          <w:t>National Bank of Pakistan</w:t>
        </w:r>
      </w:hyperlink>
      <w:bookmarkStart w:id="30" w:name="Specialized_banks"/>
      <w:bookmarkEnd w:id="30"/>
    </w:p>
    <w:p w:rsidR="000E118E" w:rsidRPr="00DB196A" w:rsidRDefault="0063295B" w:rsidP="002B5D96">
      <w:pPr>
        <w:numPr>
          <w:ilvl w:val="0"/>
          <w:numId w:val="4"/>
        </w:numPr>
        <w:spacing w:before="240" w:after="240" w:line="360" w:lineRule="auto"/>
        <w:jc w:val="both"/>
        <w:rPr>
          <w:rFonts w:ascii="Courier New" w:hAnsi="Courier New" w:cs="Courier New"/>
        </w:rPr>
      </w:pPr>
      <w:r w:rsidRPr="002B5D96">
        <w:rPr>
          <w:rFonts w:ascii="Courier New" w:hAnsi="Courier New" w:cs="Courier New"/>
        </w:rPr>
        <w:t>Specialized B</w:t>
      </w:r>
      <w:r w:rsidR="00CB5F8E" w:rsidRPr="002B5D96">
        <w:rPr>
          <w:rFonts w:ascii="Courier New" w:hAnsi="Courier New" w:cs="Courier New"/>
        </w:rPr>
        <w:t>anks</w:t>
      </w:r>
    </w:p>
    <w:p w:rsidR="00CB5F8E" w:rsidRPr="00385321" w:rsidRDefault="00507C80" w:rsidP="002B5D96">
      <w:pPr>
        <w:numPr>
          <w:ilvl w:val="0"/>
          <w:numId w:val="4"/>
        </w:numPr>
        <w:spacing w:before="240" w:after="240" w:line="360" w:lineRule="auto"/>
        <w:rPr>
          <w:rFonts w:ascii="Courier New" w:hAnsi="Courier New" w:cs="Courier New"/>
        </w:rPr>
      </w:pPr>
      <w:hyperlink r:id="rId24" w:tgtFrame="_top" w:history="1">
        <w:r w:rsidR="00CB5F8E" w:rsidRPr="00385321">
          <w:rPr>
            <w:rFonts w:ascii="Courier New" w:hAnsi="Courier New" w:cs="Courier New"/>
          </w:rPr>
          <w:t>Industrial Development Bank</w:t>
        </w:r>
      </w:hyperlink>
    </w:p>
    <w:p w:rsidR="00CB5F8E" w:rsidRPr="00385321" w:rsidRDefault="00CB5F8E" w:rsidP="002B5D96">
      <w:pPr>
        <w:numPr>
          <w:ilvl w:val="0"/>
          <w:numId w:val="4"/>
        </w:numPr>
        <w:spacing w:before="240" w:after="240" w:line="360" w:lineRule="auto"/>
        <w:rPr>
          <w:rFonts w:ascii="Courier New" w:hAnsi="Courier New" w:cs="Courier New"/>
        </w:rPr>
      </w:pPr>
      <w:r w:rsidRPr="00385321">
        <w:rPr>
          <w:rFonts w:ascii="Courier New" w:hAnsi="Courier New" w:cs="Courier New"/>
        </w:rPr>
        <w:lastRenderedPageBreak/>
        <w:t>Punjab Provincial Cooperative Bank</w:t>
      </w:r>
    </w:p>
    <w:p w:rsidR="000343F0" w:rsidRDefault="00CB5F8E" w:rsidP="002B5D96">
      <w:pPr>
        <w:numPr>
          <w:ilvl w:val="0"/>
          <w:numId w:val="4"/>
        </w:numPr>
        <w:spacing w:before="240" w:after="240" w:line="360" w:lineRule="auto"/>
        <w:rPr>
          <w:rFonts w:ascii="Courier New" w:hAnsi="Courier New" w:cs="Courier New"/>
        </w:rPr>
      </w:pPr>
      <w:r w:rsidRPr="00385321">
        <w:rPr>
          <w:rFonts w:ascii="Courier New" w:hAnsi="Courier New" w:cs="Courier New"/>
        </w:rPr>
        <w:t>SME Bank</w:t>
      </w:r>
    </w:p>
    <w:p w:rsidR="00661779" w:rsidRPr="002B5D96" w:rsidRDefault="00507C80" w:rsidP="002B5D96">
      <w:pPr>
        <w:numPr>
          <w:ilvl w:val="0"/>
          <w:numId w:val="4"/>
        </w:numPr>
        <w:spacing w:before="240" w:after="240" w:line="360" w:lineRule="auto"/>
        <w:rPr>
          <w:rFonts w:ascii="Courier New" w:hAnsi="Courier New" w:cs="Courier New"/>
        </w:rPr>
      </w:pPr>
      <w:hyperlink r:id="rId25" w:tgtFrame="_top" w:history="1">
        <w:r w:rsidR="00CB5F8E" w:rsidRPr="000343F0">
          <w:rPr>
            <w:rFonts w:ascii="Courier New" w:hAnsi="Courier New" w:cs="Courier New"/>
          </w:rPr>
          <w:t>Zarai Taraqiati Bank</w:t>
        </w:r>
      </w:hyperlink>
    </w:p>
    <w:p w:rsidR="00CB5F8E" w:rsidRPr="00CA2A92" w:rsidRDefault="0063295B" w:rsidP="00CA2A92">
      <w:pPr>
        <w:jc w:val="center"/>
        <w:rPr>
          <w:rFonts w:ascii="Courier New" w:hAnsi="Courier New" w:cs="Courier New"/>
          <w:b/>
          <w:i/>
          <w:sz w:val="28"/>
          <w:szCs w:val="28"/>
        </w:rPr>
      </w:pPr>
      <w:r w:rsidRPr="00CA2A92">
        <w:rPr>
          <w:rFonts w:ascii="Courier New" w:hAnsi="Courier New" w:cs="Courier New"/>
          <w:b/>
          <w:i/>
          <w:sz w:val="28"/>
          <w:szCs w:val="28"/>
        </w:rPr>
        <w:t>Private Scheduled B</w:t>
      </w:r>
      <w:r w:rsidR="00CB5F8E" w:rsidRPr="00CA2A92">
        <w:rPr>
          <w:rFonts w:ascii="Courier New" w:hAnsi="Courier New" w:cs="Courier New"/>
          <w:b/>
          <w:i/>
          <w:sz w:val="28"/>
          <w:szCs w:val="28"/>
        </w:rPr>
        <w:t>anks</w:t>
      </w:r>
    </w:p>
    <w:p w:rsidR="00CB5F8E" w:rsidRPr="00385321" w:rsidRDefault="00507C80" w:rsidP="002B5D96">
      <w:pPr>
        <w:numPr>
          <w:ilvl w:val="0"/>
          <w:numId w:val="5"/>
        </w:numPr>
        <w:spacing w:before="240" w:after="240" w:line="360" w:lineRule="auto"/>
        <w:rPr>
          <w:rFonts w:ascii="Courier New" w:hAnsi="Courier New" w:cs="Courier New"/>
        </w:rPr>
      </w:pPr>
      <w:hyperlink r:id="rId26" w:tgtFrame="_top" w:history="1">
        <w:r w:rsidR="00CB5F8E" w:rsidRPr="00385321">
          <w:rPr>
            <w:rFonts w:ascii="Courier New" w:hAnsi="Courier New" w:cs="Courier New"/>
          </w:rPr>
          <w:t>Allied Bank of Pakistan</w:t>
        </w:r>
      </w:hyperlink>
    </w:p>
    <w:p w:rsidR="00CB5F8E" w:rsidRPr="00385321" w:rsidRDefault="00CB5F8E" w:rsidP="002B5D96">
      <w:pPr>
        <w:numPr>
          <w:ilvl w:val="0"/>
          <w:numId w:val="5"/>
        </w:numPr>
        <w:spacing w:before="240" w:after="240" w:line="360" w:lineRule="auto"/>
        <w:rPr>
          <w:rFonts w:ascii="Courier New" w:hAnsi="Courier New" w:cs="Courier New"/>
        </w:rPr>
      </w:pPr>
      <w:r w:rsidRPr="00385321">
        <w:rPr>
          <w:rFonts w:ascii="Courier New" w:hAnsi="Courier New" w:cs="Courier New"/>
        </w:rPr>
        <w:t>Arif Habib Bank Limited</w:t>
      </w:r>
    </w:p>
    <w:p w:rsidR="00CB5F8E" w:rsidRPr="00385321" w:rsidRDefault="00F97A70" w:rsidP="002B5D96">
      <w:pPr>
        <w:numPr>
          <w:ilvl w:val="0"/>
          <w:numId w:val="5"/>
        </w:numPr>
        <w:spacing w:before="240" w:after="240" w:line="360" w:lineRule="auto"/>
        <w:rPr>
          <w:rFonts w:ascii="Courier New" w:hAnsi="Courier New" w:cs="Courier New"/>
        </w:rPr>
      </w:pPr>
      <w:r w:rsidRPr="00385321">
        <w:rPr>
          <w:rFonts w:ascii="Courier New" w:hAnsi="Courier New" w:cs="Courier New"/>
        </w:rPr>
        <w:t>Askari Bank</w:t>
      </w:r>
    </w:p>
    <w:p w:rsidR="00CB5F8E" w:rsidRPr="00385321" w:rsidRDefault="00507C80" w:rsidP="002B5D96">
      <w:pPr>
        <w:numPr>
          <w:ilvl w:val="0"/>
          <w:numId w:val="5"/>
        </w:numPr>
        <w:spacing w:before="240" w:after="240" w:line="360" w:lineRule="auto"/>
        <w:rPr>
          <w:rFonts w:ascii="Courier New" w:hAnsi="Courier New" w:cs="Courier New"/>
        </w:rPr>
      </w:pPr>
      <w:hyperlink r:id="rId27" w:tgtFrame="_top" w:history="1">
        <w:r w:rsidR="00CB5F8E" w:rsidRPr="00385321">
          <w:rPr>
            <w:rFonts w:ascii="Courier New" w:hAnsi="Courier New" w:cs="Courier New"/>
          </w:rPr>
          <w:t>Atlas Bank</w:t>
        </w:r>
      </w:hyperlink>
    </w:p>
    <w:p w:rsidR="00CB5F8E" w:rsidRPr="00385321" w:rsidRDefault="00507C80" w:rsidP="002B5D96">
      <w:pPr>
        <w:numPr>
          <w:ilvl w:val="0"/>
          <w:numId w:val="5"/>
        </w:numPr>
        <w:spacing w:before="240" w:after="240" w:line="360" w:lineRule="auto"/>
        <w:rPr>
          <w:rFonts w:ascii="Courier New" w:hAnsi="Courier New" w:cs="Courier New"/>
        </w:rPr>
      </w:pPr>
      <w:hyperlink r:id="rId28" w:tgtFrame="_top" w:history="1">
        <w:r w:rsidR="00CB5F8E" w:rsidRPr="00385321">
          <w:rPr>
            <w:rFonts w:ascii="Courier New" w:hAnsi="Courier New" w:cs="Courier New"/>
          </w:rPr>
          <w:t>Bank AL Habib</w:t>
        </w:r>
      </w:hyperlink>
    </w:p>
    <w:p w:rsidR="00CB5F8E" w:rsidRPr="00385321" w:rsidRDefault="00507C80" w:rsidP="002B5D96">
      <w:pPr>
        <w:numPr>
          <w:ilvl w:val="0"/>
          <w:numId w:val="5"/>
        </w:numPr>
        <w:spacing w:before="240" w:after="240" w:line="360" w:lineRule="auto"/>
        <w:rPr>
          <w:rFonts w:ascii="Courier New" w:hAnsi="Courier New" w:cs="Courier New"/>
        </w:rPr>
      </w:pPr>
      <w:hyperlink r:id="rId29" w:tgtFrame="_top" w:history="1">
        <w:r w:rsidR="00CB5F8E" w:rsidRPr="00385321">
          <w:rPr>
            <w:rFonts w:ascii="Courier New" w:hAnsi="Courier New" w:cs="Courier New"/>
          </w:rPr>
          <w:t>Bank Alfalah</w:t>
        </w:r>
      </w:hyperlink>
    </w:p>
    <w:p w:rsidR="00CB5F8E" w:rsidRPr="00385321" w:rsidRDefault="00507C80" w:rsidP="002B5D96">
      <w:pPr>
        <w:numPr>
          <w:ilvl w:val="0"/>
          <w:numId w:val="5"/>
        </w:numPr>
        <w:spacing w:before="240" w:after="240" w:line="360" w:lineRule="auto"/>
        <w:rPr>
          <w:rFonts w:ascii="Courier New" w:hAnsi="Courier New" w:cs="Courier New"/>
        </w:rPr>
      </w:pPr>
      <w:hyperlink r:id="rId30" w:tgtFrame="_top" w:history="1">
        <w:r w:rsidR="00EE7076" w:rsidRPr="00385321">
          <w:rPr>
            <w:rFonts w:ascii="Courier New" w:hAnsi="Courier New" w:cs="Courier New"/>
          </w:rPr>
          <w:t>Bank Islami Pakistan Limited</w:t>
        </w:r>
      </w:hyperlink>
    </w:p>
    <w:p w:rsidR="00CB5F8E" w:rsidRPr="00385321" w:rsidRDefault="00F97A70" w:rsidP="002B5D96">
      <w:pPr>
        <w:numPr>
          <w:ilvl w:val="0"/>
          <w:numId w:val="5"/>
        </w:numPr>
        <w:spacing w:before="240" w:after="240" w:line="360" w:lineRule="auto"/>
        <w:rPr>
          <w:rFonts w:ascii="Courier New" w:hAnsi="Courier New" w:cs="Courier New"/>
        </w:rPr>
      </w:pPr>
      <w:r w:rsidRPr="00385321">
        <w:rPr>
          <w:rFonts w:ascii="Courier New" w:hAnsi="Courier New" w:cs="Courier New"/>
        </w:rPr>
        <w:t>Faysal Bank</w:t>
      </w:r>
    </w:p>
    <w:p w:rsidR="00CB5F8E" w:rsidRPr="00385321" w:rsidRDefault="00507C80" w:rsidP="002B5D96">
      <w:pPr>
        <w:numPr>
          <w:ilvl w:val="0"/>
          <w:numId w:val="5"/>
        </w:numPr>
        <w:spacing w:before="240" w:after="240" w:line="360" w:lineRule="auto"/>
        <w:rPr>
          <w:rFonts w:ascii="Courier New" w:hAnsi="Courier New" w:cs="Courier New"/>
        </w:rPr>
      </w:pPr>
      <w:hyperlink r:id="rId31" w:tgtFrame="_top" w:history="1">
        <w:r w:rsidR="00CB5F8E" w:rsidRPr="00385321">
          <w:rPr>
            <w:rFonts w:ascii="Courier New" w:hAnsi="Courier New" w:cs="Courier New"/>
          </w:rPr>
          <w:t>Habib Bank</w:t>
        </w:r>
      </w:hyperlink>
    </w:p>
    <w:p w:rsidR="00CB5F8E" w:rsidRPr="00385321" w:rsidRDefault="00F97A70" w:rsidP="002B5D96">
      <w:pPr>
        <w:numPr>
          <w:ilvl w:val="0"/>
          <w:numId w:val="5"/>
        </w:numPr>
        <w:spacing w:before="240" w:after="240" w:line="360" w:lineRule="auto"/>
        <w:rPr>
          <w:rFonts w:ascii="Courier New" w:hAnsi="Courier New" w:cs="Courier New"/>
        </w:rPr>
      </w:pPr>
      <w:r w:rsidRPr="00385321">
        <w:rPr>
          <w:rFonts w:ascii="Courier New" w:hAnsi="Courier New" w:cs="Courier New"/>
        </w:rPr>
        <w:t>Habib Metropolitan Bank</w:t>
      </w:r>
    </w:p>
    <w:p w:rsidR="00CB5F8E" w:rsidRPr="00385321" w:rsidRDefault="00CB5F8E" w:rsidP="002B5D96">
      <w:pPr>
        <w:numPr>
          <w:ilvl w:val="0"/>
          <w:numId w:val="5"/>
        </w:numPr>
        <w:spacing w:before="240" w:after="240" w:line="360" w:lineRule="auto"/>
        <w:rPr>
          <w:rFonts w:ascii="Courier New" w:hAnsi="Courier New" w:cs="Courier New"/>
        </w:rPr>
      </w:pPr>
      <w:r w:rsidRPr="00385321">
        <w:rPr>
          <w:rFonts w:ascii="Courier New" w:hAnsi="Courier New" w:cs="Courier New"/>
        </w:rPr>
        <w:t>JS Bank</w:t>
      </w:r>
    </w:p>
    <w:p w:rsidR="00CB5F8E" w:rsidRPr="00385321" w:rsidRDefault="001E6736" w:rsidP="002B5D96">
      <w:pPr>
        <w:numPr>
          <w:ilvl w:val="0"/>
          <w:numId w:val="5"/>
        </w:numPr>
        <w:spacing w:before="240" w:after="240" w:line="360" w:lineRule="auto"/>
        <w:rPr>
          <w:rFonts w:ascii="Courier New" w:hAnsi="Courier New" w:cs="Courier New"/>
        </w:rPr>
      </w:pPr>
      <w:r w:rsidRPr="00385321">
        <w:rPr>
          <w:rFonts w:ascii="Courier New" w:hAnsi="Courier New" w:cs="Courier New"/>
        </w:rPr>
        <w:t>KASB Bank</w:t>
      </w:r>
    </w:p>
    <w:p w:rsidR="00CB5F8E" w:rsidRPr="00385321" w:rsidRDefault="00507C80" w:rsidP="002B5D96">
      <w:pPr>
        <w:numPr>
          <w:ilvl w:val="0"/>
          <w:numId w:val="5"/>
        </w:numPr>
        <w:spacing w:before="240" w:after="240" w:line="360" w:lineRule="auto"/>
        <w:rPr>
          <w:rFonts w:ascii="Courier New" w:hAnsi="Courier New" w:cs="Courier New"/>
        </w:rPr>
      </w:pPr>
      <w:hyperlink r:id="rId32" w:tgtFrame="_top" w:history="1">
        <w:r w:rsidR="00CB5F8E" w:rsidRPr="00385321">
          <w:rPr>
            <w:rFonts w:ascii="Courier New" w:hAnsi="Courier New" w:cs="Courier New"/>
          </w:rPr>
          <w:t>MCB Bank Limited</w:t>
        </w:r>
      </w:hyperlink>
      <w:r w:rsidR="00CB5F8E" w:rsidRPr="00385321">
        <w:rPr>
          <w:rFonts w:ascii="Courier New" w:hAnsi="Courier New" w:cs="Courier New"/>
        </w:rPr>
        <w:t xml:space="preserve"> (formerly </w:t>
      </w:r>
      <w:hyperlink r:id="rId33" w:tgtFrame="_top" w:history="1">
        <w:r w:rsidR="00CB5F8E" w:rsidRPr="00385321">
          <w:rPr>
            <w:rFonts w:ascii="Courier New" w:hAnsi="Courier New" w:cs="Courier New"/>
          </w:rPr>
          <w:t>Muslim Commercial Bank</w:t>
        </w:r>
      </w:hyperlink>
      <w:r w:rsidR="001E6736" w:rsidRPr="00385321">
        <w:rPr>
          <w:rFonts w:ascii="Courier New" w:hAnsi="Courier New" w:cs="Courier New"/>
        </w:rPr>
        <w:t>)</w:t>
      </w:r>
    </w:p>
    <w:p w:rsidR="00CB5F8E" w:rsidRPr="00385321" w:rsidRDefault="00507C80" w:rsidP="002B5D96">
      <w:pPr>
        <w:numPr>
          <w:ilvl w:val="0"/>
          <w:numId w:val="5"/>
        </w:numPr>
        <w:spacing w:before="240" w:after="240" w:line="360" w:lineRule="auto"/>
        <w:rPr>
          <w:rFonts w:ascii="Courier New" w:hAnsi="Courier New" w:cs="Courier New"/>
        </w:rPr>
      </w:pPr>
      <w:hyperlink r:id="rId34" w:tgtFrame="_top" w:history="1">
        <w:r w:rsidR="00CB5F8E" w:rsidRPr="00385321">
          <w:rPr>
            <w:rFonts w:ascii="Courier New" w:hAnsi="Courier New" w:cs="Courier New"/>
          </w:rPr>
          <w:t>Mybank Limited</w:t>
        </w:r>
      </w:hyperlink>
    </w:p>
    <w:p w:rsidR="00CB5F8E" w:rsidRPr="00385321" w:rsidRDefault="001E6736" w:rsidP="002B5D96">
      <w:pPr>
        <w:numPr>
          <w:ilvl w:val="0"/>
          <w:numId w:val="5"/>
        </w:numPr>
        <w:spacing w:before="240" w:after="240" w:line="360" w:lineRule="auto"/>
        <w:rPr>
          <w:rFonts w:ascii="Courier New" w:hAnsi="Courier New" w:cs="Courier New"/>
        </w:rPr>
      </w:pPr>
      <w:r w:rsidRPr="00385321">
        <w:rPr>
          <w:rFonts w:ascii="Courier New" w:hAnsi="Courier New" w:cs="Courier New"/>
        </w:rPr>
        <w:t>Soneri Bank</w:t>
      </w:r>
    </w:p>
    <w:p w:rsidR="00CB5F8E" w:rsidRPr="00385321" w:rsidRDefault="00507C80" w:rsidP="002B5D96">
      <w:pPr>
        <w:numPr>
          <w:ilvl w:val="0"/>
          <w:numId w:val="5"/>
        </w:numPr>
        <w:spacing w:before="240" w:after="240" w:line="360" w:lineRule="auto"/>
        <w:rPr>
          <w:rFonts w:ascii="Courier New" w:hAnsi="Courier New" w:cs="Courier New"/>
        </w:rPr>
      </w:pPr>
      <w:hyperlink r:id="rId35" w:tgtFrame="_top" w:history="1">
        <w:r w:rsidR="00CB5F8E" w:rsidRPr="00385321">
          <w:rPr>
            <w:rFonts w:ascii="Courier New" w:hAnsi="Courier New" w:cs="Courier New"/>
          </w:rPr>
          <w:t>Bank Of Punjab</w:t>
        </w:r>
      </w:hyperlink>
    </w:p>
    <w:p w:rsidR="000E118E" w:rsidRPr="002B5D96" w:rsidRDefault="00507C80" w:rsidP="002B5D96">
      <w:pPr>
        <w:numPr>
          <w:ilvl w:val="0"/>
          <w:numId w:val="5"/>
        </w:numPr>
        <w:spacing w:before="240" w:after="240" w:line="360" w:lineRule="auto"/>
        <w:rPr>
          <w:rFonts w:ascii="Courier New" w:hAnsi="Courier New" w:cs="Courier New"/>
        </w:rPr>
      </w:pPr>
      <w:hyperlink r:id="rId36" w:tgtFrame="_top" w:history="1">
        <w:r w:rsidR="00EE7076" w:rsidRPr="00385321">
          <w:rPr>
            <w:rFonts w:ascii="Courier New" w:hAnsi="Courier New" w:cs="Courier New"/>
          </w:rPr>
          <w:t>Citi bank</w:t>
        </w:r>
      </w:hyperlink>
    </w:p>
    <w:p w:rsidR="00264D07" w:rsidRDefault="00264D07" w:rsidP="00CA2A92">
      <w:pPr>
        <w:jc w:val="center"/>
        <w:rPr>
          <w:rFonts w:ascii="Courier New" w:hAnsi="Courier New" w:cs="Courier New"/>
          <w:b/>
          <w:i/>
          <w:sz w:val="28"/>
          <w:szCs w:val="28"/>
        </w:rPr>
      </w:pPr>
    </w:p>
    <w:p w:rsidR="005B3A7A" w:rsidRPr="00CA2A92" w:rsidRDefault="0063295B" w:rsidP="00CA2A92">
      <w:pPr>
        <w:jc w:val="center"/>
        <w:rPr>
          <w:rFonts w:ascii="Courier New" w:hAnsi="Courier New" w:cs="Courier New"/>
          <w:b/>
          <w:i/>
          <w:sz w:val="28"/>
          <w:szCs w:val="28"/>
        </w:rPr>
      </w:pPr>
      <w:r w:rsidRPr="00CA2A92">
        <w:rPr>
          <w:rFonts w:ascii="Courier New" w:hAnsi="Courier New" w:cs="Courier New"/>
          <w:b/>
          <w:i/>
          <w:sz w:val="28"/>
          <w:szCs w:val="28"/>
        </w:rPr>
        <w:lastRenderedPageBreak/>
        <w:t>Investment B</w:t>
      </w:r>
      <w:r w:rsidR="005B3A7A" w:rsidRPr="00CA2A92">
        <w:rPr>
          <w:rFonts w:ascii="Courier New" w:hAnsi="Courier New" w:cs="Courier New"/>
          <w:b/>
          <w:i/>
          <w:sz w:val="28"/>
          <w:szCs w:val="28"/>
        </w:rPr>
        <w:t>anks</w:t>
      </w:r>
    </w:p>
    <w:p w:rsidR="00CB5F8E" w:rsidRPr="00385321" w:rsidRDefault="00CB5F8E" w:rsidP="002B5D96">
      <w:pPr>
        <w:numPr>
          <w:ilvl w:val="0"/>
          <w:numId w:val="6"/>
        </w:numPr>
        <w:spacing w:before="240" w:after="240" w:line="360" w:lineRule="auto"/>
        <w:rPr>
          <w:rFonts w:ascii="Courier New" w:hAnsi="Courier New" w:cs="Courier New"/>
        </w:rPr>
      </w:pPr>
      <w:bookmarkStart w:id="31" w:name="Development_financial_institutions"/>
      <w:bookmarkStart w:id="32" w:name="Investment_banks"/>
      <w:bookmarkEnd w:id="31"/>
      <w:bookmarkEnd w:id="32"/>
      <w:r w:rsidRPr="00385321">
        <w:rPr>
          <w:rFonts w:ascii="Courier New" w:hAnsi="Courier New" w:cs="Courier New"/>
        </w:rPr>
        <w:t>Al-Towfeek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Asset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Atlas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Crescent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Escorts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First International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Fidelity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Franklin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Islamic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Jahangir Siddiqui Investment Bank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Orix Investment Bank (Pakistan) Limited</w:t>
      </w:r>
    </w:p>
    <w:p w:rsidR="00CB5F8E" w:rsidRPr="00385321"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Prudential Investment Bank Limited</w:t>
      </w:r>
    </w:p>
    <w:p w:rsidR="000E118E" w:rsidRDefault="00CB5F8E" w:rsidP="002B5D96">
      <w:pPr>
        <w:numPr>
          <w:ilvl w:val="0"/>
          <w:numId w:val="6"/>
        </w:numPr>
        <w:spacing w:before="240" w:after="240" w:line="360" w:lineRule="auto"/>
        <w:rPr>
          <w:rFonts w:ascii="Courier New" w:hAnsi="Courier New" w:cs="Courier New"/>
        </w:rPr>
      </w:pPr>
      <w:r w:rsidRPr="00385321">
        <w:rPr>
          <w:rFonts w:ascii="Courier New" w:hAnsi="Courier New" w:cs="Courier New"/>
        </w:rPr>
        <w:t>Trust Investment Bank Limited</w:t>
      </w:r>
    </w:p>
    <w:p w:rsidR="00CB5F8E" w:rsidRPr="00CA2A92" w:rsidRDefault="0063295B" w:rsidP="00CA2A92">
      <w:pPr>
        <w:jc w:val="center"/>
        <w:rPr>
          <w:rFonts w:ascii="Courier New" w:hAnsi="Courier New" w:cs="Courier New"/>
          <w:b/>
          <w:i/>
          <w:sz w:val="28"/>
          <w:szCs w:val="28"/>
        </w:rPr>
      </w:pPr>
      <w:bookmarkStart w:id="33" w:name="Discount_and_guarantee_houses"/>
      <w:bookmarkEnd w:id="33"/>
      <w:r w:rsidRPr="00CA2A92">
        <w:rPr>
          <w:rFonts w:ascii="Courier New" w:hAnsi="Courier New" w:cs="Courier New"/>
          <w:b/>
          <w:i/>
          <w:sz w:val="28"/>
          <w:szCs w:val="28"/>
        </w:rPr>
        <w:t>Discount and G</w:t>
      </w:r>
      <w:r w:rsidR="00CB5F8E" w:rsidRPr="00CA2A92">
        <w:rPr>
          <w:rFonts w:ascii="Courier New" w:hAnsi="Courier New" w:cs="Courier New"/>
          <w:b/>
          <w:i/>
          <w:sz w:val="28"/>
          <w:szCs w:val="28"/>
        </w:rPr>
        <w:t xml:space="preserve">uarantee </w:t>
      </w:r>
      <w:r w:rsidRPr="00CA2A92">
        <w:rPr>
          <w:rFonts w:ascii="Courier New" w:hAnsi="Courier New" w:cs="Courier New"/>
          <w:b/>
          <w:i/>
          <w:sz w:val="28"/>
          <w:szCs w:val="28"/>
        </w:rPr>
        <w:t>H</w:t>
      </w:r>
      <w:r w:rsidR="00CB5F8E" w:rsidRPr="00CA2A92">
        <w:rPr>
          <w:rFonts w:ascii="Courier New" w:hAnsi="Courier New" w:cs="Courier New"/>
          <w:b/>
          <w:i/>
          <w:sz w:val="28"/>
          <w:szCs w:val="28"/>
        </w:rPr>
        <w:t>ouses</w:t>
      </w:r>
    </w:p>
    <w:p w:rsidR="00CB5F8E" w:rsidRPr="00385321" w:rsidRDefault="00CB5F8E" w:rsidP="002B5D96">
      <w:pPr>
        <w:numPr>
          <w:ilvl w:val="0"/>
          <w:numId w:val="7"/>
        </w:numPr>
        <w:spacing w:before="240" w:after="240" w:line="360" w:lineRule="auto"/>
        <w:rPr>
          <w:rFonts w:ascii="Courier New" w:hAnsi="Courier New" w:cs="Courier New"/>
        </w:rPr>
      </w:pPr>
      <w:r w:rsidRPr="00385321">
        <w:rPr>
          <w:rFonts w:ascii="Courier New" w:hAnsi="Courier New" w:cs="Courier New"/>
        </w:rPr>
        <w:t>First Credit &amp; Discount Corp Limited</w:t>
      </w:r>
    </w:p>
    <w:p w:rsidR="00CB5F8E" w:rsidRPr="00385321" w:rsidRDefault="00CB5F8E" w:rsidP="002B5D96">
      <w:pPr>
        <w:numPr>
          <w:ilvl w:val="0"/>
          <w:numId w:val="7"/>
        </w:numPr>
        <w:spacing w:before="240" w:after="240" w:line="360" w:lineRule="auto"/>
        <w:rPr>
          <w:rFonts w:ascii="Courier New" w:hAnsi="Courier New" w:cs="Courier New"/>
        </w:rPr>
      </w:pPr>
      <w:r w:rsidRPr="00385321">
        <w:rPr>
          <w:rFonts w:ascii="Courier New" w:hAnsi="Courier New" w:cs="Courier New"/>
        </w:rPr>
        <w:t>Prudential Discount &amp; Guarantee House Limited</w:t>
      </w:r>
    </w:p>
    <w:p w:rsidR="00CB5F8E" w:rsidRPr="00385321" w:rsidRDefault="00CB5F8E" w:rsidP="002B5D96">
      <w:pPr>
        <w:numPr>
          <w:ilvl w:val="0"/>
          <w:numId w:val="7"/>
        </w:numPr>
        <w:spacing w:before="240" w:after="240" w:line="360" w:lineRule="auto"/>
        <w:rPr>
          <w:rFonts w:ascii="Courier New" w:hAnsi="Courier New" w:cs="Courier New"/>
        </w:rPr>
      </w:pPr>
      <w:r w:rsidRPr="00385321">
        <w:rPr>
          <w:rFonts w:ascii="Courier New" w:hAnsi="Courier New" w:cs="Courier New"/>
        </w:rPr>
        <w:t>National Discounting Services Limited</w:t>
      </w:r>
    </w:p>
    <w:p w:rsidR="00CB5F8E" w:rsidRDefault="00CB5F8E" w:rsidP="002B5D96">
      <w:pPr>
        <w:numPr>
          <w:ilvl w:val="0"/>
          <w:numId w:val="7"/>
        </w:numPr>
        <w:spacing w:before="240" w:after="240" w:line="360" w:lineRule="auto"/>
        <w:rPr>
          <w:rFonts w:ascii="Courier New" w:hAnsi="Courier New" w:cs="Courier New"/>
        </w:rPr>
      </w:pPr>
      <w:r w:rsidRPr="00385321">
        <w:rPr>
          <w:rFonts w:ascii="Courier New" w:hAnsi="Courier New" w:cs="Courier New"/>
        </w:rPr>
        <w:t>Speedway Fordmetall (Pakistan) Limited</w:t>
      </w:r>
    </w:p>
    <w:p w:rsidR="00CB5F8E" w:rsidRPr="00CA2A92" w:rsidRDefault="0063295B" w:rsidP="00CA2A92">
      <w:pPr>
        <w:jc w:val="center"/>
        <w:rPr>
          <w:rFonts w:ascii="Courier New" w:hAnsi="Courier New" w:cs="Courier New"/>
          <w:b/>
          <w:i/>
          <w:sz w:val="28"/>
          <w:szCs w:val="28"/>
        </w:rPr>
      </w:pPr>
      <w:bookmarkStart w:id="34" w:name="Housing_finance_companies"/>
      <w:bookmarkEnd w:id="34"/>
      <w:r w:rsidRPr="00CA2A92">
        <w:rPr>
          <w:rFonts w:ascii="Courier New" w:hAnsi="Courier New" w:cs="Courier New"/>
          <w:b/>
          <w:i/>
          <w:sz w:val="28"/>
          <w:szCs w:val="28"/>
        </w:rPr>
        <w:t>Housing Finance C</w:t>
      </w:r>
      <w:r w:rsidR="00CB5F8E" w:rsidRPr="00CA2A92">
        <w:rPr>
          <w:rFonts w:ascii="Courier New" w:hAnsi="Courier New" w:cs="Courier New"/>
          <w:b/>
          <w:i/>
          <w:sz w:val="28"/>
          <w:szCs w:val="28"/>
        </w:rPr>
        <w:t>ompanies</w:t>
      </w:r>
    </w:p>
    <w:p w:rsidR="00CB5F8E" w:rsidRPr="00385321" w:rsidRDefault="00CB5F8E" w:rsidP="002B5D96">
      <w:pPr>
        <w:numPr>
          <w:ilvl w:val="0"/>
          <w:numId w:val="8"/>
        </w:numPr>
        <w:spacing w:before="240" w:after="240" w:line="360" w:lineRule="auto"/>
        <w:rPr>
          <w:rFonts w:ascii="Courier New" w:hAnsi="Courier New" w:cs="Courier New"/>
        </w:rPr>
      </w:pPr>
      <w:r w:rsidRPr="00385321">
        <w:rPr>
          <w:rFonts w:ascii="Courier New" w:hAnsi="Courier New" w:cs="Courier New"/>
        </w:rPr>
        <w:t>Asian Housing Finance Limited</w:t>
      </w:r>
    </w:p>
    <w:p w:rsidR="00CB5F8E" w:rsidRPr="00385321" w:rsidRDefault="00CB5F8E" w:rsidP="002B5D96">
      <w:pPr>
        <w:numPr>
          <w:ilvl w:val="0"/>
          <w:numId w:val="8"/>
        </w:numPr>
        <w:spacing w:before="240" w:after="240" w:line="360" w:lineRule="auto"/>
        <w:rPr>
          <w:rFonts w:ascii="Courier New" w:hAnsi="Courier New" w:cs="Courier New"/>
        </w:rPr>
      </w:pPr>
      <w:r w:rsidRPr="00385321">
        <w:rPr>
          <w:rFonts w:ascii="Courier New" w:hAnsi="Courier New" w:cs="Courier New"/>
        </w:rPr>
        <w:t>Citibank Housing Finance Company Limited</w:t>
      </w:r>
    </w:p>
    <w:p w:rsidR="00CB5F8E" w:rsidRPr="00385321" w:rsidRDefault="00507C80" w:rsidP="002B5D96">
      <w:pPr>
        <w:numPr>
          <w:ilvl w:val="0"/>
          <w:numId w:val="8"/>
        </w:numPr>
        <w:spacing w:before="240" w:after="240" w:line="360" w:lineRule="auto"/>
        <w:rPr>
          <w:rFonts w:ascii="Courier New" w:hAnsi="Courier New" w:cs="Courier New"/>
        </w:rPr>
      </w:pPr>
      <w:hyperlink r:id="rId37" w:tgtFrame="_top" w:history="1">
        <w:r w:rsidR="00CB5F8E" w:rsidRPr="00385321">
          <w:rPr>
            <w:rFonts w:ascii="Courier New" w:hAnsi="Courier New" w:cs="Courier New"/>
          </w:rPr>
          <w:t>House Building Finance Corporation</w:t>
        </w:r>
      </w:hyperlink>
    </w:p>
    <w:p w:rsidR="00CB5F8E" w:rsidRDefault="00CB5F8E" w:rsidP="002B5D96">
      <w:pPr>
        <w:numPr>
          <w:ilvl w:val="0"/>
          <w:numId w:val="8"/>
        </w:numPr>
        <w:spacing w:before="240" w:after="240" w:line="360" w:lineRule="auto"/>
        <w:rPr>
          <w:rFonts w:ascii="Courier New" w:hAnsi="Courier New" w:cs="Courier New"/>
        </w:rPr>
      </w:pPr>
      <w:r w:rsidRPr="00385321">
        <w:rPr>
          <w:rFonts w:ascii="Courier New" w:hAnsi="Courier New" w:cs="Courier New"/>
        </w:rPr>
        <w:t>International Housing Finance Limited</w:t>
      </w:r>
    </w:p>
    <w:p w:rsidR="002B5D96" w:rsidRPr="002B5D96" w:rsidRDefault="002B5D96" w:rsidP="002B5D96">
      <w:pPr>
        <w:spacing w:before="240" w:after="240" w:line="360" w:lineRule="auto"/>
        <w:ind w:left="720"/>
        <w:rPr>
          <w:rFonts w:ascii="Courier New" w:hAnsi="Courier New" w:cs="Courier New"/>
          <w:sz w:val="16"/>
        </w:rPr>
      </w:pPr>
    </w:p>
    <w:p w:rsidR="00CB5F8E" w:rsidRPr="00CA2A92" w:rsidRDefault="0063295B" w:rsidP="00CA2A92">
      <w:pPr>
        <w:jc w:val="center"/>
        <w:rPr>
          <w:rFonts w:ascii="Courier New" w:hAnsi="Courier New" w:cs="Courier New"/>
          <w:b/>
          <w:i/>
          <w:sz w:val="28"/>
          <w:szCs w:val="28"/>
        </w:rPr>
      </w:pPr>
      <w:bookmarkStart w:id="35" w:name="Venture_capital_companies"/>
      <w:bookmarkStart w:id="36" w:name="Micro_finance_banks"/>
      <w:bookmarkEnd w:id="35"/>
      <w:bookmarkEnd w:id="36"/>
      <w:r w:rsidRPr="00CA2A92">
        <w:rPr>
          <w:rFonts w:ascii="Courier New" w:hAnsi="Courier New" w:cs="Courier New"/>
          <w:b/>
          <w:i/>
          <w:sz w:val="28"/>
          <w:szCs w:val="28"/>
        </w:rPr>
        <w:t>Micro Finance B</w:t>
      </w:r>
      <w:r w:rsidR="00CB5F8E" w:rsidRPr="00CA2A92">
        <w:rPr>
          <w:rFonts w:ascii="Courier New" w:hAnsi="Courier New" w:cs="Courier New"/>
          <w:b/>
          <w:i/>
          <w:sz w:val="28"/>
          <w:szCs w:val="28"/>
        </w:rPr>
        <w:t>anks</w:t>
      </w:r>
    </w:p>
    <w:p w:rsidR="00CB5F8E" w:rsidRPr="00385321" w:rsidRDefault="00507C80" w:rsidP="002B5D96">
      <w:pPr>
        <w:numPr>
          <w:ilvl w:val="0"/>
          <w:numId w:val="9"/>
        </w:numPr>
        <w:spacing w:before="240" w:after="240" w:line="360" w:lineRule="auto"/>
        <w:rPr>
          <w:rFonts w:ascii="Courier New" w:hAnsi="Courier New" w:cs="Courier New"/>
        </w:rPr>
      </w:pPr>
      <w:hyperlink r:id="rId38" w:tgtFrame="_top" w:history="1">
        <w:r w:rsidR="00CB5F8E" w:rsidRPr="00385321">
          <w:rPr>
            <w:rFonts w:ascii="Courier New" w:hAnsi="Courier New" w:cs="Courier New"/>
          </w:rPr>
          <w:t>The First Micro Finance Bank Limited</w:t>
        </w:r>
      </w:hyperlink>
    </w:p>
    <w:p w:rsidR="00CB5F8E" w:rsidRPr="00385321" w:rsidRDefault="00CB5F8E" w:rsidP="002B5D96">
      <w:pPr>
        <w:numPr>
          <w:ilvl w:val="0"/>
          <w:numId w:val="9"/>
        </w:numPr>
        <w:spacing w:before="240" w:after="240" w:line="360" w:lineRule="auto"/>
        <w:rPr>
          <w:rFonts w:ascii="Courier New" w:hAnsi="Courier New" w:cs="Courier New"/>
        </w:rPr>
      </w:pPr>
      <w:r w:rsidRPr="00385321">
        <w:rPr>
          <w:rFonts w:ascii="Courier New" w:hAnsi="Courier New" w:cs="Courier New"/>
        </w:rPr>
        <w:t>Khushali Bank</w:t>
      </w:r>
    </w:p>
    <w:p w:rsidR="00CB5F8E" w:rsidRPr="00385321" w:rsidRDefault="00CB5F8E" w:rsidP="002B5D96">
      <w:pPr>
        <w:numPr>
          <w:ilvl w:val="0"/>
          <w:numId w:val="9"/>
        </w:numPr>
        <w:spacing w:before="240" w:after="240" w:line="360" w:lineRule="auto"/>
        <w:rPr>
          <w:rFonts w:ascii="Courier New" w:hAnsi="Courier New" w:cs="Courier New"/>
        </w:rPr>
      </w:pPr>
      <w:r w:rsidRPr="00385321">
        <w:rPr>
          <w:rFonts w:ascii="Courier New" w:hAnsi="Courier New" w:cs="Courier New"/>
        </w:rPr>
        <w:t>Karakuram Bank</w:t>
      </w:r>
    </w:p>
    <w:p w:rsidR="00CB5F8E" w:rsidRPr="00385321" w:rsidRDefault="00CB5F8E" w:rsidP="002B5D96">
      <w:pPr>
        <w:numPr>
          <w:ilvl w:val="0"/>
          <w:numId w:val="9"/>
        </w:numPr>
        <w:spacing w:before="240" w:after="240" w:line="360" w:lineRule="auto"/>
        <w:rPr>
          <w:rFonts w:ascii="Courier New" w:hAnsi="Courier New" w:cs="Courier New"/>
        </w:rPr>
      </w:pPr>
      <w:r w:rsidRPr="00385321">
        <w:rPr>
          <w:rFonts w:ascii="Courier New" w:hAnsi="Courier New" w:cs="Courier New"/>
        </w:rPr>
        <w:t>Network Micro Finance Bank</w:t>
      </w:r>
    </w:p>
    <w:p w:rsidR="00CB5F8E" w:rsidRPr="00385321" w:rsidRDefault="00CB5F8E" w:rsidP="002B5D96">
      <w:pPr>
        <w:numPr>
          <w:ilvl w:val="0"/>
          <w:numId w:val="9"/>
        </w:numPr>
        <w:spacing w:before="240" w:after="240" w:line="360" w:lineRule="auto"/>
        <w:rPr>
          <w:rFonts w:ascii="Courier New" w:hAnsi="Courier New" w:cs="Courier New"/>
        </w:rPr>
      </w:pPr>
      <w:r w:rsidRPr="00385321">
        <w:rPr>
          <w:rFonts w:ascii="Courier New" w:hAnsi="Courier New" w:cs="Courier New"/>
        </w:rPr>
        <w:t>Pak Oman Micro Finance Bank</w:t>
      </w:r>
    </w:p>
    <w:p w:rsidR="00CB5F8E" w:rsidRPr="00385321" w:rsidRDefault="00CB5F8E" w:rsidP="002B5D96">
      <w:pPr>
        <w:numPr>
          <w:ilvl w:val="0"/>
          <w:numId w:val="9"/>
        </w:numPr>
        <w:spacing w:before="240" w:after="240" w:line="360" w:lineRule="auto"/>
        <w:rPr>
          <w:rFonts w:ascii="Courier New" w:hAnsi="Courier New" w:cs="Courier New"/>
        </w:rPr>
      </w:pPr>
      <w:r w:rsidRPr="00385321">
        <w:rPr>
          <w:rFonts w:ascii="Courier New" w:hAnsi="Courier New" w:cs="Courier New"/>
        </w:rPr>
        <w:t>Rozgar Micro Finance Bank,</w:t>
      </w:r>
    </w:p>
    <w:p w:rsidR="00CB5F8E" w:rsidRPr="00385321" w:rsidRDefault="00507C80" w:rsidP="002B5D96">
      <w:pPr>
        <w:numPr>
          <w:ilvl w:val="0"/>
          <w:numId w:val="9"/>
        </w:numPr>
        <w:spacing w:before="240" w:after="240" w:line="360" w:lineRule="auto"/>
        <w:rPr>
          <w:rFonts w:ascii="Courier New" w:hAnsi="Courier New" w:cs="Courier New"/>
        </w:rPr>
      </w:pPr>
      <w:hyperlink r:id="rId39" w:tgtFrame="_top" w:history="1">
        <w:r w:rsidR="00CB5F8E" w:rsidRPr="00385321">
          <w:rPr>
            <w:rFonts w:ascii="Courier New" w:hAnsi="Courier New" w:cs="Courier New"/>
          </w:rPr>
          <w:t>Tameer Microfinance Bank Limited</w:t>
        </w:r>
      </w:hyperlink>
    </w:p>
    <w:p w:rsidR="00CB5F8E" w:rsidRDefault="00CB5F8E" w:rsidP="002B5D96">
      <w:pPr>
        <w:numPr>
          <w:ilvl w:val="0"/>
          <w:numId w:val="9"/>
        </w:numPr>
        <w:spacing w:before="240" w:after="240" w:line="360" w:lineRule="auto"/>
        <w:rPr>
          <w:rFonts w:ascii="Courier New" w:hAnsi="Courier New" w:cs="Courier New"/>
        </w:rPr>
      </w:pPr>
      <w:r w:rsidRPr="00385321">
        <w:rPr>
          <w:rFonts w:ascii="Courier New" w:hAnsi="Courier New" w:cs="Courier New"/>
        </w:rPr>
        <w:t>Kashf Foundation Limited</w:t>
      </w:r>
    </w:p>
    <w:p w:rsidR="002B5D96" w:rsidRPr="002B5D96" w:rsidRDefault="002B5D96" w:rsidP="002B5D96">
      <w:pPr>
        <w:spacing w:before="240" w:after="240" w:line="360" w:lineRule="auto"/>
        <w:ind w:left="720"/>
        <w:rPr>
          <w:rFonts w:ascii="Courier New" w:hAnsi="Courier New" w:cs="Courier New"/>
          <w:sz w:val="16"/>
        </w:rPr>
      </w:pPr>
    </w:p>
    <w:p w:rsidR="00CB5F8E" w:rsidRPr="00CA2A92" w:rsidRDefault="0063295B" w:rsidP="00CA2A92">
      <w:pPr>
        <w:jc w:val="center"/>
        <w:rPr>
          <w:rFonts w:ascii="Courier New" w:hAnsi="Courier New" w:cs="Courier New"/>
          <w:b/>
          <w:i/>
          <w:sz w:val="28"/>
          <w:szCs w:val="28"/>
        </w:rPr>
      </w:pPr>
      <w:bookmarkStart w:id="37" w:name="Islamic_banks"/>
      <w:bookmarkEnd w:id="37"/>
      <w:r w:rsidRPr="00CA2A92">
        <w:rPr>
          <w:rFonts w:ascii="Courier New" w:hAnsi="Courier New" w:cs="Courier New"/>
          <w:b/>
          <w:i/>
          <w:sz w:val="28"/>
          <w:szCs w:val="28"/>
        </w:rPr>
        <w:t>Islamic B</w:t>
      </w:r>
      <w:r w:rsidR="00CB5F8E" w:rsidRPr="00CA2A92">
        <w:rPr>
          <w:rFonts w:ascii="Courier New" w:hAnsi="Courier New" w:cs="Courier New"/>
          <w:b/>
          <w:i/>
          <w:sz w:val="28"/>
          <w:szCs w:val="28"/>
        </w:rPr>
        <w:t>anks</w:t>
      </w:r>
    </w:p>
    <w:p w:rsidR="00CB5F8E" w:rsidRPr="00385321" w:rsidRDefault="00CB5F8E" w:rsidP="002B5D96">
      <w:pPr>
        <w:numPr>
          <w:ilvl w:val="0"/>
          <w:numId w:val="10"/>
        </w:numPr>
        <w:spacing w:before="240" w:after="240" w:line="360" w:lineRule="auto"/>
        <w:rPr>
          <w:rFonts w:ascii="Courier New" w:hAnsi="Courier New" w:cs="Courier New"/>
        </w:rPr>
      </w:pPr>
      <w:r w:rsidRPr="00385321">
        <w:rPr>
          <w:rFonts w:ascii="Courier New" w:hAnsi="Courier New" w:cs="Courier New"/>
        </w:rPr>
        <w:t>Dawood Islamic Bank Limited</w:t>
      </w:r>
    </w:p>
    <w:p w:rsidR="00CB5F8E" w:rsidRPr="00385321" w:rsidRDefault="00CB5F8E" w:rsidP="002B5D96">
      <w:pPr>
        <w:numPr>
          <w:ilvl w:val="0"/>
          <w:numId w:val="10"/>
        </w:numPr>
        <w:spacing w:before="240" w:after="240" w:line="360" w:lineRule="auto"/>
        <w:rPr>
          <w:rFonts w:ascii="Courier New" w:hAnsi="Courier New" w:cs="Courier New"/>
        </w:rPr>
      </w:pPr>
      <w:r w:rsidRPr="00385321">
        <w:rPr>
          <w:rFonts w:ascii="Courier New" w:hAnsi="Courier New" w:cs="Courier New"/>
        </w:rPr>
        <w:t xml:space="preserve">Dubai Islamic Bank </w:t>
      </w:r>
      <w:r w:rsidR="00EE7076" w:rsidRPr="00385321">
        <w:rPr>
          <w:rFonts w:ascii="Courier New" w:hAnsi="Courier New" w:cs="Courier New"/>
        </w:rPr>
        <w:t>Pakistan</w:t>
      </w:r>
      <w:r w:rsidRPr="00385321">
        <w:rPr>
          <w:rFonts w:ascii="Courier New" w:hAnsi="Courier New" w:cs="Courier New"/>
        </w:rPr>
        <w:t xml:space="preserve"> limited</w:t>
      </w:r>
    </w:p>
    <w:p w:rsidR="00CB5F8E" w:rsidRPr="00385321" w:rsidRDefault="00EE7076" w:rsidP="002B5D96">
      <w:pPr>
        <w:numPr>
          <w:ilvl w:val="0"/>
          <w:numId w:val="10"/>
        </w:numPr>
        <w:spacing w:before="240" w:after="240" w:line="360" w:lineRule="auto"/>
        <w:rPr>
          <w:rFonts w:ascii="Courier New" w:hAnsi="Courier New" w:cs="Courier New"/>
        </w:rPr>
      </w:pPr>
      <w:r w:rsidRPr="00385321">
        <w:rPr>
          <w:rFonts w:ascii="Courier New" w:hAnsi="Courier New" w:cs="Courier New"/>
        </w:rPr>
        <w:t>Meezan Bank</w:t>
      </w:r>
    </w:p>
    <w:p w:rsidR="00CB5F8E" w:rsidRPr="00385321" w:rsidRDefault="00CB5F8E" w:rsidP="002B5D96">
      <w:pPr>
        <w:numPr>
          <w:ilvl w:val="0"/>
          <w:numId w:val="10"/>
        </w:numPr>
        <w:spacing w:before="240" w:after="240" w:line="360" w:lineRule="auto"/>
        <w:rPr>
          <w:rFonts w:ascii="Courier New" w:hAnsi="Courier New" w:cs="Courier New"/>
        </w:rPr>
      </w:pPr>
      <w:r w:rsidRPr="00385321">
        <w:rPr>
          <w:rFonts w:ascii="Courier New" w:hAnsi="Courier New" w:cs="Courier New"/>
        </w:rPr>
        <w:t>Al Baraka Islamic Bank</w:t>
      </w:r>
    </w:p>
    <w:p w:rsidR="00CB5F8E" w:rsidRPr="00385321" w:rsidRDefault="00507C80" w:rsidP="002B5D96">
      <w:pPr>
        <w:numPr>
          <w:ilvl w:val="0"/>
          <w:numId w:val="10"/>
        </w:numPr>
        <w:spacing w:before="240" w:after="240" w:line="360" w:lineRule="auto"/>
        <w:rPr>
          <w:rFonts w:ascii="Courier New" w:hAnsi="Courier New" w:cs="Courier New"/>
        </w:rPr>
      </w:pPr>
      <w:hyperlink r:id="rId40" w:tgtFrame="_top" w:history="1">
        <w:r w:rsidR="00EE7076" w:rsidRPr="00385321">
          <w:rPr>
            <w:rFonts w:ascii="Courier New" w:hAnsi="Courier New" w:cs="Courier New"/>
          </w:rPr>
          <w:t>Bank Islami Pakistan Limited</w:t>
        </w:r>
      </w:hyperlink>
    </w:p>
    <w:p w:rsidR="003976BE" w:rsidRDefault="00CB5F8E" w:rsidP="002B5D96">
      <w:pPr>
        <w:numPr>
          <w:ilvl w:val="0"/>
          <w:numId w:val="10"/>
        </w:numPr>
        <w:spacing w:before="240" w:after="240" w:line="360" w:lineRule="auto"/>
        <w:rPr>
          <w:rFonts w:ascii="Courier New" w:hAnsi="Courier New" w:cs="Courier New"/>
        </w:rPr>
      </w:pPr>
      <w:r w:rsidRPr="003976BE">
        <w:rPr>
          <w:rFonts w:ascii="Courier New" w:hAnsi="Courier New" w:cs="Courier New"/>
        </w:rPr>
        <w:t>Emirates Global Islamic Bank</w:t>
      </w:r>
    </w:p>
    <w:p w:rsidR="003976BE" w:rsidRDefault="003976BE" w:rsidP="002B5D96">
      <w:pPr>
        <w:spacing w:before="240" w:after="240" w:line="360" w:lineRule="auto"/>
        <w:rPr>
          <w:rFonts w:ascii="Courier New" w:hAnsi="Courier New" w:cs="Courier New"/>
        </w:rPr>
      </w:pPr>
    </w:p>
    <w:p w:rsidR="00D81F14" w:rsidRPr="003976BE" w:rsidRDefault="00D81F14" w:rsidP="003976BE">
      <w:pPr>
        <w:spacing w:before="240" w:after="240" w:line="360" w:lineRule="auto"/>
        <w:rPr>
          <w:rFonts w:ascii="Courier New" w:hAnsi="Courier New" w:cs="Courier New"/>
        </w:rPr>
      </w:pPr>
      <w:r w:rsidRPr="003976BE">
        <w:rPr>
          <w:rFonts w:ascii="Courier New" w:hAnsi="Courier New" w:cs="Courier New"/>
        </w:rPr>
        <w:br w:type="page"/>
      </w:r>
    </w:p>
    <w:p w:rsidR="00325A66" w:rsidRPr="00385321" w:rsidRDefault="00325A66" w:rsidP="00E460AC">
      <w:pPr>
        <w:spacing w:before="240" w:after="240" w:line="360" w:lineRule="auto"/>
        <w:jc w:val="both"/>
        <w:rPr>
          <w:rFonts w:ascii="Courier New" w:hAnsi="Courier New" w:cs="Courier New"/>
        </w:rPr>
      </w:pPr>
    </w:p>
    <w:p w:rsidR="001E6736" w:rsidRPr="00385321" w:rsidRDefault="001E6736" w:rsidP="00E460AC">
      <w:pPr>
        <w:spacing w:before="240" w:after="240" w:line="360" w:lineRule="auto"/>
        <w:jc w:val="both"/>
        <w:rPr>
          <w:rFonts w:ascii="Courier New" w:hAnsi="Courier New" w:cs="Courier New"/>
        </w:rPr>
      </w:pPr>
    </w:p>
    <w:p w:rsidR="001E6736" w:rsidRPr="00385321" w:rsidRDefault="001E6736" w:rsidP="00E460AC">
      <w:pPr>
        <w:spacing w:before="240" w:after="240" w:line="360" w:lineRule="auto"/>
        <w:jc w:val="both"/>
        <w:rPr>
          <w:rFonts w:ascii="Courier New" w:hAnsi="Courier New" w:cs="Courier New"/>
        </w:rPr>
      </w:pPr>
    </w:p>
    <w:p w:rsidR="001E6736" w:rsidRPr="00385321" w:rsidRDefault="001E6736" w:rsidP="00E460AC">
      <w:pPr>
        <w:spacing w:before="240" w:after="240" w:line="360" w:lineRule="auto"/>
        <w:jc w:val="both"/>
        <w:rPr>
          <w:rFonts w:ascii="Courier New" w:hAnsi="Courier New" w:cs="Courier New"/>
        </w:rPr>
      </w:pPr>
    </w:p>
    <w:p w:rsidR="001E6736" w:rsidRDefault="001E6736" w:rsidP="00E460AC">
      <w:pPr>
        <w:spacing w:before="240" w:after="240" w:line="360" w:lineRule="auto"/>
        <w:jc w:val="both"/>
        <w:rPr>
          <w:rFonts w:ascii="Courier New" w:hAnsi="Courier New" w:cs="Courier New"/>
        </w:rPr>
      </w:pPr>
    </w:p>
    <w:p w:rsidR="00367881" w:rsidRDefault="00367881" w:rsidP="00E460AC">
      <w:pPr>
        <w:spacing w:before="240" w:after="240" w:line="360" w:lineRule="auto"/>
        <w:jc w:val="both"/>
        <w:rPr>
          <w:rFonts w:ascii="Courier New" w:hAnsi="Courier New" w:cs="Courier New"/>
        </w:rPr>
      </w:pPr>
    </w:p>
    <w:p w:rsidR="00367881" w:rsidRPr="00385321" w:rsidRDefault="00367881" w:rsidP="00E460AC">
      <w:pPr>
        <w:spacing w:before="240" w:after="240" w:line="360" w:lineRule="auto"/>
        <w:jc w:val="both"/>
        <w:rPr>
          <w:rFonts w:ascii="Courier New" w:hAnsi="Courier New" w:cs="Courier New"/>
        </w:rPr>
      </w:pPr>
    </w:p>
    <w:p w:rsidR="001E6736" w:rsidRPr="00385321" w:rsidRDefault="001E6736" w:rsidP="00E460AC">
      <w:pPr>
        <w:spacing w:before="240" w:after="240" w:line="360" w:lineRule="auto"/>
        <w:jc w:val="both"/>
        <w:rPr>
          <w:rFonts w:ascii="Courier New" w:hAnsi="Courier New" w:cs="Courier New"/>
        </w:rPr>
      </w:pPr>
    </w:p>
    <w:p w:rsidR="007224A3" w:rsidRPr="00385321" w:rsidRDefault="007224A3" w:rsidP="00752141">
      <w:pPr>
        <w:pStyle w:val="Title"/>
      </w:pPr>
      <w:r w:rsidRPr="00385321">
        <w:t>Chapter 4</w:t>
      </w:r>
    </w:p>
    <w:p w:rsidR="007224A3" w:rsidRPr="00385321" w:rsidRDefault="00752141" w:rsidP="00463DF1">
      <w:pPr>
        <w:pStyle w:val="Heading1"/>
      </w:pPr>
      <w:bookmarkStart w:id="38" w:name="_Toc248245607"/>
      <w:r w:rsidRPr="00385321">
        <w:t>ORGANIZATIONAL OVERVIEW</w:t>
      </w:r>
      <w:bookmarkEnd w:id="38"/>
    </w:p>
    <w:p w:rsidR="000E118E" w:rsidRPr="00385321" w:rsidRDefault="000E118E" w:rsidP="00E460AC">
      <w:pPr>
        <w:spacing w:before="240" w:after="240" w:line="360" w:lineRule="auto"/>
        <w:jc w:val="both"/>
        <w:rPr>
          <w:rFonts w:ascii="Courier New" w:hAnsi="Courier New" w:cs="Courier New"/>
          <w:b/>
          <w:sz w:val="28"/>
        </w:rPr>
      </w:pPr>
    </w:p>
    <w:p w:rsidR="000E118E" w:rsidRPr="00385321" w:rsidRDefault="000E118E">
      <w:pPr>
        <w:rPr>
          <w:rFonts w:ascii="Courier New" w:hAnsi="Courier New" w:cs="Courier New"/>
          <w:b/>
          <w:sz w:val="28"/>
        </w:rPr>
      </w:pPr>
      <w:r w:rsidRPr="00385321">
        <w:rPr>
          <w:rFonts w:ascii="Courier New" w:hAnsi="Courier New" w:cs="Courier New"/>
          <w:b/>
          <w:sz w:val="28"/>
        </w:rPr>
        <w:br w:type="page"/>
      </w:r>
    </w:p>
    <w:p w:rsidR="007224A3" w:rsidRPr="008056A6" w:rsidRDefault="00670E3D" w:rsidP="008056A6">
      <w:pPr>
        <w:pStyle w:val="Heading2"/>
      </w:pPr>
      <w:bookmarkStart w:id="39" w:name="_Toc248245608"/>
      <w:r w:rsidRPr="008056A6">
        <w:lastRenderedPageBreak/>
        <w:t>Habib Bank Limited (</w:t>
      </w:r>
      <w:r w:rsidR="007A084A" w:rsidRPr="008056A6">
        <w:t>HBL</w:t>
      </w:r>
      <w:r w:rsidRPr="008056A6">
        <w:t>)</w:t>
      </w:r>
      <w:bookmarkEnd w:id="39"/>
    </w:p>
    <w:p w:rsidR="007224A3" w:rsidRPr="00385321" w:rsidRDefault="007224A3" w:rsidP="00E460AC">
      <w:pPr>
        <w:spacing w:before="240" w:after="240" w:line="360" w:lineRule="auto"/>
        <w:jc w:val="both"/>
        <w:rPr>
          <w:rFonts w:ascii="Courier New" w:hAnsi="Courier New" w:cs="Courier New"/>
        </w:rPr>
      </w:pPr>
      <w:r w:rsidRPr="00385321">
        <w:rPr>
          <w:rFonts w:ascii="Courier New" w:hAnsi="Courier New" w:cs="Courier New"/>
        </w:rPr>
        <w:t>Habib Bank Limited (HBL), at its present position, has a long and rich history of deeds and sacrifices. All this has been possible on the account of sustained efforts. In 1841, a family business company was established in the name of Khoja Mithabhai Nathoo in Bombay, which was dealing in steel business with in and outside the Indian Sub-continent.</w:t>
      </w:r>
    </w:p>
    <w:p w:rsidR="007E177B" w:rsidRPr="00385321" w:rsidRDefault="007224A3" w:rsidP="00E460AC">
      <w:pPr>
        <w:spacing w:before="240" w:after="240" w:line="360" w:lineRule="auto"/>
        <w:jc w:val="both"/>
        <w:rPr>
          <w:rFonts w:ascii="Courier New" w:hAnsi="Courier New" w:cs="Courier New"/>
        </w:rPr>
      </w:pPr>
      <w:r w:rsidRPr="00385321">
        <w:rPr>
          <w:rFonts w:ascii="Courier New" w:hAnsi="Courier New" w:cs="Courier New"/>
        </w:rPr>
        <w:t>In 1891, a young Muslim Lad Habib Ismail got employment in this company. By the dent of his ability and sincerity to duty, radiated his career and at the age of just 18 years, he not only became shareholder of the company but also President of the steel market. His four children namely Ahmad Habib, Muhammad Ali Habib, Daud Habib, and Ghulam Ali Habib, after having educated and grown up, were inducted in the business of the company and there after the name of the company were changed as “Habib &amp; Sons”.</w:t>
      </w:r>
      <w:r w:rsidR="007E177B" w:rsidRPr="00385321">
        <w:rPr>
          <w:rFonts w:ascii="Courier New" w:hAnsi="Courier New" w:cs="Courier New"/>
        </w:rPr>
        <w:t xml:space="preserve"> (Arif Iqbal, 2005, p22)</w:t>
      </w:r>
    </w:p>
    <w:p w:rsidR="007224A3" w:rsidRPr="00385321" w:rsidRDefault="007224A3" w:rsidP="00E460AC">
      <w:pPr>
        <w:spacing w:before="240" w:after="240" w:line="360" w:lineRule="auto"/>
        <w:jc w:val="both"/>
        <w:rPr>
          <w:rFonts w:ascii="Courier New" w:hAnsi="Courier New" w:cs="Courier New"/>
        </w:rPr>
      </w:pPr>
      <w:r w:rsidRPr="00385321">
        <w:rPr>
          <w:rFonts w:ascii="Courier New" w:hAnsi="Courier New" w:cs="Courier New"/>
        </w:rPr>
        <w:t xml:space="preserve">Habib Ismail died in 1928 at the age of 53. After the death of their father, the four sons ran the whole business. Mohammad Ali Habib was younger and rank third in the age but was the most intelligent among his brothers and a successful </w:t>
      </w:r>
      <w:r w:rsidR="00BC1CAA" w:rsidRPr="00385321">
        <w:rPr>
          <w:rFonts w:ascii="Courier New" w:hAnsi="Courier New" w:cs="Courier New"/>
        </w:rPr>
        <w:t>businessperson</w:t>
      </w:r>
      <w:r w:rsidRPr="00385321">
        <w:rPr>
          <w:rFonts w:ascii="Courier New" w:hAnsi="Courier New" w:cs="Courier New"/>
        </w:rPr>
        <w:t xml:space="preserve">. At </w:t>
      </w:r>
      <w:r w:rsidR="00BC1CAA" w:rsidRPr="00385321">
        <w:rPr>
          <w:rFonts w:ascii="Courier New" w:hAnsi="Courier New" w:cs="Courier New"/>
        </w:rPr>
        <w:t>that,</w:t>
      </w:r>
      <w:r w:rsidRPr="00385321">
        <w:rPr>
          <w:rFonts w:ascii="Courier New" w:hAnsi="Courier New" w:cs="Courier New"/>
        </w:rPr>
        <w:t xml:space="preserve"> time there was no Muslim Bank in the Sub-Continent. Habib family established the first financial institution of the Muslims with the name of “Habib Bank Limited” on the 25</w:t>
      </w:r>
      <w:r w:rsidRPr="00385321">
        <w:rPr>
          <w:rFonts w:ascii="Courier New" w:hAnsi="Courier New" w:cs="Courier New"/>
          <w:vertAlign w:val="superscript"/>
        </w:rPr>
        <w:t>th</w:t>
      </w:r>
      <w:r w:rsidRPr="00385321">
        <w:rPr>
          <w:rFonts w:ascii="Courier New" w:hAnsi="Courier New" w:cs="Courier New"/>
        </w:rPr>
        <w:t xml:space="preserve"> August 1941.</w:t>
      </w:r>
    </w:p>
    <w:p w:rsidR="007224A3" w:rsidRPr="00385321" w:rsidRDefault="007224A3" w:rsidP="00E460AC">
      <w:pPr>
        <w:spacing w:before="240" w:after="240" w:line="360" w:lineRule="auto"/>
        <w:jc w:val="both"/>
        <w:rPr>
          <w:rFonts w:ascii="Courier New" w:hAnsi="Courier New" w:cs="Courier New"/>
        </w:rPr>
      </w:pPr>
      <w:r w:rsidRPr="00385321">
        <w:rPr>
          <w:rFonts w:ascii="Courier New" w:hAnsi="Courier New" w:cs="Courier New"/>
        </w:rPr>
        <w:t>The first branch of Habib Bank Limited started functioning on 30</w:t>
      </w:r>
      <w:r w:rsidRPr="00385321">
        <w:rPr>
          <w:rFonts w:ascii="Courier New" w:hAnsi="Courier New" w:cs="Courier New"/>
          <w:vertAlign w:val="superscript"/>
        </w:rPr>
        <w:t>th</w:t>
      </w:r>
      <w:r w:rsidRPr="00385321">
        <w:rPr>
          <w:rFonts w:ascii="Courier New" w:hAnsi="Courier New" w:cs="Courier New"/>
        </w:rPr>
        <w:t xml:space="preserve"> August 1941 at Muhammad Ali Road Bombay, where Quaid-e-Azam Muhammad Ali Jinnah first of all opened his personal account. At the time of its </w:t>
      </w:r>
      <w:r w:rsidRPr="00385321">
        <w:rPr>
          <w:rFonts w:ascii="Courier New" w:hAnsi="Courier New" w:cs="Courier New"/>
        </w:rPr>
        <w:lastRenderedPageBreak/>
        <w:t>inception, the bank’s total paid up capital was Rs.2.5 Million.</w:t>
      </w:r>
    </w:p>
    <w:p w:rsidR="007224A3" w:rsidRPr="00385321" w:rsidRDefault="007224A3" w:rsidP="00E460AC">
      <w:pPr>
        <w:spacing w:before="240" w:after="240" w:line="360" w:lineRule="auto"/>
        <w:jc w:val="both"/>
        <w:rPr>
          <w:rFonts w:ascii="Courier New" w:hAnsi="Courier New" w:cs="Courier New"/>
        </w:rPr>
      </w:pPr>
      <w:r w:rsidRPr="00385321">
        <w:rPr>
          <w:rFonts w:ascii="Courier New" w:hAnsi="Courier New" w:cs="Courier New"/>
        </w:rPr>
        <w:t>Habib family migrated to Pakistan and later on shifted the Bank’s Head Office from Bombay to Karachi on 7</w:t>
      </w:r>
      <w:r w:rsidRPr="00385321">
        <w:rPr>
          <w:rFonts w:ascii="Courier New" w:hAnsi="Courier New" w:cs="Courier New"/>
          <w:vertAlign w:val="superscript"/>
        </w:rPr>
        <w:t>th</w:t>
      </w:r>
      <w:r w:rsidRPr="00385321">
        <w:rPr>
          <w:rFonts w:ascii="Courier New" w:hAnsi="Courier New" w:cs="Courier New"/>
        </w:rPr>
        <w:t xml:space="preserve"> August 1947 just one week prior to independence, to play its key role in the development of this newly born country.</w:t>
      </w:r>
    </w:p>
    <w:p w:rsidR="007E177B" w:rsidRPr="00385321" w:rsidRDefault="007224A3" w:rsidP="00E460AC">
      <w:pPr>
        <w:spacing w:before="240" w:after="240" w:line="360" w:lineRule="auto"/>
        <w:jc w:val="both"/>
        <w:rPr>
          <w:rFonts w:ascii="Courier New" w:hAnsi="Courier New" w:cs="Courier New"/>
        </w:rPr>
      </w:pPr>
      <w:r w:rsidRPr="00385321">
        <w:rPr>
          <w:rFonts w:ascii="Courier New" w:hAnsi="Courier New" w:cs="Courier New"/>
        </w:rPr>
        <w:t xml:space="preserve">HBL after partition opened its branches throughout Pakistan to provide finance and other facilities to the business community. The bank helped handsomely in the construction of </w:t>
      </w:r>
      <w:r w:rsidR="001B2F65" w:rsidRPr="00385321">
        <w:rPr>
          <w:rFonts w:ascii="Courier New" w:hAnsi="Courier New" w:cs="Courier New"/>
        </w:rPr>
        <w:t xml:space="preserve">Warsak Dam Project, </w:t>
      </w:r>
      <w:r w:rsidRPr="00385321">
        <w:rPr>
          <w:rFonts w:ascii="Courier New" w:hAnsi="Courier New" w:cs="Courier New"/>
        </w:rPr>
        <w:t>WAPDA, &amp; K.D.A. by provided finance and other facilities.</w:t>
      </w:r>
      <w:r w:rsidR="007E177B" w:rsidRPr="00385321">
        <w:rPr>
          <w:rFonts w:ascii="Courier New" w:hAnsi="Courier New" w:cs="Courier New"/>
        </w:rPr>
        <w:t xml:space="preserve"> (Arif Iqbal, 2005, p22)</w:t>
      </w:r>
    </w:p>
    <w:p w:rsidR="007224A3" w:rsidRPr="00385321" w:rsidRDefault="007224A3" w:rsidP="00E460AC">
      <w:pPr>
        <w:spacing w:before="240" w:after="240" w:line="360" w:lineRule="auto"/>
        <w:jc w:val="both"/>
        <w:rPr>
          <w:rFonts w:ascii="Courier New" w:hAnsi="Courier New" w:cs="Courier New"/>
        </w:rPr>
      </w:pPr>
      <w:r w:rsidRPr="00385321">
        <w:rPr>
          <w:rFonts w:ascii="Courier New" w:hAnsi="Courier New" w:cs="Courier New"/>
        </w:rPr>
        <w:t xml:space="preserve">HBL started its journey on August </w:t>
      </w:r>
      <w:r w:rsidR="008056A6" w:rsidRPr="00385321">
        <w:rPr>
          <w:rFonts w:ascii="Courier New" w:hAnsi="Courier New" w:cs="Courier New"/>
        </w:rPr>
        <w:t>25</w:t>
      </w:r>
      <w:r w:rsidRPr="00385321">
        <w:rPr>
          <w:rFonts w:ascii="Courier New" w:hAnsi="Courier New" w:cs="Courier New"/>
        </w:rPr>
        <w:t>, 1941 and with the able guidance of its management, dedication and hard work of its entire staff, it has so far touched the high peaks of its excellence. It was HBL that introduced service products such as Credit Cards, ATMs, Travelers Cheques, etc., to the Pakistani Market. Today Habib Bank is truly the bank of the people, providing its customers convenience and satisfaction all over the world. Habib Bank Plaza, the tallest building in Pakistan, is the proud symbol of HBL’s leadership in Pakistan’s corporate arena.</w:t>
      </w:r>
      <w:r w:rsidR="00561C73" w:rsidRPr="00385321">
        <w:rPr>
          <w:rFonts w:ascii="Courier New" w:hAnsi="Courier New" w:cs="Courier New"/>
        </w:rPr>
        <w:t xml:space="preserve"> </w:t>
      </w:r>
      <w:r w:rsidR="001E6736" w:rsidRPr="00385321">
        <w:rPr>
          <w:rFonts w:ascii="Courier New" w:hAnsi="Courier New" w:cs="Courier New"/>
        </w:rPr>
        <w:t>(http</w:t>
      </w:r>
      <w:r w:rsidR="007E177B" w:rsidRPr="00385321">
        <w:rPr>
          <w:rFonts w:ascii="Courier New" w:hAnsi="Courier New" w:cs="Courier New"/>
        </w:rPr>
        <w:t>://www.hbl.com)</w:t>
      </w:r>
    </w:p>
    <w:p w:rsidR="00F666BA" w:rsidRDefault="007224A3" w:rsidP="00E460AC">
      <w:pPr>
        <w:spacing w:before="240" w:line="360" w:lineRule="auto"/>
        <w:jc w:val="both"/>
        <w:rPr>
          <w:rFonts w:ascii="Courier New" w:hAnsi="Courier New" w:cs="Courier New"/>
        </w:rPr>
      </w:pPr>
      <w:r w:rsidRPr="00385321">
        <w:rPr>
          <w:rFonts w:ascii="Courier New" w:hAnsi="Courier New" w:cs="Courier New"/>
        </w:rPr>
        <w:t>HBL has today 1408 branches inside the country, 65 branches outside the country and two subsidiaries. Other than this the bank has its overseas operations in 25 countries includes 65 branches, two subsidiaries, two Joint Ventures and two representative offices.</w:t>
      </w:r>
      <w:r w:rsidR="00F666BA">
        <w:rPr>
          <w:rFonts w:ascii="Courier New" w:hAnsi="Courier New" w:cs="Courier New"/>
        </w:rPr>
        <w:t xml:space="preserve"> </w:t>
      </w:r>
    </w:p>
    <w:p w:rsidR="00012F98" w:rsidRPr="00385321" w:rsidRDefault="001E6736" w:rsidP="00E460AC">
      <w:pPr>
        <w:spacing w:after="240" w:line="360" w:lineRule="auto"/>
        <w:jc w:val="both"/>
        <w:rPr>
          <w:rFonts w:ascii="Courier New" w:hAnsi="Courier New" w:cs="Courier New"/>
        </w:rPr>
      </w:pPr>
      <w:r w:rsidRPr="00385321">
        <w:rPr>
          <w:rFonts w:ascii="Courier New" w:hAnsi="Courier New" w:cs="Courier New"/>
        </w:rPr>
        <w:t>(http</w:t>
      </w:r>
      <w:r w:rsidR="00561C73" w:rsidRPr="00385321">
        <w:rPr>
          <w:rFonts w:ascii="Courier New" w:hAnsi="Courier New" w:cs="Courier New"/>
        </w:rPr>
        <w:t>://www.hbl.com)</w:t>
      </w:r>
    </w:p>
    <w:p w:rsidR="007224A3" w:rsidRPr="00385321" w:rsidRDefault="007224A3" w:rsidP="00E460AC">
      <w:pPr>
        <w:spacing w:after="240" w:line="360" w:lineRule="auto"/>
        <w:jc w:val="both"/>
        <w:rPr>
          <w:rFonts w:ascii="Courier New" w:hAnsi="Courier New" w:cs="Courier New"/>
        </w:rPr>
      </w:pPr>
      <w:r w:rsidRPr="00385321">
        <w:rPr>
          <w:rFonts w:ascii="Courier New" w:hAnsi="Courier New" w:cs="Courier New"/>
        </w:rPr>
        <w:lastRenderedPageBreak/>
        <w:t>HBL was privatized in an open auction on 29</w:t>
      </w:r>
      <w:r w:rsidRPr="00385321">
        <w:rPr>
          <w:rFonts w:ascii="Courier New" w:hAnsi="Courier New" w:cs="Courier New"/>
          <w:vertAlign w:val="superscript"/>
        </w:rPr>
        <w:t>th</w:t>
      </w:r>
      <w:r w:rsidRPr="00385321">
        <w:rPr>
          <w:rFonts w:ascii="Courier New" w:hAnsi="Courier New" w:cs="Courier New"/>
        </w:rPr>
        <w:t xml:space="preserve"> December 2003 and the management has been handed over to the winner group i.e. Agha Khan Foundation in February 2004. Still after the </w:t>
      </w:r>
      <w:r w:rsidR="00BC1CAA" w:rsidRPr="00385321">
        <w:rPr>
          <w:rFonts w:ascii="Courier New" w:hAnsi="Courier New" w:cs="Courier New"/>
        </w:rPr>
        <w:t>privatization,</w:t>
      </w:r>
      <w:r w:rsidRPr="00385321">
        <w:rPr>
          <w:rFonts w:ascii="Courier New" w:hAnsi="Courier New" w:cs="Courier New"/>
        </w:rPr>
        <w:t xml:space="preserve"> the objectives and policies are the same and the new management has so far not introduced their line of action.</w:t>
      </w:r>
      <w:r w:rsidR="00561C73" w:rsidRPr="00385321">
        <w:rPr>
          <w:rFonts w:ascii="Courier New" w:hAnsi="Courier New" w:cs="Courier New"/>
        </w:rPr>
        <w:t xml:space="preserve"> (http://www.hbl.com)</w:t>
      </w:r>
    </w:p>
    <w:p w:rsidR="007224A3" w:rsidRPr="00476779" w:rsidRDefault="00012F98" w:rsidP="00476779">
      <w:pPr>
        <w:jc w:val="center"/>
        <w:rPr>
          <w:rFonts w:ascii="Courier New" w:hAnsi="Courier New" w:cs="Courier New"/>
          <w:b/>
          <w:i/>
          <w:sz w:val="28"/>
          <w:szCs w:val="28"/>
        </w:rPr>
      </w:pPr>
      <w:r w:rsidRPr="00476779">
        <w:rPr>
          <w:rFonts w:ascii="Courier New" w:hAnsi="Courier New" w:cs="Courier New"/>
          <w:b/>
          <w:i/>
          <w:sz w:val="28"/>
          <w:szCs w:val="28"/>
        </w:rPr>
        <w:t>Role of HBL in Banking Sector</w:t>
      </w:r>
    </w:p>
    <w:p w:rsidR="007224A3" w:rsidRPr="00385321" w:rsidRDefault="007224A3" w:rsidP="00E460AC">
      <w:pPr>
        <w:pStyle w:val="BodyTextKeep"/>
        <w:keepNext w:val="0"/>
        <w:tabs>
          <w:tab w:val="left" w:pos="180"/>
        </w:tabs>
        <w:spacing w:before="240" w:line="360" w:lineRule="auto"/>
        <w:rPr>
          <w:rFonts w:ascii="Courier New" w:hAnsi="Courier New" w:cs="Courier New"/>
          <w:spacing w:val="0"/>
          <w:szCs w:val="24"/>
        </w:rPr>
      </w:pPr>
      <w:r w:rsidRPr="00385321">
        <w:rPr>
          <w:rFonts w:ascii="Courier New" w:hAnsi="Courier New" w:cs="Courier New"/>
          <w:spacing w:val="0"/>
          <w:szCs w:val="24"/>
        </w:rPr>
        <w:t>Habib Bank was the pioneer, which opened branches all over Pakistan in order to provide finance and other facilities to the business community. HBL has introduced certain new products and services after starting its operations in Pakistan. It was first commercial bank to import the electronic machines that are in use in the leading banks of advance countries. These machines have made easier for the bank to cope with its expanding business and fast growing clientele.</w:t>
      </w:r>
    </w:p>
    <w:p w:rsidR="00922F6E" w:rsidRPr="00385321" w:rsidRDefault="007224A3" w:rsidP="00E460AC">
      <w:pPr>
        <w:tabs>
          <w:tab w:val="left" w:pos="180"/>
        </w:tabs>
        <w:spacing w:before="240" w:after="240" w:line="360" w:lineRule="auto"/>
        <w:jc w:val="both"/>
        <w:rPr>
          <w:rFonts w:ascii="Courier New" w:hAnsi="Courier New" w:cs="Courier New"/>
        </w:rPr>
      </w:pPr>
      <w:r w:rsidRPr="00385321">
        <w:rPr>
          <w:rFonts w:ascii="Courier New" w:hAnsi="Courier New" w:cs="Courier New"/>
        </w:rPr>
        <w:t xml:space="preserve">The HBL has introduced new facilities like Evening Banking, Gift Cheques, Rupee Traveler's Cheques, Credit Card System, Short Term and Long Term Schemes for </w:t>
      </w:r>
      <w:r w:rsidR="00BC1CAA" w:rsidRPr="00385321">
        <w:rPr>
          <w:rFonts w:ascii="Courier New" w:hAnsi="Courier New" w:cs="Courier New"/>
        </w:rPr>
        <w:t>businesspersons</w:t>
      </w:r>
      <w:r w:rsidRPr="00385321">
        <w:rPr>
          <w:rFonts w:ascii="Courier New" w:hAnsi="Courier New" w:cs="Courier New"/>
        </w:rPr>
        <w:t>, Crore Patti Sch</w:t>
      </w:r>
      <w:r w:rsidR="00922F6E" w:rsidRPr="00385321">
        <w:rPr>
          <w:rFonts w:ascii="Courier New" w:hAnsi="Courier New" w:cs="Courier New"/>
        </w:rPr>
        <w:t>eme, and Monthly Income Scheme.</w:t>
      </w:r>
    </w:p>
    <w:p w:rsidR="007224A3" w:rsidRPr="00385321" w:rsidRDefault="007224A3" w:rsidP="00E460AC">
      <w:pPr>
        <w:tabs>
          <w:tab w:val="left" w:pos="180"/>
        </w:tabs>
        <w:spacing w:before="240" w:after="240" w:line="360" w:lineRule="auto"/>
        <w:jc w:val="both"/>
        <w:rPr>
          <w:rFonts w:ascii="Courier New" w:hAnsi="Courier New" w:cs="Courier New"/>
        </w:rPr>
      </w:pPr>
      <w:r w:rsidRPr="00385321">
        <w:rPr>
          <w:rFonts w:ascii="Courier New" w:hAnsi="Courier New" w:cs="Courier New"/>
        </w:rPr>
        <w:t>It also issues a monthly publication with the name of Business News Service. Habib Bank is fully geared to monitor the national economy and play its due role in bringing prosperity to the country.</w:t>
      </w:r>
    </w:p>
    <w:p w:rsidR="007224A3" w:rsidRPr="00385321" w:rsidRDefault="007224A3" w:rsidP="00E460AC">
      <w:pPr>
        <w:tabs>
          <w:tab w:val="left" w:pos="180"/>
        </w:tabs>
        <w:spacing w:before="240" w:after="240" w:line="360" w:lineRule="auto"/>
        <w:jc w:val="both"/>
        <w:rPr>
          <w:rFonts w:ascii="Courier New" w:hAnsi="Courier New" w:cs="Courier New"/>
        </w:rPr>
      </w:pPr>
      <w:r w:rsidRPr="00385321">
        <w:rPr>
          <w:rFonts w:ascii="Courier New" w:hAnsi="Courier New" w:cs="Courier New"/>
        </w:rPr>
        <w:t xml:space="preserve">Habib Bank is playing a vital role in the Public Sector. After partition, the first major association of HBL with the Government was the sponsoring of the Pakistan Finance Corporation Ltd., jointly with the Central and Provincial Government for financing of cotton. The bank always provided financial and technical support to public </w:t>
      </w:r>
      <w:r w:rsidRPr="00385321">
        <w:rPr>
          <w:rFonts w:ascii="Courier New" w:hAnsi="Courier New" w:cs="Courier New"/>
        </w:rPr>
        <w:lastRenderedPageBreak/>
        <w:t>sector. Bank also associated itself with large-scale projects such as Warsak Dams Project, WAPDA, Pakistan Steel Mill, KDA etc. by providing finances and other facilities.</w:t>
      </w:r>
    </w:p>
    <w:p w:rsidR="00066EBC" w:rsidRPr="00385321" w:rsidRDefault="00021F1D" w:rsidP="008056A6">
      <w:pPr>
        <w:pStyle w:val="Heading2"/>
      </w:pPr>
      <w:bookmarkStart w:id="40" w:name="_Toc248245609"/>
      <w:r w:rsidRPr="00385321">
        <w:t>Askari Bank</w:t>
      </w:r>
      <w:r w:rsidR="00670E3D" w:rsidRPr="00385321">
        <w:t xml:space="preserve"> Limited</w:t>
      </w:r>
      <w:bookmarkEnd w:id="40"/>
    </w:p>
    <w:p w:rsidR="001E6736" w:rsidRPr="00385321" w:rsidRDefault="005B79E1" w:rsidP="008056A6">
      <w:pPr>
        <w:pStyle w:val="BodyText"/>
        <w:spacing w:before="240" w:after="0"/>
        <w:rPr>
          <w:rFonts w:ascii="Courier New" w:hAnsi="Courier New" w:cs="Courier New"/>
          <w:sz w:val="24"/>
          <w:szCs w:val="24"/>
        </w:rPr>
      </w:pPr>
      <w:r w:rsidRPr="00385321">
        <w:rPr>
          <w:rFonts w:ascii="Courier New" w:hAnsi="Courier New" w:cs="Courier New"/>
          <w:sz w:val="24"/>
          <w:szCs w:val="24"/>
        </w:rPr>
        <w:t>Askari Commercial Bank Ltd was incorporated in Pakistan on October 09, 1991, as a Public Limited Company. It commenced operations on April 1, 1992 and is principally engaged in the business of banking, as defined in the Banking Companies Ordinance, 1962. The Bank is listed on the Karachi, Lahore &amp; Islamabad Stock Exchanges and its shares are currently the highest quoted from among the new private sector banks in Pakistan.</w:t>
      </w:r>
      <w:r w:rsidR="00B27D1D" w:rsidRPr="00385321">
        <w:rPr>
          <w:rFonts w:ascii="Courier New" w:hAnsi="Courier New" w:cs="Courier New"/>
          <w:sz w:val="24"/>
          <w:szCs w:val="24"/>
        </w:rPr>
        <w:t xml:space="preserve"> </w:t>
      </w:r>
      <w:r w:rsidRPr="00385321">
        <w:rPr>
          <w:rFonts w:ascii="Courier New" w:hAnsi="Courier New" w:cs="Courier New"/>
          <w:sz w:val="24"/>
          <w:szCs w:val="24"/>
        </w:rPr>
        <w:t>Askari Bank has expanded into a nation wide presence of 100 Branches, and an Offshore Banking Unit in Bahrain.</w:t>
      </w:r>
    </w:p>
    <w:p w:rsidR="00B27D1D" w:rsidRPr="00385321" w:rsidRDefault="001E6736" w:rsidP="008056A6">
      <w:pPr>
        <w:pStyle w:val="BodyText"/>
        <w:spacing w:before="0" w:after="240"/>
        <w:rPr>
          <w:rFonts w:ascii="Courier New" w:hAnsi="Courier New" w:cs="Courier New"/>
          <w:sz w:val="24"/>
          <w:szCs w:val="24"/>
        </w:rPr>
      </w:pPr>
      <w:r w:rsidRPr="00385321">
        <w:rPr>
          <w:rFonts w:ascii="Courier New" w:hAnsi="Courier New" w:cs="Courier New"/>
          <w:sz w:val="24"/>
          <w:szCs w:val="24"/>
        </w:rPr>
        <w:t>(http</w:t>
      </w:r>
      <w:r w:rsidR="00561C73" w:rsidRPr="00385321">
        <w:rPr>
          <w:rFonts w:ascii="Courier New" w:hAnsi="Courier New" w:cs="Courier New"/>
          <w:sz w:val="24"/>
          <w:szCs w:val="24"/>
        </w:rPr>
        <w:t>://www.askaribank.com.pk/)</w:t>
      </w:r>
    </w:p>
    <w:p w:rsidR="004553D2" w:rsidRPr="00385321" w:rsidRDefault="005B79E1" w:rsidP="00E460AC">
      <w:pPr>
        <w:widowControl w:val="0"/>
        <w:autoSpaceDE w:val="0"/>
        <w:autoSpaceDN w:val="0"/>
        <w:adjustRightInd w:val="0"/>
        <w:spacing w:after="240" w:line="360" w:lineRule="auto"/>
        <w:jc w:val="both"/>
        <w:rPr>
          <w:rFonts w:ascii="Courier New" w:hAnsi="Courier New" w:cs="Courier New"/>
        </w:rPr>
      </w:pPr>
      <w:r w:rsidRPr="00385321">
        <w:rPr>
          <w:rFonts w:ascii="Courier New" w:hAnsi="Courier New" w:cs="Courier New"/>
        </w:rPr>
        <w:t>A shared network of over 1,100 online ATMs covering all major cities in Pakistan supports the delivery channels for customer service.</w:t>
      </w:r>
    </w:p>
    <w:p w:rsidR="005B79E1" w:rsidRPr="00385321" w:rsidRDefault="005B79E1" w:rsidP="00E460AC">
      <w:pPr>
        <w:widowControl w:val="0"/>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As on December 31, 2005, the Bank had equity of Rs. 8.6 billion and total assets of Rs. 145.1 billion, with over 600,000 banking customers, serviced by our 2,754 employees.</w:t>
      </w:r>
    </w:p>
    <w:p w:rsidR="00066EBC" w:rsidRPr="00385321" w:rsidRDefault="00066EBC" w:rsidP="00E460AC">
      <w:pPr>
        <w:pStyle w:val="HTMLPreformatted"/>
        <w:spacing w:before="240" w:line="360" w:lineRule="auto"/>
        <w:jc w:val="both"/>
        <w:rPr>
          <w:sz w:val="24"/>
          <w:szCs w:val="24"/>
        </w:rPr>
      </w:pPr>
      <w:r w:rsidRPr="00385321">
        <w:rPr>
          <w:sz w:val="24"/>
          <w:szCs w:val="24"/>
        </w:rPr>
        <w:t>Incorporated in Pakistan on October 9, 1991, Askari Bank commenced its operations in April 1992, as a Public Limited Company, and has since expanded into a nation-wide presence of 49 branches, supported by a network of online ATMs.</w:t>
      </w:r>
      <w:r w:rsidR="00325A66" w:rsidRPr="00385321">
        <w:rPr>
          <w:sz w:val="24"/>
          <w:szCs w:val="24"/>
        </w:rPr>
        <w:t xml:space="preserve"> </w:t>
      </w:r>
      <w:r w:rsidRPr="00385321">
        <w:rPr>
          <w:sz w:val="24"/>
          <w:szCs w:val="24"/>
        </w:rPr>
        <w:t xml:space="preserve">Askari bank of Pakistan gives its shareholders a good return on their investments. Its share prices have been almost 12% more than the average </w:t>
      </w:r>
      <w:r w:rsidRPr="00385321">
        <w:rPr>
          <w:sz w:val="24"/>
          <w:szCs w:val="24"/>
        </w:rPr>
        <w:lastRenderedPageBreak/>
        <w:t>share price of other quoted banks, during the last four years.</w:t>
      </w:r>
    </w:p>
    <w:p w:rsidR="00561C73" w:rsidRPr="00385321" w:rsidRDefault="00457420" w:rsidP="008056A6">
      <w:pPr>
        <w:pStyle w:val="BodyText"/>
        <w:spacing w:before="0" w:after="240"/>
        <w:rPr>
          <w:rFonts w:ascii="Courier New" w:eastAsia="Courier New" w:hAnsi="Courier New" w:cs="Courier New"/>
          <w:sz w:val="24"/>
          <w:szCs w:val="24"/>
          <w:lang w:val="en-GB"/>
        </w:rPr>
      </w:pPr>
      <w:r w:rsidRPr="00385321">
        <w:rPr>
          <w:rFonts w:ascii="Courier New" w:eastAsia="Courier New" w:hAnsi="Courier New" w:cs="Courier New"/>
          <w:sz w:val="24"/>
          <w:szCs w:val="24"/>
          <w:lang w:val="en-GB"/>
        </w:rPr>
        <w:t>(http</w:t>
      </w:r>
      <w:r w:rsidR="00561C73" w:rsidRPr="00385321">
        <w:rPr>
          <w:rFonts w:ascii="Courier New" w:eastAsia="Courier New" w:hAnsi="Courier New" w:cs="Courier New"/>
          <w:sz w:val="24"/>
          <w:szCs w:val="24"/>
          <w:lang w:val="en-GB"/>
        </w:rPr>
        <w:t>://www.askaribank.com.pk/)</w:t>
      </w:r>
    </w:p>
    <w:p w:rsidR="00066EBC" w:rsidRPr="00385321" w:rsidRDefault="00066EBC" w:rsidP="00E460AC">
      <w:pPr>
        <w:pStyle w:val="HTMLPreformatted"/>
        <w:spacing w:after="240" w:line="360" w:lineRule="auto"/>
        <w:jc w:val="both"/>
        <w:rPr>
          <w:sz w:val="24"/>
          <w:szCs w:val="24"/>
        </w:rPr>
      </w:pPr>
      <w:r w:rsidRPr="00385321">
        <w:rPr>
          <w:sz w:val="24"/>
          <w:szCs w:val="24"/>
        </w:rPr>
        <w:t xml:space="preserve">The bank has won a number of awards for providing good quality banking to the individuals and business. It has been declared as “the bank in Pakistan” by the Global Finance magazine for the year 2001 and 2002 simultaneously, has been given the title of “best consumer internet bank” for Pakistan by the same magazine in 2002. The bank </w:t>
      </w:r>
      <w:r w:rsidR="00BC1CAA" w:rsidRPr="00385321">
        <w:rPr>
          <w:sz w:val="24"/>
          <w:szCs w:val="24"/>
        </w:rPr>
        <w:t>has</w:t>
      </w:r>
      <w:r w:rsidRPr="00385321">
        <w:rPr>
          <w:sz w:val="24"/>
          <w:szCs w:val="24"/>
        </w:rPr>
        <w:t xml:space="preserve"> the awards of “Euro money” a</w:t>
      </w:r>
      <w:r w:rsidR="004553D2" w:rsidRPr="00385321">
        <w:rPr>
          <w:sz w:val="24"/>
          <w:szCs w:val="24"/>
        </w:rPr>
        <w:t>nd “Asia money” as well</w:t>
      </w:r>
      <w:r w:rsidRPr="00385321">
        <w:rPr>
          <w:sz w:val="24"/>
          <w:szCs w:val="24"/>
        </w:rPr>
        <w:t>.</w:t>
      </w:r>
    </w:p>
    <w:p w:rsidR="00066EBC" w:rsidRPr="00385321" w:rsidRDefault="00066EBC" w:rsidP="00BE7D40">
      <w:pPr>
        <w:pStyle w:val="Heading2"/>
      </w:pPr>
      <w:bookmarkStart w:id="41" w:name="_Toc248245610"/>
      <w:r w:rsidRPr="00385321">
        <w:t>MCB</w:t>
      </w:r>
      <w:r w:rsidR="00670E3D" w:rsidRPr="00385321">
        <w:t xml:space="preserve"> Bank Limited</w:t>
      </w:r>
      <w:bookmarkEnd w:id="41"/>
      <w:r w:rsidR="00670E3D" w:rsidRPr="00385321">
        <w:t xml:space="preserve"> </w:t>
      </w:r>
    </w:p>
    <w:p w:rsidR="00021F1D" w:rsidRPr="00385321" w:rsidRDefault="00FE7A3B" w:rsidP="00E460AC">
      <w:pPr>
        <w:tabs>
          <w:tab w:val="left" w:pos="180"/>
        </w:tabs>
        <w:spacing w:before="240" w:after="240" w:line="360" w:lineRule="auto"/>
        <w:jc w:val="both"/>
        <w:rPr>
          <w:rFonts w:ascii="Courier New" w:hAnsi="Courier New" w:cs="Courier New"/>
        </w:rPr>
      </w:pPr>
      <w:r w:rsidRPr="00385321">
        <w:rPr>
          <w:rFonts w:ascii="Courier New" w:hAnsi="Courier New" w:cs="Courier New"/>
        </w:rPr>
        <w:t>MCB is one of the leading banks of Pakistan with a deposit base of about Rs. 280 billion and total assets of around Rs.300 billion. Incorporated in 1947, MCB soon earned the reputation of a solid and conservative financial institution ma</w:t>
      </w:r>
      <w:r w:rsidR="00021F1D" w:rsidRPr="00385321">
        <w:rPr>
          <w:rFonts w:ascii="Courier New" w:hAnsi="Courier New" w:cs="Courier New"/>
        </w:rPr>
        <w:t>naged by expatriate executives.</w:t>
      </w:r>
      <w:r w:rsidR="00561C73" w:rsidRPr="00385321">
        <w:rPr>
          <w:rFonts w:ascii="Courier New" w:hAnsi="Courier New" w:cs="Courier New"/>
        </w:rPr>
        <w:t xml:space="preserve"> (http://www.mcb.com.pk/)</w:t>
      </w:r>
    </w:p>
    <w:p w:rsidR="00FE7A3B" w:rsidRPr="00385321" w:rsidRDefault="00FE7A3B" w:rsidP="00E460AC">
      <w:pPr>
        <w:tabs>
          <w:tab w:val="left" w:pos="180"/>
        </w:tabs>
        <w:spacing w:before="240" w:after="240" w:line="360" w:lineRule="auto"/>
        <w:jc w:val="both"/>
        <w:rPr>
          <w:rFonts w:ascii="Courier New" w:hAnsi="Courier New" w:cs="Courier New"/>
        </w:rPr>
      </w:pPr>
      <w:r w:rsidRPr="00385321">
        <w:rPr>
          <w:rFonts w:ascii="Courier New" w:hAnsi="Courier New" w:cs="Courier New"/>
        </w:rPr>
        <w:t xml:space="preserve">In 1974, MCB was nationalized along with </w:t>
      </w:r>
      <w:r w:rsidR="00CB2AC2" w:rsidRPr="00385321">
        <w:rPr>
          <w:rFonts w:ascii="Courier New" w:hAnsi="Courier New" w:cs="Courier New"/>
        </w:rPr>
        <w:t>all other private sector banks.</w:t>
      </w:r>
      <w:r w:rsidRPr="00385321">
        <w:rPr>
          <w:rFonts w:ascii="Courier New" w:hAnsi="Courier New" w:cs="Courier New"/>
        </w:rPr>
        <w:t xml:space="preserve"> This led to deterioration in the quality of the Bank’s loan</w:t>
      </w:r>
      <w:r w:rsidR="00457420" w:rsidRPr="00385321">
        <w:rPr>
          <w:rFonts w:ascii="Courier New" w:hAnsi="Courier New" w:cs="Courier New"/>
        </w:rPr>
        <w:t xml:space="preserve"> portfolio and service quality.</w:t>
      </w:r>
      <w:r w:rsidRPr="00385321">
        <w:rPr>
          <w:rFonts w:ascii="Courier New" w:hAnsi="Courier New" w:cs="Courier New"/>
        </w:rPr>
        <w:t xml:space="preserve"> Eventuall</w:t>
      </w:r>
      <w:r w:rsidR="00021F1D" w:rsidRPr="00385321">
        <w:rPr>
          <w:rFonts w:ascii="Courier New" w:hAnsi="Courier New" w:cs="Courier New"/>
        </w:rPr>
        <w:t>y, MCB was privatized in 1991.</w:t>
      </w:r>
    </w:p>
    <w:p w:rsidR="00FE7A3B" w:rsidRPr="00385321" w:rsidRDefault="00FE7A3B" w:rsidP="00E460AC">
      <w:pPr>
        <w:spacing w:before="240" w:after="240" w:line="360" w:lineRule="auto"/>
        <w:jc w:val="both"/>
        <w:rPr>
          <w:rFonts w:ascii="Courier New" w:hAnsi="Courier New" w:cs="Courier New"/>
        </w:rPr>
      </w:pPr>
      <w:r w:rsidRPr="00385321">
        <w:rPr>
          <w:rFonts w:ascii="Courier New" w:hAnsi="Courier New" w:cs="Courier New"/>
        </w:rPr>
        <w:t>During the last fifteen years, the Bank has concentrated on growth through improving service quality, investment in technology and people, utilizing its extensive branch network, developing a large and stable deposit base and managing its non-performing loans via improved risk management processes.</w:t>
      </w:r>
      <w:r w:rsidR="00561C73" w:rsidRPr="00385321">
        <w:rPr>
          <w:rFonts w:ascii="Courier New" w:hAnsi="Courier New" w:cs="Courier New"/>
        </w:rPr>
        <w:t xml:space="preserve"> (Zeeshan 2007, p.16)</w:t>
      </w:r>
    </w:p>
    <w:p w:rsidR="00066EBC" w:rsidRPr="00385321" w:rsidRDefault="00066EBC" w:rsidP="00E460AC">
      <w:pPr>
        <w:pStyle w:val="NormalWeb"/>
        <w:spacing w:before="240" w:beforeAutospacing="0" w:after="240" w:afterAutospacing="0" w:line="360" w:lineRule="auto"/>
        <w:jc w:val="both"/>
        <w:rPr>
          <w:rFonts w:ascii="Courier New" w:hAnsi="Courier New" w:cs="Courier New"/>
        </w:rPr>
      </w:pPr>
      <w:r w:rsidRPr="00385321">
        <w:rPr>
          <w:rFonts w:ascii="Courier New" w:hAnsi="Courier New" w:cs="Courier New"/>
        </w:rPr>
        <w:t xml:space="preserve">MCB has an edge over other local banks, as it was the first privatized bank. The State Bank of Pakistan has restricted the number of branches that can be opened by </w:t>
      </w:r>
      <w:r w:rsidRPr="00385321">
        <w:rPr>
          <w:rFonts w:ascii="Courier New" w:hAnsi="Courier New" w:cs="Courier New"/>
        </w:rPr>
        <w:lastRenderedPageBreak/>
        <w:t>foreign banks, an advantage that MCB capitalizes because of its extensive branch network.</w:t>
      </w:r>
    </w:p>
    <w:p w:rsidR="005A2853" w:rsidRPr="00385321" w:rsidRDefault="00066EBC" w:rsidP="00E460AC">
      <w:pPr>
        <w:pStyle w:val="NormalWeb"/>
        <w:spacing w:before="240" w:beforeAutospacing="0" w:after="240" w:afterAutospacing="0" w:line="360" w:lineRule="auto"/>
        <w:jc w:val="both"/>
        <w:rPr>
          <w:rFonts w:ascii="Courier New" w:hAnsi="Courier New" w:cs="Courier New"/>
          <w:sz w:val="20"/>
          <w:szCs w:val="20"/>
        </w:rPr>
      </w:pPr>
      <w:r w:rsidRPr="00385321">
        <w:rPr>
          <w:rFonts w:ascii="Courier New" w:hAnsi="Courier New" w:cs="Courier New"/>
        </w:rPr>
        <w:t>Ten years after privatization, MCB is now in a consolidation stage designed to lock in the gains made in recent years and prepare the groundwork for future growth.</w:t>
      </w:r>
    </w:p>
    <w:p w:rsidR="00066EBC" w:rsidRPr="00385321" w:rsidRDefault="00066EBC" w:rsidP="00E460AC">
      <w:pPr>
        <w:pStyle w:val="NormalWeb"/>
        <w:spacing w:before="240" w:beforeAutospacing="0" w:after="240" w:afterAutospacing="0" w:line="360" w:lineRule="auto"/>
        <w:jc w:val="both"/>
        <w:rPr>
          <w:rFonts w:ascii="Courier New" w:hAnsi="Courier New" w:cs="Courier New"/>
        </w:rPr>
      </w:pPr>
      <w:r w:rsidRPr="00385321">
        <w:rPr>
          <w:rFonts w:ascii="Courier New" w:hAnsi="Courier New" w:cs="Courier New"/>
        </w:rPr>
        <w:t>The bank has restructured its asset portfolio and rationalized the cost structure in order to remain a low cost producer.</w:t>
      </w:r>
      <w:r w:rsidR="00CB2AC2" w:rsidRPr="00385321">
        <w:rPr>
          <w:rFonts w:ascii="Courier New" w:hAnsi="Courier New" w:cs="Courier New"/>
        </w:rPr>
        <w:t xml:space="preserve"> </w:t>
      </w:r>
      <w:r w:rsidRPr="00385321">
        <w:rPr>
          <w:rFonts w:ascii="Courier New" w:hAnsi="Courier New" w:cs="Courier New"/>
        </w:rPr>
        <w:t>MCB now focuses on three core businesses namely Corporate, Commercial and Consumer Banking. Corporate clientele includes public sector companies as well as large local and multi national concerns. MCB is also catering to the growing middle class by providing new asset and liability products. The Bank provides 24 hour banking convenience with the largest ATM network in Pakistan covering 30 cities with over 197 ATM locations. The Bank’s Rupee Traveller Cheques have been market leaders for the past six years and have recently launched their Gift Cheque Scheme</w:t>
      </w:r>
      <w:r w:rsidR="00F666BA" w:rsidRPr="00385321">
        <w:rPr>
          <w:rFonts w:ascii="Courier New" w:hAnsi="Courier New" w:cs="Courier New"/>
        </w:rPr>
        <w:t>. (Mr.Azeem,</w:t>
      </w:r>
      <w:r w:rsidR="00561C73" w:rsidRPr="00385321">
        <w:rPr>
          <w:rFonts w:ascii="Courier New" w:hAnsi="Courier New" w:cs="Courier New"/>
        </w:rPr>
        <w:t xml:space="preserve"> 2009, Personal Interview)</w:t>
      </w:r>
    </w:p>
    <w:p w:rsidR="00066EBC" w:rsidRPr="00385321" w:rsidRDefault="00066EBC" w:rsidP="00E460AC">
      <w:pPr>
        <w:pStyle w:val="NormalWeb"/>
        <w:spacing w:before="240" w:beforeAutospacing="0" w:after="240" w:afterAutospacing="0" w:line="360" w:lineRule="auto"/>
        <w:jc w:val="both"/>
        <w:rPr>
          <w:rFonts w:ascii="Courier New" w:hAnsi="Courier New" w:cs="Courier New"/>
        </w:rPr>
      </w:pPr>
      <w:r w:rsidRPr="00385321">
        <w:rPr>
          <w:rFonts w:ascii="Courier New" w:hAnsi="Courier New" w:cs="Courier New"/>
        </w:rPr>
        <w:t>MCB looks with confidence at year 2004 and beyond, making strides towards fulfillment of its mission, "to become the preferred provider of quality financial services in the country with profitability and responsibility and to be the best place to work".</w:t>
      </w:r>
    </w:p>
    <w:p w:rsidR="00195074" w:rsidRPr="00385321" w:rsidRDefault="00195074" w:rsidP="00BE7D40">
      <w:pPr>
        <w:pStyle w:val="Heading2"/>
      </w:pPr>
      <w:bookmarkStart w:id="42" w:name="_Toc248245611"/>
      <w:r w:rsidRPr="00385321">
        <w:t>Bank Alfalah Limited</w:t>
      </w:r>
      <w:bookmarkEnd w:id="42"/>
    </w:p>
    <w:p w:rsidR="00195074" w:rsidRPr="00385321" w:rsidRDefault="00021F1D" w:rsidP="00E460AC">
      <w:pPr>
        <w:pStyle w:val="BodyText2"/>
        <w:spacing w:before="240" w:after="240" w:line="360" w:lineRule="auto"/>
        <w:jc w:val="both"/>
        <w:rPr>
          <w:rFonts w:ascii="Courier New" w:hAnsi="Courier New" w:cs="Courier New"/>
        </w:rPr>
      </w:pPr>
      <w:r w:rsidRPr="00385321">
        <w:rPr>
          <w:rFonts w:ascii="Courier New" w:hAnsi="Courier New" w:cs="Courier New"/>
        </w:rPr>
        <w:t xml:space="preserve">Bank Alfalah Limited was incorporated on </w:t>
      </w:r>
      <w:r w:rsidR="00195074" w:rsidRPr="00385321">
        <w:rPr>
          <w:rFonts w:ascii="Courier New" w:hAnsi="Courier New" w:cs="Courier New"/>
        </w:rPr>
        <w:t xml:space="preserve">June </w:t>
      </w:r>
      <w:r w:rsidR="00BE7D40" w:rsidRPr="00385321">
        <w:rPr>
          <w:rFonts w:ascii="Courier New" w:hAnsi="Courier New" w:cs="Courier New"/>
        </w:rPr>
        <w:t>21</w:t>
      </w:r>
      <w:r w:rsidR="00195074" w:rsidRPr="00385321">
        <w:rPr>
          <w:rFonts w:ascii="Courier New" w:hAnsi="Courier New" w:cs="Courier New"/>
        </w:rPr>
        <w:t>, 1997 as a public limited company under the Compan</w:t>
      </w:r>
      <w:r w:rsidRPr="00385321">
        <w:rPr>
          <w:rFonts w:ascii="Courier New" w:hAnsi="Courier New" w:cs="Courier New"/>
        </w:rPr>
        <w:t xml:space="preserve">ies Ordinance 1984. Its banking operations commenced </w:t>
      </w:r>
      <w:r w:rsidR="00195074" w:rsidRPr="00385321">
        <w:rPr>
          <w:rFonts w:ascii="Courier New" w:hAnsi="Courier New" w:cs="Courier New"/>
        </w:rPr>
        <w:t xml:space="preserve">from November </w:t>
      </w:r>
      <w:r w:rsidR="00BE7D40" w:rsidRPr="00385321">
        <w:rPr>
          <w:rFonts w:ascii="Courier New" w:hAnsi="Courier New" w:cs="Courier New"/>
        </w:rPr>
        <w:t>1</w:t>
      </w:r>
      <w:r w:rsidR="00BE7D40">
        <w:rPr>
          <w:rFonts w:ascii="Courier New" w:hAnsi="Courier New" w:cs="Courier New"/>
        </w:rPr>
        <w:t>,</w:t>
      </w:r>
      <w:r w:rsidR="00195074" w:rsidRPr="00385321">
        <w:rPr>
          <w:rFonts w:ascii="Courier New" w:hAnsi="Courier New" w:cs="Courier New"/>
        </w:rPr>
        <w:t xml:space="preserve"> 1997. The bank </w:t>
      </w:r>
      <w:r w:rsidRPr="00385321">
        <w:rPr>
          <w:rFonts w:ascii="Courier New" w:hAnsi="Courier New" w:cs="Courier New"/>
        </w:rPr>
        <w:t xml:space="preserve">is engaged in commercial banking and </w:t>
      </w:r>
      <w:r w:rsidRPr="00385321">
        <w:rPr>
          <w:rFonts w:ascii="Courier New" w:hAnsi="Courier New" w:cs="Courier New"/>
        </w:rPr>
        <w:lastRenderedPageBreak/>
        <w:t xml:space="preserve">related services as defined </w:t>
      </w:r>
      <w:r w:rsidR="00195074" w:rsidRPr="00385321">
        <w:rPr>
          <w:rFonts w:ascii="Courier New" w:hAnsi="Courier New" w:cs="Courier New"/>
        </w:rPr>
        <w:t>in the Banking companies ordinance, 1962</w:t>
      </w:r>
      <w:r w:rsidR="00457420" w:rsidRPr="00385321">
        <w:rPr>
          <w:rFonts w:ascii="Courier New" w:hAnsi="Courier New" w:cs="Courier New"/>
        </w:rPr>
        <w:t>. (http</w:t>
      </w:r>
      <w:r w:rsidR="00C02587" w:rsidRPr="00385321">
        <w:rPr>
          <w:rFonts w:ascii="Courier New" w:hAnsi="Courier New" w:cs="Courier New"/>
        </w:rPr>
        <w:t>://www.bankalfalah.com/)</w:t>
      </w:r>
    </w:p>
    <w:p w:rsidR="00C929BC" w:rsidRPr="00385321" w:rsidRDefault="00195074" w:rsidP="00E460AC">
      <w:pPr>
        <w:pStyle w:val="BodyText2"/>
        <w:spacing w:before="240" w:after="240" w:line="360" w:lineRule="auto"/>
        <w:jc w:val="both"/>
        <w:rPr>
          <w:rFonts w:ascii="Courier New" w:hAnsi="Courier New" w:cs="Courier New"/>
        </w:rPr>
      </w:pPr>
      <w:r w:rsidRPr="00385321">
        <w:rPr>
          <w:rFonts w:ascii="Courier New" w:hAnsi="Courier New" w:cs="Courier New"/>
        </w:rPr>
        <w:t>The Bank is currently operating through 45 branches in 21 cities, with the registered office at B.A. Building, I.I. Chundrigar, Karachi. Since its inception, as the new identity of H.C.E.B after the privatization in 1997,</w:t>
      </w:r>
      <w:r w:rsidR="00021F1D" w:rsidRPr="00385321">
        <w:rPr>
          <w:rFonts w:ascii="Courier New" w:hAnsi="Courier New" w:cs="Courier New"/>
        </w:rPr>
        <w:t xml:space="preserve"> the management of the bank has implemented strategies and policies to carve </w:t>
      </w:r>
      <w:r w:rsidRPr="00385321">
        <w:rPr>
          <w:rFonts w:ascii="Courier New" w:hAnsi="Courier New" w:cs="Courier New"/>
        </w:rPr>
        <w:t>a distinct position for the bank in the market place. Stren</w:t>
      </w:r>
      <w:r w:rsidR="00021F1D" w:rsidRPr="00385321">
        <w:rPr>
          <w:rFonts w:ascii="Courier New" w:hAnsi="Courier New" w:cs="Courier New"/>
        </w:rPr>
        <w:t xml:space="preserve">gthened with the banking of the Abu Dhabi </w:t>
      </w:r>
      <w:r w:rsidRPr="00385321">
        <w:rPr>
          <w:rFonts w:ascii="Courier New" w:hAnsi="Courier New" w:cs="Courier New"/>
        </w:rPr>
        <w:t>Grou</w:t>
      </w:r>
      <w:r w:rsidR="00021F1D" w:rsidRPr="00385321">
        <w:rPr>
          <w:rFonts w:ascii="Courier New" w:hAnsi="Courier New" w:cs="Courier New"/>
        </w:rPr>
        <w:t>p and driven by the strategic goals set out by its board of management, the Bank has invested in</w:t>
      </w:r>
      <w:r w:rsidRPr="00385321">
        <w:rPr>
          <w:rFonts w:ascii="Courier New" w:hAnsi="Courier New" w:cs="Courier New"/>
        </w:rPr>
        <w:t xml:space="preserve"> revo</w:t>
      </w:r>
      <w:r w:rsidR="00021F1D" w:rsidRPr="00385321">
        <w:rPr>
          <w:rFonts w:ascii="Courier New" w:hAnsi="Courier New" w:cs="Courier New"/>
        </w:rPr>
        <w:t xml:space="preserve">lutionary technology to have an extensive </w:t>
      </w:r>
      <w:r w:rsidRPr="00385321">
        <w:rPr>
          <w:rFonts w:ascii="Courier New" w:hAnsi="Courier New" w:cs="Courier New"/>
        </w:rPr>
        <w:t>ra</w:t>
      </w:r>
      <w:r w:rsidR="00021F1D" w:rsidRPr="00385321">
        <w:rPr>
          <w:rFonts w:ascii="Courier New" w:hAnsi="Courier New" w:cs="Courier New"/>
        </w:rPr>
        <w:t>nge of products and services.</w:t>
      </w:r>
      <w:r w:rsidR="00C02587" w:rsidRPr="00385321">
        <w:rPr>
          <w:rFonts w:ascii="Courier New" w:hAnsi="Courier New" w:cs="Courier New"/>
        </w:rPr>
        <w:t xml:space="preserve"> (Iftikhar Ali, 2006, p.55)</w:t>
      </w:r>
    </w:p>
    <w:p w:rsidR="00195074" w:rsidRPr="00385321" w:rsidRDefault="00021F1D" w:rsidP="00E460AC">
      <w:pPr>
        <w:pStyle w:val="BodyText2"/>
        <w:spacing w:before="240" w:after="240" w:line="360" w:lineRule="auto"/>
        <w:jc w:val="both"/>
        <w:rPr>
          <w:rFonts w:ascii="Courier New" w:hAnsi="Courier New" w:cs="Courier New"/>
        </w:rPr>
      </w:pPr>
      <w:r w:rsidRPr="00385321">
        <w:rPr>
          <w:rFonts w:ascii="Courier New" w:hAnsi="Courier New" w:cs="Courier New"/>
        </w:rPr>
        <w:t>This facilitates the commitment to a culture of innovation and</w:t>
      </w:r>
      <w:r w:rsidR="00195074" w:rsidRPr="00385321">
        <w:rPr>
          <w:rFonts w:ascii="Courier New" w:hAnsi="Courier New" w:cs="Courier New"/>
        </w:rPr>
        <w:t xml:space="preserve"> </w:t>
      </w:r>
      <w:r w:rsidRPr="00385321">
        <w:rPr>
          <w:rFonts w:ascii="Courier New" w:hAnsi="Courier New" w:cs="Courier New"/>
        </w:rPr>
        <w:t>seeks out</w:t>
      </w:r>
      <w:r w:rsidR="00195074" w:rsidRPr="00385321">
        <w:rPr>
          <w:rFonts w:ascii="Courier New" w:hAnsi="Courier New" w:cs="Courier New"/>
        </w:rPr>
        <w:t xml:space="preserve"> synergies with clients </w:t>
      </w:r>
      <w:r w:rsidRPr="00385321">
        <w:rPr>
          <w:rFonts w:ascii="Courier New" w:hAnsi="Courier New" w:cs="Courier New"/>
        </w:rPr>
        <w:t xml:space="preserve">and service providers to ensure uninterrupted services to its customers. </w:t>
      </w:r>
      <w:r w:rsidR="00195074" w:rsidRPr="00385321">
        <w:rPr>
          <w:rFonts w:ascii="Courier New" w:hAnsi="Courier New" w:cs="Courier New"/>
        </w:rPr>
        <w:t>They perceive the re</w:t>
      </w:r>
      <w:r w:rsidRPr="00385321">
        <w:rPr>
          <w:rFonts w:ascii="Courier New" w:hAnsi="Courier New" w:cs="Courier New"/>
        </w:rPr>
        <w:t xml:space="preserve">quirements of the customers and match them with </w:t>
      </w:r>
      <w:r w:rsidR="00195074" w:rsidRPr="00385321">
        <w:rPr>
          <w:rFonts w:ascii="Courier New" w:hAnsi="Courier New" w:cs="Courier New"/>
        </w:rPr>
        <w:t>quality products and service solutions. During</w:t>
      </w:r>
      <w:r w:rsidRPr="00385321">
        <w:rPr>
          <w:rFonts w:ascii="Courier New" w:hAnsi="Courier New" w:cs="Courier New"/>
        </w:rPr>
        <w:t xml:space="preserve"> the past five years, they have emerged as one of </w:t>
      </w:r>
      <w:r w:rsidR="00195074" w:rsidRPr="00385321">
        <w:rPr>
          <w:rFonts w:ascii="Courier New" w:hAnsi="Courier New" w:cs="Courier New"/>
        </w:rPr>
        <w:t>the foremost financial institution in the region endeavoring to meet the needs of tomorrow and today.</w:t>
      </w:r>
    </w:p>
    <w:p w:rsidR="00066EBC" w:rsidRPr="00385321" w:rsidRDefault="00066EBC" w:rsidP="00E460AC">
      <w:pPr>
        <w:tabs>
          <w:tab w:val="left" w:pos="180"/>
        </w:tabs>
        <w:spacing w:before="240" w:after="240" w:line="360" w:lineRule="auto"/>
        <w:jc w:val="both"/>
        <w:rPr>
          <w:rFonts w:ascii="Courier New" w:hAnsi="Courier New" w:cs="Courier New"/>
        </w:rPr>
      </w:pPr>
    </w:p>
    <w:p w:rsidR="00BE7D40" w:rsidRDefault="00BE7D40">
      <w:pPr>
        <w:rPr>
          <w:rFonts w:ascii="Courier New" w:hAnsi="Courier New" w:cs="Courier New"/>
          <w:b/>
          <w:sz w:val="28"/>
        </w:rPr>
      </w:pPr>
      <w:r>
        <w:rPr>
          <w:rFonts w:ascii="Courier New" w:hAnsi="Courier New" w:cs="Courier New"/>
          <w:b/>
          <w:sz w:val="28"/>
        </w:rPr>
        <w:br w:type="page"/>
      </w:r>
    </w:p>
    <w:p w:rsidR="00457420" w:rsidRPr="00385321" w:rsidRDefault="00457420" w:rsidP="00E460AC">
      <w:pPr>
        <w:spacing w:before="240" w:after="240" w:line="360" w:lineRule="auto"/>
        <w:jc w:val="both"/>
        <w:rPr>
          <w:rFonts w:ascii="Courier New" w:hAnsi="Courier New" w:cs="Courier New"/>
          <w:b/>
          <w:sz w:val="28"/>
        </w:rPr>
      </w:pPr>
    </w:p>
    <w:p w:rsidR="00325A66" w:rsidRPr="00385321" w:rsidRDefault="00325A66" w:rsidP="00E460AC">
      <w:pPr>
        <w:spacing w:before="240" w:after="240" w:line="360" w:lineRule="auto"/>
        <w:jc w:val="both"/>
        <w:rPr>
          <w:rFonts w:ascii="Courier New" w:hAnsi="Courier New" w:cs="Courier New"/>
          <w:b/>
          <w:sz w:val="28"/>
        </w:rPr>
      </w:pPr>
    </w:p>
    <w:p w:rsidR="00991759" w:rsidRPr="00385321" w:rsidRDefault="00991759" w:rsidP="00E460AC">
      <w:pPr>
        <w:spacing w:before="240" w:after="240" w:line="360" w:lineRule="auto"/>
        <w:jc w:val="both"/>
        <w:rPr>
          <w:rFonts w:ascii="Courier New" w:hAnsi="Courier New" w:cs="Courier New"/>
          <w:b/>
          <w:sz w:val="28"/>
        </w:rPr>
      </w:pPr>
    </w:p>
    <w:p w:rsidR="00991759" w:rsidRPr="00385321" w:rsidRDefault="00991759" w:rsidP="00E460AC">
      <w:pPr>
        <w:spacing w:before="240" w:after="240" w:line="360" w:lineRule="auto"/>
        <w:jc w:val="both"/>
        <w:rPr>
          <w:rFonts w:ascii="Courier New" w:hAnsi="Courier New" w:cs="Courier New"/>
          <w:b/>
          <w:sz w:val="28"/>
        </w:rPr>
      </w:pPr>
    </w:p>
    <w:p w:rsidR="009F34D8" w:rsidRPr="00385321" w:rsidRDefault="009F34D8" w:rsidP="00E460AC">
      <w:pPr>
        <w:spacing w:before="240" w:after="240" w:line="360" w:lineRule="auto"/>
        <w:jc w:val="both"/>
        <w:rPr>
          <w:rFonts w:ascii="Courier New" w:hAnsi="Courier New" w:cs="Courier New"/>
          <w:b/>
          <w:sz w:val="28"/>
        </w:rPr>
      </w:pPr>
    </w:p>
    <w:p w:rsidR="00325A66" w:rsidRPr="00385321" w:rsidRDefault="00325A66" w:rsidP="00E460AC">
      <w:pPr>
        <w:spacing w:before="240" w:after="240" w:line="360" w:lineRule="auto"/>
        <w:jc w:val="both"/>
        <w:rPr>
          <w:rFonts w:ascii="Courier New" w:hAnsi="Courier New" w:cs="Courier New"/>
          <w:b/>
          <w:sz w:val="28"/>
        </w:rPr>
      </w:pPr>
    </w:p>
    <w:p w:rsidR="001E4055" w:rsidRPr="00385321" w:rsidRDefault="001E4055" w:rsidP="00E460AC">
      <w:pPr>
        <w:spacing w:before="240" w:after="240" w:line="360" w:lineRule="auto"/>
        <w:jc w:val="both"/>
        <w:rPr>
          <w:rFonts w:ascii="Courier New" w:hAnsi="Courier New" w:cs="Courier New"/>
          <w:b/>
          <w:sz w:val="28"/>
        </w:rPr>
      </w:pPr>
    </w:p>
    <w:p w:rsidR="00E22751" w:rsidRPr="00385321" w:rsidRDefault="006C1119" w:rsidP="00A9685D">
      <w:pPr>
        <w:pStyle w:val="Title"/>
      </w:pPr>
      <w:r w:rsidRPr="00385321">
        <w:t>Chapter 5</w:t>
      </w:r>
    </w:p>
    <w:p w:rsidR="00234279" w:rsidRPr="00385321" w:rsidRDefault="00A9685D" w:rsidP="00463DF1">
      <w:pPr>
        <w:pStyle w:val="Heading1"/>
      </w:pPr>
      <w:bookmarkStart w:id="43" w:name="_Toc248245612"/>
      <w:r w:rsidRPr="00385321">
        <w:t>ISSUES OF BANKING SECTOR</w:t>
      </w:r>
      <w:bookmarkEnd w:id="43"/>
    </w:p>
    <w:p w:rsidR="00CE44F3" w:rsidRPr="00385321" w:rsidRDefault="00CE44F3">
      <w:pPr>
        <w:rPr>
          <w:rFonts w:ascii="Courier New" w:hAnsi="Courier New" w:cs="Courier New"/>
          <w:b/>
          <w:bCs/>
        </w:rPr>
      </w:pPr>
      <w:r w:rsidRPr="00385321">
        <w:rPr>
          <w:rFonts w:ascii="Courier New" w:hAnsi="Courier New" w:cs="Courier New"/>
          <w:b/>
          <w:bCs/>
        </w:rPr>
        <w:br w:type="page"/>
      </w:r>
    </w:p>
    <w:p w:rsidR="005A6F70" w:rsidRPr="00935818" w:rsidRDefault="005A6F70" w:rsidP="00935818">
      <w:pPr>
        <w:pStyle w:val="Heading2"/>
      </w:pPr>
      <w:bookmarkStart w:id="44" w:name="_Toc248245613"/>
      <w:r w:rsidRPr="00935818">
        <w:lastRenderedPageBreak/>
        <w:t>Major Issues and Challenges</w:t>
      </w:r>
      <w:r w:rsidR="00140701" w:rsidRPr="00935818">
        <w:t xml:space="preserve"> of Banking Sector in Pakistan</w:t>
      </w:r>
      <w:bookmarkEnd w:id="44"/>
    </w:p>
    <w:p w:rsidR="005A6F70" w:rsidRPr="00385321" w:rsidRDefault="005A6F70"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Bank’s efforts to expand their consumer finance portfolio are mainly faced with challenges</w:t>
      </w:r>
      <w:r w:rsidR="009B4FD5" w:rsidRPr="00385321">
        <w:rPr>
          <w:rFonts w:ascii="Courier New" w:hAnsi="Courier New" w:cs="Courier New"/>
        </w:rPr>
        <w:t xml:space="preserve"> </w:t>
      </w:r>
      <w:r w:rsidRPr="00385321">
        <w:rPr>
          <w:rFonts w:ascii="Courier New" w:hAnsi="Courier New" w:cs="Courier New"/>
        </w:rPr>
        <w:t>emanating from the less than favorable macroeconomic environment. Emerging deterioration in</w:t>
      </w:r>
      <w:r w:rsidR="009B4FD5" w:rsidRPr="00385321">
        <w:rPr>
          <w:rFonts w:ascii="Courier New" w:hAnsi="Courier New" w:cs="Courier New"/>
        </w:rPr>
        <w:t xml:space="preserve"> </w:t>
      </w:r>
      <w:r w:rsidRPr="00385321">
        <w:rPr>
          <w:rFonts w:ascii="Courier New" w:hAnsi="Courier New" w:cs="Courier New"/>
        </w:rPr>
        <w:t>economic fundamentals i.e. rising inflation rate, a certain degree of slowdown in economic</w:t>
      </w:r>
      <w:r w:rsidR="009B4FD5" w:rsidRPr="00385321">
        <w:rPr>
          <w:rFonts w:ascii="Courier New" w:hAnsi="Courier New" w:cs="Courier New"/>
        </w:rPr>
        <w:t xml:space="preserve"> </w:t>
      </w:r>
      <w:r w:rsidRPr="00385321">
        <w:rPr>
          <w:rFonts w:ascii="Courier New" w:hAnsi="Courier New" w:cs="Courier New"/>
        </w:rPr>
        <w:t>activities, etc. has constrained the consumer’s debt</w:t>
      </w:r>
      <w:r w:rsidRPr="00385321">
        <w:rPr>
          <w:rFonts w:ascii="Courier New" w:hAnsi="Calibri" w:cs="Courier New"/>
        </w:rPr>
        <w:t>‐</w:t>
      </w:r>
      <w:r w:rsidR="009B4FD5" w:rsidRPr="00385321">
        <w:rPr>
          <w:rFonts w:ascii="Courier New" w:hAnsi="Courier New" w:cs="Courier New"/>
        </w:rPr>
        <w:t>servicing capacity</w:t>
      </w:r>
      <w:r w:rsidRPr="00385321">
        <w:rPr>
          <w:rFonts w:ascii="Courier New" w:hAnsi="Courier New" w:cs="Courier New"/>
        </w:rPr>
        <w:t>. This weakness</w:t>
      </w:r>
      <w:r w:rsidR="009B4FD5" w:rsidRPr="00385321">
        <w:rPr>
          <w:rFonts w:ascii="Courier New" w:hAnsi="Courier New" w:cs="Courier New"/>
        </w:rPr>
        <w:t xml:space="preserve"> </w:t>
      </w:r>
      <w:r w:rsidRPr="00385321">
        <w:rPr>
          <w:rFonts w:ascii="Courier New" w:hAnsi="Courier New" w:cs="Courier New"/>
        </w:rPr>
        <w:t xml:space="preserve">is further intensified by rising interest rates </w:t>
      </w:r>
      <w:r w:rsidR="009E4449" w:rsidRPr="00385321">
        <w:rPr>
          <w:rFonts w:ascii="Courier New" w:hAnsi="Courier New" w:cs="Courier New"/>
        </w:rPr>
        <w:t>because</w:t>
      </w:r>
      <w:r w:rsidRPr="00385321">
        <w:rPr>
          <w:rFonts w:ascii="Courier New" w:hAnsi="Courier New" w:cs="Courier New"/>
        </w:rPr>
        <w:t xml:space="preserve"> of monetary tightening by the</w:t>
      </w:r>
      <w:r w:rsidR="009B4FD5" w:rsidRPr="00385321">
        <w:rPr>
          <w:rFonts w:ascii="Courier New" w:hAnsi="Courier New" w:cs="Courier New"/>
        </w:rPr>
        <w:t xml:space="preserve"> </w:t>
      </w:r>
      <w:r w:rsidRPr="00385321">
        <w:rPr>
          <w:rFonts w:ascii="Courier New" w:hAnsi="Courier New" w:cs="Courier New"/>
        </w:rPr>
        <w:t xml:space="preserve">central </w:t>
      </w:r>
      <w:r w:rsidR="009E4449" w:rsidRPr="00385321">
        <w:rPr>
          <w:rFonts w:ascii="Courier New" w:hAnsi="Courier New" w:cs="Courier New"/>
        </w:rPr>
        <w:t>bank, which</w:t>
      </w:r>
      <w:r w:rsidRPr="00385321">
        <w:rPr>
          <w:rFonts w:ascii="Courier New" w:hAnsi="Courier New" w:cs="Courier New"/>
        </w:rPr>
        <w:t xml:space="preserve">, besides dissuading new customers, have also made the existing </w:t>
      </w:r>
      <w:r w:rsidR="005F38C1" w:rsidRPr="00385321">
        <w:rPr>
          <w:rFonts w:ascii="Courier New" w:hAnsi="Courier New" w:cs="Courier New"/>
        </w:rPr>
        <w:t>debt servicing</w:t>
      </w:r>
      <w:r w:rsidR="009B4FD5" w:rsidRPr="00385321">
        <w:rPr>
          <w:rFonts w:ascii="Courier New" w:hAnsi="Courier New" w:cs="Courier New"/>
        </w:rPr>
        <w:t xml:space="preserve"> </w:t>
      </w:r>
      <w:r w:rsidRPr="00385321">
        <w:rPr>
          <w:rFonts w:ascii="Courier New" w:hAnsi="Courier New" w:cs="Courier New"/>
        </w:rPr>
        <w:t>more costly, given that most of the loans under this asset class are made on a variable,</w:t>
      </w:r>
      <w:r w:rsidR="009B4FD5" w:rsidRPr="00385321">
        <w:rPr>
          <w:rFonts w:ascii="Courier New" w:hAnsi="Courier New" w:cs="Courier New"/>
        </w:rPr>
        <w:t xml:space="preserve"> </w:t>
      </w:r>
      <w:r w:rsidRPr="00385321">
        <w:rPr>
          <w:rFonts w:ascii="Courier New" w:hAnsi="Courier New" w:cs="Courier New"/>
        </w:rPr>
        <w:t>or floating</w:t>
      </w:r>
      <w:r w:rsidRPr="00385321">
        <w:rPr>
          <w:rFonts w:ascii="Courier New" w:hAnsi="Calibri" w:cs="Courier New"/>
        </w:rPr>
        <w:t>‐</w:t>
      </w:r>
      <w:r w:rsidRPr="00385321">
        <w:rPr>
          <w:rFonts w:ascii="Courier New" w:hAnsi="Courier New" w:cs="Courier New"/>
        </w:rPr>
        <w:t>rate basis. An indication of the</w:t>
      </w:r>
      <w:r w:rsidR="009B4FD5" w:rsidRPr="00385321">
        <w:rPr>
          <w:rFonts w:ascii="Courier New" w:hAnsi="Courier New" w:cs="Courier New"/>
        </w:rPr>
        <w:t xml:space="preserve"> </w:t>
      </w:r>
      <w:r w:rsidRPr="00385321">
        <w:rPr>
          <w:rFonts w:ascii="Courier New" w:hAnsi="Courier New" w:cs="Courier New"/>
        </w:rPr>
        <w:t>manifestation of the macroeconomic</w:t>
      </w:r>
      <w:r w:rsidR="009B4FD5" w:rsidRPr="00385321">
        <w:rPr>
          <w:rFonts w:ascii="Courier New" w:hAnsi="Courier New" w:cs="Courier New"/>
        </w:rPr>
        <w:t xml:space="preserve"> </w:t>
      </w:r>
      <w:r w:rsidRPr="00385321">
        <w:rPr>
          <w:rFonts w:ascii="Courier New" w:hAnsi="Courier New" w:cs="Courier New"/>
        </w:rPr>
        <w:t>environment on consumer finance has already</w:t>
      </w:r>
      <w:r w:rsidR="009B4FD5" w:rsidRPr="00385321">
        <w:rPr>
          <w:rFonts w:ascii="Courier New" w:hAnsi="Courier New" w:cs="Courier New"/>
        </w:rPr>
        <w:t xml:space="preserve"> </w:t>
      </w:r>
      <w:r w:rsidRPr="00385321">
        <w:rPr>
          <w:rFonts w:ascii="Courier New" w:hAnsi="Courier New" w:cs="Courier New"/>
        </w:rPr>
        <w:t>started to reflect in the deceleration in its</w:t>
      </w:r>
      <w:r w:rsidR="009B4FD5" w:rsidRPr="00385321">
        <w:rPr>
          <w:rFonts w:ascii="Courier New" w:hAnsi="Courier New" w:cs="Courier New"/>
        </w:rPr>
        <w:t xml:space="preserve"> </w:t>
      </w:r>
      <w:r w:rsidRPr="00385321">
        <w:rPr>
          <w:rFonts w:ascii="Courier New" w:hAnsi="Courier New" w:cs="Courier New"/>
        </w:rPr>
        <w:t>growth rate, and a relative increase in nonperforming</w:t>
      </w:r>
      <w:r w:rsidR="009B4FD5" w:rsidRPr="00385321">
        <w:rPr>
          <w:rFonts w:ascii="Courier New" w:hAnsi="Courier New" w:cs="Courier New"/>
        </w:rPr>
        <w:t xml:space="preserve"> </w:t>
      </w:r>
      <w:r w:rsidRPr="00385321">
        <w:rPr>
          <w:rFonts w:ascii="Courier New" w:hAnsi="Courier New" w:cs="Courier New"/>
        </w:rPr>
        <w:t>loans. The infection ratio has</w:t>
      </w:r>
      <w:r w:rsidR="009B4FD5" w:rsidRPr="00385321">
        <w:rPr>
          <w:rFonts w:ascii="Courier New" w:hAnsi="Courier New" w:cs="Courier New"/>
        </w:rPr>
        <w:t xml:space="preserve"> </w:t>
      </w:r>
      <w:r w:rsidRPr="00385321">
        <w:rPr>
          <w:rFonts w:ascii="Courier New" w:hAnsi="Courier New" w:cs="Courier New"/>
        </w:rPr>
        <w:t>gradually risen to 5.5 percent of the total</w:t>
      </w:r>
      <w:r w:rsidR="009B4FD5" w:rsidRPr="00385321">
        <w:rPr>
          <w:rFonts w:ascii="Courier New" w:hAnsi="Courier New" w:cs="Courier New"/>
        </w:rPr>
        <w:t xml:space="preserve"> </w:t>
      </w:r>
      <w:r w:rsidRPr="00385321">
        <w:rPr>
          <w:rFonts w:ascii="Courier New" w:hAnsi="Courier New" w:cs="Courier New"/>
        </w:rPr>
        <w:t>outstanding credit in H1</w:t>
      </w:r>
      <w:r w:rsidRPr="00385321">
        <w:rPr>
          <w:rFonts w:ascii="Courier New" w:hAnsi="Calibri" w:cs="Courier New"/>
        </w:rPr>
        <w:t>‐</w:t>
      </w:r>
      <w:r w:rsidRPr="00385321">
        <w:rPr>
          <w:rFonts w:ascii="Courier New" w:hAnsi="Courier New" w:cs="Courier New"/>
        </w:rPr>
        <w:t>CY08, though it is still</w:t>
      </w:r>
      <w:r w:rsidR="009B4FD5" w:rsidRPr="00385321">
        <w:rPr>
          <w:rFonts w:ascii="Courier New" w:hAnsi="Courier New" w:cs="Courier New"/>
        </w:rPr>
        <w:t xml:space="preserve"> </w:t>
      </w:r>
      <w:r w:rsidRPr="00385321">
        <w:rPr>
          <w:rFonts w:ascii="Courier New" w:hAnsi="Courier New" w:cs="Courier New"/>
        </w:rPr>
        <w:t>lower than that for the corporate sector at</w:t>
      </w:r>
      <w:r w:rsidR="009B4FD5" w:rsidRPr="00385321">
        <w:rPr>
          <w:rFonts w:ascii="Courier New" w:hAnsi="Courier New" w:cs="Courier New"/>
        </w:rPr>
        <w:t xml:space="preserve"> </w:t>
      </w:r>
      <w:r w:rsidR="005F38C1" w:rsidRPr="00385321">
        <w:rPr>
          <w:rFonts w:ascii="Courier New" w:hAnsi="Courier New" w:cs="Courier New"/>
        </w:rPr>
        <w:t>7.6</w:t>
      </w:r>
      <w:r w:rsidRPr="00385321">
        <w:rPr>
          <w:rFonts w:ascii="Courier New" w:hAnsi="Courier New" w:cs="Courier New"/>
        </w:rPr>
        <w:t xml:space="preserve"> and the overall infection ratio of the</w:t>
      </w:r>
      <w:r w:rsidR="009B4FD5" w:rsidRPr="00385321">
        <w:rPr>
          <w:rFonts w:ascii="Courier New" w:hAnsi="Courier New" w:cs="Courier New"/>
        </w:rPr>
        <w:t xml:space="preserve"> </w:t>
      </w:r>
      <w:r w:rsidRPr="00385321">
        <w:rPr>
          <w:rFonts w:ascii="Courier New" w:hAnsi="Courier New" w:cs="Courier New"/>
        </w:rPr>
        <w:t>credit portfolio at 7.7.</w:t>
      </w:r>
    </w:p>
    <w:p w:rsidR="005A6F70" w:rsidRPr="00385321" w:rsidRDefault="005A6F70"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performance of the different components</w:t>
      </w:r>
      <w:r w:rsidR="009B4FD5" w:rsidRPr="00385321">
        <w:rPr>
          <w:rFonts w:ascii="Courier New" w:hAnsi="Courier New" w:cs="Courier New"/>
        </w:rPr>
        <w:t xml:space="preserve"> </w:t>
      </w:r>
      <w:r w:rsidRPr="00385321">
        <w:rPr>
          <w:rFonts w:ascii="Courier New" w:hAnsi="Courier New" w:cs="Courier New"/>
        </w:rPr>
        <w:t>however varies in this regard.</w:t>
      </w:r>
      <w:r w:rsidR="009B4FD5" w:rsidRPr="00385321">
        <w:rPr>
          <w:rFonts w:ascii="Courier New" w:hAnsi="Courier New" w:cs="Courier New"/>
        </w:rPr>
        <w:t xml:space="preserve"> </w:t>
      </w:r>
      <w:r w:rsidRPr="00385321">
        <w:rPr>
          <w:rFonts w:ascii="Courier New" w:hAnsi="Courier New" w:cs="Courier New"/>
        </w:rPr>
        <w:t>Mortgage loans, with the lowest infection</w:t>
      </w:r>
      <w:r w:rsidR="009B4FD5" w:rsidRPr="00385321">
        <w:rPr>
          <w:rFonts w:ascii="Courier New" w:hAnsi="Courier New" w:cs="Courier New"/>
        </w:rPr>
        <w:t xml:space="preserve"> </w:t>
      </w:r>
      <w:r w:rsidRPr="00385321">
        <w:rPr>
          <w:rFonts w:ascii="Courier New" w:hAnsi="Courier New" w:cs="Courier New"/>
        </w:rPr>
        <w:t>ratio, have shown relative improvement in</w:t>
      </w:r>
      <w:r w:rsidR="009B4FD5" w:rsidRPr="00385321">
        <w:rPr>
          <w:rFonts w:ascii="Courier New" w:hAnsi="Courier New" w:cs="Courier New"/>
        </w:rPr>
        <w:t xml:space="preserve"> </w:t>
      </w:r>
      <w:r w:rsidRPr="00385321">
        <w:rPr>
          <w:rFonts w:ascii="Courier New" w:hAnsi="Courier New" w:cs="Courier New"/>
        </w:rPr>
        <w:t>disbursements over the last few quarters,</w:t>
      </w:r>
      <w:r w:rsidR="009B4FD5" w:rsidRPr="00385321">
        <w:rPr>
          <w:rFonts w:ascii="Courier New" w:hAnsi="Courier New" w:cs="Courier New"/>
        </w:rPr>
        <w:t xml:space="preserve"> </w:t>
      </w:r>
      <w:r w:rsidRPr="00385321">
        <w:rPr>
          <w:rFonts w:ascii="Courier New" w:hAnsi="Courier New" w:cs="Courier New"/>
        </w:rPr>
        <w:t>while the biggest impact of the</w:t>
      </w:r>
      <w:r w:rsidR="009B4FD5" w:rsidRPr="00385321">
        <w:rPr>
          <w:rFonts w:ascii="Courier New" w:hAnsi="Courier New" w:cs="Courier New"/>
        </w:rPr>
        <w:t xml:space="preserve"> </w:t>
      </w:r>
      <w:r w:rsidRPr="00385321">
        <w:rPr>
          <w:rFonts w:ascii="Courier New" w:hAnsi="Courier New" w:cs="Courier New"/>
        </w:rPr>
        <w:t>macroeconomic environment has been</w:t>
      </w:r>
      <w:r w:rsidR="009B4FD5" w:rsidRPr="00385321">
        <w:rPr>
          <w:rFonts w:ascii="Courier New" w:hAnsi="Courier New" w:cs="Courier New"/>
        </w:rPr>
        <w:t xml:space="preserve"> </w:t>
      </w:r>
      <w:r w:rsidRPr="00385321">
        <w:rPr>
          <w:rFonts w:ascii="Courier New" w:hAnsi="Courier New" w:cs="Courier New"/>
        </w:rPr>
        <w:t>observed on the Credit Card, Personal and</w:t>
      </w:r>
      <w:r w:rsidR="009B4FD5" w:rsidRPr="00385321">
        <w:rPr>
          <w:rFonts w:ascii="Courier New" w:hAnsi="Courier New" w:cs="Courier New"/>
        </w:rPr>
        <w:t xml:space="preserve"> </w:t>
      </w:r>
      <w:r w:rsidRPr="00385321">
        <w:rPr>
          <w:rFonts w:ascii="Courier New" w:hAnsi="Courier New" w:cs="Courier New"/>
        </w:rPr>
        <w:t>Auto loans’ portfolio. Though the overall</w:t>
      </w:r>
      <w:r w:rsidR="009B4FD5" w:rsidRPr="00385321">
        <w:rPr>
          <w:rFonts w:ascii="Courier New" w:hAnsi="Courier New" w:cs="Courier New"/>
        </w:rPr>
        <w:t xml:space="preserve"> </w:t>
      </w:r>
      <w:r w:rsidRPr="00385321">
        <w:rPr>
          <w:rFonts w:ascii="Courier New" w:hAnsi="Courier New" w:cs="Courier New"/>
        </w:rPr>
        <w:t>infection ratio of the consumer finance sector</w:t>
      </w:r>
      <w:r w:rsidR="009B4FD5" w:rsidRPr="00385321">
        <w:rPr>
          <w:rFonts w:ascii="Courier New" w:hAnsi="Courier New" w:cs="Courier New"/>
        </w:rPr>
        <w:t xml:space="preserve"> </w:t>
      </w:r>
      <w:r w:rsidRPr="00385321">
        <w:rPr>
          <w:rFonts w:ascii="Courier New" w:hAnsi="Courier New" w:cs="Courier New"/>
        </w:rPr>
        <w:t>is still lower than that of the corporate and</w:t>
      </w:r>
      <w:r w:rsidR="009B4FD5" w:rsidRPr="00385321">
        <w:rPr>
          <w:rFonts w:ascii="Courier New" w:hAnsi="Courier New" w:cs="Courier New"/>
        </w:rPr>
        <w:t xml:space="preserve"> </w:t>
      </w:r>
      <w:r w:rsidRPr="00385321">
        <w:rPr>
          <w:rFonts w:ascii="Courier New" w:hAnsi="Courier New" w:cs="Courier New"/>
        </w:rPr>
        <w:t>SME sectors, any further deterioration in</w:t>
      </w:r>
      <w:r w:rsidR="009B4FD5" w:rsidRPr="00385321">
        <w:rPr>
          <w:rFonts w:ascii="Courier New" w:hAnsi="Courier New" w:cs="Courier New"/>
        </w:rPr>
        <w:t xml:space="preserve"> </w:t>
      </w:r>
      <w:r w:rsidRPr="00385321">
        <w:rPr>
          <w:rFonts w:ascii="Courier New" w:hAnsi="Courier New" w:cs="Courier New"/>
        </w:rPr>
        <w:t>macroeconomic indicators could pose a</w:t>
      </w:r>
      <w:r w:rsidR="009B4FD5" w:rsidRPr="00385321">
        <w:rPr>
          <w:rFonts w:ascii="Courier New" w:hAnsi="Courier New" w:cs="Courier New"/>
        </w:rPr>
        <w:t xml:space="preserve"> </w:t>
      </w:r>
      <w:r w:rsidRPr="00385321">
        <w:rPr>
          <w:rFonts w:ascii="Courier New" w:hAnsi="Courier New" w:cs="Courier New"/>
        </w:rPr>
        <w:t>serious challenge for those banks with large</w:t>
      </w:r>
      <w:r w:rsidR="009B4FD5" w:rsidRPr="00385321">
        <w:rPr>
          <w:rFonts w:ascii="Courier New" w:hAnsi="Courier New" w:cs="Courier New"/>
        </w:rPr>
        <w:t xml:space="preserve"> </w:t>
      </w:r>
      <w:r w:rsidRPr="00385321">
        <w:rPr>
          <w:rFonts w:ascii="Courier New" w:hAnsi="Courier New" w:cs="Courier New"/>
        </w:rPr>
        <w:t xml:space="preserve">exposures in consumer finance, </w:t>
      </w:r>
      <w:r w:rsidRPr="00385321">
        <w:rPr>
          <w:rFonts w:ascii="Courier New" w:hAnsi="Courier New" w:cs="Courier New"/>
        </w:rPr>
        <w:lastRenderedPageBreak/>
        <w:t>due to which</w:t>
      </w:r>
      <w:r w:rsidR="009B4FD5" w:rsidRPr="00385321">
        <w:rPr>
          <w:rFonts w:ascii="Courier New" w:hAnsi="Courier New" w:cs="Courier New"/>
        </w:rPr>
        <w:t xml:space="preserve"> </w:t>
      </w:r>
      <w:r w:rsidRPr="00385321">
        <w:rPr>
          <w:rFonts w:ascii="Courier New" w:hAnsi="Courier New" w:cs="Courier New"/>
        </w:rPr>
        <w:t>they are more vulnerable to the highlighted</w:t>
      </w:r>
      <w:r w:rsidR="009B4FD5" w:rsidRPr="00385321">
        <w:rPr>
          <w:rFonts w:ascii="Courier New" w:hAnsi="Courier New" w:cs="Courier New"/>
        </w:rPr>
        <w:t xml:space="preserve"> </w:t>
      </w:r>
      <w:r w:rsidRPr="00385321">
        <w:rPr>
          <w:rFonts w:ascii="Courier New" w:hAnsi="Courier New" w:cs="Courier New"/>
        </w:rPr>
        <w:t>risks: bank</w:t>
      </w:r>
      <w:r w:rsidRPr="00385321">
        <w:rPr>
          <w:rFonts w:ascii="Courier New" w:hAnsi="Calibri" w:cs="Courier New"/>
        </w:rPr>
        <w:t>‐</w:t>
      </w:r>
      <w:r w:rsidRPr="00385321">
        <w:rPr>
          <w:rFonts w:ascii="Courier New" w:hAnsi="Courier New" w:cs="Courier New"/>
        </w:rPr>
        <w:t>wise data shows that consumer loans are more concentrated in around 10 banks, and</w:t>
      </w:r>
      <w:r w:rsidR="009B4FD5" w:rsidRPr="00385321">
        <w:rPr>
          <w:rFonts w:ascii="Courier New" w:hAnsi="Courier New" w:cs="Courier New"/>
        </w:rPr>
        <w:t xml:space="preserve"> </w:t>
      </w:r>
      <w:r w:rsidRPr="00385321">
        <w:rPr>
          <w:rFonts w:ascii="Courier New" w:hAnsi="Courier New" w:cs="Courier New"/>
        </w:rPr>
        <w:t>have a Herfindahl</w:t>
      </w:r>
      <w:r w:rsidRPr="00385321">
        <w:rPr>
          <w:rFonts w:ascii="Courier New" w:hAnsi="Calibri" w:cs="Courier New"/>
        </w:rPr>
        <w:t>‐</w:t>
      </w:r>
      <w:r w:rsidR="00556776" w:rsidRPr="00385321">
        <w:rPr>
          <w:rFonts w:ascii="Courier New" w:hAnsi="Courier New" w:cs="Courier New"/>
        </w:rPr>
        <w:t>Hirschman Index (HHI)</w:t>
      </w:r>
      <w:r w:rsidR="005F5BBE" w:rsidRPr="00385321">
        <w:rPr>
          <w:rStyle w:val="FootnoteReference"/>
          <w:rFonts w:ascii="Courier New" w:hAnsi="Courier New" w:cs="Courier New"/>
        </w:rPr>
        <w:footnoteReference w:id="1"/>
      </w:r>
      <w:r w:rsidRPr="00385321">
        <w:rPr>
          <w:rFonts w:ascii="Courier New" w:hAnsi="Courier New" w:cs="Courier New"/>
        </w:rPr>
        <w:t xml:space="preserve"> of 0.10 as compared with 0.07 for loans to the</w:t>
      </w:r>
      <w:r w:rsidR="00482ABC" w:rsidRPr="00385321">
        <w:rPr>
          <w:rFonts w:ascii="Courier New" w:hAnsi="Courier New" w:cs="Courier New"/>
        </w:rPr>
        <w:t xml:space="preserve"> </w:t>
      </w:r>
      <w:r w:rsidRPr="00385321">
        <w:rPr>
          <w:rFonts w:ascii="Courier New" w:hAnsi="Courier New" w:cs="Courier New"/>
        </w:rPr>
        <w:t>corporate sector, 0.08 for SME and 0.07 for the overall loan portfolio. Notwithstanding, since</w:t>
      </w:r>
      <w:r w:rsidR="00482ABC" w:rsidRPr="00385321">
        <w:rPr>
          <w:rFonts w:ascii="Courier New" w:hAnsi="Courier New" w:cs="Courier New"/>
        </w:rPr>
        <w:t xml:space="preserve"> </w:t>
      </w:r>
      <w:r w:rsidRPr="00385321">
        <w:rPr>
          <w:rFonts w:ascii="Courier New" w:hAnsi="Courier New" w:cs="Courier New"/>
        </w:rPr>
        <w:t>consumer credit is spread over a large number of borrowers, such risks are widely dispersed.</w:t>
      </w:r>
      <w:r w:rsidR="00482ABC" w:rsidRPr="00385321">
        <w:rPr>
          <w:rFonts w:ascii="Courier New" w:hAnsi="Courier New" w:cs="Courier New"/>
        </w:rPr>
        <w:t xml:space="preserve"> </w:t>
      </w:r>
      <w:r w:rsidRPr="00385321">
        <w:rPr>
          <w:rFonts w:ascii="Courier New" w:hAnsi="Courier New" w:cs="Courier New"/>
        </w:rPr>
        <w:t>Further comfort is drawn from the fact that results of a stress</w:t>
      </w:r>
      <w:r w:rsidRPr="00385321">
        <w:rPr>
          <w:rFonts w:ascii="Courier New" w:hAnsi="Calibri" w:cs="Courier New"/>
        </w:rPr>
        <w:t>‐</w:t>
      </w:r>
      <w:r w:rsidRPr="00385321">
        <w:rPr>
          <w:rFonts w:ascii="Courier New" w:hAnsi="Courier New" w:cs="Courier New"/>
        </w:rPr>
        <w:t>testing exercise (based on end</w:t>
      </w:r>
      <w:r w:rsidRPr="00385321">
        <w:rPr>
          <w:rFonts w:ascii="Courier New" w:hAnsi="Calibri" w:cs="Courier New"/>
        </w:rPr>
        <w:t>‐</w:t>
      </w:r>
      <w:r w:rsidR="00482ABC" w:rsidRPr="00385321">
        <w:rPr>
          <w:rFonts w:ascii="Courier New" w:hAnsi="Courier New" w:cs="Courier New"/>
        </w:rPr>
        <w:t xml:space="preserve"> </w:t>
      </w:r>
      <w:r w:rsidRPr="00385321">
        <w:rPr>
          <w:rFonts w:ascii="Courier New" w:hAnsi="Courier New" w:cs="Courier New"/>
        </w:rPr>
        <w:t>June CY08 data) conducted on banks’ consumer finance portfolio show that even a rise of 10.0</w:t>
      </w:r>
      <w:r w:rsidR="00482ABC" w:rsidRPr="00385321">
        <w:rPr>
          <w:rFonts w:ascii="Courier New" w:hAnsi="Courier New" w:cs="Courier New"/>
        </w:rPr>
        <w:t xml:space="preserve"> </w:t>
      </w:r>
      <w:r w:rsidRPr="00385321">
        <w:rPr>
          <w:rFonts w:ascii="Courier New" w:hAnsi="Courier New" w:cs="Courier New"/>
        </w:rPr>
        <w:t>percentage points in the infection ratio will only reduce the Capital Adequacy Ratio (CAR) of</w:t>
      </w:r>
      <w:r w:rsidR="00482ABC" w:rsidRPr="00385321">
        <w:rPr>
          <w:rFonts w:ascii="Courier New" w:hAnsi="Courier New" w:cs="Courier New"/>
        </w:rPr>
        <w:t xml:space="preserve"> </w:t>
      </w:r>
      <w:r w:rsidRPr="00385321">
        <w:rPr>
          <w:rFonts w:ascii="Courier New" w:hAnsi="Courier New" w:cs="Courier New"/>
        </w:rPr>
        <w:t>banks by 90 bps. This is because the share of consumer finance in the overall credit extended by</w:t>
      </w:r>
      <w:r w:rsidR="00482ABC" w:rsidRPr="00385321">
        <w:rPr>
          <w:rFonts w:ascii="Courier New" w:hAnsi="Courier New" w:cs="Courier New"/>
        </w:rPr>
        <w:t xml:space="preserve"> </w:t>
      </w:r>
      <w:r w:rsidRPr="00385321">
        <w:rPr>
          <w:rFonts w:ascii="Courier New" w:hAnsi="Courier New" w:cs="Courier New"/>
        </w:rPr>
        <w:t>banks is still rather low at 12.0 percent.</w:t>
      </w:r>
    </w:p>
    <w:p w:rsidR="00556776" w:rsidRPr="00385321" w:rsidRDefault="005A6F70"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In recognition of the underlying risks, SBP continues to make concerted efforts to strengthen the</w:t>
      </w:r>
      <w:r w:rsidR="00482ABC" w:rsidRPr="00385321">
        <w:rPr>
          <w:rFonts w:ascii="Courier New" w:hAnsi="Courier New" w:cs="Courier New"/>
        </w:rPr>
        <w:t xml:space="preserve"> </w:t>
      </w:r>
      <w:r w:rsidRPr="00385321">
        <w:rPr>
          <w:rFonts w:ascii="Courier New" w:hAnsi="Courier New" w:cs="Courier New"/>
        </w:rPr>
        <w:t xml:space="preserve">regulatory regime, as well as the risk management capacities of banks. </w:t>
      </w:r>
      <w:r w:rsidR="007407FA" w:rsidRPr="00385321">
        <w:rPr>
          <w:rFonts w:ascii="Courier New" w:hAnsi="Courier New" w:cs="Courier New"/>
        </w:rPr>
        <w:t>The introduction of Prudential Regulations specifically designed to address the risk factors in the consumer finance portfolio in CY03, and enhancing the scope of the Credit Information Bureau (CIB) which was first launched in 1992</w:t>
      </w:r>
      <w:r w:rsidR="007407FA">
        <w:rPr>
          <w:rFonts w:ascii="Courier New" w:hAnsi="Courier New" w:cs="Courier New"/>
        </w:rPr>
        <w:t>,</w:t>
      </w:r>
      <w:r w:rsidR="007407FA" w:rsidRPr="00385321">
        <w:rPr>
          <w:rFonts w:ascii="Courier New" w:hAnsi="Courier New" w:cs="Courier New"/>
        </w:rPr>
        <w:t xml:space="preserve"> are some important measures implemented to ensure prudent growth of the portfolio. </w:t>
      </w:r>
    </w:p>
    <w:p w:rsidR="009B4FD5" w:rsidRPr="00385321" w:rsidRDefault="005A6F70"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enhancement in scope of the e</w:t>
      </w:r>
      <w:r w:rsidRPr="00385321">
        <w:rPr>
          <w:rFonts w:ascii="Courier New" w:hAnsi="Calibri" w:cs="Courier New"/>
        </w:rPr>
        <w:t>‐</w:t>
      </w:r>
      <w:r w:rsidRPr="00385321">
        <w:rPr>
          <w:rFonts w:ascii="Courier New" w:hAnsi="Courier New" w:cs="Courier New"/>
        </w:rPr>
        <w:t>CIB database now gives a</w:t>
      </w:r>
      <w:r w:rsidR="00482ABC" w:rsidRPr="00385321">
        <w:rPr>
          <w:rFonts w:ascii="Courier New" w:hAnsi="Courier New" w:cs="Courier New"/>
        </w:rPr>
        <w:t xml:space="preserve"> </w:t>
      </w:r>
      <w:r w:rsidRPr="00385321">
        <w:rPr>
          <w:rFonts w:ascii="Courier New" w:hAnsi="Courier New" w:cs="Courier New"/>
        </w:rPr>
        <w:t xml:space="preserve">comprehensive coverage of all borrowers of the banking </w:t>
      </w:r>
      <w:r w:rsidRPr="00385321">
        <w:rPr>
          <w:rFonts w:ascii="Courier New" w:hAnsi="Courier New" w:cs="Courier New"/>
        </w:rPr>
        <w:lastRenderedPageBreak/>
        <w:t>sector (and some non</w:t>
      </w:r>
      <w:r w:rsidRPr="00385321">
        <w:rPr>
          <w:rFonts w:ascii="Courier New" w:hAnsi="Calibri" w:cs="Courier New"/>
        </w:rPr>
        <w:t>‐</w:t>
      </w:r>
      <w:r w:rsidRPr="00385321">
        <w:rPr>
          <w:rFonts w:ascii="Courier New" w:hAnsi="Courier New" w:cs="Courier New"/>
        </w:rPr>
        <w:t>bank financial</w:t>
      </w:r>
      <w:r w:rsidR="00482ABC" w:rsidRPr="00385321">
        <w:rPr>
          <w:rFonts w:ascii="Courier New" w:hAnsi="Courier New" w:cs="Courier New"/>
        </w:rPr>
        <w:t xml:space="preserve"> </w:t>
      </w:r>
      <w:r w:rsidRPr="00385321">
        <w:rPr>
          <w:rFonts w:ascii="Courier New" w:hAnsi="Courier New" w:cs="Courier New"/>
        </w:rPr>
        <w:t>institutions) which has helped banks in ensuring that customers are not over</w:t>
      </w:r>
      <w:r w:rsidRPr="00385321">
        <w:rPr>
          <w:rFonts w:ascii="Cambria Math" w:hAnsi="Cambria Math" w:cs="Courier New"/>
        </w:rPr>
        <w:t>‐</w:t>
      </w:r>
      <w:r w:rsidRPr="00385321">
        <w:rPr>
          <w:rFonts w:ascii="Courier New" w:hAnsi="Courier New" w:cs="Courier New"/>
        </w:rPr>
        <w:t>leveraged, and that</w:t>
      </w:r>
      <w:r w:rsidR="00482ABC" w:rsidRPr="00385321">
        <w:rPr>
          <w:rFonts w:ascii="Courier New" w:hAnsi="Courier New" w:cs="Courier New"/>
        </w:rPr>
        <w:t xml:space="preserve"> </w:t>
      </w:r>
      <w:r w:rsidRPr="00385321">
        <w:rPr>
          <w:rFonts w:ascii="Courier New" w:hAnsi="Courier New" w:cs="Courier New"/>
        </w:rPr>
        <w:t>the loan to income ratios are managed more prudently. Furthermore, SBP’s regulations and</w:t>
      </w:r>
      <w:r w:rsidR="00482ABC" w:rsidRPr="00385321">
        <w:rPr>
          <w:rFonts w:ascii="Courier New" w:hAnsi="Courier New" w:cs="Courier New"/>
        </w:rPr>
        <w:t xml:space="preserve"> </w:t>
      </w:r>
      <w:r w:rsidRPr="00385321">
        <w:rPr>
          <w:rFonts w:ascii="Courier New" w:hAnsi="Courier New" w:cs="Courier New"/>
        </w:rPr>
        <w:t>guidelines on risk management and internal controls effectively delineate the desirable level of</w:t>
      </w:r>
      <w:r w:rsidR="00482ABC" w:rsidRPr="00385321">
        <w:rPr>
          <w:rFonts w:ascii="Courier New" w:hAnsi="Courier New" w:cs="Courier New"/>
        </w:rPr>
        <w:t xml:space="preserve"> </w:t>
      </w:r>
      <w:r w:rsidR="009B4FD5" w:rsidRPr="00385321">
        <w:rPr>
          <w:rFonts w:ascii="Courier New" w:hAnsi="Courier New" w:cs="Courier New"/>
        </w:rPr>
        <w:t>internal controls and risk management capacities which the banks have started to implement for</w:t>
      </w:r>
      <w:r w:rsidR="00482ABC" w:rsidRPr="00385321">
        <w:rPr>
          <w:rFonts w:ascii="Courier New" w:hAnsi="Courier New" w:cs="Courier New"/>
        </w:rPr>
        <w:t xml:space="preserve"> </w:t>
      </w:r>
      <w:r w:rsidR="009B4FD5" w:rsidRPr="00385321">
        <w:rPr>
          <w:rFonts w:ascii="Courier New" w:hAnsi="Courier New" w:cs="Courier New"/>
        </w:rPr>
        <w:t>their consumer finance operations. Banks are building upon the existing capacities and rapidly</w:t>
      </w:r>
      <w:r w:rsidR="00482ABC" w:rsidRPr="00385321">
        <w:rPr>
          <w:rFonts w:ascii="Courier New" w:hAnsi="Courier New" w:cs="Courier New"/>
        </w:rPr>
        <w:t xml:space="preserve"> </w:t>
      </w:r>
      <w:r w:rsidR="009B4FD5" w:rsidRPr="00385321">
        <w:rPr>
          <w:rFonts w:ascii="Courier New" w:hAnsi="Courier New" w:cs="Courier New"/>
        </w:rPr>
        <w:t>improving their risk management expertise in response to regulatory requirements. Their</w:t>
      </w:r>
      <w:r w:rsidR="00482ABC" w:rsidRPr="00385321">
        <w:rPr>
          <w:rFonts w:ascii="Courier New" w:hAnsi="Courier New" w:cs="Courier New"/>
        </w:rPr>
        <w:t xml:space="preserve"> </w:t>
      </w:r>
      <w:r w:rsidR="009B4FD5" w:rsidRPr="00385321">
        <w:rPr>
          <w:rFonts w:ascii="Courier New" w:hAnsi="Courier New" w:cs="Courier New"/>
        </w:rPr>
        <w:t>progress along the learning curve suggests that they are now better placed to handle the</w:t>
      </w:r>
      <w:r w:rsidR="00482ABC" w:rsidRPr="00385321">
        <w:rPr>
          <w:rFonts w:ascii="Courier New" w:hAnsi="Courier New" w:cs="Courier New"/>
        </w:rPr>
        <w:t xml:space="preserve"> </w:t>
      </w:r>
      <w:r w:rsidR="009B4FD5" w:rsidRPr="00385321">
        <w:rPr>
          <w:rFonts w:ascii="Courier New" w:hAnsi="Courier New" w:cs="Courier New"/>
        </w:rPr>
        <w:t>challenges related to the operations of the consumer finance business.</w:t>
      </w:r>
    </w:p>
    <w:p w:rsidR="009B4FD5" w:rsidRPr="00385321" w:rsidRDefault="009B4FD5"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Notwithstanding these developments, a few initiatives are still crucially needed for maintaining</w:t>
      </w:r>
      <w:r w:rsidR="00482ABC" w:rsidRPr="00385321">
        <w:rPr>
          <w:rFonts w:ascii="Courier New" w:hAnsi="Courier New" w:cs="Courier New"/>
        </w:rPr>
        <w:t xml:space="preserve"> </w:t>
      </w:r>
      <w:r w:rsidRPr="00385321">
        <w:rPr>
          <w:rFonts w:ascii="Courier New" w:hAnsi="Courier New" w:cs="Courier New"/>
        </w:rPr>
        <w:t>the stability of the consumer finance portfolio in coming years:</w:t>
      </w:r>
    </w:p>
    <w:p w:rsidR="009B4FD5" w:rsidRPr="00935818" w:rsidRDefault="009B4FD5" w:rsidP="008D0370">
      <w:pPr>
        <w:pStyle w:val="ListParagraph"/>
        <w:numPr>
          <w:ilvl w:val="0"/>
          <w:numId w:val="17"/>
        </w:numPr>
        <w:autoSpaceDE w:val="0"/>
        <w:autoSpaceDN w:val="0"/>
        <w:adjustRightInd w:val="0"/>
        <w:spacing w:before="240" w:after="240" w:line="360" w:lineRule="auto"/>
        <w:ind w:left="540"/>
        <w:jc w:val="both"/>
        <w:rPr>
          <w:rFonts w:ascii="Courier New" w:hAnsi="Courier New" w:cs="Courier New"/>
        </w:rPr>
      </w:pPr>
      <w:r w:rsidRPr="00935818">
        <w:rPr>
          <w:rFonts w:ascii="Courier New" w:hAnsi="Courier New" w:cs="Courier New"/>
        </w:rPr>
        <w:t>With the growing exposure against consumer finance, banks would need to implement</w:t>
      </w:r>
      <w:r w:rsidR="00482ABC" w:rsidRPr="00935818">
        <w:rPr>
          <w:rFonts w:ascii="Courier New" w:hAnsi="Courier New" w:cs="Courier New"/>
        </w:rPr>
        <w:t xml:space="preserve"> </w:t>
      </w:r>
      <w:r w:rsidRPr="00935818">
        <w:rPr>
          <w:rFonts w:ascii="Courier New" w:hAnsi="Courier New" w:cs="Courier New"/>
        </w:rPr>
        <w:t>specific credit</w:t>
      </w:r>
      <w:r w:rsidRPr="00935818">
        <w:rPr>
          <w:rFonts w:ascii="Cambria Math" w:hAnsi="Cambria Math" w:cs="Courier New"/>
        </w:rPr>
        <w:t>‐</w:t>
      </w:r>
      <w:r w:rsidRPr="00935818">
        <w:rPr>
          <w:rFonts w:ascii="Courier New" w:hAnsi="Courier New" w:cs="Courier New"/>
        </w:rPr>
        <w:t>scoring models. These can be based on the information derived from</w:t>
      </w:r>
      <w:r w:rsidR="00482ABC" w:rsidRPr="00935818">
        <w:rPr>
          <w:rFonts w:ascii="Courier New" w:hAnsi="Courier New" w:cs="Courier New"/>
        </w:rPr>
        <w:t xml:space="preserve"> </w:t>
      </w:r>
      <w:r w:rsidRPr="00935818">
        <w:rPr>
          <w:rFonts w:ascii="Courier New" w:hAnsi="Courier New" w:cs="Courier New"/>
        </w:rPr>
        <w:t>credit history databases, such as the turnaround time of monthly repayments, level of</w:t>
      </w:r>
      <w:r w:rsidR="00482ABC" w:rsidRPr="00935818">
        <w:rPr>
          <w:rFonts w:ascii="Courier New" w:hAnsi="Courier New" w:cs="Courier New"/>
        </w:rPr>
        <w:t xml:space="preserve"> </w:t>
      </w:r>
      <w:r w:rsidRPr="00935818">
        <w:rPr>
          <w:rFonts w:ascii="Courier New" w:hAnsi="Courier New" w:cs="Courier New"/>
        </w:rPr>
        <w:t>income and type of debt, length of credit relationship, in addition to other key pieces of</w:t>
      </w:r>
      <w:r w:rsidR="00482ABC" w:rsidRPr="00935818">
        <w:rPr>
          <w:rFonts w:ascii="Courier New" w:hAnsi="Courier New" w:cs="Courier New"/>
        </w:rPr>
        <w:t xml:space="preserve"> </w:t>
      </w:r>
      <w:r w:rsidRPr="00935818">
        <w:rPr>
          <w:rFonts w:ascii="Courier New" w:hAnsi="Courier New" w:cs="Courier New"/>
        </w:rPr>
        <w:t xml:space="preserve">information on social and demographic </w:t>
      </w:r>
      <w:r w:rsidR="004666E4" w:rsidRPr="00935818">
        <w:rPr>
          <w:rFonts w:ascii="Courier New" w:hAnsi="Courier New" w:cs="Courier New"/>
        </w:rPr>
        <w:t>factors, which</w:t>
      </w:r>
      <w:r w:rsidRPr="00935818">
        <w:rPr>
          <w:rFonts w:ascii="Courier New" w:hAnsi="Courier New" w:cs="Courier New"/>
        </w:rPr>
        <w:t xml:space="preserve"> help in establishing borrower</w:t>
      </w:r>
      <w:r w:rsidR="00482ABC" w:rsidRPr="00935818">
        <w:rPr>
          <w:rFonts w:ascii="Courier New" w:hAnsi="Courier New" w:cs="Courier New"/>
        </w:rPr>
        <w:t xml:space="preserve"> </w:t>
      </w:r>
      <w:r w:rsidRPr="00935818">
        <w:rPr>
          <w:rFonts w:ascii="Courier New" w:hAnsi="Courier New" w:cs="Courier New"/>
        </w:rPr>
        <w:t>profiles. The model will help banks in objectively identifying the credit worthiness of a</w:t>
      </w:r>
      <w:r w:rsidR="00482ABC" w:rsidRPr="00935818">
        <w:rPr>
          <w:rFonts w:ascii="Courier New" w:hAnsi="Courier New" w:cs="Courier New"/>
        </w:rPr>
        <w:t xml:space="preserve"> </w:t>
      </w:r>
      <w:r w:rsidRPr="00935818">
        <w:rPr>
          <w:rFonts w:ascii="Courier New" w:hAnsi="Courier New" w:cs="Courier New"/>
        </w:rPr>
        <w:t xml:space="preserve">borrower and the likely credit behavior. </w:t>
      </w:r>
      <w:r w:rsidR="00B81061" w:rsidRPr="00935818">
        <w:rPr>
          <w:rFonts w:ascii="Courier New" w:hAnsi="Courier New" w:cs="Courier New"/>
        </w:rPr>
        <w:t>However, for building an effective credit-scoring model, the existing databases on the consumer’s credit history would need significant enhancements.</w:t>
      </w:r>
    </w:p>
    <w:p w:rsidR="009B4FD5" w:rsidRPr="00935818" w:rsidRDefault="00B81061" w:rsidP="008D0370">
      <w:pPr>
        <w:pStyle w:val="ListParagraph"/>
        <w:numPr>
          <w:ilvl w:val="0"/>
          <w:numId w:val="17"/>
        </w:numPr>
        <w:autoSpaceDE w:val="0"/>
        <w:autoSpaceDN w:val="0"/>
        <w:adjustRightInd w:val="0"/>
        <w:spacing w:before="240" w:after="240" w:line="360" w:lineRule="auto"/>
        <w:ind w:left="540"/>
        <w:jc w:val="both"/>
        <w:rPr>
          <w:rFonts w:ascii="Courier New" w:hAnsi="Courier New" w:cs="Courier New"/>
        </w:rPr>
      </w:pPr>
      <w:r w:rsidRPr="00935818">
        <w:rPr>
          <w:rFonts w:ascii="Courier New" w:hAnsi="Courier New" w:cs="Courier New"/>
        </w:rPr>
        <w:lastRenderedPageBreak/>
        <w:t>The prevailing regime for enforcement of security liquidation and collection of debts needs to be rationalized in terms of effectiveness and fairness to both banks as well as consumers.</w:t>
      </w:r>
    </w:p>
    <w:p w:rsidR="009B4FD5" w:rsidRPr="00935818" w:rsidRDefault="009B4FD5" w:rsidP="008D0370">
      <w:pPr>
        <w:pStyle w:val="ListParagraph"/>
        <w:numPr>
          <w:ilvl w:val="0"/>
          <w:numId w:val="17"/>
        </w:numPr>
        <w:autoSpaceDE w:val="0"/>
        <w:autoSpaceDN w:val="0"/>
        <w:adjustRightInd w:val="0"/>
        <w:spacing w:before="240" w:after="240" w:line="360" w:lineRule="auto"/>
        <w:ind w:left="540"/>
        <w:jc w:val="both"/>
        <w:rPr>
          <w:rFonts w:ascii="Courier New" w:hAnsi="Courier New" w:cs="Courier New"/>
        </w:rPr>
      </w:pPr>
      <w:r w:rsidRPr="00935818">
        <w:rPr>
          <w:rFonts w:ascii="Courier New" w:hAnsi="Courier New" w:cs="Courier New"/>
        </w:rPr>
        <w:t>Considering the low level of financial literacy of the average consumer, mainly due to the</w:t>
      </w:r>
      <w:r w:rsidR="00A4042C" w:rsidRPr="00935818">
        <w:rPr>
          <w:rFonts w:ascii="Courier New" w:hAnsi="Courier New" w:cs="Courier New"/>
        </w:rPr>
        <w:t xml:space="preserve"> </w:t>
      </w:r>
      <w:r w:rsidRPr="00935818">
        <w:rPr>
          <w:rFonts w:ascii="Courier New" w:hAnsi="Courier New" w:cs="Courier New"/>
        </w:rPr>
        <w:t>low level of awareness and the prevailing literacy rate in the country, banks would need</w:t>
      </w:r>
      <w:r w:rsidR="00A4042C" w:rsidRPr="00935818">
        <w:rPr>
          <w:rFonts w:ascii="Courier New" w:hAnsi="Courier New" w:cs="Courier New"/>
        </w:rPr>
        <w:t xml:space="preserve"> </w:t>
      </w:r>
      <w:r w:rsidRPr="00935818">
        <w:rPr>
          <w:rFonts w:ascii="Courier New" w:hAnsi="Courier New" w:cs="Courier New"/>
        </w:rPr>
        <w:t>to review the transparency of the pricing mechanism, and offer a choice between fixed</w:t>
      </w:r>
      <w:r w:rsidR="00A4042C" w:rsidRPr="00935818">
        <w:rPr>
          <w:rFonts w:ascii="Courier New" w:hAnsi="Courier New" w:cs="Courier New"/>
        </w:rPr>
        <w:t xml:space="preserve"> </w:t>
      </w:r>
      <w:r w:rsidRPr="00935818">
        <w:rPr>
          <w:rFonts w:ascii="Courier New" w:hAnsi="Courier New" w:cs="Courier New"/>
        </w:rPr>
        <w:t>and floating rates to the customers, while informing them of the pros and cons</w:t>
      </w:r>
      <w:r w:rsidR="00A4042C" w:rsidRPr="00935818">
        <w:rPr>
          <w:rFonts w:ascii="Courier New" w:hAnsi="Courier New" w:cs="Courier New"/>
        </w:rPr>
        <w:t xml:space="preserve"> </w:t>
      </w:r>
      <w:r w:rsidRPr="00935818">
        <w:rPr>
          <w:rFonts w:ascii="Courier New" w:hAnsi="Courier New" w:cs="Courier New"/>
        </w:rPr>
        <w:t>associated with each option. Such initiatives will also help in improving the ethical</w:t>
      </w:r>
      <w:r w:rsidR="00A4042C" w:rsidRPr="00935818">
        <w:rPr>
          <w:rFonts w:ascii="Courier New" w:hAnsi="Courier New" w:cs="Courier New"/>
        </w:rPr>
        <w:t xml:space="preserve"> </w:t>
      </w:r>
      <w:r w:rsidRPr="00935818">
        <w:rPr>
          <w:rFonts w:ascii="Courier New" w:hAnsi="Courier New" w:cs="Courier New"/>
        </w:rPr>
        <w:t>standards of banks’ dealing with their customers</w:t>
      </w:r>
      <w:r w:rsidR="00F666BA" w:rsidRPr="00935818">
        <w:rPr>
          <w:rFonts w:ascii="Courier New" w:hAnsi="Courier New" w:cs="Courier New"/>
        </w:rPr>
        <w:t>. (http</w:t>
      </w:r>
      <w:r w:rsidR="00D13067" w:rsidRPr="00935818">
        <w:rPr>
          <w:rFonts w:ascii="Courier New" w:hAnsi="Courier New" w:cs="Courier New"/>
        </w:rPr>
        <w:t>://www.sbp.org.pk)</w:t>
      </w:r>
    </w:p>
    <w:p w:rsidR="00F51ABE" w:rsidRPr="00385321" w:rsidRDefault="00C360DB" w:rsidP="00212BD8">
      <w:pPr>
        <w:pStyle w:val="Heading2"/>
      </w:pPr>
      <w:bookmarkStart w:id="45" w:name="_Toc248245614"/>
      <w:r>
        <w:t>Growth of Consumer-</w:t>
      </w:r>
      <w:r w:rsidR="00C351D9" w:rsidRPr="00385321">
        <w:t>Financing in Pakistan</w:t>
      </w:r>
      <w:bookmarkEnd w:id="45"/>
    </w:p>
    <w:p w:rsidR="00350B66" w:rsidRPr="00385321" w:rsidRDefault="00F51ABE" w:rsidP="00E460AC">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statistics reveal that growth in consumer loans slowed down to 6.6%</w:t>
      </w:r>
      <w:r w:rsidR="00DB2C90" w:rsidRPr="00385321">
        <w:rPr>
          <w:rFonts w:ascii="Courier New" w:hAnsi="Courier New" w:cs="Courier New"/>
        </w:rPr>
        <w:t xml:space="preserve"> </w:t>
      </w:r>
      <w:r w:rsidRPr="00385321">
        <w:rPr>
          <w:rFonts w:ascii="Courier New" w:hAnsi="Courier New" w:cs="Courier New"/>
        </w:rPr>
        <w:t>during first seven months of fiscal year 2008 from 10.4% in the</w:t>
      </w:r>
      <w:r w:rsidR="00DB2C90" w:rsidRPr="00385321">
        <w:rPr>
          <w:rFonts w:ascii="Courier New" w:hAnsi="Courier New" w:cs="Courier New"/>
        </w:rPr>
        <w:t xml:space="preserve"> </w:t>
      </w:r>
      <w:r w:rsidRPr="00385321">
        <w:rPr>
          <w:rFonts w:ascii="Courier New" w:hAnsi="Courier New" w:cs="Courier New"/>
        </w:rPr>
        <w:t>preceding year. The growth has declined in all categories of consumer</w:t>
      </w:r>
      <w:r w:rsidR="00DB2C90" w:rsidRPr="00385321">
        <w:rPr>
          <w:rFonts w:ascii="Courier New" w:hAnsi="Courier New" w:cs="Courier New"/>
        </w:rPr>
        <w:t xml:space="preserve"> </w:t>
      </w:r>
      <w:r w:rsidRPr="00385321">
        <w:rPr>
          <w:rFonts w:ascii="Courier New" w:hAnsi="Courier New" w:cs="Courier New"/>
        </w:rPr>
        <w:t>loans, except mortgage loans. The deceleration in the growth of auto</w:t>
      </w:r>
      <w:r w:rsidR="00DB2C90" w:rsidRPr="00385321">
        <w:rPr>
          <w:rFonts w:ascii="Courier New" w:hAnsi="Courier New" w:cs="Courier New"/>
        </w:rPr>
        <w:t xml:space="preserve"> </w:t>
      </w:r>
      <w:r w:rsidRPr="00385321">
        <w:rPr>
          <w:rFonts w:ascii="Courier New" w:hAnsi="Courier New" w:cs="Courier New"/>
        </w:rPr>
        <w:t>finance is attributed to lower demand for automobiles due to increase in</w:t>
      </w:r>
      <w:r w:rsidR="00DB2C90" w:rsidRPr="00385321">
        <w:rPr>
          <w:rFonts w:ascii="Courier New" w:hAnsi="Courier New" w:cs="Courier New"/>
        </w:rPr>
        <w:t xml:space="preserve"> </w:t>
      </w:r>
      <w:r w:rsidRPr="00385321">
        <w:rPr>
          <w:rFonts w:ascii="Courier New" w:hAnsi="Courier New" w:cs="Courier New"/>
        </w:rPr>
        <w:t>prices of locally produced cars, and risk aversions of banks following</w:t>
      </w:r>
      <w:r w:rsidR="00DB2C90" w:rsidRPr="00385321">
        <w:rPr>
          <w:rFonts w:ascii="Courier New" w:hAnsi="Courier New" w:cs="Courier New"/>
        </w:rPr>
        <w:t xml:space="preserve"> </w:t>
      </w:r>
      <w:r w:rsidRPr="00385321">
        <w:rPr>
          <w:rFonts w:ascii="Courier New" w:hAnsi="Courier New" w:cs="Courier New"/>
        </w:rPr>
        <w:t>recovery issues, according to the SBP analysis. The use of credit</w:t>
      </w:r>
      <w:r w:rsidR="00DB2C90" w:rsidRPr="00385321">
        <w:rPr>
          <w:rFonts w:ascii="Courier New" w:hAnsi="Courier New" w:cs="Courier New"/>
        </w:rPr>
        <w:t xml:space="preserve"> </w:t>
      </w:r>
      <w:r w:rsidRPr="00385321">
        <w:rPr>
          <w:rFonts w:ascii="Courier New" w:hAnsi="Courier New" w:cs="Courier New"/>
        </w:rPr>
        <w:t>worthiness reports from CI</w:t>
      </w:r>
      <w:r w:rsidR="00E03E27">
        <w:rPr>
          <w:rFonts w:ascii="Courier New" w:hAnsi="Courier New" w:cs="Courier New"/>
        </w:rPr>
        <w:t>B has also affected the growth.</w:t>
      </w:r>
    </w:p>
    <w:p w:rsidR="008D611B" w:rsidRDefault="00F51ABE" w:rsidP="00E460AC">
      <w:pPr>
        <w:spacing w:before="240" w:line="360" w:lineRule="auto"/>
        <w:jc w:val="both"/>
        <w:rPr>
          <w:rFonts w:ascii="Courier New" w:hAnsi="Courier New" w:cs="Courier New"/>
        </w:rPr>
      </w:pPr>
      <w:r w:rsidRPr="00385321">
        <w:rPr>
          <w:rFonts w:ascii="Courier New" w:hAnsi="Courier New" w:cs="Courier New"/>
        </w:rPr>
        <w:t>The mortgage</w:t>
      </w:r>
      <w:r w:rsidR="00DB2C90" w:rsidRPr="00385321">
        <w:rPr>
          <w:rFonts w:ascii="Courier New" w:hAnsi="Courier New" w:cs="Courier New"/>
        </w:rPr>
        <w:t xml:space="preserve"> </w:t>
      </w:r>
      <w:r w:rsidRPr="00385321">
        <w:rPr>
          <w:rFonts w:ascii="Courier New" w:hAnsi="Courier New" w:cs="Courier New"/>
        </w:rPr>
        <w:t>finance, however, depicts a robust growth of 17.6% as compared to</w:t>
      </w:r>
      <w:r w:rsidR="00DB2C90" w:rsidRPr="00385321">
        <w:rPr>
          <w:rFonts w:ascii="Courier New" w:hAnsi="Courier New" w:cs="Courier New"/>
        </w:rPr>
        <w:t xml:space="preserve"> </w:t>
      </w:r>
      <w:r w:rsidRPr="00385321">
        <w:rPr>
          <w:rFonts w:ascii="Courier New" w:hAnsi="Courier New" w:cs="Courier New"/>
        </w:rPr>
        <w:t>15.5% rise in the correspo</w:t>
      </w:r>
      <w:r w:rsidR="00C351D9" w:rsidRPr="00385321">
        <w:rPr>
          <w:rFonts w:ascii="Courier New" w:hAnsi="Courier New" w:cs="Courier New"/>
        </w:rPr>
        <w:t>nding period last year</w:t>
      </w:r>
      <w:r w:rsidRPr="00385321">
        <w:rPr>
          <w:rFonts w:ascii="Courier New" w:hAnsi="Courier New" w:cs="Courier New"/>
        </w:rPr>
        <w:t>. The</w:t>
      </w:r>
      <w:r w:rsidR="00DB2C90" w:rsidRPr="00385321">
        <w:rPr>
          <w:rFonts w:ascii="Courier New" w:hAnsi="Courier New" w:cs="Courier New"/>
        </w:rPr>
        <w:t xml:space="preserve"> </w:t>
      </w:r>
      <w:r w:rsidRPr="00385321">
        <w:rPr>
          <w:rFonts w:ascii="Courier New" w:hAnsi="Courier New" w:cs="Courier New"/>
        </w:rPr>
        <w:t xml:space="preserve">deceleration, however, does not appear to affect the growth of </w:t>
      </w:r>
      <w:r w:rsidR="00C360DB">
        <w:rPr>
          <w:rFonts w:ascii="Courier New" w:hAnsi="Courier New" w:cs="Courier New"/>
        </w:rPr>
        <w:t>consumer-financing</w:t>
      </w:r>
      <w:r w:rsidRPr="00385321">
        <w:rPr>
          <w:rFonts w:ascii="Courier New" w:hAnsi="Courier New" w:cs="Courier New"/>
        </w:rPr>
        <w:t xml:space="preserve"> significantly in the long term, given the huge banking profits associated with this business.</w:t>
      </w:r>
    </w:p>
    <w:p w:rsidR="00AD5713" w:rsidRPr="00E03E27" w:rsidRDefault="00AD5713" w:rsidP="00E460AC">
      <w:pPr>
        <w:spacing w:after="240" w:line="360" w:lineRule="auto"/>
        <w:jc w:val="both"/>
        <w:rPr>
          <w:rFonts w:ascii="Courier New" w:hAnsi="Courier New" w:cs="Courier New"/>
        </w:rPr>
      </w:pPr>
      <w:r w:rsidRPr="00385321">
        <w:rPr>
          <w:rFonts w:ascii="Courier New" w:hAnsi="Courier New" w:cs="Courier New"/>
        </w:rPr>
        <w:t>(http://www.sbp.org.pk)</w:t>
      </w:r>
    </w:p>
    <w:p w:rsidR="00B450FE" w:rsidRPr="00661779" w:rsidRDefault="00507C80" w:rsidP="00661779">
      <w:pPr>
        <w:pStyle w:val="Caption"/>
      </w:pPr>
      <w:fldSimple w:instr=" STYLEREF 1 \s ">
        <w:bookmarkStart w:id="46" w:name="_Toc248223845"/>
        <w:r w:rsidR="005458B2">
          <w:rPr>
            <w:noProof/>
          </w:rPr>
          <w:t>5</w:t>
        </w:r>
      </w:fldSimple>
      <w:r w:rsidR="0031093D">
        <w:t>.</w:t>
      </w:r>
      <w:fldSimple w:instr=" SEQ Figure \* ARABIC \s 1 ">
        <w:r w:rsidR="005458B2">
          <w:rPr>
            <w:noProof/>
          </w:rPr>
          <w:t>1</w:t>
        </w:r>
      </w:fldSimple>
      <w:r w:rsidR="00B450FE" w:rsidRPr="00661779">
        <w:t>: Growth in Consumer-Financing (July-January 2007 and 2008)</w:t>
      </w:r>
      <w:bookmarkEnd w:id="4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41"/>
        <w:gridCol w:w="2842"/>
        <w:gridCol w:w="2842"/>
      </w:tblGrid>
      <w:tr w:rsidR="009F34D8" w:rsidRPr="00385321" w:rsidTr="004666E4">
        <w:trPr>
          <w:jc w:val="center"/>
        </w:trPr>
        <w:tc>
          <w:tcPr>
            <w:tcW w:w="2841" w:type="dxa"/>
            <w:vMerge w:val="restart"/>
            <w:vAlign w:val="center"/>
          </w:tcPr>
          <w:p w:rsidR="009F34D8" w:rsidRPr="00385321" w:rsidRDefault="009F34D8" w:rsidP="004666E4">
            <w:pPr>
              <w:spacing w:before="100" w:after="100" w:line="360" w:lineRule="auto"/>
              <w:jc w:val="center"/>
              <w:rPr>
                <w:rFonts w:ascii="Courier New" w:hAnsi="Courier New" w:cs="Courier New"/>
                <w:b/>
                <w:bCs/>
                <w:sz w:val="26"/>
                <w:szCs w:val="26"/>
              </w:rPr>
            </w:pPr>
            <w:r w:rsidRPr="00100DC4">
              <w:rPr>
                <w:rFonts w:ascii="Courier New" w:hAnsi="Courier New" w:cs="Courier New"/>
                <w:b/>
                <w:bCs/>
                <w:szCs w:val="26"/>
              </w:rPr>
              <w:t>Portfolio</w:t>
            </w:r>
          </w:p>
        </w:tc>
        <w:tc>
          <w:tcPr>
            <w:tcW w:w="5684" w:type="dxa"/>
            <w:gridSpan w:val="2"/>
          </w:tcPr>
          <w:p w:rsidR="009F34D8" w:rsidRPr="00385321" w:rsidRDefault="009F34D8" w:rsidP="004666E4">
            <w:pPr>
              <w:spacing w:before="100" w:after="100" w:line="360" w:lineRule="auto"/>
              <w:jc w:val="center"/>
              <w:rPr>
                <w:rFonts w:ascii="Courier New" w:hAnsi="Courier New" w:cs="Courier New"/>
                <w:b/>
                <w:bCs/>
                <w:sz w:val="26"/>
                <w:szCs w:val="26"/>
              </w:rPr>
            </w:pPr>
            <w:r w:rsidRPr="00100DC4">
              <w:rPr>
                <w:rFonts w:ascii="Courier New" w:hAnsi="Courier New" w:cs="Courier New"/>
                <w:b/>
                <w:bCs/>
                <w:szCs w:val="26"/>
              </w:rPr>
              <w:t>Fiscal Year</w:t>
            </w:r>
          </w:p>
        </w:tc>
      </w:tr>
      <w:tr w:rsidR="009F34D8" w:rsidRPr="00385321" w:rsidTr="004666E4">
        <w:trPr>
          <w:jc w:val="center"/>
        </w:trPr>
        <w:tc>
          <w:tcPr>
            <w:tcW w:w="2841" w:type="dxa"/>
            <w:vMerge/>
          </w:tcPr>
          <w:p w:rsidR="009F34D8" w:rsidRPr="00385321" w:rsidRDefault="009F34D8" w:rsidP="004666E4">
            <w:pPr>
              <w:spacing w:before="100" w:after="100" w:line="360" w:lineRule="auto"/>
              <w:jc w:val="center"/>
              <w:rPr>
                <w:rFonts w:ascii="Courier New" w:hAnsi="Courier New" w:cs="Courier New"/>
                <w:b/>
                <w:sz w:val="26"/>
                <w:szCs w:val="26"/>
              </w:rPr>
            </w:pPr>
          </w:p>
        </w:tc>
        <w:tc>
          <w:tcPr>
            <w:tcW w:w="2842" w:type="dxa"/>
          </w:tcPr>
          <w:p w:rsidR="009F34D8" w:rsidRPr="00385321" w:rsidRDefault="009F34D8" w:rsidP="004666E4">
            <w:pPr>
              <w:spacing w:before="100" w:after="100" w:line="360" w:lineRule="auto"/>
              <w:jc w:val="center"/>
              <w:rPr>
                <w:rFonts w:ascii="Courier New" w:hAnsi="Courier New" w:cs="Courier New"/>
                <w:b/>
                <w:sz w:val="26"/>
                <w:szCs w:val="26"/>
              </w:rPr>
            </w:pPr>
            <w:r w:rsidRPr="00100DC4">
              <w:rPr>
                <w:rFonts w:ascii="Courier New" w:hAnsi="Courier New" w:cs="Courier New"/>
                <w:b/>
                <w:bCs/>
                <w:szCs w:val="26"/>
              </w:rPr>
              <w:t>2007</w:t>
            </w:r>
          </w:p>
        </w:tc>
        <w:tc>
          <w:tcPr>
            <w:tcW w:w="2842" w:type="dxa"/>
          </w:tcPr>
          <w:p w:rsidR="009F34D8" w:rsidRPr="00385321" w:rsidRDefault="009F34D8" w:rsidP="004666E4">
            <w:pPr>
              <w:spacing w:before="100" w:after="100" w:line="360" w:lineRule="auto"/>
              <w:jc w:val="center"/>
              <w:rPr>
                <w:rFonts w:ascii="Courier New" w:hAnsi="Courier New" w:cs="Courier New"/>
                <w:b/>
                <w:sz w:val="26"/>
                <w:szCs w:val="26"/>
              </w:rPr>
            </w:pPr>
            <w:r w:rsidRPr="00100DC4">
              <w:rPr>
                <w:rFonts w:ascii="Courier New" w:hAnsi="Courier New" w:cs="Courier New"/>
                <w:b/>
                <w:bCs/>
                <w:szCs w:val="26"/>
              </w:rPr>
              <w:t>2008</w:t>
            </w:r>
          </w:p>
        </w:tc>
      </w:tr>
      <w:tr w:rsidR="009F34D8" w:rsidRPr="00385321" w:rsidTr="004666E4">
        <w:trPr>
          <w:jc w:val="center"/>
        </w:trPr>
        <w:tc>
          <w:tcPr>
            <w:tcW w:w="2841"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Mortgage Loans</w:t>
            </w:r>
          </w:p>
        </w:tc>
        <w:tc>
          <w:tcPr>
            <w:tcW w:w="2842"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15.5</w:t>
            </w:r>
          </w:p>
        </w:tc>
        <w:tc>
          <w:tcPr>
            <w:tcW w:w="2842"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17.6</w:t>
            </w:r>
          </w:p>
        </w:tc>
      </w:tr>
      <w:tr w:rsidR="009F34D8" w:rsidRPr="00385321" w:rsidTr="004666E4">
        <w:trPr>
          <w:jc w:val="center"/>
        </w:trPr>
        <w:tc>
          <w:tcPr>
            <w:tcW w:w="2841"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Credit Cards</w:t>
            </w:r>
          </w:p>
        </w:tc>
        <w:tc>
          <w:tcPr>
            <w:tcW w:w="2842"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19.2</w:t>
            </w:r>
          </w:p>
        </w:tc>
        <w:tc>
          <w:tcPr>
            <w:tcW w:w="2842"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6.9</w:t>
            </w:r>
          </w:p>
        </w:tc>
      </w:tr>
      <w:tr w:rsidR="009F34D8" w:rsidRPr="00385321" w:rsidTr="004666E4">
        <w:trPr>
          <w:jc w:val="center"/>
        </w:trPr>
        <w:tc>
          <w:tcPr>
            <w:tcW w:w="2841"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Auto Finance</w:t>
            </w:r>
          </w:p>
        </w:tc>
        <w:tc>
          <w:tcPr>
            <w:tcW w:w="2842"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8.0</w:t>
            </w:r>
          </w:p>
        </w:tc>
        <w:tc>
          <w:tcPr>
            <w:tcW w:w="2842"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6.0</w:t>
            </w:r>
          </w:p>
        </w:tc>
      </w:tr>
      <w:tr w:rsidR="009F34D8" w:rsidRPr="00385321" w:rsidTr="004666E4">
        <w:trPr>
          <w:jc w:val="center"/>
        </w:trPr>
        <w:tc>
          <w:tcPr>
            <w:tcW w:w="2841"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Personal Loans</w:t>
            </w:r>
          </w:p>
        </w:tc>
        <w:tc>
          <w:tcPr>
            <w:tcW w:w="2842"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7.9</w:t>
            </w:r>
          </w:p>
        </w:tc>
        <w:tc>
          <w:tcPr>
            <w:tcW w:w="2842"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3.0</w:t>
            </w:r>
          </w:p>
        </w:tc>
      </w:tr>
      <w:tr w:rsidR="009F34D8" w:rsidRPr="00385321" w:rsidTr="004666E4">
        <w:trPr>
          <w:jc w:val="center"/>
        </w:trPr>
        <w:tc>
          <w:tcPr>
            <w:tcW w:w="2841"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All</w:t>
            </w:r>
          </w:p>
        </w:tc>
        <w:tc>
          <w:tcPr>
            <w:tcW w:w="2842" w:type="dxa"/>
          </w:tcPr>
          <w:p w:rsidR="009F34D8" w:rsidRPr="00385321" w:rsidRDefault="009F34D8" w:rsidP="004666E4">
            <w:pPr>
              <w:spacing w:before="100" w:after="100" w:line="360" w:lineRule="auto"/>
              <w:jc w:val="center"/>
              <w:rPr>
                <w:rFonts w:ascii="Courier New" w:hAnsi="Courier New" w:cs="Courier New"/>
              </w:rPr>
            </w:pPr>
            <w:r w:rsidRPr="00385321">
              <w:rPr>
                <w:rFonts w:ascii="Courier New" w:hAnsi="Courier New" w:cs="Courier New"/>
              </w:rPr>
              <w:t>10.4</w:t>
            </w:r>
          </w:p>
        </w:tc>
        <w:tc>
          <w:tcPr>
            <w:tcW w:w="2842" w:type="dxa"/>
          </w:tcPr>
          <w:p w:rsidR="009F34D8" w:rsidRPr="00385321" w:rsidRDefault="009F34D8" w:rsidP="005D2A69">
            <w:pPr>
              <w:keepNext/>
              <w:spacing w:before="100" w:after="100" w:line="360" w:lineRule="auto"/>
              <w:jc w:val="center"/>
              <w:rPr>
                <w:rFonts w:ascii="Courier New" w:hAnsi="Courier New" w:cs="Courier New"/>
              </w:rPr>
            </w:pPr>
            <w:r w:rsidRPr="00385321">
              <w:rPr>
                <w:rFonts w:ascii="Courier New" w:hAnsi="Courier New" w:cs="Courier New"/>
              </w:rPr>
              <w:t>6.6</w:t>
            </w:r>
          </w:p>
        </w:tc>
      </w:tr>
    </w:tbl>
    <w:p w:rsidR="005D0B53" w:rsidRPr="00385321" w:rsidRDefault="005D0B53">
      <w:pPr>
        <w:spacing w:before="100" w:after="100" w:line="360" w:lineRule="auto"/>
        <w:jc w:val="both"/>
        <w:rPr>
          <w:rFonts w:ascii="Courier New" w:hAnsi="Courier New" w:cs="Courier New"/>
          <w:b/>
        </w:rPr>
      </w:pPr>
    </w:p>
    <w:p w:rsidR="008A385E" w:rsidRDefault="008A385E">
      <w:pPr>
        <w:rPr>
          <w:rFonts w:ascii="Courier New" w:hAnsi="Courier New" w:cs="Courier New"/>
          <w:b/>
          <w:sz w:val="36"/>
        </w:rPr>
      </w:pPr>
    </w:p>
    <w:p w:rsidR="00E03E27" w:rsidRDefault="00E03E27">
      <w:pPr>
        <w:rPr>
          <w:rFonts w:ascii="Courier New" w:hAnsi="Courier New" w:cs="Courier New"/>
          <w:b/>
          <w:sz w:val="36"/>
        </w:rPr>
      </w:pPr>
      <w:r>
        <w:rPr>
          <w:rFonts w:ascii="Courier New" w:hAnsi="Courier New" w:cs="Courier New"/>
          <w:b/>
          <w:sz w:val="36"/>
        </w:rPr>
        <w:br w:type="page"/>
      </w:r>
    </w:p>
    <w:p w:rsidR="005D0B53" w:rsidRDefault="005D0B53" w:rsidP="005D0B53">
      <w:pPr>
        <w:spacing w:before="240" w:after="240" w:line="360" w:lineRule="auto"/>
        <w:jc w:val="center"/>
        <w:rPr>
          <w:rFonts w:ascii="Courier New" w:hAnsi="Courier New" w:cs="Courier New"/>
          <w:b/>
          <w:sz w:val="36"/>
        </w:rPr>
      </w:pPr>
    </w:p>
    <w:p w:rsidR="005D0B53" w:rsidRPr="00385321" w:rsidRDefault="005D0B53" w:rsidP="005D0B53">
      <w:pPr>
        <w:spacing w:before="240" w:after="240" w:line="360" w:lineRule="auto"/>
        <w:jc w:val="center"/>
        <w:rPr>
          <w:rFonts w:ascii="Courier New" w:hAnsi="Courier New" w:cs="Courier New"/>
          <w:b/>
          <w:sz w:val="36"/>
        </w:rPr>
      </w:pPr>
    </w:p>
    <w:p w:rsidR="004666E4" w:rsidRDefault="004666E4" w:rsidP="005D0B53">
      <w:pPr>
        <w:spacing w:before="240" w:after="240" w:line="360" w:lineRule="auto"/>
        <w:jc w:val="center"/>
        <w:rPr>
          <w:rFonts w:ascii="Courier New" w:hAnsi="Courier New" w:cs="Courier New"/>
          <w:b/>
          <w:sz w:val="36"/>
        </w:rPr>
      </w:pPr>
    </w:p>
    <w:p w:rsidR="00C92E36" w:rsidRPr="00385321" w:rsidRDefault="00C92E36" w:rsidP="005D0B53">
      <w:pPr>
        <w:spacing w:before="240" w:after="240" w:line="360" w:lineRule="auto"/>
        <w:jc w:val="center"/>
        <w:rPr>
          <w:rFonts w:ascii="Courier New" w:hAnsi="Courier New" w:cs="Courier New"/>
          <w:b/>
          <w:sz w:val="36"/>
        </w:rPr>
      </w:pPr>
    </w:p>
    <w:p w:rsidR="004666E4" w:rsidRPr="00385321" w:rsidRDefault="004666E4" w:rsidP="005D0B53">
      <w:pPr>
        <w:spacing w:before="240" w:after="240" w:line="360" w:lineRule="auto"/>
        <w:jc w:val="center"/>
        <w:rPr>
          <w:rFonts w:ascii="Courier New" w:hAnsi="Courier New" w:cs="Courier New"/>
          <w:b/>
          <w:sz w:val="36"/>
        </w:rPr>
      </w:pPr>
    </w:p>
    <w:p w:rsidR="004666E4" w:rsidRPr="00385321" w:rsidRDefault="004666E4" w:rsidP="005D0B53">
      <w:pPr>
        <w:spacing w:before="240" w:after="240" w:line="360" w:lineRule="auto"/>
        <w:jc w:val="center"/>
        <w:rPr>
          <w:rFonts w:ascii="Courier New" w:hAnsi="Courier New" w:cs="Courier New"/>
          <w:b/>
          <w:sz w:val="36"/>
        </w:rPr>
      </w:pPr>
    </w:p>
    <w:p w:rsidR="005D0B53" w:rsidRPr="00E03E27" w:rsidRDefault="005D0B53" w:rsidP="00E03E27">
      <w:pPr>
        <w:pStyle w:val="Title"/>
      </w:pPr>
      <w:r w:rsidRPr="00E03E27">
        <w:t>Chapter 6</w:t>
      </w:r>
    </w:p>
    <w:p w:rsidR="00C92E36" w:rsidRPr="00C92E36" w:rsidRDefault="00661779" w:rsidP="00C92E36">
      <w:pPr>
        <w:pStyle w:val="Heading1"/>
      </w:pPr>
      <w:bookmarkStart w:id="47" w:name="_Toc248245615"/>
      <w:r w:rsidRPr="00C92E36">
        <w:t>DATA ANALYSIS</w:t>
      </w:r>
      <w:r w:rsidR="00C92E36" w:rsidRPr="00C92E36">
        <w:t>, (A) GRAPHICAL ANALYSIS</w:t>
      </w:r>
      <w:bookmarkEnd w:id="47"/>
    </w:p>
    <w:p w:rsidR="00E03E27" w:rsidRDefault="00E03E27">
      <w:pPr>
        <w:rPr>
          <w:rFonts w:ascii="Courier New" w:hAnsi="Courier New" w:cs="Courier New"/>
          <w:b/>
          <w:sz w:val="36"/>
        </w:rPr>
      </w:pPr>
      <w:r>
        <w:rPr>
          <w:rFonts w:ascii="Courier New" w:hAnsi="Courier New" w:cs="Courier New"/>
          <w:b/>
          <w:sz w:val="36"/>
        </w:rPr>
        <w:br w:type="page"/>
      </w:r>
    </w:p>
    <w:p w:rsidR="00323EF5" w:rsidRPr="0004106C" w:rsidRDefault="0004106C" w:rsidP="0004106C">
      <w:pPr>
        <w:pStyle w:val="Heading2"/>
      </w:pPr>
      <w:bookmarkStart w:id="48" w:name="_Toc248245616"/>
      <w:r w:rsidRPr="0004106C">
        <w:lastRenderedPageBreak/>
        <w:t xml:space="preserve">Percentage Change in Variables for March, </w:t>
      </w:r>
      <w:r w:rsidRPr="0004106C">
        <w:rPr>
          <w:szCs w:val="36"/>
        </w:rPr>
        <w:t>2005</w:t>
      </w:r>
      <w:bookmarkEnd w:id="48"/>
    </w:p>
    <w:tbl>
      <w:tblPr>
        <w:tblW w:w="94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72"/>
        <w:gridCol w:w="1572"/>
        <w:gridCol w:w="1572"/>
        <w:gridCol w:w="1572"/>
        <w:gridCol w:w="1572"/>
        <w:gridCol w:w="1573"/>
      </w:tblGrid>
      <w:tr w:rsidR="0099451E" w:rsidRPr="00385321" w:rsidTr="0042061E">
        <w:trPr>
          <w:trHeight w:val="459"/>
          <w:jc w:val="center"/>
        </w:trPr>
        <w:tc>
          <w:tcPr>
            <w:tcW w:w="1572" w:type="dxa"/>
            <w:vAlign w:val="center"/>
          </w:tcPr>
          <w:p w:rsidR="0099451E" w:rsidRPr="00385321" w:rsidRDefault="0099451E" w:rsidP="00B3036A">
            <w:pPr>
              <w:jc w:val="center"/>
              <w:rPr>
                <w:rFonts w:ascii="Courier New" w:hAnsi="Courier New" w:cs="Courier New"/>
                <w:b/>
                <w:bCs/>
                <w:i/>
                <w:iCs/>
                <w:sz w:val="36"/>
                <w:szCs w:val="36"/>
              </w:rPr>
            </w:pPr>
            <w:r w:rsidRPr="00385321">
              <w:rPr>
                <w:rFonts w:ascii="Courier New" w:hAnsi="Courier New" w:cs="Courier New"/>
                <w:b/>
                <w:bCs/>
                <w:i/>
                <w:iCs/>
              </w:rPr>
              <w:t>Banks</w:t>
            </w:r>
          </w:p>
        </w:tc>
        <w:tc>
          <w:tcPr>
            <w:tcW w:w="1572"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ROE</w:t>
            </w:r>
          </w:p>
        </w:tc>
        <w:tc>
          <w:tcPr>
            <w:tcW w:w="1572"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ROA</w:t>
            </w:r>
          </w:p>
        </w:tc>
        <w:tc>
          <w:tcPr>
            <w:tcW w:w="1572"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Sales</w:t>
            </w:r>
          </w:p>
        </w:tc>
        <w:tc>
          <w:tcPr>
            <w:tcW w:w="1572"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Cost</w:t>
            </w:r>
          </w:p>
        </w:tc>
        <w:tc>
          <w:tcPr>
            <w:tcW w:w="1573"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42061E">
        <w:trPr>
          <w:trHeight w:val="459"/>
          <w:jc w:val="center"/>
        </w:trPr>
        <w:tc>
          <w:tcPr>
            <w:tcW w:w="1572" w:type="dxa"/>
            <w:vAlign w:val="center"/>
          </w:tcPr>
          <w:p w:rsidR="0099451E" w:rsidRPr="00385321" w:rsidRDefault="0099451E" w:rsidP="00B3036A">
            <w:pPr>
              <w:jc w:val="center"/>
              <w:rPr>
                <w:rFonts w:ascii="Courier New" w:hAnsi="Courier New" w:cs="Courier New"/>
                <w:b/>
                <w:bCs/>
              </w:rPr>
            </w:pPr>
            <w:r w:rsidRPr="00385321">
              <w:rPr>
                <w:rFonts w:ascii="Courier New" w:hAnsi="Courier New" w:cs="Courier New"/>
                <w:b/>
                <w:bCs/>
              </w:rPr>
              <w:t>BAFL</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31.22615177</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25.73886912</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80.03103141</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18.22246184</w:t>
            </w:r>
          </w:p>
        </w:tc>
        <w:tc>
          <w:tcPr>
            <w:tcW w:w="1573"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76.87641361</w:t>
            </w:r>
          </w:p>
        </w:tc>
      </w:tr>
      <w:tr w:rsidR="0099451E" w:rsidRPr="00385321" w:rsidTr="0042061E">
        <w:trPr>
          <w:trHeight w:val="459"/>
          <w:jc w:val="center"/>
        </w:trPr>
        <w:tc>
          <w:tcPr>
            <w:tcW w:w="1572" w:type="dxa"/>
            <w:vAlign w:val="center"/>
          </w:tcPr>
          <w:p w:rsidR="0099451E" w:rsidRPr="00385321" w:rsidRDefault="0099451E" w:rsidP="00B3036A">
            <w:pPr>
              <w:jc w:val="center"/>
              <w:rPr>
                <w:rFonts w:ascii="Courier New" w:hAnsi="Courier New" w:cs="Courier New"/>
                <w:b/>
                <w:bCs/>
              </w:rPr>
            </w:pPr>
            <w:r w:rsidRPr="00385321">
              <w:rPr>
                <w:rFonts w:ascii="Courier New" w:hAnsi="Courier New" w:cs="Courier New"/>
                <w:b/>
                <w:bCs/>
              </w:rPr>
              <w:t>Askari</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31.43776784</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27.17824428</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70.43282483</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96.49075172</w:t>
            </w:r>
          </w:p>
        </w:tc>
        <w:tc>
          <w:tcPr>
            <w:tcW w:w="1573"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52.26977271</w:t>
            </w:r>
          </w:p>
        </w:tc>
      </w:tr>
      <w:tr w:rsidR="0099451E" w:rsidRPr="00385321" w:rsidTr="0042061E">
        <w:trPr>
          <w:trHeight w:val="459"/>
          <w:jc w:val="center"/>
        </w:trPr>
        <w:tc>
          <w:tcPr>
            <w:tcW w:w="1572" w:type="dxa"/>
            <w:vAlign w:val="center"/>
          </w:tcPr>
          <w:p w:rsidR="0099451E" w:rsidRPr="00385321" w:rsidRDefault="0099451E" w:rsidP="00B3036A">
            <w:pPr>
              <w:jc w:val="center"/>
              <w:rPr>
                <w:rFonts w:ascii="Courier New" w:hAnsi="Courier New" w:cs="Courier New"/>
                <w:b/>
                <w:bCs/>
              </w:rPr>
            </w:pPr>
            <w:r w:rsidRPr="00385321">
              <w:rPr>
                <w:rFonts w:ascii="Courier New" w:hAnsi="Courier New" w:cs="Courier New"/>
                <w:b/>
                <w:bCs/>
              </w:rPr>
              <w:t>MCB</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-27.62691548</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-18.86405704</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41.37222619</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16.1368042</w:t>
            </w:r>
          </w:p>
        </w:tc>
        <w:tc>
          <w:tcPr>
            <w:tcW w:w="1573"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122.8548666</w:t>
            </w:r>
          </w:p>
        </w:tc>
      </w:tr>
      <w:tr w:rsidR="0099451E" w:rsidRPr="00385321" w:rsidTr="0042061E">
        <w:trPr>
          <w:trHeight w:val="475"/>
          <w:jc w:val="center"/>
        </w:trPr>
        <w:tc>
          <w:tcPr>
            <w:tcW w:w="1572" w:type="dxa"/>
            <w:vAlign w:val="center"/>
          </w:tcPr>
          <w:p w:rsidR="0099451E" w:rsidRPr="00385321" w:rsidRDefault="0099451E" w:rsidP="00B3036A">
            <w:pPr>
              <w:jc w:val="center"/>
              <w:rPr>
                <w:rFonts w:ascii="Courier New" w:hAnsi="Courier New" w:cs="Courier New"/>
                <w:b/>
                <w:bCs/>
              </w:rPr>
            </w:pPr>
            <w:r w:rsidRPr="00385321">
              <w:rPr>
                <w:rFonts w:ascii="Courier New" w:hAnsi="Courier New" w:cs="Courier New"/>
                <w:b/>
                <w:bCs/>
              </w:rPr>
              <w:t>HBL</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-65.77035222</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-61.47273228</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24.44535722</w:t>
            </w:r>
          </w:p>
        </w:tc>
        <w:tc>
          <w:tcPr>
            <w:tcW w:w="1572" w:type="dxa"/>
            <w:vAlign w:val="center"/>
          </w:tcPr>
          <w:p w:rsidR="0099451E" w:rsidRPr="00385321" w:rsidRDefault="0099451E" w:rsidP="00B3036A">
            <w:pPr>
              <w:jc w:val="center"/>
              <w:rPr>
                <w:rFonts w:ascii="Courier New" w:hAnsi="Courier New" w:cs="Courier New"/>
                <w:sz w:val="18"/>
              </w:rPr>
            </w:pPr>
            <w:r w:rsidRPr="00385321">
              <w:rPr>
                <w:rFonts w:ascii="Courier New" w:hAnsi="Courier New" w:cs="Courier New"/>
                <w:sz w:val="18"/>
              </w:rPr>
              <w:t>48.13530401</w:t>
            </w:r>
          </w:p>
        </w:tc>
        <w:tc>
          <w:tcPr>
            <w:tcW w:w="1573" w:type="dxa"/>
            <w:vAlign w:val="center"/>
          </w:tcPr>
          <w:p w:rsidR="0099451E" w:rsidRPr="00385321" w:rsidRDefault="0099451E" w:rsidP="00CB364F">
            <w:pPr>
              <w:keepNext/>
              <w:jc w:val="center"/>
              <w:rPr>
                <w:rFonts w:ascii="Courier New" w:hAnsi="Courier New" w:cs="Courier New"/>
                <w:sz w:val="18"/>
              </w:rPr>
            </w:pPr>
            <w:r w:rsidRPr="00385321">
              <w:rPr>
                <w:rFonts w:ascii="Courier New" w:hAnsi="Courier New" w:cs="Courier New"/>
                <w:sz w:val="18"/>
              </w:rPr>
              <w:t>-57.58018971</w:t>
            </w:r>
          </w:p>
        </w:tc>
      </w:tr>
    </w:tbl>
    <w:p w:rsidR="0031093D" w:rsidRDefault="00323EF5" w:rsidP="0031093D">
      <w:pPr>
        <w:keepNext/>
        <w:spacing w:before="240" w:after="240"/>
        <w:jc w:val="center"/>
      </w:pPr>
      <w:r w:rsidRPr="00385321">
        <w:rPr>
          <w:rFonts w:ascii="Courier New" w:hAnsi="Courier New" w:cs="Courier New"/>
          <w:noProof/>
        </w:rPr>
        <w:drawing>
          <wp:inline distT="0" distB="0" distL="0" distR="0">
            <wp:extent cx="5600700" cy="6315075"/>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1093D" w:rsidRPr="0031093D" w:rsidRDefault="00507C80" w:rsidP="0031093D">
      <w:pPr>
        <w:pStyle w:val="Caption"/>
      </w:pPr>
      <w:fldSimple w:instr=" STYLEREF 1 \s ">
        <w:bookmarkStart w:id="49" w:name="_Toc248223846"/>
        <w:r w:rsidR="005458B2">
          <w:rPr>
            <w:noProof/>
          </w:rPr>
          <w:t>6</w:t>
        </w:r>
      </w:fldSimple>
      <w:r w:rsidR="0031093D" w:rsidRPr="0031093D">
        <w:t>.</w:t>
      </w:r>
      <w:fldSimple w:instr=" SEQ Figure \* ARABIC \s 1 ">
        <w:r w:rsidR="005458B2">
          <w:rPr>
            <w:noProof/>
          </w:rPr>
          <w:t>1</w:t>
        </w:r>
      </w:fldSimple>
      <w:r w:rsidR="0031093D" w:rsidRPr="0031093D">
        <w:t>: Percentage Change in Variables of Sample Banks on the basis of March 2004</w:t>
      </w:r>
      <w:bookmarkEnd w:id="49"/>
    </w:p>
    <w:p w:rsidR="0099451E" w:rsidRPr="0076149D" w:rsidRDefault="0099451E" w:rsidP="00806BD7">
      <w:pPr>
        <w:pStyle w:val="Heading3"/>
      </w:pPr>
      <w:bookmarkStart w:id="50" w:name="_Toc248245617"/>
      <w:r w:rsidRPr="0076149D">
        <w:lastRenderedPageBreak/>
        <w:t>Bank Alfalah Limited</w:t>
      </w:r>
      <w:bookmarkEnd w:id="50"/>
    </w:p>
    <w:p w:rsidR="0099451E" w:rsidRPr="0076149D" w:rsidRDefault="0099451E" w:rsidP="0076149D">
      <w:pPr>
        <w:spacing w:before="240" w:after="240" w:line="360" w:lineRule="auto"/>
        <w:rPr>
          <w:rFonts w:ascii="Courier New" w:hAnsi="Courier New" w:cs="Courier New"/>
          <w:b/>
          <w:i/>
          <w:sz w:val="28"/>
        </w:rPr>
      </w:pPr>
      <w:r w:rsidRPr="0076149D">
        <w:rPr>
          <w:rFonts w:ascii="Courier New" w:hAnsi="Courier New" w:cs="Courier New"/>
          <w:b/>
          <w:i/>
          <w:sz w:val="28"/>
        </w:rPr>
        <w:t>First Quarter 2005</w:t>
      </w:r>
    </w:p>
    <w:p w:rsidR="0099451E" w:rsidRPr="00385321" w:rsidRDefault="0099451E" w:rsidP="0099451E">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During the three months period ended 31.3.2005 the first quarter 2005 the Bank’s profit after provision and tax was Rs. 423,076 Million as compared to Rs. 239,193 Million for the previous comparable period, registering an increase of 77%. The increase in profit was primarily attributable to overall increase in business volumes. </w:t>
      </w:r>
    </w:p>
    <w:p w:rsidR="00F666BA" w:rsidRDefault="0099451E" w:rsidP="0076149D">
      <w:pPr>
        <w:pStyle w:val="title3"/>
        <w:spacing w:before="240" w:beforeAutospacing="0" w:after="0" w:afterAutospacing="0" w:line="360" w:lineRule="auto"/>
        <w:jc w:val="both"/>
        <w:rPr>
          <w:rFonts w:ascii="Courier New" w:hAnsi="Courier New" w:cs="Courier New"/>
          <w:b w:val="0"/>
          <w:bCs w:val="0"/>
          <w:color w:val="auto"/>
          <w:sz w:val="24"/>
          <w:szCs w:val="24"/>
        </w:rPr>
      </w:pPr>
      <w:r w:rsidRPr="00F666BA">
        <w:rPr>
          <w:rFonts w:ascii="Courier New" w:hAnsi="Courier New" w:cs="Courier New"/>
          <w:b w:val="0"/>
          <w:bCs w:val="0"/>
          <w:color w:val="auto"/>
          <w:sz w:val="24"/>
          <w:szCs w:val="24"/>
        </w:rPr>
        <w:t>“The income from core banking activity was increasing due to higher business volume, earnings were also expected to improve due to ventures into consumer finance, housing finance and enhanced lending to the agriculture sector,” according to the Economic Survey 2004-05.</w:t>
      </w:r>
    </w:p>
    <w:p w:rsidR="0099451E" w:rsidRPr="00F666BA" w:rsidRDefault="0099451E" w:rsidP="0076149D">
      <w:pPr>
        <w:pStyle w:val="title3"/>
        <w:spacing w:before="0" w:beforeAutospacing="0" w:after="240" w:afterAutospacing="0" w:line="360" w:lineRule="auto"/>
        <w:jc w:val="both"/>
        <w:rPr>
          <w:rFonts w:ascii="Courier New" w:hAnsi="Courier New" w:cs="Courier New"/>
          <w:b w:val="0"/>
          <w:bCs w:val="0"/>
          <w:color w:val="auto"/>
          <w:sz w:val="24"/>
          <w:szCs w:val="24"/>
        </w:rPr>
      </w:pPr>
      <w:r w:rsidRPr="00F666BA">
        <w:rPr>
          <w:rFonts w:ascii="Courier New" w:hAnsi="Courier New" w:cs="Courier New"/>
          <w:b w:val="0"/>
          <w:bCs w:val="0"/>
          <w:color w:val="auto"/>
          <w:sz w:val="24"/>
          <w:szCs w:val="24"/>
        </w:rPr>
        <w:t>(http://www.dailytimes.com.pk/)</w:t>
      </w:r>
    </w:p>
    <w:p w:rsidR="0099451E" w:rsidRPr="00385321" w:rsidRDefault="0099451E" w:rsidP="0099451E">
      <w:pPr>
        <w:autoSpaceDE w:val="0"/>
        <w:autoSpaceDN w:val="0"/>
        <w:adjustRightInd w:val="0"/>
        <w:spacing w:after="240" w:line="360" w:lineRule="auto"/>
        <w:jc w:val="both"/>
        <w:rPr>
          <w:rFonts w:ascii="Courier New" w:hAnsi="Courier New" w:cs="Courier New"/>
        </w:rPr>
      </w:pPr>
      <w:r w:rsidRPr="00385321">
        <w:rPr>
          <w:rFonts w:ascii="Courier New" w:hAnsi="Courier New" w:cs="Courier New"/>
        </w:rPr>
        <w:t>Acquisition of Shamil Bank of Bahrain Dhaka, Bank Alfalah’s first overseas branch started its operations, effective 16 May 2005. The other overseas locations under active consideration were Bahrain and Afghanistan. The Bank had enhanced the strength of its domestic branch network to 95 branches.</w:t>
      </w:r>
    </w:p>
    <w:p w:rsidR="0099451E" w:rsidRPr="00385321" w:rsidRDefault="005B50EF" w:rsidP="00806BD7">
      <w:pPr>
        <w:pStyle w:val="Heading3"/>
      </w:pPr>
      <w:bookmarkStart w:id="51" w:name="_Toc248245618"/>
      <w:r w:rsidRPr="00385321">
        <w:t>Askari Bank Limited</w:t>
      </w:r>
      <w:bookmarkEnd w:id="51"/>
    </w:p>
    <w:p w:rsidR="0099451E" w:rsidRPr="0076149D" w:rsidRDefault="0099451E" w:rsidP="0076149D">
      <w:pPr>
        <w:spacing w:before="240" w:after="240" w:line="360" w:lineRule="auto"/>
        <w:rPr>
          <w:rFonts w:ascii="Courier New" w:hAnsi="Courier New" w:cs="Courier New"/>
          <w:b/>
          <w:i/>
          <w:sz w:val="28"/>
        </w:rPr>
      </w:pPr>
      <w:r w:rsidRPr="0076149D">
        <w:rPr>
          <w:rFonts w:ascii="Courier New" w:hAnsi="Courier New" w:cs="Courier New"/>
          <w:b/>
          <w:i/>
          <w:sz w:val="28"/>
        </w:rPr>
        <w:t>First Quarter 2005</w:t>
      </w:r>
    </w:p>
    <w:p w:rsidR="0099451E" w:rsidRPr="00385321" w:rsidRDefault="007407FA" w:rsidP="0099451E">
      <w:pPr>
        <w:spacing w:before="240" w:after="240" w:line="360" w:lineRule="auto"/>
        <w:jc w:val="both"/>
        <w:rPr>
          <w:rFonts w:ascii="Courier New" w:hAnsi="Courier New" w:cs="Courier New"/>
          <w:szCs w:val="28"/>
        </w:rPr>
      </w:pPr>
      <w:r w:rsidRPr="00385321">
        <w:rPr>
          <w:rFonts w:ascii="Courier New" w:hAnsi="Courier New" w:cs="Courier New"/>
          <w:szCs w:val="28"/>
        </w:rPr>
        <w:t>During the 1</w:t>
      </w:r>
      <w:r w:rsidRPr="00385321">
        <w:rPr>
          <w:rFonts w:ascii="Courier New" w:hAnsi="Courier New" w:cs="Courier New"/>
          <w:szCs w:val="28"/>
          <w:vertAlign w:val="superscript"/>
        </w:rPr>
        <w:t>st</w:t>
      </w:r>
      <w:r w:rsidRPr="00385321">
        <w:rPr>
          <w:rFonts w:ascii="Courier New" w:hAnsi="Courier New" w:cs="Courier New"/>
          <w:szCs w:val="28"/>
        </w:rPr>
        <w:t xml:space="preserve"> quarter, Askari Bank’s profit (after loans loss provisions) was at Rs.465, 006</w:t>
      </w:r>
      <w:r>
        <w:rPr>
          <w:rFonts w:ascii="Courier New" w:hAnsi="Courier New" w:cs="Courier New"/>
          <w:szCs w:val="28"/>
        </w:rPr>
        <w:t xml:space="preserve"> Million as compared to Rs.305,</w:t>
      </w:r>
      <w:r w:rsidRPr="00385321">
        <w:rPr>
          <w:rFonts w:ascii="Courier New" w:hAnsi="Courier New" w:cs="Courier New"/>
          <w:szCs w:val="28"/>
        </w:rPr>
        <w:t xml:space="preserve">383 Million for the corresponding period of base year, thereby registering an increase of 52%. </w:t>
      </w:r>
      <w:r w:rsidR="0099451E" w:rsidRPr="00385321">
        <w:rPr>
          <w:rFonts w:ascii="Courier New" w:hAnsi="Courier New" w:cs="Courier New"/>
          <w:szCs w:val="28"/>
        </w:rPr>
        <w:t xml:space="preserve">The increase was primarily attributable to increased business volumes and slight improvement in spread. Advances maintained the growth momentum and increased by 3% to Rs.71905 Million, from Rs.69938 Million. Due to increase </w:t>
      </w:r>
      <w:r w:rsidR="0099451E" w:rsidRPr="00385321">
        <w:rPr>
          <w:rFonts w:ascii="Courier New" w:hAnsi="Courier New" w:cs="Courier New"/>
          <w:szCs w:val="28"/>
        </w:rPr>
        <w:lastRenderedPageBreak/>
        <w:t>in the benchmark rates, the average lending rate of the bank improved during the quarter. During the quarter, non-markup income increased by a healthy 80% over the comparable period, mainly due to an increase in the foreign trade businesses volumes and due to trading gains realized from investments in the stock market. The operating expenses for the quarter ended 31</w:t>
      </w:r>
      <w:r w:rsidR="0099451E" w:rsidRPr="00385321">
        <w:rPr>
          <w:rFonts w:ascii="Courier New" w:hAnsi="Courier New" w:cs="Courier New"/>
          <w:szCs w:val="28"/>
          <w:vertAlign w:val="superscript"/>
        </w:rPr>
        <w:t>st</w:t>
      </w:r>
      <w:r w:rsidR="0099451E" w:rsidRPr="00385321">
        <w:rPr>
          <w:rFonts w:ascii="Courier New" w:hAnsi="Courier New" w:cs="Courier New"/>
          <w:szCs w:val="28"/>
        </w:rPr>
        <w:t xml:space="preserve"> march, 2005 increased by 38% over the comparable period, mainly due to an increase in the branches network, from 58 to 75, and the impact of revisions in the employee compensation package in the second half of 2004.</w:t>
      </w:r>
    </w:p>
    <w:p w:rsidR="0099451E" w:rsidRPr="00385321" w:rsidRDefault="00B81061" w:rsidP="0099451E">
      <w:pPr>
        <w:spacing w:before="240" w:after="240" w:line="360" w:lineRule="auto"/>
        <w:jc w:val="both"/>
        <w:rPr>
          <w:rFonts w:ascii="Courier New" w:hAnsi="Courier New" w:cs="Courier New"/>
          <w:szCs w:val="28"/>
        </w:rPr>
      </w:pPr>
      <w:r w:rsidRPr="00385321">
        <w:rPr>
          <w:rFonts w:ascii="Courier New" w:hAnsi="Courier New" w:cs="Courier New"/>
          <w:szCs w:val="28"/>
        </w:rPr>
        <w:t>During the quarter, the bank made a further provision of Rs.147 Million, mostly general, against possible loan losses, thereby increasing the cumulative provisions to Rs.1972 Million as of March 31,</w:t>
      </w:r>
      <w:r>
        <w:rPr>
          <w:rFonts w:ascii="Courier New" w:hAnsi="Courier New" w:cs="Courier New"/>
          <w:szCs w:val="28"/>
        </w:rPr>
        <w:t xml:space="preserve"> </w:t>
      </w:r>
      <w:r w:rsidRPr="00385321">
        <w:rPr>
          <w:rFonts w:ascii="Courier New" w:hAnsi="Courier New" w:cs="Courier New"/>
          <w:szCs w:val="28"/>
        </w:rPr>
        <w:t xml:space="preserve">2005. </w:t>
      </w:r>
      <w:r w:rsidR="0099451E" w:rsidRPr="00385321">
        <w:rPr>
          <w:rFonts w:ascii="Courier New" w:hAnsi="Courier New" w:cs="Courier New"/>
          <w:szCs w:val="28"/>
        </w:rPr>
        <w:t>The high coverage was intended to provide a cushion against pressure on future earnings rising from any monetary provisions in the future.</w:t>
      </w:r>
    </w:p>
    <w:p w:rsidR="0099451E" w:rsidRPr="0076149D" w:rsidRDefault="00B3036A" w:rsidP="00806BD7">
      <w:pPr>
        <w:pStyle w:val="Heading3"/>
      </w:pPr>
      <w:bookmarkStart w:id="52" w:name="_Toc248245619"/>
      <w:r w:rsidRPr="0076149D">
        <w:t>MCB Bank Limited</w:t>
      </w:r>
      <w:bookmarkEnd w:id="52"/>
    </w:p>
    <w:p w:rsidR="0099451E" w:rsidRPr="0076149D" w:rsidRDefault="0099451E" w:rsidP="0076149D">
      <w:pPr>
        <w:pStyle w:val="title3"/>
        <w:spacing w:before="240" w:beforeAutospacing="0" w:after="240" w:afterAutospacing="0" w:line="360" w:lineRule="auto"/>
        <w:rPr>
          <w:rFonts w:ascii="Courier New" w:eastAsia="Calibri" w:hAnsi="Courier New" w:cs="Courier New"/>
          <w:bCs w:val="0"/>
          <w:i/>
          <w:color w:val="auto"/>
          <w:sz w:val="28"/>
          <w:szCs w:val="28"/>
        </w:rPr>
      </w:pPr>
      <w:r w:rsidRPr="0076149D">
        <w:rPr>
          <w:rFonts w:ascii="Courier New" w:eastAsia="Calibri" w:hAnsi="Courier New" w:cs="Courier New"/>
          <w:bCs w:val="0"/>
          <w:i/>
          <w:color w:val="auto"/>
          <w:sz w:val="28"/>
          <w:szCs w:val="28"/>
        </w:rPr>
        <w:t>First Quarter 2005</w:t>
      </w:r>
    </w:p>
    <w:p w:rsidR="00F666BA" w:rsidRDefault="0099451E" w:rsidP="0076149D">
      <w:pPr>
        <w:pStyle w:val="title3"/>
        <w:spacing w:before="240" w:beforeAutospacing="0" w:after="0" w:afterAutospacing="0" w:line="360" w:lineRule="auto"/>
        <w:jc w:val="both"/>
        <w:rPr>
          <w:rFonts w:ascii="Courier New" w:hAnsi="Courier New" w:cs="Courier New"/>
          <w:b w:val="0"/>
          <w:bCs w:val="0"/>
          <w:color w:val="auto"/>
          <w:sz w:val="24"/>
          <w:szCs w:val="24"/>
        </w:rPr>
      </w:pPr>
      <w:r w:rsidRPr="00F666BA">
        <w:rPr>
          <w:rFonts w:ascii="Courier New" w:hAnsi="Courier New" w:cs="Courier New"/>
          <w:b w:val="0"/>
          <w:bCs w:val="0"/>
          <w:color w:val="auto"/>
          <w:sz w:val="24"/>
          <w:szCs w:val="24"/>
        </w:rPr>
        <w:t>“The income from core banking activity was increasing due to higher business volume, earnings were also expected to improve due to ventures into consumer finance, housing finance and enhanced lending to the agriculture sector,” according t</w:t>
      </w:r>
      <w:r w:rsidR="00B3036A" w:rsidRPr="00F666BA">
        <w:rPr>
          <w:rFonts w:ascii="Courier New" w:hAnsi="Courier New" w:cs="Courier New"/>
          <w:b w:val="0"/>
          <w:bCs w:val="0"/>
          <w:color w:val="auto"/>
          <w:sz w:val="24"/>
          <w:szCs w:val="24"/>
        </w:rPr>
        <w:t>o the Economic Survey 2004-05.</w:t>
      </w:r>
    </w:p>
    <w:p w:rsidR="0099451E" w:rsidRPr="00F666BA" w:rsidRDefault="0099451E" w:rsidP="0076149D">
      <w:pPr>
        <w:pStyle w:val="title3"/>
        <w:spacing w:before="0" w:beforeAutospacing="0" w:after="240" w:afterAutospacing="0" w:line="360" w:lineRule="auto"/>
        <w:jc w:val="both"/>
        <w:rPr>
          <w:rFonts w:ascii="Courier New" w:hAnsi="Courier New" w:cs="Courier New"/>
          <w:b w:val="0"/>
          <w:bCs w:val="0"/>
          <w:color w:val="auto"/>
          <w:sz w:val="24"/>
          <w:szCs w:val="24"/>
        </w:rPr>
      </w:pPr>
      <w:r w:rsidRPr="00F666BA">
        <w:rPr>
          <w:rFonts w:ascii="Courier New" w:hAnsi="Courier New" w:cs="Courier New"/>
          <w:b w:val="0"/>
          <w:bCs w:val="0"/>
          <w:color w:val="auto"/>
          <w:sz w:val="24"/>
          <w:szCs w:val="24"/>
        </w:rPr>
        <w:t>(http://www.dailytimes.com.pk/)</w:t>
      </w:r>
    </w:p>
    <w:p w:rsidR="0099451E" w:rsidRPr="00385321" w:rsidRDefault="00B81061" w:rsidP="0099451E">
      <w:pPr>
        <w:spacing w:after="240" w:line="360" w:lineRule="auto"/>
        <w:jc w:val="both"/>
        <w:rPr>
          <w:rFonts w:ascii="Courier New" w:hAnsi="Courier New" w:cs="Courier New"/>
        </w:rPr>
      </w:pPr>
      <w:r>
        <w:rPr>
          <w:rFonts w:ascii="Courier New" w:hAnsi="Courier New" w:cs="Courier New"/>
        </w:rPr>
        <w:t>In order to cater f</w:t>
      </w:r>
      <w:r w:rsidR="0099451E" w:rsidRPr="00385321">
        <w:rPr>
          <w:rFonts w:ascii="Courier New" w:hAnsi="Courier New" w:cs="Courier New"/>
        </w:rPr>
        <w:t>o</w:t>
      </w:r>
      <w:r>
        <w:rPr>
          <w:rFonts w:ascii="Courier New" w:hAnsi="Courier New" w:cs="Courier New"/>
        </w:rPr>
        <w:t>r</w:t>
      </w:r>
      <w:r w:rsidR="0099451E" w:rsidRPr="00385321">
        <w:rPr>
          <w:rFonts w:ascii="Courier New" w:hAnsi="Courier New" w:cs="Courier New"/>
        </w:rPr>
        <w:t xml:space="preserve"> anticipated growth</w:t>
      </w:r>
      <w:r>
        <w:rPr>
          <w:rFonts w:ascii="Courier New" w:hAnsi="Courier New" w:cs="Courier New"/>
        </w:rPr>
        <w:t>,</w:t>
      </w:r>
      <w:r w:rsidR="0099451E" w:rsidRPr="00385321">
        <w:rPr>
          <w:rFonts w:ascii="Courier New" w:hAnsi="Courier New" w:cs="Courier New"/>
        </w:rPr>
        <w:t xml:space="preserve"> the equity of the bank had been increased through an issue of right shares at 15% at a premium of Rs.15 per share in proportion of 15 shares for every 100 shares. The increase in equity also helped to meet capital </w:t>
      </w:r>
      <w:r w:rsidR="0099451E" w:rsidRPr="00385321">
        <w:rPr>
          <w:rFonts w:ascii="Courier New" w:hAnsi="Courier New" w:cs="Courier New"/>
        </w:rPr>
        <w:lastRenderedPageBreak/>
        <w:t>requirement. The issue of right shares improved the lending limit and provided room for growth and expansion of the credit resulting in overall growth of the bank.</w:t>
      </w:r>
    </w:p>
    <w:p w:rsidR="0099451E" w:rsidRPr="00385321" w:rsidRDefault="00B3036A" w:rsidP="00806BD7">
      <w:pPr>
        <w:pStyle w:val="Heading3"/>
      </w:pPr>
      <w:bookmarkStart w:id="53" w:name="_Toc248245620"/>
      <w:r w:rsidRPr="00385321">
        <w:t>Habib Bank Limited</w:t>
      </w:r>
      <w:bookmarkEnd w:id="53"/>
    </w:p>
    <w:p w:rsidR="0099451E" w:rsidRPr="0076149D" w:rsidRDefault="0099451E" w:rsidP="0076149D">
      <w:pPr>
        <w:spacing w:before="240" w:after="240" w:line="360" w:lineRule="auto"/>
        <w:rPr>
          <w:rFonts w:ascii="Courier New" w:hAnsi="Courier New" w:cs="Courier New"/>
          <w:b/>
          <w:i/>
          <w:sz w:val="28"/>
        </w:rPr>
      </w:pPr>
      <w:r w:rsidRPr="0076149D">
        <w:rPr>
          <w:rFonts w:ascii="Courier New" w:hAnsi="Courier New" w:cs="Courier New"/>
          <w:b/>
          <w:i/>
          <w:sz w:val="28"/>
        </w:rPr>
        <w:t>First Quarter 2005</w:t>
      </w:r>
    </w:p>
    <w:p w:rsidR="00B3036A" w:rsidRPr="00385321" w:rsidRDefault="0099451E" w:rsidP="0099451E">
      <w:pPr>
        <w:autoSpaceDE w:val="0"/>
        <w:autoSpaceDN w:val="0"/>
        <w:adjustRightInd w:val="0"/>
        <w:spacing w:before="240" w:line="360" w:lineRule="auto"/>
        <w:jc w:val="both"/>
        <w:rPr>
          <w:rFonts w:ascii="Courier New" w:hAnsi="Courier New" w:cs="Courier New"/>
        </w:rPr>
      </w:pPr>
      <w:r w:rsidRPr="00385321">
        <w:rPr>
          <w:rFonts w:ascii="Courier New" w:hAnsi="Courier New" w:cs="Courier New"/>
        </w:rPr>
        <w:t>The merger between Habib Nigeria Bank Limited and Platinum Bank Plc. and privatization (at throwaway prices after massive re- capitalization in the case of Habib Bank) initiatives were depriving the poor and the lower inc</w:t>
      </w:r>
      <w:r w:rsidR="00B3036A" w:rsidRPr="00385321">
        <w:rPr>
          <w:rFonts w:ascii="Courier New" w:hAnsi="Courier New" w:cs="Courier New"/>
        </w:rPr>
        <w:t>ome groups of banking services.</w:t>
      </w:r>
    </w:p>
    <w:p w:rsidR="0099451E" w:rsidRPr="00385321" w:rsidRDefault="0099451E" w:rsidP="0099451E">
      <w:pPr>
        <w:autoSpaceDE w:val="0"/>
        <w:autoSpaceDN w:val="0"/>
        <w:adjustRightInd w:val="0"/>
        <w:spacing w:after="240" w:line="360" w:lineRule="auto"/>
        <w:jc w:val="both"/>
        <w:rPr>
          <w:rFonts w:ascii="Courier New" w:hAnsi="Courier New" w:cs="Courier New"/>
        </w:rPr>
      </w:pPr>
      <w:r w:rsidRPr="00385321">
        <w:rPr>
          <w:rFonts w:ascii="Courier New" w:hAnsi="Courier New" w:cs="Courier New"/>
        </w:rPr>
        <w:t>(http://www.dawn.com/fixed/arch/arch.htm)</w:t>
      </w:r>
    </w:p>
    <w:p w:rsidR="0099451E" w:rsidRPr="00385321" w:rsidRDefault="0099451E" w:rsidP="0099451E">
      <w:pPr>
        <w:autoSpaceDE w:val="0"/>
        <w:autoSpaceDN w:val="0"/>
        <w:adjustRightInd w:val="0"/>
        <w:spacing w:after="240" w:line="360" w:lineRule="auto"/>
        <w:jc w:val="both"/>
        <w:rPr>
          <w:rFonts w:ascii="Courier New" w:hAnsi="Courier New" w:cs="Courier New"/>
        </w:rPr>
      </w:pPr>
      <w:r w:rsidRPr="00385321">
        <w:rPr>
          <w:rFonts w:ascii="Courier New" w:hAnsi="Courier New" w:cs="Courier New"/>
        </w:rPr>
        <w:t xml:space="preserve">Current period profit includes charge </w:t>
      </w:r>
      <w:r w:rsidR="00B81061" w:rsidRPr="00385321">
        <w:rPr>
          <w:rFonts w:ascii="Courier New" w:hAnsi="Courier New" w:cs="Courier New"/>
        </w:rPr>
        <w:t>because</w:t>
      </w:r>
      <w:r w:rsidRPr="00385321">
        <w:rPr>
          <w:rFonts w:ascii="Courier New" w:hAnsi="Courier New" w:cs="Courier New"/>
        </w:rPr>
        <w:t xml:space="preserve"> of Voluntary Staff Separation Scheme (VSSS) offered to employees during the period. Under this scheme, 2,030 employees opted for voluntary separation, for which the Group had incurred additional cost of Rs.2.100 billion in the current quarter. During the current quarter, the Group continues its growth where advances increased by Rs. 9 billion. </w:t>
      </w:r>
    </w:p>
    <w:p w:rsidR="0099451E" w:rsidRPr="00385321" w:rsidRDefault="0099451E" w:rsidP="0099451E">
      <w:pPr>
        <w:spacing w:before="240" w:after="240"/>
        <w:jc w:val="center"/>
        <w:rPr>
          <w:rFonts w:ascii="Courier New" w:hAnsi="Courier New" w:cs="Courier New"/>
        </w:rPr>
      </w:pPr>
    </w:p>
    <w:p w:rsidR="0076149D" w:rsidRDefault="0076149D">
      <w:pPr>
        <w:rPr>
          <w:rFonts w:ascii="Courier New" w:hAnsi="Courier New" w:cs="Courier New"/>
        </w:rPr>
      </w:pPr>
      <w:r>
        <w:rPr>
          <w:rFonts w:ascii="Courier New" w:hAnsi="Courier New" w:cs="Courier New"/>
        </w:rPr>
        <w:br w:type="page"/>
      </w:r>
    </w:p>
    <w:p w:rsidR="00743FED" w:rsidRPr="00743FED" w:rsidRDefault="00743FED" w:rsidP="00743FED">
      <w:pPr>
        <w:pStyle w:val="Heading2"/>
      </w:pPr>
      <w:bookmarkStart w:id="54" w:name="_Toc248245621"/>
      <w:r w:rsidRPr="00743FED">
        <w:lastRenderedPageBreak/>
        <w:t xml:space="preserve">Percentage Change in Variables for June, </w:t>
      </w:r>
      <w:r w:rsidRPr="00743FED">
        <w:rPr>
          <w:szCs w:val="36"/>
        </w:rPr>
        <w:t>2005</w:t>
      </w:r>
      <w:bookmarkEnd w:id="54"/>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AA524F">
        <w:trPr>
          <w:trHeight w:val="457"/>
          <w:jc w:val="center"/>
        </w:trPr>
        <w:tc>
          <w:tcPr>
            <w:tcW w:w="1081"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B3036A">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AA524F">
        <w:trPr>
          <w:trHeight w:val="457"/>
          <w:jc w:val="center"/>
        </w:trPr>
        <w:tc>
          <w:tcPr>
            <w:tcW w:w="1081" w:type="dxa"/>
            <w:vAlign w:val="center"/>
          </w:tcPr>
          <w:p w:rsidR="0099451E" w:rsidRPr="00385321" w:rsidRDefault="0099451E" w:rsidP="00B3036A">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-8.323533734</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-17.85226332</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72.89164008</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90.28616084</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19.78663167</w:t>
            </w:r>
          </w:p>
        </w:tc>
      </w:tr>
      <w:tr w:rsidR="0099451E" w:rsidRPr="00385321" w:rsidTr="00AA524F">
        <w:trPr>
          <w:trHeight w:val="457"/>
          <w:jc w:val="center"/>
        </w:trPr>
        <w:tc>
          <w:tcPr>
            <w:tcW w:w="1081" w:type="dxa"/>
            <w:vAlign w:val="center"/>
          </w:tcPr>
          <w:p w:rsidR="0099451E" w:rsidRPr="00385321" w:rsidRDefault="0099451E" w:rsidP="00B3036A">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-61.83234408</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-65.53319647</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24.79674248</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128.1329209</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-54.30866061</w:t>
            </w:r>
          </w:p>
        </w:tc>
      </w:tr>
      <w:tr w:rsidR="0099451E" w:rsidRPr="00385321" w:rsidTr="00AA524F">
        <w:trPr>
          <w:trHeight w:val="457"/>
          <w:jc w:val="center"/>
        </w:trPr>
        <w:tc>
          <w:tcPr>
            <w:tcW w:w="1081" w:type="dxa"/>
            <w:vAlign w:val="center"/>
          </w:tcPr>
          <w:p w:rsidR="0099451E" w:rsidRPr="00385321" w:rsidRDefault="0099451E" w:rsidP="00B3036A">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27.9234195</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81.08881472</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65.55136614</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-4.079561203</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104.8033097</w:t>
            </w:r>
          </w:p>
        </w:tc>
      </w:tr>
      <w:tr w:rsidR="0099451E" w:rsidRPr="00385321" w:rsidTr="00AA524F">
        <w:trPr>
          <w:trHeight w:val="472"/>
          <w:jc w:val="center"/>
        </w:trPr>
        <w:tc>
          <w:tcPr>
            <w:tcW w:w="1081" w:type="dxa"/>
            <w:vAlign w:val="center"/>
          </w:tcPr>
          <w:p w:rsidR="0099451E" w:rsidRPr="00385321" w:rsidRDefault="0099451E" w:rsidP="00B3036A">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-18.39297984</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-10.80973762</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56.14065434</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255.2521922</w:t>
            </w:r>
          </w:p>
        </w:tc>
        <w:tc>
          <w:tcPr>
            <w:tcW w:w="1801" w:type="dxa"/>
            <w:vAlign w:val="center"/>
          </w:tcPr>
          <w:p w:rsidR="0099451E" w:rsidRPr="00385321" w:rsidRDefault="0099451E" w:rsidP="00B3036A">
            <w:pPr>
              <w:jc w:val="center"/>
              <w:rPr>
                <w:rFonts w:ascii="Courier New" w:hAnsi="Courier New" w:cs="Courier New"/>
                <w:sz w:val="22"/>
              </w:rPr>
            </w:pPr>
            <w:r w:rsidRPr="00385321">
              <w:rPr>
                <w:rFonts w:ascii="Courier New" w:hAnsi="Courier New" w:cs="Courier New"/>
                <w:sz w:val="22"/>
              </w:rPr>
              <w:t>192.1656938</w:t>
            </w:r>
          </w:p>
        </w:tc>
      </w:tr>
    </w:tbl>
    <w:p w:rsidR="00660F3E" w:rsidRDefault="00323EF5" w:rsidP="00617C47">
      <w:pPr>
        <w:keepNext/>
        <w:spacing w:before="240" w:after="240"/>
        <w:jc w:val="center"/>
      </w:pPr>
      <w:r w:rsidRPr="00385321">
        <w:rPr>
          <w:rFonts w:ascii="Courier New" w:hAnsi="Courier New" w:cs="Courier New"/>
          <w:noProof/>
        </w:rPr>
        <w:drawing>
          <wp:inline distT="0" distB="0" distL="0" distR="0">
            <wp:extent cx="5819775" cy="6305550"/>
            <wp:effectExtent l="19050" t="0" r="9525" b="0"/>
            <wp:docPr id="1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34072" w:rsidRDefault="00507C80" w:rsidP="00100DC4">
      <w:pPr>
        <w:pStyle w:val="Caption"/>
      </w:pPr>
      <w:fldSimple w:instr=" STYLEREF 1 \s ">
        <w:bookmarkStart w:id="55" w:name="_Toc248223847"/>
        <w:r w:rsidR="005458B2">
          <w:rPr>
            <w:noProof/>
          </w:rPr>
          <w:t>6</w:t>
        </w:r>
      </w:fldSimple>
      <w:r w:rsidR="0031093D">
        <w:t>.</w:t>
      </w:r>
      <w:fldSimple w:instr=" SEQ Figure \* ARABIC \s 1 ">
        <w:r w:rsidR="005458B2">
          <w:rPr>
            <w:noProof/>
          </w:rPr>
          <w:t>2</w:t>
        </w:r>
      </w:fldSimple>
      <w:r w:rsidR="00B450FE">
        <w:t xml:space="preserve">: </w:t>
      </w:r>
      <w:r w:rsidR="00B450FE" w:rsidRPr="003B31F5">
        <w:t>Percentage Change in Variables of Sample Banks on the basis of June 2004</w:t>
      </w:r>
      <w:bookmarkEnd w:id="55"/>
    </w:p>
    <w:p w:rsidR="0099451E" w:rsidRPr="00385321" w:rsidRDefault="00B3036A" w:rsidP="00806BD7">
      <w:pPr>
        <w:pStyle w:val="Heading3"/>
      </w:pPr>
      <w:bookmarkStart w:id="56" w:name="_Toc248245622"/>
      <w:r w:rsidRPr="00385321">
        <w:lastRenderedPageBreak/>
        <w:t>Bank Alfalah Limited</w:t>
      </w:r>
      <w:bookmarkEnd w:id="56"/>
    </w:p>
    <w:p w:rsidR="0099451E" w:rsidRPr="001700BF" w:rsidRDefault="0099451E" w:rsidP="001700BF">
      <w:pPr>
        <w:autoSpaceDE w:val="0"/>
        <w:autoSpaceDN w:val="0"/>
        <w:adjustRightInd w:val="0"/>
        <w:spacing w:before="240" w:after="240" w:line="360" w:lineRule="auto"/>
        <w:rPr>
          <w:rFonts w:ascii="Courier New" w:hAnsi="Courier New" w:cs="Courier New"/>
          <w:b/>
          <w:i/>
          <w:sz w:val="28"/>
          <w:szCs w:val="28"/>
        </w:rPr>
      </w:pPr>
      <w:r w:rsidRPr="001700BF">
        <w:rPr>
          <w:rFonts w:ascii="Courier New" w:hAnsi="Courier New" w:cs="Courier New"/>
          <w:b/>
          <w:i/>
          <w:sz w:val="28"/>
          <w:szCs w:val="28"/>
        </w:rPr>
        <w:t>Second Quarter 2005</w:t>
      </w:r>
    </w:p>
    <w:p w:rsidR="0099451E" w:rsidRPr="00385321" w:rsidRDefault="0099451E" w:rsidP="00B3036A">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During the half-year </w:t>
      </w:r>
      <w:r w:rsidR="00B81061" w:rsidRPr="00385321">
        <w:rPr>
          <w:rFonts w:ascii="Courier New" w:hAnsi="Courier New" w:cs="Courier New"/>
        </w:rPr>
        <w:t>ended,</w:t>
      </w:r>
      <w:r w:rsidRPr="00385321">
        <w:rPr>
          <w:rFonts w:ascii="Courier New" w:hAnsi="Courier New" w:cs="Courier New"/>
        </w:rPr>
        <w:t xml:space="preserve"> the Bank’s profit after provision and taxation was Rs. 423,526 Million as compared to Rs.353</w:t>
      </w:r>
      <w:r w:rsidR="00B81061" w:rsidRPr="00385321">
        <w:rPr>
          <w:rFonts w:ascii="Courier New" w:hAnsi="Courier New" w:cs="Courier New"/>
        </w:rPr>
        <w:t>, 567</w:t>
      </w:r>
      <w:r w:rsidRPr="00385321">
        <w:rPr>
          <w:rFonts w:ascii="Courier New" w:hAnsi="Courier New" w:cs="Courier New"/>
        </w:rPr>
        <w:t xml:space="preserve"> Million for the previous comparable period, registering an increase of 20%. This increase in profit was primarily attributable to overall increase in business volumes.</w:t>
      </w:r>
    </w:p>
    <w:p w:rsidR="0099451E" w:rsidRPr="00385321" w:rsidRDefault="0099451E" w:rsidP="00B3036A">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In compliance with the current prudential regulations on consumer banking, Bank Alfalah had created general provisions amounting to Rs.141.533 million against the consumer portfolio, for the half-year ended June 2005. These provisions are in addition to the specific provisions made on the same consumer portfolio.</w:t>
      </w:r>
    </w:p>
    <w:p w:rsidR="0099451E" w:rsidRPr="00385321" w:rsidRDefault="0099451E" w:rsidP="00B3036A">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The Bank had successfully carved in the market an enviable niche for its consumer products. Bank Alfalah’s Auto Finance, Credit Cards and Home Loans had significantly contributed to the profit and growth in addition to contributions made by the core banking activities during the period under review. </w:t>
      </w:r>
    </w:p>
    <w:p w:rsidR="0099451E" w:rsidRPr="00385321" w:rsidRDefault="0099451E" w:rsidP="00B3036A">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Bank Alfalah continued to strengthen its presence in the market place and as of June 30, 2005, The Bank had enhanced nationwide network of branches, from 95 to 115, that included 15 Islamic Banking branches and one overseas branch in Dhaka, Bangladesh.</w:t>
      </w:r>
    </w:p>
    <w:p w:rsidR="0099451E" w:rsidRPr="00385321" w:rsidRDefault="00B3036A" w:rsidP="00806BD7">
      <w:pPr>
        <w:pStyle w:val="Heading3"/>
      </w:pPr>
      <w:bookmarkStart w:id="57" w:name="_Toc248245623"/>
      <w:r w:rsidRPr="00385321">
        <w:t>Askari Bank Limited</w:t>
      </w:r>
      <w:bookmarkEnd w:id="57"/>
    </w:p>
    <w:p w:rsidR="0099451E" w:rsidRPr="001700BF" w:rsidRDefault="0099451E" w:rsidP="001700BF">
      <w:pPr>
        <w:autoSpaceDE w:val="0"/>
        <w:autoSpaceDN w:val="0"/>
        <w:adjustRightInd w:val="0"/>
        <w:spacing w:before="240" w:after="240" w:line="360" w:lineRule="auto"/>
        <w:rPr>
          <w:rFonts w:ascii="Courier New" w:hAnsi="Courier New" w:cs="Courier New"/>
          <w:b/>
          <w:i/>
          <w:sz w:val="28"/>
          <w:szCs w:val="28"/>
        </w:rPr>
      </w:pPr>
      <w:r w:rsidRPr="001700BF">
        <w:rPr>
          <w:rFonts w:ascii="Courier New" w:hAnsi="Courier New" w:cs="Courier New"/>
          <w:b/>
          <w:i/>
          <w:sz w:val="28"/>
          <w:szCs w:val="28"/>
        </w:rPr>
        <w:t>Second Quarter 2005</w:t>
      </w:r>
    </w:p>
    <w:p w:rsidR="0099451E" w:rsidRPr="00385321" w:rsidRDefault="0099451E" w:rsidP="00B3036A">
      <w:pPr>
        <w:spacing w:before="240" w:after="240" w:line="360" w:lineRule="auto"/>
        <w:jc w:val="both"/>
        <w:rPr>
          <w:rFonts w:ascii="Courier New" w:hAnsi="Courier New" w:cs="Courier New"/>
          <w:szCs w:val="28"/>
        </w:rPr>
      </w:pPr>
      <w:r w:rsidRPr="00385321">
        <w:rPr>
          <w:rFonts w:ascii="Courier New" w:hAnsi="Courier New" w:cs="Courier New"/>
          <w:szCs w:val="28"/>
        </w:rPr>
        <w:t>During the six months period ended June 30, 2005, Askari Bank profit was Rs.398</w:t>
      </w:r>
      <w:r w:rsidR="00B81061" w:rsidRPr="00385321">
        <w:rPr>
          <w:rFonts w:ascii="Courier New" w:hAnsi="Courier New" w:cs="Courier New"/>
          <w:szCs w:val="28"/>
        </w:rPr>
        <w:t>, 985</w:t>
      </w:r>
      <w:r w:rsidRPr="00385321">
        <w:rPr>
          <w:rFonts w:ascii="Courier New" w:hAnsi="Courier New" w:cs="Courier New"/>
          <w:szCs w:val="28"/>
        </w:rPr>
        <w:t xml:space="preserve"> Million as compared to </w:t>
      </w:r>
      <w:r w:rsidRPr="00385321">
        <w:rPr>
          <w:rFonts w:ascii="Courier New" w:hAnsi="Courier New" w:cs="Courier New"/>
          <w:szCs w:val="28"/>
        </w:rPr>
        <w:lastRenderedPageBreak/>
        <w:t>Rs.873</w:t>
      </w:r>
      <w:r w:rsidR="00B81061" w:rsidRPr="00385321">
        <w:rPr>
          <w:rFonts w:ascii="Courier New" w:hAnsi="Courier New" w:cs="Courier New"/>
          <w:szCs w:val="28"/>
        </w:rPr>
        <w:t>, 218</w:t>
      </w:r>
      <w:r w:rsidRPr="00385321">
        <w:rPr>
          <w:rFonts w:ascii="Courier New" w:hAnsi="Courier New" w:cs="Courier New"/>
          <w:szCs w:val="28"/>
        </w:rPr>
        <w:t xml:space="preserve"> Million for the corresponding period of base year, a decline of 54% mainly due to one-off gains realized during the corresponding period of base year on a comparable basis. Although Net mark up income increased by 36% over the corresponding period mainly due to increased branch network, effective assets/liabilities management and substantial increase in business volumes.</w:t>
      </w:r>
    </w:p>
    <w:p w:rsidR="0099451E" w:rsidRPr="00385321" w:rsidRDefault="0099451E" w:rsidP="00B3036A">
      <w:pPr>
        <w:spacing w:before="240" w:after="240" w:line="360" w:lineRule="auto"/>
        <w:jc w:val="both"/>
        <w:rPr>
          <w:rFonts w:ascii="Courier New" w:hAnsi="Courier New" w:cs="Courier New"/>
          <w:szCs w:val="28"/>
        </w:rPr>
      </w:pPr>
      <w:r w:rsidRPr="00385321">
        <w:rPr>
          <w:rFonts w:ascii="Courier New" w:hAnsi="Courier New" w:cs="Courier New"/>
          <w:szCs w:val="28"/>
        </w:rPr>
        <w:t>Customer deposits increased by 24% while advances increased by 9%. During second quarter, non markup income excluding the capital gains realized upon sale of investments, increased by 35% over the same period last year.</w:t>
      </w:r>
    </w:p>
    <w:p w:rsidR="0099451E" w:rsidRPr="00385321" w:rsidRDefault="0099451E" w:rsidP="00B3036A">
      <w:pPr>
        <w:spacing w:before="240" w:after="240" w:line="360" w:lineRule="auto"/>
        <w:jc w:val="both"/>
        <w:rPr>
          <w:rFonts w:ascii="Courier New" w:hAnsi="Courier New" w:cs="Courier New"/>
          <w:szCs w:val="28"/>
        </w:rPr>
      </w:pPr>
      <w:r w:rsidRPr="00385321">
        <w:rPr>
          <w:rFonts w:ascii="Courier New" w:hAnsi="Courier New" w:cs="Courier New"/>
          <w:szCs w:val="28"/>
        </w:rPr>
        <w:t>The operating expenses for the second quarter increased by 37% over the corresponding period of base year mainly due to increase in branch network, from 59 to 76, and the increased technology related expenditure.</w:t>
      </w:r>
    </w:p>
    <w:p w:rsidR="0099451E" w:rsidRPr="00385321" w:rsidRDefault="0099451E" w:rsidP="00B3036A">
      <w:pPr>
        <w:spacing w:before="240" w:after="240" w:line="360" w:lineRule="auto"/>
        <w:jc w:val="both"/>
        <w:rPr>
          <w:rFonts w:ascii="Courier New" w:hAnsi="Courier New" w:cs="Courier New"/>
          <w:szCs w:val="28"/>
        </w:rPr>
      </w:pPr>
      <w:r w:rsidRPr="00385321">
        <w:rPr>
          <w:rFonts w:ascii="Courier New" w:hAnsi="Courier New" w:cs="Courier New"/>
          <w:szCs w:val="28"/>
        </w:rPr>
        <w:t>During the six months the bank’s non-performing loans increased by 47%. The major increase in the initial categories of the classification of non-performing advances following the aging criteria due to certain advances showing signs of deterioration.</w:t>
      </w:r>
    </w:p>
    <w:p w:rsidR="0099451E" w:rsidRPr="00385321" w:rsidRDefault="005B50EF" w:rsidP="00806BD7">
      <w:pPr>
        <w:pStyle w:val="Heading3"/>
      </w:pPr>
      <w:bookmarkStart w:id="58" w:name="_Toc248245624"/>
      <w:r w:rsidRPr="00385321">
        <w:t xml:space="preserve">MCB </w:t>
      </w:r>
      <w:r w:rsidR="00B3036A" w:rsidRPr="00385321">
        <w:t>Bank Limited</w:t>
      </w:r>
      <w:bookmarkEnd w:id="58"/>
    </w:p>
    <w:p w:rsidR="0099451E" w:rsidRPr="001700BF" w:rsidRDefault="0099451E" w:rsidP="001700BF">
      <w:pPr>
        <w:spacing w:before="240" w:after="240" w:line="360" w:lineRule="auto"/>
        <w:rPr>
          <w:rFonts w:ascii="Courier New" w:hAnsi="Courier New" w:cs="Courier New"/>
          <w:b/>
          <w:i/>
          <w:sz w:val="28"/>
          <w:szCs w:val="28"/>
        </w:rPr>
      </w:pPr>
      <w:r w:rsidRPr="001700BF">
        <w:rPr>
          <w:rFonts w:ascii="Courier New" w:hAnsi="Courier New" w:cs="Courier New"/>
          <w:b/>
          <w:i/>
          <w:sz w:val="28"/>
          <w:szCs w:val="28"/>
        </w:rPr>
        <w:t>Second Quarter 2005</w:t>
      </w:r>
    </w:p>
    <w:p w:rsidR="0099451E" w:rsidRPr="00385321" w:rsidRDefault="0099451E" w:rsidP="00B3036A">
      <w:pPr>
        <w:spacing w:before="240" w:after="240" w:line="360" w:lineRule="auto"/>
        <w:jc w:val="both"/>
        <w:rPr>
          <w:rFonts w:ascii="Courier New" w:hAnsi="Courier New" w:cs="Courier New"/>
          <w:szCs w:val="28"/>
        </w:rPr>
      </w:pPr>
      <w:r w:rsidRPr="00385321">
        <w:rPr>
          <w:rFonts w:ascii="Courier New" w:hAnsi="Courier New" w:cs="Courier New"/>
          <w:szCs w:val="28"/>
        </w:rPr>
        <w:t>Advances and deposits increased to Rs. 156 Billion and Rs.241 Billion reflecting a growth of 14% and 10% respectively. Additionally</w:t>
      </w:r>
      <w:r w:rsidR="00B81061">
        <w:rPr>
          <w:rFonts w:ascii="Courier New" w:hAnsi="Courier New" w:cs="Courier New"/>
          <w:szCs w:val="28"/>
        </w:rPr>
        <w:t>,</w:t>
      </w:r>
      <w:r w:rsidRPr="00385321">
        <w:rPr>
          <w:rFonts w:ascii="Courier New" w:hAnsi="Courier New" w:cs="Courier New"/>
          <w:szCs w:val="28"/>
        </w:rPr>
        <w:t xml:space="preserve"> the bank’s assets expand by 16% during the half year ended 2005 and crossed Rs.300 Billion mark.</w:t>
      </w:r>
    </w:p>
    <w:p w:rsidR="0099451E" w:rsidRPr="00385321" w:rsidRDefault="0099451E" w:rsidP="00B3036A">
      <w:pPr>
        <w:spacing w:before="240" w:after="240" w:line="360" w:lineRule="auto"/>
        <w:jc w:val="both"/>
        <w:rPr>
          <w:rFonts w:ascii="Courier New" w:hAnsi="Courier New" w:cs="Courier New"/>
          <w:szCs w:val="28"/>
        </w:rPr>
      </w:pPr>
      <w:r w:rsidRPr="00385321">
        <w:rPr>
          <w:rFonts w:ascii="Courier New" w:hAnsi="Courier New" w:cs="Courier New"/>
          <w:szCs w:val="28"/>
        </w:rPr>
        <w:t xml:space="preserve">Bank’s equity increased by 41% during the half year, which was due to issue of right shares, and retained </w:t>
      </w:r>
      <w:r w:rsidRPr="00385321">
        <w:rPr>
          <w:rFonts w:ascii="Courier New" w:hAnsi="Courier New" w:cs="Courier New"/>
          <w:szCs w:val="28"/>
        </w:rPr>
        <w:lastRenderedPageBreak/>
        <w:t>earnings. Increase in equity improved the lending limit and provided opportunities for significant growth of the bank’s balance sheet.</w:t>
      </w:r>
    </w:p>
    <w:p w:rsidR="0099451E" w:rsidRPr="00385321" w:rsidRDefault="00B3036A" w:rsidP="00806BD7">
      <w:pPr>
        <w:pStyle w:val="Heading3"/>
      </w:pPr>
      <w:bookmarkStart w:id="59" w:name="_Toc248245625"/>
      <w:r w:rsidRPr="00385321">
        <w:t>Habib Bank Limited</w:t>
      </w:r>
      <w:bookmarkEnd w:id="59"/>
    </w:p>
    <w:p w:rsidR="0099451E" w:rsidRPr="001700BF" w:rsidRDefault="0099451E" w:rsidP="001700BF">
      <w:pPr>
        <w:autoSpaceDE w:val="0"/>
        <w:autoSpaceDN w:val="0"/>
        <w:adjustRightInd w:val="0"/>
        <w:spacing w:before="240" w:after="240" w:line="360" w:lineRule="auto"/>
        <w:rPr>
          <w:rFonts w:ascii="Courier New" w:hAnsi="Courier New" w:cs="Courier New"/>
          <w:b/>
          <w:i/>
          <w:sz w:val="28"/>
          <w:szCs w:val="28"/>
        </w:rPr>
      </w:pPr>
      <w:r w:rsidRPr="001700BF">
        <w:rPr>
          <w:rFonts w:ascii="Courier New" w:hAnsi="Courier New" w:cs="Courier New"/>
          <w:b/>
          <w:i/>
          <w:sz w:val="28"/>
          <w:szCs w:val="28"/>
        </w:rPr>
        <w:t>Second Quarter 2005</w:t>
      </w:r>
    </w:p>
    <w:p w:rsidR="0099451E" w:rsidRPr="00385321" w:rsidRDefault="0099451E" w:rsidP="00B3036A">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During the half year under review, profit was Rs. 1,656,784 Million, representing a growth of 192% over the corresponding period base year. Robust growth in business volumes, coupled with effective spread management were the primary factors behind the increase in the overall profitability. Excluding the one-off VSS related payments of Rs. 1.5 billion, total administrative expenses increased by Rs. 630 million. The Bank witnessed consistent growth in business volumes during the period, with total advances increasing by Rs. 30 billion (or 11.6%) since December 2004. Consumer finances grew by Rs. 7.4 billi</w:t>
      </w:r>
      <w:r w:rsidR="001700BF">
        <w:rPr>
          <w:rFonts w:ascii="Courier New" w:hAnsi="Courier New" w:cs="Courier New"/>
        </w:rPr>
        <w:t>on (33%) during the six months.</w:t>
      </w:r>
    </w:p>
    <w:p w:rsidR="0099451E" w:rsidRPr="00385321" w:rsidRDefault="0099451E" w:rsidP="00B3036A">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technological over-haul of bank’s increasing branch network, innovative internet/electronic banking services, and availability of additional automated teller machines ensured an increase in cost and decrease in ROA.</w:t>
      </w:r>
    </w:p>
    <w:p w:rsidR="0099451E" w:rsidRPr="00385321" w:rsidRDefault="0099451E" w:rsidP="00B3036A">
      <w:pPr>
        <w:spacing w:before="240" w:after="240"/>
        <w:jc w:val="center"/>
        <w:rPr>
          <w:rFonts w:ascii="Courier New" w:hAnsi="Courier New" w:cs="Courier New"/>
        </w:rPr>
      </w:pPr>
    </w:p>
    <w:p w:rsidR="001700BF" w:rsidRDefault="001700BF">
      <w:pPr>
        <w:rPr>
          <w:rFonts w:ascii="Courier New" w:hAnsi="Courier New" w:cs="Courier New"/>
        </w:rPr>
      </w:pPr>
      <w:r>
        <w:rPr>
          <w:rFonts w:ascii="Courier New" w:hAnsi="Courier New" w:cs="Courier New"/>
        </w:rPr>
        <w:br w:type="page"/>
      </w:r>
    </w:p>
    <w:p w:rsidR="00635ED7" w:rsidRPr="00635ED7" w:rsidRDefault="00635ED7" w:rsidP="00635ED7">
      <w:pPr>
        <w:pStyle w:val="Heading2"/>
      </w:pPr>
      <w:bookmarkStart w:id="60" w:name="_Toc248245626"/>
      <w:r w:rsidRPr="00635ED7">
        <w:lastRenderedPageBreak/>
        <w:t xml:space="preserve">Percentage Change in Variables for September, </w:t>
      </w:r>
      <w:r w:rsidRPr="00635ED7">
        <w:rPr>
          <w:szCs w:val="36"/>
        </w:rPr>
        <w:t>2005</w:t>
      </w:r>
      <w:bookmarkEnd w:id="60"/>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DB4263">
        <w:trPr>
          <w:trHeight w:val="440"/>
          <w:jc w:val="center"/>
        </w:trPr>
        <w:tc>
          <w:tcPr>
            <w:tcW w:w="1081" w:type="dxa"/>
            <w:vAlign w:val="center"/>
          </w:tcPr>
          <w:p w:rsidR="0099451E" w:rsidRPr="00385321" w:rsidRDefault="0099451E" w:rsidP="003D3359">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3D3359">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3D3359">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3D3359">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3D3359">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3D3359">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DB4263">
        <w:trPr>
          <w:trHeight w:val="440"/>
          <w:jc w:val="center"/>
        </w:trPr>
        <w:tc>
          <w:tcPr>
            <w:tcW w:w="1081" w:type="dxa"/>
            <w:vAlign w:val="center"/>
          </w:tcPr>
          <w:p w:rsidR="0099451E" w:rsidRPr="00385321" w:rsidRDefault="0099451E" w:rsidP="003D3359">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72.16557832</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67.20836595</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121.9241039</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125.2187664</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137.0807686</w:t>
            </w:r>
          </w:p>
        </w:tc>
      </w:tr>
      <w:tr w:rsidR="0099451E" w:rsidRPr="00385321" w:rsidTr="00DB4263">
        <w:trPr>
          <w:trHeight w:val="440"/>
          <w:jc w:val="center"/>
        </w:trPr>
        <w:tc>
          <w:tcPr>
            <w:tcW w:w="1081" w:type="dxa"/>
            <w:vAlign w:val="center"/>
          </w:tcPr>
          <w:p w:rsidR="0099451E" w:rsidRPr="00385321" w:rsidRDefault="0099451E" w:rsidP="003D3359">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27.58808136</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44.44638664</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94.07738001</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113.7902583</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70.61339235</w:t>
            </w:r>
          </w:p>
        </w:tc>
      </w:tr>
      <w:tr w:rsidR="0099451E" w:rsidRPr="00385321" w:rsidTr="00DB4263">
        <w:trPr>
          <w:trHeight w:val="440"/>
          <w:jc w:val="center"/>
        </w:trPr>
        <w:tc>
          <w:tcPr>
            <w:tcW w:w="1081" w:type="dxa"/>
            <w:vAlign w:val="center"/>
          </w:tcPr>
          <w:p w:rsidR="0099451E" w:rsidRPr="00385321" w:rsidRDefault="0099451E" w:rsidP="003D3359">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92.72989848</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233.3072226</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92.97660578</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25.04728478</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263.7020314</w:t>
            </w:r>
          </w:p>
        </w:tc>
      </w:tr>
      <w:tr w:rsidR="0099451E" w:rsidRPr="00385321" w:rsidTr="00DB4263">
        <w:trPr>
          <w:trHeight w:val="454"/>
          <w:jc w:val="center"/>
        </w:trPr>
        <w:tc>
          <w:tcPr>
            <w:tcW w:w="1081" w:type="dxa"/>
            <w:vAlign w:val="center"/>
          </w:tcPr>
          <w:p w:rsidR="0099451E" w:rsidRPr="00385321" w:rsidRDefault="0099451E" w:rsidP="003D3359">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85.10706472</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114.737053</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35.41485378</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13.26554156</w:t>
            </w:r>
          </w:p>
        </w:tc>
        <w:tc>
          <w:tcPr>
            <w:tcW w:w="1801" w:type="dxa"/>
            <w:vAlign w:val="center"/>
          </w:tcPr>
          <w:p w:rsidR="0099451E" w:rsidRPr="00385321" w:rsidRDefault="0099451E" w:rsidP="003D3359">
            <w:pPr>
              <w:jc w:val="center"/>
              <w:rPr>
                <w:rFonts w:ascii="Courier New" w:hAnsi="Courier New" w:cs="Courier New"/>
                <w:sz w:val="22"/>
              </w:rPr>
            </w:pPr>
            <w:r w:rsidRPr="00385321">
              <w:rPr>
                <w:rFonts w:ascii="Courier New" w:hAnsi="Courier New" w:cs="Courier New"/>
                <w:sz w:val="22"/>
              </w:rPr>
              <w:t>128.7342261</w:t>
            </w:r>
          </w:p>
        </w:tc>
      </w:tr>
    </w:tbl>
    <w:p w:rsidR="00100DC4" w:rsidRDefault="001A3B7D" w:rsidP="00617C47">
      <w:pPr>
        <w:keepNext/>
        <w:spacing w:before="240" w:after="240"/>
        <w:jc w:val="center"/>
      </w:pPr>
      <w:r w:rsidRPr="00385321">
        <w:rPr>
          <w:rFonts w:ascii="Courier New" w:hAnsi="Courier New" w:cs="Courier New"/>
          <w:noProof/>
        </w:rPr>
        <w:drawing>
          <wp:inline distT="0" distB="0" distL="0" distR="0">
            <wp:extent cx="5838825" cy="6343650"/>
            <wp:effectExtent l="19050" t="0" r="9525" b="0"/>
            <wp:docPr id="1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99451E" w:rsidRPr="00100DC4" w:rsidRDefault="00507C80" w:rsidP="00100DC4">
      <w:pPr>
        <w:pStyle w:val="Caption"/>
      </w:pPr>
      <w:fldSimple w:instr=" STYLEREF 1 \s ">
        <w:bookmarkStart w:id="61" w:name="_Toc248223848"/>
        <w:r w:rsidR="005458B2">
          <w:rPr>
            <w:noProof/>
          </w:rPr>
          <w:t>6</w:t>
        </w:r>
      </w:fldSimple>
      <w:r w:rsidR="0031093D">
        <w:t>.</w:t>
      </w:r>
      <w:fldSimple w:instr=" SEQ Figure \* ARABIC \s 1 ">
        <w:r w:rsidR="005458B2">
          <w:rPr>
            <w:noProof/>
          </w:rPr>
          <w:t>3</w:t>
        </w:r>
      </w:fldSimple>
      <w:r w:rsidR="00100DC4" w:rsidRPr="00100DC4">
        <w:t>: Percentage Change in Variables of Sample Banks on the basis of September 2004</w:t>
      </w:r>
      <w:bookmarkEnd w:id="61"/>
    </w:p>
    <w:p w:rsidR="0099451E" w:rsidRPr="00385321" w:rsidRDefault="00612522" w:rsidP="00806BD7">
      <w:pPr>
        <w:pStyle w:val="Heading3"/>
      </w:pPr>
      <w:bookmarkStart w:id="62" w:name="_Toc248245627"/>
      <w:r w:rsidRPr="00385321">
        <w:lastRenderedPageBreak/>
        <w:t>Bank Alfalah Limited</w:t>
      </w:r>
      <w:bookmarkEnd w:id="62"/>
    </w:p>
    <w:p w:rsidR="0099451E" w:rsidRPr="00433A3D" w:rsidRDefault="0099451E" w:rsidP="00433A3D">
      <w:pPr>
        <w:autoSpaceDE w:val="0"/>
        <w:autoSpaceDN w:val="0"/>
        <w:adjustRightInd w:val="0"/>
        <w:spacing w:before="240" w:after="240" w:line="360" w:lineRule="auto"/>
        <w:rPr>
          <w:rFonts w:ascii="Courier New" w:hAnsi="Courier New" w:cs="Courier New"/>
          <w:b/>
          <w:i/>
          <w:sz w:val="28"/>
          <w:szCs w:val="28"/>
        </w:rPr>
      </w:pPr>
      <w:r w:rsidRPr="00433A3D">
        <w:rPr>
          <w:rFonts w:ascii="Courier New" w:hAnsi="Courier New" w:cs="Courier New"/>
          <w:b/>
          <w:i/>
          <w:sz w:val="28"/>
          <w:szCs w:val="28"/>
        </w:rPr>
        <w:t>Third Quarter 2005</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During the nine-month period ended the Bank's profit after provision and taxation was Rs.513</w:t>
      </w:r>
      <w:r w:rsidR="00B81061" w:rsidRPr="00385321">
        <w:rPr>
          <w:rFonts w:ascii="Courier New" w:hAnsi="Courier New" w:cs="Courier New"/>
        </w:rPr>
        <w:t>, 415</w:t>
      </w:r>
      <w:r w:rsidRPr="00385321">
        <w:rPr>
          <w:rFonts w:ascii="Courier New" w:hAnsi="Courier New" w:cs="Courier New"/>
        </w:rPr>
        <w:t xml:space="preserve"> Million as compared to Rs.216,557 Million for the previous comparable period, registering an increase of 137%. This increase in profit was primarily attributable to overall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In compliance with the current prudential regulations on consumer banking, Bank Alfalah had created general provisions amounting to Rs.237.426 million against the consumer portfolio, for the nine month period ended September 2005. These provisions are in addition to the specific provisions made on the same consumer portfolio.</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Bank Alfalah continued to strengthen its presence in the market place and as of September 30, 2005, The Bank had enhanced nationwide network of branches, from 115 to 132, that included 15 Islamic Banking branches and two overseas branches in Dhaka, Bangladesh and Kabul, Afghanistan.</w:t>
      </w:r>
    </w:p>
    <w:p w:rsidR="0099451E" w:rsidRPr="00385321" w:rsidRDefault="005B50EF" w:rsidP="00806BD7">
      <w:pPr>
        <w:pStyle w:val="Heading3"/>
      </w:pPr>
      <w:bookmarkStart w:id="63" w:name="_Toc248245628"/>
      <w:r w:rsidRPr="00385321">
        <w:t>Askari Bank Limited</w:t>
      </w:r>
      <w:bookmarkEnd w:id="63"/>
    </w:p>
    <w:p w:rsidR="0099451E" w:rsidRPr="00433A3D" w:rsidRDefault="0099451E" w:rsidP="00433A3D">
      <w:pPr>
        <w:autoSpaceDE w:val="0"/>
        <w:autoSpaceDN w:val="0"/>
        <w:adjustRightInd w:val="0"/>
        <w:spacing w:before="240" w:after="240" w:line="360" w:lineRule="auto"/>
        <w:rPr>
          <w:rFonts w:ascii="Courier New" w:hAnsi="Courier New" w:cs="Courier New"/>
          <w:b/>
          <w:i/>
          <w:sz w:val="28"/>
          <w:szCs w:val="28"/>
        </w:rPr>
      </w:pPr>
      <w:r w:rsidRPr="00433A3D">
        <w:rPr>
          <w:rFonts w:ascii="Courier New" w:hAnsi="Courier New" w:cs="Courier New"/>
          <w:b/>
          <w:i/>
          <w:sz w:val="28"/>
          <w:szCs w:val="28"/>
        </w:rPr>
        <w:t>Third Quarter 2005</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8"/>
        </w:rPr>
      </w:pPr>
      <w:r w:rsidRPr="00385321">
        <w:rPr>
          <w:rFonts w:ascii="Courier New" w:hAnsi="Courier New" w:cs="Courier New"/>
          <w:szCs w:val="28"/>
        </w:rPr>
        <w:t>The increase in profits was largely attributable to net markup income which increased by 38% over the corresponding period due to effective asset/liability management, and substantial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8"/>
        </w:rPr>
      </w:pPr>
      <w:r w:rsidRPr="00385321">
        <w:rPr>
          <w:rFonts w:ascii="Courier New" w:hAnsi="Courier New" w:cs="Courier New"/>
          <w:szCs w:val="28"/>
        </w:rPr>
        <w:t xml:space="preserve">Customer deposits increased by 17% while advances increased by 14%. Non markup income excluding the unusual gains booked in corresponding period of base year-as </w:t>
      </w:r>
      <w:r w:rsidRPr="00385321">
        <w:rPr>
          <w:rFonts w:ascii="Courier New" w:hAnsi="Courier New" w:cs="Courier New"/>
          <w:szCs w:val="28"/>
        </w:rPr>
        <w:lastRenderedPageBreak/>
        <w:t>mentioned earlier , increased by 42% mainly due to increase in trade related business and overall business operations. The operating expense for the nine months increased by 34% over the corresponding period, mainly due to increase in branch network, from 61 to 82, and the increased technology related expenditure.</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8"/>
        </w:rPr>
      </w:pPr>
      <w:r w:rsidRPr="00385321">
        <w:rPr>
          <w:rFonts w:ascii="Courier New" w:hAnsi="Courier New" w:cs="Courier New"/>
          <w:szCs w:val="28"/>
        </w:rPr>
        <w:t>Continuing with bank’s prudent policy, an amount of Rs.29 Million had been set aside during the qua</w:t>
      </w:r>
      <w:r w:rsidR="00433A3D">
        <w:rPr>
          <w:rFonts w:ascii="Courier New" w:hAnsi="Courier New" w:cs="Courier New"/>
          <w:szCs w:val="28"/>
        </w:rPr>
        <w:t>rter as loan losses provisions.</w:t>
      </w:r>
    </w:p>
    <w:p w:rsidR="0099451E" w:rsidRPr="00385321" w:rsidRDefault="005B50EF" w:rsidP="00806BD7">
      <w:pPr>
        <w:pStyle w:val="Heading3"/>
      </w:pPr>
      <w:bookmarkStart w:id="64" w:name="_Toc248245629"/>
      <w:r w:rsidRPr="00385321">
        <w:t xml:space="preserve">MCB </w:t>
      </w:r>
      <w:r w:rsidR="00612522" w:rsidRPr="00385321">
        <w:t>Bank Limited</w:t>
      </w:r>
      <w:bookmarkEnd w:id="64"/>
    </w:p>
    <w:p w:rsidR="0099451E" w:rsidRPr="00433A3D" w:rsidRDefault="0099451E" w:rsidP="00433A3D">
      <w:pPr>
        <w:spacing w:before="240" w:after="240" w:line="360" w:lineRule="auto"/>
        <w:rPr>
          <w:rFonts w:ascii="Courier New" w:hAnsi="Courier New" w:cs="Courier New"/>
          <w:b/>
          <w:i/>
          <w:sz w:val="28"/>
          <w:szCs w:val="28"/>
        </w:rPr>
      </w:pPr>
      <w:r w:rsidRPr="00433A3D">
        <w:rPr>
          <w:rFonts w:ascii="Courier New" w:hAnsi="Courier New" w:cs="Courier New"/>
          <w:b/>
          <w:i/>
          <w:sz w:val="28"/>
          <w:szCs w:val="28"/>
        </w:rPr>
        <w:t>Third Quarter 2005</w:t>
      </w:r>
    </w:p>
    <w:p w:rsidR="0099451E" w:rsidRPr="00385321" w:rsidRDefault="0099451E" w:rsidP="00612522">
      <w:pPr>
        <w:spacing w:before="240" w:after="240" w:line="360" w:lineRule="auto"/>
        <w:jc w:val="both"/>
        <w:rPr>
          <w:rFonts w:ascii="Courier New" w:hAnsi="Courier New" w:cs="Courier New"/>
          <w:szCs w:val="28"/>
        </w:rPr>
      </w:pPr>
      <w:r w:rsidRPr="00385321">
        <w:rPr>
          <w:rFonts w:ascii="Courier New" w:hAnsi="Courier New" w:cs="Courier New"/>
          <w:szCs w:val="28"/>
        </w:rPr>
        <w:t>Advances had grown by more than 30% through constantly working on bank’s core competencies, consolidation measures, introduction of new products, broadening of client base and new initiatives, the bank had shown improvement in all areas. The corporate banking group had been consolidated with the financial institutions group and Islamic banking division under the banner of whole sale banking group. The consumer banking group had been consolidated with the commercial banking group under the banner of retail banking group. Together these two groups had registered an impressive performance in terms of credit expansion and bank’s profitability despite considerable organizational restructuring.</w:t>
      </w:r>
    </w:p>
    <w:p w:rsidR="00612522" w:rsidRPr="00385321" w:rsidRDefault="0099451E" w:rsidP="00612522">
      <w:pPr>
        <w:spacing w:before="240" w:line="360" w:lineRule="auto"/>
        <w:jc w:val="both"/>
        <w:rPr>
          <w:rFonts w:ascii="Courier New" w:hAnsi="Courier New" w:cs="Courier New"/>
        </w:rPr>
      </w:pPr>
      <w:bookmarkStart w:id="65" w:name="6"/>
      <w:r w:rsidRPr="00385321">
        <w:rPr>
          <w:rFonts w:ascii="Courier New" w:hAnsi="Courier New" w:cs="Courier New"/>
        </w:rPr>
        <w:t>Armed men took away Rs1.3m from a branch of the MCB in the Pabbi town near Nowshera (NWFP). Another robbery had taken place in MCB branch in Karimabad, Karachi, on Aug 11 in which Rs11.4 Million was looted, according to a report in a section of the press</w:t>
      </w:r>
      <w:bookmarkEnd w:id="65"/>
      <w:r w:rsidR="00612522" w:rsidRPr="00385321">
        <w:rPr>
          <w:rFonts w:ascii="Courier New" w:hAnsi="Courier New" w:cs="Courier New"/>
        </w:rPr>
        <w:t>.</w:t>
      </w:r>
    </w:p>
    <w:p w:rsidR="0099451E" w:rsidRPr="00385321" w:rsidRDefault="00612522" w:rsidP="00612522">
      <w:pPr>
        <w:spacing w:after="240" w:line="360" w:lineRule="auto"/>
        <w:jc w:val="both"/>
        <w:rPr>
          <w:rFonts w:ascii="Courier New" w:hAnsi="Courier New" w:cs="Courier New"/>
        </w:rPr>
      </w:pPr>
      <w:r w:rsidRPr="00385321">
        <w:rPr>
          <w:rFonts w:ascii="Courier New" w:hAnsi="Courier New" w:cs="Courier New"/>
        </w:rPr>
        <w:t>(</w:t>
      </w:r>
      <w:r w:rsidR="0099451E" w:rsidRPr="00385321">
        <w:rPr>
          <w:rFonts w:ascii="Courier New" w:hAnsi="Courier New" w:cs="Courier New"/>
        </w:rPr>
        <w:t>http://www.dawn.com/fixed/arch/arch.htm)</w:t>
      </w:r>
    </w:p>
    <w:p w:rsidR="0099451E" w:rsidRPr="00385321" w:rsidRDefault="0099451E" w:rsidP="00612522">
      <w:pPr>
        <w:spacing w:after="240" w:line="360" w:lineRule="auto"/>
        <w:jc w:val="both"/>
        <w:rPr>
          <w:rFonts w:ascii="Courier New" w:hAnsi="Courier New" w:cs="Courier New"/>
        </w:rPr>
      </w:pPr>
      <w:r w:rsidRPr="00385321">
        <w:rPr>
          <w:rFonts w:ascii="Courier New" w:hAnsi="Courier New" w:cs="Courier New"/>
        </w:rPr>
        <w:lastRenderedPageBreak/>
        <w:t xml:space="preserve">The State Bank of Pakistan (SBP) had granted branch-banking </w:t>
      </w:r>
      <w:r w:rsidR="00B81061" w:rsidRPr="00385321">
        <w:rPr>
          <w:rFonts w:ascii="Courier New" w:hAnsi="Courier New" w:cs="Courier New"/>
        </w:rPr>
        <w:t>licenses</w:t>
      </w:r>
      <w:r w:rsidRPr="00385321">
        <w:rPr>
          <w:rFonts w:ascii="Courier New" w:hAnsi="Courier New" w:cs="Courier New"/>
        </w:rPr>
        <w:t xml:space="preserve"> to the Muslim Commercial Bank (MCB)</w:t>
      </w:r>
      <w:r w:rsidR="00612522" w:rsidRPr="00385321">
        <w:rPr>
          <w:rFonts w:ascii="Courier New" w:hAnsi="Courier New" w:cs="Courier New"/>
        </w:rPr>
        <w:t>. (http</w:t>
      </w:r>
      <w:r w:rsidRPr="00385321">
        <w:rPr>
          <w:rFonts w:ascii="Courier New" w:hAnsi="Courier New" w:cs="Courier New"/>
        </w:rPr>
        <w:t>://www.dawn.com/fixed/arch/arch.htm)</w:t>
      </w:r>
    </w:p>
    <w:p w:rsidR="0099451E" w:rsidRPr="00385321" w:rsidRDefault="00612522" w:rsidP="00806BD7">
      <w:pPr>
        <w:pStyle w:val="Heading3"/>
      </w:pPr>
      <w:bookmarkStart w:id="66" w:name="_Toc248245630"/>
      <w:r w:rsidRPr="00385321">
        <w:t>Habib Bank Limited</w:t>
      </w:r>
      <w:bookmarkEnd w:id="66"/>
    </w:p>
    <w:p w:rsidR="0099451E" w:rsidRPr="00433A3D" w:rsidRDefault="0099451E" w:rsidP="00433A3D">
      <w:pPr>
        <w:autoSpaceDE w:val="0"/>
        <w:autoSpaceDN w:val="0"/>
        <w:adjustRightInd w:val="0"/>
        <w:spacing w:before="240" w:after="240" w:line="360" w:lineRule="auto"/>
        <w:rPr>
          <w:rFonts w:ascii="Courier New" w:hAnsi="Courier New" w:cs="Courier New"/>
          <w:b/>
          <w:i/>
          <w:sz w:val="28"/>
          <w:szCs w:val="28"/>
        </w:rPr>
      </w:pPr>
      <w:r w:rsidRPr="00433A3D">
        <w:rPr>
          <w:rFonts w:ascii="Courier New" w:hAnsi="Courier New" w:cs="Courier New"/>
          <w:b/>
          <w:i/>
          <w:sz w:val="28"/>
          <w:szCs w:val="28"/>
        </w:rPr>
        <w:t>Third Quarter 2005</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Growth in business </w:t>
      </w:r>
      <w:r w:rsidR="00433A3D" w:rsidRPr="00385321">
        <w:rPr>
          <w:rFonts w:ascii="Courier New" w:hAnsi="Courier New" w:cs="Courier New"/>
        </w:rPr>
        <w:t>volumes</w:t>
      </w:r>
      <w:r w:rsidRPr="00385321">
        <w:rPr>
          <w:rFonts w:ascii="Courier New" w:hAnsi="Courier New" w:cs="Courier New"/>
        </w:rPr>
        <w:t xml:space="preserve"> coupled with effective cost controls and spread management were the primary factors behind the increase in the overall profitability. The net interest income registered an increase of Rs 3.1 billion (94.02%) over the same period last year. This was mainly because of the increase in the market rates. Deposits volume as at September 30, 2005 was weak, because of the withdrawal on the eve of Ramadan.</w:t>
      </w:r>
    </w:p>
    <w:p w:rsidR="0099451E" w:rsidRPr="00385321" w:rsidRDefault="0099451E" w:rsidP="00612522">
      <w:pPr>
        <w:spacing w:before="240" w:after="240"/>
        <w:jc w:val="center"/>
        <w:rPr>
          <w:rFonts w:ascii="Courier New" w:hAnsi="Courier New" w:cs="Courier New"/>
        </w:rPr>
      </w:pPr>
    </w:p>
    <w:p w:rsidR="00433A3D" w:rsidRDefault="00433A3D">
      <w:pPr>
        <w:rPr>
          <w:rFonts w:ascii="Courier New" w:hAnsi="Courier New" w:cs="Courier New"/>
        </w:rPr>
      </w:pPr>
      <w:r>
        <w:rPr>
          <w:rFonts w:ascii="Courier New" w:hAnsi="Courier New" w:cs="Courier New"/>
        </w:rPr>
        <w:br w:type="page"/>
      </w:r>
    </w:p>
    <w:p w:rsidR="00B806C7" w:rsidRPr="00B806C7" w:rsidRDefault="00B806C7" w:rsidP="00B806C7">
      <w:pPr>
        <w:pStyle w:val="Heading2"/>
      </w:pPr>
      <w:bookmarkStart w:id="67" w:name="_Toc248245631"/>
      <w:r w:rsidRPr="00B806C7">
        <w:lastRenderedPageBreak/>
        <w:t xml:space="preserve">Percentage Change in Variables for December, </w:t>
      </w:r>
      <w:r w:rsidRPr="00B806C7">
        <w:rPr>
          <w:szCs w:val="36"/>
        </w:rPr>
        <w:t>2005</w:t>
      </w:r>
      <w:bookmarkEnd w:id="67"/>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AB6BC8">
        <w:trPr>
          <w:trHeight w:val="460"/>
          <w:jc w:val="center"/>
        </w:trPr>
        <w:tc>
          <w:tcPr>
            <w:tcW w:w="1081"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AB6BC8">
        <w:trPr>
          <w:trHeight w:val="460"/>
          <w:jc w:val="center"/>
        </w:trPr>
        <w:tc>
          <w:tcPr>
            <w:tcW w:w="1081" w:type="dxa"/>
            <w:vAlign w:val="center"/>
          </w:tcPr>
          <w:p w:rsidR="0099451E" w:rsidRPr="00385321" w:rsidRDefault="0099451E" w:rsidP="00612522">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-14.69580771</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-24.54151689</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127.3583123</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286.7458726</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21.01552329</w:t>
            </w:r>
          </w:p>
        </w:tc>
      </w:tr>
      <w:tr w:rsidR="0099451E" w:rsidRPr="00385321" w:rsidTr="00AB6BC8">
        <w:trPr>
          <w:trHeight w:val="460"/>
          <w:jc w:val="center"/>
        </w:trPr>
        <w:tc>
          <w:tcPr>
            <w:tcW w:w="1081" w:type="dxa"/>
            <w:vAlign w:val="center"/>
          </w:tcPr>
          <w:p w:rsidR="0099451E" w:rsidRPr="00385321" w:rsidRDefault="0099451E" w:rsidP="00612522">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0.37959684</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5.820113281</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94.83670372</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163.4515509</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43.27564386</w:t>
            </w:r>
          </w:p>
        </w:tc>
      </w:tr>
      <w:tr w:rsidR="0099451E" w:rsidRPr="00385321" w:rsidTr="00AB6BC8">
        <w:trPr>
          <w:trHeight w:val="460"/>
          <w:jc w:val="center"/>
        </w:trPr>
        <w:tc>
          <w:tcPr>
            <w:tcW w:w="1081" w:type="dxa"/>
            <w:vAlign w:val="center"/>
          </w:tcPr>
          <w:p w:rsidR="0099451E" w:rsidRPr="00385321" w:rsidRDefault="0099451E" w:rsidP="00612522">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644.1550884</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933.8540315</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90.95270225</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2.78107248</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1091.831835</w:t>
            </w:r>
          </w:p>
        </w:tc>
      </w:tr>
      <w:tr w:rsidR="0099451E" w:rsidRPr="00385321" w:rsidTr="00AB6BC8">
        <w:trPr>
          <w:trHeight w:val="474"/>
          <w:jc w:val="center"/>
        </w:trPr>
        <w:tc>
          <w:tcPr>
            <w:tcW w:w="1081" w:type="dxa"/>
            <w:vAlign w:val="center"/>
          </w:tcPr>
          <w:p w:rsidR="0099451E" w:rsidRPr="00385321" w:rsidRDefault="0099451E" w:rsidP="00612522">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43.45292301</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72.86467562</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441.9203274</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198.9118145</w:t>
            </w:r>
          </w:p>
        </w:tc>
        <w:tc>
          <w:tcPr>
            <w:tcW w:w="1801" w:type="dxa"/>
            <w:vAlign w:val="center"/>
          </w:tcPr>
          <w:p w:rsidR="0099451E" w:rsidRPr="00385321" w:rsidRDefault="0099451E" w:rsidP="00612522">
            <w:pPr>
              <w:jc w:val="center"/>
              <w:rPr>
                <w:rFonts w:ascii="Courier New" w:hAnsi="Courier New" w:cs="Courier New"/>
                <w:sz w:val="22"/>
              </w:rPr>
            </w:pPr>
            <w:r w:rsidRPr="00385321">
              <w:rPr>
                <w:rFonts w:ascii="Courier New" w:hAnsi="Courier New" w:cs="Courier New"/>
                <w:sz w:val="22"/>
              </w:rPr>
              <w:t>87.74233449</w:t>
            </w:r>
          </w:p>
        </w:tc>
      </w:tr>
    </w:tbl>
    <w:p w:rsidR="00617C47" w:rsidRDefault="00BA00B7" w:rsidP="00617C47">
      <w:pPr>
        <w:keepNext/>
        <w:spacing w:before="240" w:after="240"/>
        <w:jc w:val="center"/>
      </w:pPr>
      <w:r w:rsidRPr="00385321">
        <w:rPr>
          <w:rFonts w:ascii="Courier New" w:hAnsi="Courier New" w:cs="Courier New"/>
          <w:noProof/>
        </w:rPr>
        <w:drawing>
          <wp:inline distT="0" distB="0" distL="0" distR="0">
            <wp:extent cx="5810250" cy="6286500"/>
            <wp:effectExtent l="19050" t="0" r="19050" b="0"/>
            <wp:docPr id="1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617C47" w:rsidRPr="00617C47" w:rsidRDefault="00507C80" w:rsidP="00617C47">
      <w:pPr>
        <w:pStyle w:val="Caption"/>
      </w:pPr>
      <w:fldSimple w:instr=" STYLEREF 1 \s ">
        <w:bookmarkStart w:id="68" w:name="_Toc248223849"/>
        <w:r w:rsidR="005458B2">
          <w:rPr>
            <w:noProof/>
          </w:rPr>
          <w:t>6</w:t>
        </w:r>
      </w:fldSimple>
      <w:r w:rsidR="0031093D">
        <w:t>.</w:t>
      </w:r>
      <w:fldSimple w:instr=" SEQ Figure \* ARABIC \s 1 ">
        <w:r w:rsidR="005458B2">
          <w:rPr>
            <w:noProof/>
          </w:rPr>
          <w:t>4</w:t>
        </w:r>
      </w:fldSimple>
      <w:r w:rsidR="00617C47" w:rsidRPr="00617C47">
        <w:t>: Percentage Change in Variables of Sample Banks on the basis of December 2004</w:t>
      </w:r>
      <w:bookmarkEnd w:id="68"/>
    </w:p>
    <w:p w:rsidR="0099451E" w:rsidRPr="00385321" w:rsidRDefault="00612522" w:rsidP="00806BD7">
      <w:pPr>
        <w:pStyle w:val="Heading3"/>
      </w:pPr>
      <w:bookmarkStart w:id="69" w:name="_Toc248245632"/>
      <w:r w:rsidRPr="00385321">
        <w:lastRenderedPageBreak/>
        <w:t>Bank Alfalah Limited</w:t>
      </w:r>
      <w:bookmarkEnd w:id="69"/>
    </w:p>
    <w:p w:rsidR="0099451E" w:rsidRPr="00B806C7" w:rsidRDefault="0099451E" w:rsidP="00B806C7">
      <w:pPr>
        <w:autoSpaceDE w:val="0"/>
        <w:autoSpaceDN w:val="0"/>
        <w:adjustRightInd w:val="0"/>
        <w:spacing w:before="240" w:after="240" w:line="360" w:lineRule="auto"/>
        <w:rPr>
          <w:rFonts w:ascii="Courier New" w:hAnsi="Courier New" w:cs="Courier New"/>
          <w:b/>
          <w:i/>
          <w:sz w:val="28"/>
          <w:szCs w:val="28"/>
        </w:rPr>
      </w:pPr>
      <w:r w:rsidRPr="00B806C7">
        <w:rPr>
          <w:rFonts w:ascii="Courier New" w:hAnsi="Courier New" w:cs="Courier New"/>
          <w:b/>
          <w:i/>
          <w:sz w:val="28"/>
          <w:szCs w:val="28"/>
        </w:rPr>
        <w:t>Fourth Quarter 2005</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directors recommend the issue of fully paid bonus shares in the ratio of one share for every three shares held i.e. 33.33% subject to approval of the Shareholders. For the purpose an amount of Rs.1,000 million was proposed to be transferred to reserve for issue of bonus shares by appropriation of Rs.500 million from un-appropriated profit and further transfer of Rs.500 million from share premium account.</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During the </w:t>
      </w:r>
      <w:r w:rsidR="00B81061" w:rsidRPr="00385321">
        <w:rPr>
          <w:rFonts w:ascii="Courier New" w:hAnsi="Courier New" w:cs="Courier New"/>
        </w:rPr>
        <w:t>year,</w:t>
      </w:r>
      <w:r w:rsidRPr="00385321">
        <w:rPr>
          <w:rFonts w:ascii="Courier New" w:hAnsi="Courier New" w:cs="Courier New"/>
        </w:rPr>
        <w:t xml:space="preserve"> the bank’s profit after provisions and tax was Rs. 342,007 Million compared to Rs. 282,672 Million the previous year registering an increase of 21%. This increase in profit was primarily attributable to overall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Bank issued a subordinated debt worth Rs. 1.325 billion to support bank’s equity in compliance with SBP’s Capital Requirements.</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Bank Alfalah continued to strengthen its presence in the market </w:t>
      </w:r>
      <w:r w:rsidR="00B81061">
        <w:rPr>
          <w:rFonts w:ascii="Courier New" w:hAnsi="Courier New" w:cs="Courier New"/>
        </w:rPr>
        <w:t>place and as of year-end 2005; t</w:t>
      </w:r>
      <w:r w:rsidRPr="00385321">
        <w:rPr>
          <w:rFonts w:ascii="Courier New" w:hAnsi="Courier New" w:cs="Courier New"/>
        </w:rPr>
        <w:t>he Bank had enhanced nationwide network of branches, from 132 to 147, that included 15 Islamic Banking branches and overseas branches three in Bangladesh and one in Afghanistan.</w:t>
      </w:r>
    </w:p>
    <w:p w:rsidR="0099451E" w:rsidRPr="00385321" w:rsidRDefault="00612522" w:rsidP="00806BD7">
      <w:pPr>
        <w:pStyle w:val="Heading3"/>
      </w:pPr>
      <w:bookmarkStart w:id="70" w:name="_Toc248245633"/>
      <w:r w:rsidRPr="00385321">
        <w:t>Askari Bank Limited</w:t>
      </w:r>
      <w:bookmarkEnd w:id="70"/>
    </w:p>
    <w:p w:rsidR="0099451E" w:rsidRPr="00B806C7" w:rsidRDefault="0099451E" w:rsidP="00B806C7">
      <w:pPr>
        <w:autoSpaceDE w:val="0"/>
        <w:autoSpaceDN w:val="0"/>
        <w:adjustRightInd w:val="0"/>
        <w:spacing w:before="240" w:after="240" w:line="360" w:lineRule="auto"/>
        <w:rPr>
          <w:rFonts w:ascii="Courier New" w:hAnsi="Courier New" w:cs="Courier New"/>
          <w:b/>
          <w:i/>
          <w:sz w:val="28"/>
          <w:szCs w:val="28"/>
        </w:rPr>
      </w:pPr>
      <w:r w:rsidRPr="00B806C7">
        <w:rPr>
          <w:rFonts w:ascii="Courier New" w:hAnsi="Courier New" w:cs="Courier New"/>
          <w:b/>
          <w:i/>
          <w:sz w:val="28"/>
          <w:szCs w:val="28"/>
        </w:rPr>
        <w:t>Fourth Quarter 2005</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By the close of 2005, the advances portfolio of the Bank had increased by 23%, to Rs.88.40 billion from Rs.71.62 billion at the close of last year, mainly due to aggressive marketing in an expanding private sector. At </w:t>
      </w:r>
      <w:r w:rsidRPr="00385321">
        <w:rPr>
          <w:rFonts w:ascii="Courier New" w:hAnsi="Courier New" w:cs="Courier New"/>
        </w:rPr>
        <w:lastRenderedPageBreak/>
        <w:t xml:space="preserve">the same time, the Bank continued to exercise effective credit risk management and remained watchful of the impact on capital adequacy. The increase in advances, backed by a rise in the yields, was the main reason for increase in mark-up income on </w:t>
      </w:r>
      <w:r w:rsidR="007407FA" w:rsidRPr="00385321">
        <w:rPr>
          <w:rFonts w:ascii="Courier New" w:hAnsi="Courier New" w:cs="Courier New"/>
        </w:rPr>
        <w:t>advances, which</w:t>
      </w:r>
      <w:r w:rsidRPr="00385321">
        <w:rPr>
          <w:rFonts w:ascii="Courier New" w:hAnsi="Courier New" w:cs="Courier New"/>
        </w:rPr>
        <w:t xml:space="preserve"> almost doubled as compared to the previous year. Similar trend was observed in investments. The aggregate increase of 96% in total mark income on all earning assets, dilutes to 34% when it comes to net mark-up income, mainly due to a substantial increase in the deposit base and a sharp rise in the cost of deposits, which jumped by almost three times during the year. The aggregate cost of deposits and borrowings increased by 283% during 2005.</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During the year, Bank’s non-performing loans increased to Rs.2.37 billion from Rs.1.10 billion as of December 31, 2004. The main reason for this increase was the addition of three large exposures to the classified accounts. As a result, the non-performing loans as a percentage of total advances increased to 2.7% as of December 31, 2005, against last year’s 1.5%. The current year’s charge for specific provision was thus Rs.467 million, as compared to Rs.126 Million last year, mainly due to increase in non-performing loans and the revised classification and provisioning criteria of the SBP.</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Administrative expenses increased by 40% over last year mainly due to substantial expansion in the branch operations, credit cards and retail banking businesses, new set-up of Islamic banking and also due to the full year’s impact of revision in employees compensation package which was affected during the second half of 2004. Administrative expenses also include the Bank’s contribution of Rs. 30 million towards the President of Pakistan’s Relief Fund for earthquake victims, which was </w:t>
      </w:r>
      <w:r w:rsidRPr="00385321">
        <w:rPr>
          <w:rFonts w:ascii="Courier New" w:hAnsi="Courier New" w:cs="Courier New"/>
        </w:rPr>
        <w:lastRenderedPageBreak/>
        <w:t>established to meet the relief and rehabilitation challenge created by the disastrous earthquake of October 8, 2005.</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During the year, Askari Bank opened the highest number of branches so far in any year, by adding 24 branches to the nation-wide network to make a total of 98. The worldwide total branch network was at 99, including the Offshore Banking Unit in Bahrain.</w:t>
      </w:r>
    </w:p>
    <w:p w:rsidR="0099451E" w:rsidRPr="00385321" w:rsidRDefault="005B50EF" w:rsidP="00806BD7">
      <w:pPr>
        <w:pStyle w:val="Heading3"/>
      </w:pPr>
      <w:bookmarkStart w:id="71" w:name="_Toc248245634"/>
      <w:r w:rsidRPr="00385321">
        <w:t xml:space="preserve">MCB </w:t>
      </w:r>
      <w:r w:rsidR="00612522" w:rsidRPr="00385321">
        <w:t>Bank Limited</w:t>
      </w:r>
      <w:bookmarkEnd w:id="71"/>
    </w:p>
    <w:p w:rsidR="0099451E" w:rsidRPr="00B806C7" w:rsidRDefault="0099451E" w:rsidP="00B806C7">
      <w:pPr>
        <w:autoSpaceDE w:val="0"/>
        <w:autoSpaceDN w:val="0"/>
        <w:adjustRightInd w:val="0"/>
        <w:spacing w:before="240" w:after="240" w:line="360" w:lineRule="auto"/>
        <w:rPr>
          <w:rFonts w:ascii="Courier New" w:hAnsi="Courier New" w:cs="Courier New"/>
          <w:b/>
          <w:i/>
          <w:sz w:val="28"/>
          <w:szCs w:val="28"/>
        </w:rPr>
      </w:pPr>
      <w:r w:rsidRPr="00B806C7">
        <w:rPr>
          <w:rFonts w:ascii="Courier New" w:hAnsi="Courier New" w:cs="Courier New"/>
          <w:b/>
          <w:i/>
          <w:sz w:val="28"/>
          <w:szCs w:val="28"/>
        </w:rPr>
        <w:t>Fourth Quarter 2005</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MCB had renewed its commitment to investing in new technology strategically to reduce cost, improve efficiency, strength revenue-generating initiatives and strong MIS.</w:t>
      </w:r>
    </w:p>
    <w:p w:rsidR="0099451E" w:rsidRPr="00385321" w:rsidRDefault="008101D6" w:rsidP="00612522">
      <w:pPr>
        <w:spacing w:before="240" w:after="240" w:line="360" w:lineRule="auto"/>
        <w:jc w:val="both"/>
        <w:rPr>
          <w:rFonts w:ascii="Courier New" w:hAnsi="Courier New" w:cs="Courier New"/>
        </w:rPr>
      </w:pPr>
      <w:r>
        <w:rPr>
          <w:rFonts w:ascii="Courier New" w:hAnsi="Courier New" w:cs="Courier New"/>
        </w:rPr>
        <w:t>In order to cater f</w:t>
      </w:r>
      <w:r w:rsidR="0099451E" w:rsidRPr="00385321">
        <w:rPr>
          <w:rFonts w:ascii="Courier New" w:hAnsi="Courier New" w:cs="Courier New"/>
        </w:rPr>
        <w:t>o</w:t>
      </w:r>
      <w:r>
        <w:rPr>
          <w:rFonts w:ascii="Courier New" w:hAnsi="Courier New" w:cs="Courier New"/>
        </w:rPr>
        <w:t>r</w:t>
      </w:r>
      <w:r w:rsidR="0099451E" w:rsidRPr="00385321">
        <w:rPr>
          <w:rFonts w:ascii="Courier New" w:hAnsi="Courier New" w:cs="Courier New"/>
        </w:rPr>
        <w:t xml:space="preserve"> anticipated growth the equity of the bank had been increased through an issue of right shares at 15% at a premium of Rs.15 per share in proportion of 15 shares for every 100 shares. The increase in equity also helped to meet capital requirement. The issue of right shares improved the lending limit and provided room for growth and expansion of the credit resulting in overall growth of the bank.</w:t>
      </w:r>
    </w:p>
    <w:p w:rsidR="0099451E" w:rsidRPr="00385321" w:rsidRDefault="00612522" w:rsidP="00806BD7">
      <w:pPr>
        <w:pStyle w:val="Heading3"/>
      </w:pPr>
      <w:bookmarkStart w:id="72" w:name="_Toc248245635"/>
      <w:r w:rsidRPr="00385321">
        <w:t>Habib Bank Limited</w:t>
      </w:r>
      <w:bookmarkEnd w:id="72"/>
    </w:p>
    <w:p w:rsidR="0099451E" w:rsidRPr="00D13004" w:rsidRDefault="0099451E" w:rsidP="00D13004">
      <w:pPr>
        <w:autoSpaceDE w:val="0"/>
        <w:autoSpaceDN w:val="0"/>
        <w:adjustRightInd w:val="0"/>
        <w:spacing w:before="240" w:after="240" w:line="360" w:lineRule="auto"/>
        <w:rPr>
          <w:rFonts w:ascii="Courier New" w:hAnsi="Courier New" w:cs="Courier New"/>
          <w:b/>
          <w:i/>
          <w:sz w:val="28"/>
          <w:szCs w:val="28"/>
        </w:rPr>
      </w:pPr>
      <w:r w:rsidRPr="00D13004">
        <w:rPr>
          <w:rFonts w:ascii="Courier New" w:hAnsi="Courier New" w:cs="Courier New"/>
          <w:b/>
          <w:i/>
          <w:sz w:val="28"/>
          <w:szCs w:val="28"/>
        </w:rPr>
        <w:t>Fourth Quarter 2005</w:t>
      </w:r>
    </w:p>
    <w:p w:rsidR="00D13004" w:rsidRDefault="0099451E" w:rsidP="00D13004">
      <w:pPr>
        <w:pStyle w:val="title3"/>
        <w:spacing w:before="240" w:beforeAutospacing="0" w:after="0" w:afterAutospacing="0" w:line="360" w:lineRule="auto"/>
        <w:jc w:val="both"/>
        <w:rPr>
          <w:rFonts w:ascii="Courier New" w:hAnsi="Courier New" w:cs="Courier New"/>
          <w:b w:val="0"/>
          <w:bCs w:val="0"/>
          <w:color w:val="auto"/>
          <w:sz w:val="24"/>
          <w:szCs w:val="24"/>
        </w:rPr>
      </w:pPr>
      <w:r w:rsidRPr="00F666BA">
        <w:rPr>
          <w:rFonts w:ascii="Courier New" w:hAnsi="Courier New" w:cs="Courier New"/>
          <w:b w:val="0"/>
          <w:bCs w:val="0"/>
          <w:color w:val="auto"/>
          <w:sz w:val="24"/>
          <w:szCs w:val="24"/>
        </w:rPr>
        <w:t>“The income from core banking activity was increasing due to higher business volume, earnings were also expected to improve due to ventures into consumer finance, housing finance and enhanced lending to the agriculture sector,” according to the Economic Su</w:t>
      </w:r>
      <w:r w:rsidR="00F666BA">
        <w:rPr>
          <w:rFonts w:ascii="Courier New" w:hAnsi="Courier New" w:cs="Courier New"/>
          <w:b w:val="0"/>
          <w:bCs w:val="0"/>
          <w:color w:val="auto"/>
          <w:sz w:val="24"/>
          <w:szCs w:val="24"/>
        </w:rPr>
        <w:t>rvey 2004-05.</w:t>
      </w:r>
      <w:r w:rsidR="00D13004">
        <w:rPr>
          <w:rFonts w:ascii="Courier New" w:hAnsi="Courier New" w:cs="Courier New"/>
          <w:b w:val="0"/>
          <w:bCs w:val="0"/>
          <w:color w:val="auto"/>
          <w:sz w:val="24"/>
          <w:szCs w:val="24"/>
        </w:rPr>
        <w:t xml:space="preserve"> </w:t>
      </w:r>
    </w:p>
    <w:p w:rsidR="0099451E" w:rsidRPr="00F666BA" w:rsidRDefault="00612522" w:rsidP="00D13004">
      <w:pPr>
        <w:pStyle w:val="title3"/>
        <w:spacing w:before="240" w:beforeAutospacing="0" w:after="0" w:afterAutospacing="0" w:line="360" w:lineRule="auto"/>
        <w:jc w:val="both"/>
        <w:rPr>
          <w:rFonts w:ascii="Courier New" w:hAnsi="Courier New" w:cs="Courier New"/>
          <w:b w:val="0"/>
          <w:bCs w:val="0"/>
          <w:color w:val="auto"/>
          <w:sz w:val="24"/>
          <w:szCs w:val="24"/>
        </w:rPr>
      </w:pPr>
      <w:r w:rsidRPr="00F666BA">
        <w:rPr>
          <w:rFonts w:ascii="Courier New" w:hAnsi="Courier New" w:cs="Courier New"/>
          <w:b w:val="0"/>
          <w:bCs w:val="0"/>
          <w:color w:val="auto"/>
          <w:sz w:val="24"/>
          <w:szCs w:val="24"/>
        </w:rPr>
        <w:lastRenderedPageBreak/>
        <w:t>(http</w:t>
      </w:r>
      <w:r w:rsidR="0099451E" w:rsidRPr="00F666BA">
        <w:rPr>
          <w:rFonts w:ascii="Courier New" w:hAnsi="Courier New" w:cs="Courier New"/>
          <w:b w:val="0"/>
          <w:bCs w:val="0"/>
          <w:color w:val="auto"/>
          <w:sz w:val="24"/>
          <w:szCs w:val="24"/>
        </w:rPr>
        <w:t>://www.dailytimes.com.pk/)</w:t>
      </w:r>
    </w:p>
    <w:p w:rsidR="0099451E" w:rsidRPr="00385321" w:rsidRDefault="0099451E" w:rsidP="00612522">
      <w:pPr>
        <w:autoSpaceDE w:val="0"/>
        <w:autoSpaceDN w:val="0"/>
        <w:adjustRightInd w:val="0"/>
        <w:spacing w:after="240" w:line="360" w:lineRule="auto"/>
        <w:jc w:val="both"/>
        <w:rPr>
          <w:rFonts w:ascii="Courier New" w:hAnsi="Courier New" w:cs="Courier New"/>
          <w:b/>
          <w:sz w:val="28"/>
          <w:szCs w:val="28"/>
        </w:rPr>
      </w:pPr>
      <w:r w:rsidRPr="00385321">
        <w:rPr>
          <w:rFonts w:ascii="Courier New" w:hAnsi="Courier New" w:cs="Courier New"/>
        </w:rPr>
        <w:t>The technological over-haul of bank’s increasing branch network, innovative internet/electronic banking services, and availability of additional automated teller machines ensured an increase in cost.</w:t>
      </w:r>
    </w:p>
    <w:p w:rsidR="0099451E" w:rsidRPr="00385321" w:rsidRDefault="0099451E" w:rsidP="00612522">
      <w:pPr>
        <w:spacing w:before="240" w:after="240"/>
        <w:jc w:val="center"/>
        <w:rPr>
          <w:rFonts w:ascii="Courier New" w:hAnsi="Courier New" w:cs="Courier New"/>
        </w:rPr>
      </w:pPr>
    </w:p>
    <w:p w:rsidR="00006860" w:rsidRPr="00006860" w:rsidRDefault="00D13004" w:rsidP="00006860">
      <w:pPr>
        <w:pStyle w:val="Heading2"/>
      </w:pPr>
      <w:r>
        <w:br w:type="page"/>
      </w:r>
      <w:bookmarkStart w:id="73" w:name="_Toc248245636"/>
      <w:r w:rsidR="00006860" w:rsidRPr="00B806C7">
        <w:lastRenderedPageBreak/>
        <w:t xml:space="preserve">Percentage Change in Variables for </w:t>
      </w:r>
      <w:r w:rsidR="00006860">
        <w:t>March</w:t>
      </w:r>
      <w:r w:rsidR="00006860" w:rsidRPr="00B806C7">
        <w:t xml:space="preserve">, </w:t>
      </w:r>
      <w:r w:rsidR="00006860">
        <w:rPr>
          <w:szCs w:val="36"/>
        </w:rPr>
        <w:t>2006</w:t>
      </w:r>
      <w:bookmarkEnd w:id="73"/>
    </w:p>
    <w:tbl>
      <w:tblPr>
        <w:tblW w:w="94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9"/>
        <w:gridCol w:w="1575"/>
        <w:gridCol w:w="1575"/>
        <w:gridCol w:w="1575"/>
        <w:gridCol w:w="1575"/>
        <w:gridCol w:w="1578"/>
      </w:tblGrid>
      <w:tr w:rsidR="0099451E" w:rsidRPr="00385321" w:rsidTr="00A126EE">
        <w:trPr>
          <w:trHeight w:val="460"/>
          <w:jc w:val="center"/>
        </w:trPr>
        <w:tc>
          <w:tcPr>
            <w:tcW w:w="1569"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Banks</w:t>
            </w:r>
          </w:p>
        </w:tc>
        <w:tc>
          <w:tcPr>
            <w:tcW w:w="1575"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ROE</w:t>
            </w:r>
          </w:p>
        </w:tc>
        <w:tc>
          <w:tcPr>
            <w:tcW w:w="1575"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ROA</w:t>
            </w:r>
          </w:p>
        </w:tc>
        <w:tc>
          <w:tcPr>
            <w:tcW w:w="1575"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Sales</w:t>
            </w:r>
          </w:p>
        </w:tc>
        <w:tc>
          <w:tcPr>
            <w:tcW w:w="1575"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Cost</w:t>
            </w:r>
          </w:p>
        </w:tc>
        <w:tc>
          <w:tcPr>
            <w:tcW w:w="1578" w:type="dxa"/>
            <w:vAlign w:val="center"/>
          </w:tcPr>
          <w:p w:rsidR="0099451E" w:rsidRPr="00385321" w:rsidRDefault="0099451E" w:rsidP="00612522">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A126EE">
        <w:trPr>
          <w:trHeight w:val="460"/>
          <w:jc w:val="center"/>
        </w:trPr>
        <w:tc>
          <w:tcPr>
            <w:tcW w:w="1569" w:type="dxa"/>
            <w:vAlign w:val="center"/>
          </w:tcPr>
          <w:p w:rsidR="0099451E" w:rsidRPr="00385321" w:rsidRDefault="0099451E" w:rsidP="00612522">
            <w:pPr>
              <w:jc w:val="center"/>
              <w:rPr>
                <w:rFonts w:ascii="Courier New" w:hAnsi="Courier New" w:cs="Courier New"/>
                <w:b/>
                <w:bCs/>
              </w:rPr>
            </w:pPr>
            <w:r w:rsidRPr="00385321">
              <w:rPr>
                <w:rFonts w:ascii="Courier New" w:hAnsi="Courier New" w:cs="Courier New"/>
                <w:b/>
                <w:bCs/>
              </w:rPr>
              <w:t>BAFL</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0.510387323</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-27.35777305</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293.9090595</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207.3039232</w:t>
            </w:r>
          </w:p>
        </w:tc>
        <w:tc>
          <w:tcPr>
            <w:tcW w:w="1578"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61.8521445</w:t>
            </w:r>
          </w:p>
        </w:tc>
      </w:tr>
      <w:tr w:rsidR="0099451E" w:rsidRPr="00385321" w:rsidTr="00A126EE">
        <w:trPr>
          <w:trHeight w:val="460"/>
          <w:jc w:val="center"/>
        </w:trPr>
        <w:tc>
          <w:tcPr>
            <w:tcW w:w="1569" w:type="dxa"/>
            <w:vAlign w:val="center"/>
          </w:tcPr>
          <w:p w:rsidR="0099451E" w:rsidRPr="00385321" w:rsidRDefault="0099451E" w:rsidP="00612522">
            <w:pPr>
              <w:jc w:val="center"/>
              <w:rPr>
                <w:rFonts w:ascii="Courier New" w:hAnsi="Courier New" w:cs="Courier New"/>
                <w:b/>
                <w:bCs/>
              </w:rPr>
            </w:pPr>
            <w:r w:rsidRPr="00385321">
              <w:rPr>
                <w:rFonts w:ascii="Courier New" w:hAnsi="Courier New" w:cs="Courier New"/>
                <w:b/>
                <w:bCs/>
              </w:rPr>
              <w:t>Askari</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-17.29697067</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-11.48673552</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185.2902318</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315.2321246</w:t>
            </w:r>
          </w:p>
        </w:tc>
        <w:tc>
          <w:tcPr>
            <w:tcW w:w="1578"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35.51736672</w:t>
            </w:r>
          </w:p>
        </w:tc>
      </w:tr>
      <w:tr w:rsidR="0099451E" w:rsidRPr="00385321" w:rsidTr="00A126EE">
        <w:trPr>
          <w:trHeight w:val="460"/>
          <w:jc w:val="center"/>
        </w:trPr>
        <w:tc>
          <w:tcPr>
            <w:tcW w:w="1569" w:type="dxa"/>
            <w:vAlign w:val="center"/>
          </w:tcPr>
          <w:p w:rsidR="0099451E" w:rsidRPr="00385321" w:rsidRDefault="0099451E" w:rsidP="00612522">
            <w:pPr>
              <w:jc w:val="center"/>
              <w:rPr>
                <w:rFonts w:ascii="Courier New" w:hAnsi="Courier New" w:cs="Courier New"/>
                <w:b/>
                <w:bCs/>
              </w:rPr>
            </w:pPr>
            <w:r w:rsidRPr="00385321">
              <w:rPr>
                <w:rFonts w:ascii="Courier New" w:hAnsi="Courier New" w:cs="Courier New"/>
                <w:b/>
                <w:bCs/>
              </w:rPr>
              <w:t>MCB</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11.04059327</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67.25677405</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129.1004991</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36.12765636</w:t>
            </w:r>
          </w:p>
        </w:tc>
        <w:tc>
          <w:tcPr>
            <w:tcW w:w="1578"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394.1510328</w:t>
            </w:r>
          </w:p>
        </w:tc>
      </w:tr>
      <w:tr w:rsidR="0099451E" w:rsidRPr="00385321" w:rsidTr="00A126EE">
        <w:trPr>
          <w:trHeight w:val="474"/>
          <w:jc w:val="center"/>
        </w:trPr>
        <w:tc>
          <w:tcPr>
            <w:tcW w:w="1569" w:type="dxa"/>
            <w:vAlign w:val="center"/>
          </w:tcPr>
          <w:p w:rsidR="0099451E" w:rsidRPr="00385321" w:rsidRDefault="0099451E" w:rsidP="00612522">
            <w:pPr>
              <w:jc w:val="center"/>
              <w:rPr>
                <w:rFonts w:ascii="Courier New" w:hAnsi="Courier New" w:cs="Courier New"/>
                <w:b/>
                <w:bCs/>
              </w:rPr>
            </w:pPr>
            <w:r w:rsidRPr="00385321">
              <w:rPr>
                <w:rFonts w:ascii="Courier New" w:hAnsi="Courier New" w:cs="Courier New"/>
                <w:b/>
                <w:bCs/>
              </w:rPr>
              <w:t>HBL</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-18.76647395</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14.62436494</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93.54802087</w:t>
            </w:r>
          </w:p>
        </w:tc>
        <w:tc>
          <w:tcPr>
            <w:tcW w:w="1575"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57.38530969</w:t>
            </w:r>
          </w:p>
        </w:tc>
        <w:tc>
          <w:tcPr>
            <w:tcW w:w="1578" w:type="dxa"/>
            <w:vAlign w:val="center"/>
          </w:tcPr>
          <w:p w:rsidR="0099451E" w:rsidRPr="00385321" w:rsidRDefault="0099451E" w:rsidP="00612522">
            <w:pPr>
              <w:jc w:val="center"/>
              <w:rPr>
                <w:rFonts w:ascii="Courier New" w:hAnsi="Courier New" w:cs="Courier New"/>
                <w:sz w:val="18"/>
              </w:rPr>
            </w:pPr>
            <w:r w:rsidRPr="00385321">
              <w:rPr>
                <w:rFonts w:ascii="Courier New" w:hAnsi="Courier New" w:cs="Courier New"/>
                <w:sz w:val="18"/>
              </w:rPr>
              <w:t>34.91649964</w:t>
            </w:r>
          </w:p>
        </w:tc>
      </w:tr>
    </w:tbl>
    <w:p w:rsidR="00617C47" w:rsidRDefault="00EB7049" w:rsidP="00617C47">
      <w:pPr>
        <w:keepNext/>
        <w:spacing w:before="240" w:after="240"/>
        <w:jc w:val="center"/>
      </w:pPr>
      <w:r w:rsidRPr="00385321">
        <w:rPr>
          <w:rFonts w:ascii="Courier New" w:hAnsi="Courier New" w:cs="Courier New"/>
          <w:noProof/>
        </w:rPr>
        <w:drawing>
          <wp:inline distT="0" distB="0" distL="0" distR="0">
            <wp:extent cx="5629275" cy="6305550"/>
            <wp:effectExtent l="19050" t="0" r="9525" b="0"/>
            <wp:docPr id="23"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99451E" w:rsidRPr="00617C47" w:rsidRDefault="00507C80" w:rsidP="00617C47">
      <w:pPr>
        <w:pStyle w:val="Caption"/>
      </w:pPr>
      <w:fldSimple w:instr=" STYLEREF 1 \s ">
        <w:bookmarkStart w:id="74" w:name="_Toc248223850"/>
        <w:r w:rsidR="005458B2">
          <w:rPr>
            <w:noProof/>
          </w:rPr>
          <w:t>6</w:t>
        </w:r>
      </w:fldSimple>
      <w:r w:rsidR="0031093D">
        <w:t>.</w:t>
      </w:r>
      <w:fldSimple w:instr=" SEQ Figure \* ARABIC \s 1 ">
        <w:r w:rsidR="005458B2">
          <w:rPr>
            <w:noProof/>
          </w:rPr>
          <w:t>5</w:t>
        </w:r>
      </w:fldSimple>
      <w:r w:rsidR="00617C47" w:rsidRPr="00617C47">
        <w:t xml:space="preserve">: </w:t>
      </w:r>
      <w:r w:rsidR="00617C47" w:rsidRPr="007A7636">
        <w:t>Percentage Change in Variables of Sample Banks on the basis of March 2004</w:t>
      </w:r>
      <w:bookmarkEnd w:id="74"/>
    </w:p>
    <w:p w:rsidR="0099451E" w:rsidRPr="00385321" w:rsidRDefault="003428D3" w:rsidP="00806BD7">
      <w:pPr>
        <w:pStyle w:val="Heading3"/>
      </w:pPr>
      <w:bookmarkStart w:id="75" w:name="_Toc248245637"/>
      <w:r w:rsidRPr="00385321">
        <w:lastRenderedPageBreak/>
        <w:t>Bank Alfalah Limited</w:t>
      </w:r>
      <w:bookmarkEnd w:id="75"/>
    </w:p>
    <w:p w:rsidR="0099451E" w:rsidRPr="00524C0E" w:rsidRDefault="0099451E" w:rsidP="00524C0E">
      <w:pPr>
        <w:autoSpaceDE w:val="0"/>
        <w:autoSpaceDN w:val="0"/>
        <w:adjustRightInd w:val="0"/>
        <w:spacing w:before="240" w:after="240" w:line="360" w:lineRule="auto"/>
        <w:rPr>
          <w:rFonts w:ascii="Courier New" w:hAnsi="Courier New" w:cs="Courier New"/>
          <w:b/>
          <w:i/>
          <w:sz w:val="28"/>
          <w:szCs w:val="17"/>
        </w:rPr>
      </w:pPr>
      <w:r w:rsidRPr="00524C0E">
        <w:rPr>
          <w:rFonts w:ascii="Courier New" w:hAnsi="Courier New" w:cs="Courier New"/>
          <w:b/>
          <w:i/>
          <w:sz w:val="28"/>
          <w:szCs w:val="17"/>
        </w:rPr>
        <w:t>First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szCs w:val="17"/>
        </w:rPr>
        <w:t xml:space="preserve">During the three months period ended the Bank’s profit after provision and tax was Rs. 387,139 Million as compared to Rs. </w:t>
      </w:r>
      <w:r w:rsidRPr="00385321">
        <w:rPr>
          <w:rFonts w:ascii="Courier New" w:hAnsi="Courier New" w:cs="Courier New"/>
        </w:rPr>
        <w:t xml:space="preserve">239,193 </w:t>
      </w:r>
      <w:r w:rsidRPr="00385321">
        <w:rPr>
          <w:rFonts w:ascii="Courier New" w:hAnsi="Courier New" w:cs="Courier New"/>
          <w:szCs w:val="17"/>
        </w:rPr>
        <w:t>Million for the corresponding period of base year, registering an increase of 62%.</w:t>
      </w:r>
      <w:r w:rsidRPr="00385321">
        <w:rPr>
          <w:rFonts w:ascii="Courier New" w:hAnsi="Courier New" w:cs="Courier New"/>
        </w:rPr>
        <w:t xml:space="preserve"> The increase in profit was primarily attributable to overal</w:t>
      </w:r>
      <w:r w:rsidR="00524C0E">
        <w:rPr>
          <w:rFonts w:ascii="Courier New" w:hAnsi="Courier New" w:cs="Courier New"/>
        </w:rPr>
        <w:t>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To comply with the prudential regulations on consumer banking, Bank Alfalah had created general provisions amounting to Rs. 61.731 million against the consumer portfolio, for the first quarter ended 2006. These provisions were in addition to the specific provisions made on the same consumer portfolio.</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rPr>
        <w:t xml:space="preserve">Bank Alfalah continued to </w:t>
      </w:r>
      <w:r w:rsidRPr="00385321">
        <w:rPr>
          <w:rFonts w:ascii="Courier New" w:hAnsi="Courier New" w:cs="Courier New"/>
          <w:szCs w:val="17"/>
        </w:rPr>
        <w:t>strengthen its presence in the market place and as of March 31, 2006, had a nationwide network of 147 branches that included 15 Islamic Banking branches and four overseas branches in Bangladesh and Afghanistan.</w:t>
      </w:r>
    </w:p>
    <w:p w:rsidR="0099451E" w:rsidRPr="00385321" w:rsidRDefault="003428D3" w:rsidP="00806BD7">
      <w:pPr>
        <w:pStyle w:val="Heading3"/>
      </w:pPr>
      <w:bookmarkStart w:id="76" w:name="_Toc248245638"/>
      <w:r w:rsidRPr="00385321">
        <w:t>Askari Bank Limited</w:t>
      </w:r>
      <w:bookmarkEnd w:id="76"/>
    </w:p>
    <w:p w:rsidR="0099451E" w:rsidRPr="00524C0E" w:rsidRDefault="0099451E" w:rsidP="00524C0E">
      <w:pPr>
        <w:autoSpaceDE w:val="0"/>
        <w:autoSpaceDN w:val="0"/>
        <w:adjustRightInd w:val="0"/>
        <w:spacing w:before="240" w:after="240" w:line="360" w:lineRule="auto"/>
        <w:rPr>
          <w:rFonts w:ascii="Courier New" w:hAnsi="Courier New" w:cs="Courier New"/>
          <w:b/>
          <w:i/>
          <w:sz w:val="28"/>
          <w:szCs w:val="17"/>
        </w:rPr>
      </w:pPr>
      <w:r w:rsidRPr="00524C0E">
        <w:rPr>
          <w:rFonts w:ascii="Courier New" w:hAnsi="Courier New" w:cs="Courier New"/>
          <w:b/>
          <w:i/>
          <w:sz w:val="28"/>
          <w:szCs w:val="17"/>
        </w:rPr>
        <w:t>First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t>During the quarter, Askari Bank's Profit (after loan loss provisions) was Rs.413,847 Million as compared to Rs.305,383 Million for the corresponding period of base year, a growth of 36%, mainly due to overall increase in business volumes and effective management of assets and liabilities.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t xml:space="preserve">Profit after tax amounted to Rs.414 million for the quarter, was 11% lower than corresponding period of base </w:t>
      </w:r>
      <w:r w:rsidRPr="00385321">
        <w:rPr>
          <w:rFonts w:ascii="Courier New" w:hAnsi="Courier New" w:cs="Courier New"/>
          <w:szCs w:val="20"/>
        </w:rPr>
        <w:lastRenderedPageBreak/>
        <w:t>year. This was mainly due to increase in provisions against non-performing advances, which increased by 21% during the quarter to Rs.2,872 million, from Rs.2,373 million as of December 31, 2004. This increase was mainly due to downgrade of classification based on the aging criteria on certain non-performing accounts.</w:t>
      </w:r>
    </w:p>
    <w:p w:rsidR="0099451E" w:rsidRPr="00385321" w:rsidRDefault="0099451E" w:rsidP="00612522">
      <w:pPr>
        <w:spacing w:before="240" w:after="240" w:line="360" w:lineRule="auto"/>
        <w:jc w:val="both"/>
        <w:rPr>
          <w:rFonts w:ascii="Courier New" w:hAnsi="Courier New" w:cs="Courier New"/>
          <w:szCs w:val="20"/>
        </w:rPr>
      </w:pPr>
      <w:r w:rsidRPr="00385321">
        <w:rPr>
          <w:rFonts w:ascii="Courier New" w:hAnsi="Courier New" w:cs="Courier New"/>
          <w:szCs w:val="20"/>
        </w:rPr>
        <w:t>The operating expenses for the quarter increased by 42% over the corresponding period of base year, mainly due to increase in branch network, from 75 to 99.</w:t>
      </w:r>
    </w:p>
    <w:p w:rsidR="0099451E" w:rsidRPr="00385321" w:rsidRDefault="005B50EF" w:rsidP="00806BD7">
      <w:pPr>
        <w:pStyle w:val="Heading3"/>
      </w:pPr>
      <w:bookmarkStart w:id="77" w:name="_Toc248245639"/>
      <w:r w:rsidRPr="00385321">
        <w:t xml:space="preserve">MCB </w:t>
      </w:r>
      <w:r w:rsidR="003428D3" w:rsidRPr="00385321">
        <w:t>Bank Limited</w:t>
      </w:r>
      <w:bookmarkEnd w:id="77"/>
    </w:p>
    <w:p w:rsidR="0099451E" w:rsidRPr="00524C0E" w:rsidRDefault="0099451E" w:rsidP="00524C0E">
      <w:pPr>
        <w:autoSpaceDE w:val="0"/>
        <w:autoSpaceDN w:val="0"/>
        <w:adjustRightInd w:val="0"/>
        <w:spacing w:before="240" w:after="240" w:line="360" w:lineRule="auto"/>
        <w:rPr>
          <w:rFonts w:ascii="Courier New" w:hAnsi="Courier New" w:cs="Courier New"/>
          <w:b/>
          <w:i/>
          <w:sz w:val="28"/>
          <w:szCs w:val="17"/>
        </w:rPr>
      </w:pPr>
      <w:r w:rsidRPr="00524C0E">
        <w:rPr>
          <w:rFonts w:ascii="Courier New" w:hAnsi="Courier New" w:cs="Courier New"/>
          <w:b/>
          <w:i/>
          <w:sz w:val="28"/>
          <w:szCs w:val="17"/>
        </w:rPr>
        <w:t>First Quarter 2006</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MCB had renewed its commitment to investing in new technology strategically to reduce cost, improve efficiency, strength revenue-generating initiatives and strong MIS.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rPr>
        <w:t xml:space="preserve">Sales increased </w:t>
      </w:r>
      <w:r w:rsidRPr="00385321">
        <w:rPr>
          <w:rFonts w:ascii="Courier New" w:hAnsi="Courier New" w:cs="Courier New"/>
          <w:szCs w:val="20"/>
        </w:rPr>
        <w:t>largely due to overall increase in business volumes and effective management of assets and liabilities.</w:t>
      </w:r>
    </w:p>
    <w:p w:rsidR="0099451E" w:rsidRPr="00385321" w:rsidRDefault="003428D3" w:rsidP="00806BD7">
      <w:pPr>
        <w:pStyle w:val="Heading3"/>
      </w:pPr>
      <w:bookmarkStart w:id="78" w:name="_Toc248245640"/>
      <w:r w:rsidRPr="00385321">
        <w:t>Habib Bank Limited</w:t>
      </w:r>
      <w:bookmarkEnd w:id="78"/>
    </w:p>
    <w:p w:rsidR="0099451E" w:rsidRPr="00524C0E" w:rsidRDefault="0099451E" w:rsidP="00524C0E">
      <w:pPr>
        <w:autoSpaceDE w:val="0"/>
        <w:autoSpaceDN w:val="0"/>
        <w:adjustRightInd w:val="0"/>
        <w:spacing w:before="240" w:after="240" w:line="360" w:lineRule="auto"/>
        <w:rPr>
          <w:rFonts w:ascii="Courier New" w:hAnsi="Courier New" w:cs="Courier New"/>
          <w:b/>
          <w:i/>
          <w:sz w:val="28"/>
          <w:szCs w:val="17"/>
        </w:rPr>
      </w:pPr>
      <w:r w:rsidRPr="00524C0E">
        <w:rPr>
          <w:rFonts w:ascii="Courier New" w:hAnsi="Courier New" w:cs="Courier New"/>
          <w:b/>
          <w:i/>
          <w:sz w:val="28"/>
          <w:szCs w:val="17"/>
        </w:rPr>
        <w:t>First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Current period profit included a charge of Rs. 2.097 billion on account of payments made for Staff Retrenchment Scheme. Under this scheme, 2,343 employees had been retrenched. Excluding this exceptional cost of retrenchment, the biggest challenge for the banking sector was to maintain growth in earnings under declining spread scenario. To counter this challenge, the Bank worked aggressively to enhance the customer service and </w:t>
      </w:r>
      <w:r w:rsidRPr="00385321">
        <w:rPr>
          <w:rFonts w:ascii="Courier New" w:hAnsi="Courier New" w:cs="Courier New"/>
        </w:rPr>
        <w:lastRenderedPageBreak/>
        <w:t>client base, supported by various initiatives including new products.</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On the technology front, the Bank continued to implement its new banking software. This system virtually freed the branches from all-manual processing relating to back office functions and assisted in providing superior customer services. The Bank had established an Asset Management Company, as a wholly owned subsidiary, to provide equity and money market investment services.</w:t>
      </w:r>
    </w:p>
    <w:p w:rsidR="0099451E" w:rsidRPr="00385321" w:rsidRDefault="0099451E" w:rsidP="00612522">
      <w:pPr>
        <w:spacing w:before="240" w:after="240" w:line="360" w:lineRule="auto"/>
        <w:jc w:val="both"/>
        <w:rPr>
          <w:rFonts w:ascii="Courier New" w:hAnsi="Courier New" w:cs="Courier New"/>
        </w:rPr>
      </w:pPr>
    </w:p>
    <w:p w:rsidR="00524C0E" w:rsidRDefault="00524C0E">
      <w:pPr>
        <w:rPr>
          <w:rFonts w:ascii="Courier New" w:hAnsi="Courier New" w:cs="Courier New"/>
        </w:rPr>
      </w:pPr>
      <w:r>
        <w:rPr>
          <w:rFonts w:ascii="Courier New" w:hAnsi="Courier New" w:cs="Courier New"/>
        </w:rPr>
        <w:br w:type="page"/>
      </w:r>
    </w:p>
    <w:p w:rsidR="00BC4795" w:rsidRPr="00385321" w:rsidRDefault="007D3E8D" w:rsidP="007D3E8D">
      <w:pPr>
        <w:pStyle w:val="Heading2"/>
      </w:pPr>
      <w:bookmarkStart w:id="79" w:name="_Toc248245641"/>
      <w:r w:rsidRPr="00B806C7">
        <w:lastRenderedPageBreak/>
        <w:t xml:space="preserve">Percentage Change in Variables for </w:t>
      </w:r>
      <w:r>
        <w:t>June</w:t>
      </w:r>
      <w:r w:rsidRPr="00B806C7">
        <w:t xml:space="preserve">, </w:t>
      </w:r>
      <w:r>
        <w:rPr>
          <w:szCs w:val="36"/>
        </w:rPr>
        <w:t>2006</w:t>
      </w:r>
      <w:bookmarkEnd w:id="79"/>
    </w:p>
    <w:tbl>
      <w:tblPr>
        <w:tblW w:w="94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72"/>
        <w:gridCol w:w="1572"/>
        <w:gridCol w:w="1572"/>
        <w:gridCol w:w="1572"/>
        <w:gridCol w:w="1572"/>
        <w:gridCol w:w="1574"/>
      </w:tblGrid>
      <w:tr w:rsidR="0099451E" w:rsidRPr="00385321" w:rsidTr="005431D8">
        <w:trPr>
          <w:trHeight w:val="455"/>
          <w:jc w:val="center"/>
        </w:trPr>
        <w:tc>
          <w:tcPr>
            <w:tcW w:w="1572"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Banks</w:t>
            </w:r>
          </w:p>
        </w:tc>
        <w:tc>
          <w:tcPr>
            <w:tcW w:w="1572"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ROE</w:t>
            </w:r>
          </w:p>
        </w:tc>
        <w:tc>
          <w:tcPr>
            <w:tcW w:w="1572"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ROA</w:t>
            </w:r>
          </w:p>
        </w:tc>
        <w:tc>
          <w:tcPr>
            <w:tcW w:w="1572"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Sales</w:t>
            </w:r>
          </w:p>
        </w:tc>
        <w:tc>
          <w:tcPr>
            <w:tcW w:w="1572"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Cost</w:t>
            </w:r>
          </w:p>
        </w:tc>
        <w:tc>
          <w:tcPr>
            <w:tcW w:w="1574"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55"/>
          <w:jc w:val="center"/>
        </w:trPr>
        <w:tc>
          <w:tcPr>
            <w:tcW w:w="1572"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BAFL</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-26.52733644</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-41.20288627</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245.322908</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339.9284804</w:t>
            </w:r>
          </w:p>
        </w:tc>
        <w:tc>
          <w:tcPr>
            <w:tcW w:w="1574"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20.5245399</w:t>
            </w:r>
          </w:p>
        </w:tc>
      </w:tr>
      <w:tr w:rsidR="0099451E" w:rsidRPr="00385321" w:rsidTr="005431D8">
        <w:trPr>
          <w:trHeight w:val="455"/>
          <w:jc w:val="center"/>
        </w:trPr>
        <w:tc>
          <w:tcPr>
            <w:tcW w:w="1572"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Askari</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-54.34014719</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-48.66182064</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91.98784424</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253.9550818</w:t>
            </w:r>
          </w:p>
        </w:tc>
        <w:tc>
          <w:tcPr>
            <w:tcW w:w="1574"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-19.35530417</w:t>
            </w:r>
          </w:p>
        </w:tc>
      </w:tr>
      <w:tr w:rsidR="0099451E" w:rsidRPr="00385321" w:rsidTr="005431D8">
        <w:trPr>
          <w:trHeight w:val="455"/>
          <w:jc w:val="center"/>
        </w:trPr>
        <w:tc>
          <w:tcPr>
            <w:tcW w:w="1572"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MCB</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24.27882869</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180.4244256</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137.2426173</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-7.040823928</w:t>
            </w:r>
          </w:p>
        </w:tc>
        <w:tc>
          <w:tcPr>
            <w:tcW w:w="1574"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235.0152544</w:t>
            </w:r>
          </w:p>
        </w:tc>
      </w:tr>
      <w:tr w:rsidR="0099451E" w:rsidRPr="00385321" w:rsidTr="005431D8">
        <w:trPr>
          <w:trHeight w:val="469"/>
          <w:jc w:val="center"/>
        </w:trPr>
        <w:tc>
          <w:tcPr>
            <w:tcW w:w="1572"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HBL</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-0.943727446</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35.43662653</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92.17960162</w:t>
            </w:r>
          </w:p>
        </w:tc>
        <w:tc>
          <w:tcPr>
            <w:tcW w:w="1572"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282.8543508</w:t>
            </w:r>
          </w:p>
        </w:tc>
        <w:tc>
          <w:tcPr>
            <w:tcW w:w="1574" w:type="dxa"/>
            <w:vAlign w:val="center"/>
          </w:tcPr>
          <w:p w:rsidR="0099451E" w:rsidRPr="00385321" w:rsidRDefault="0099451E" w:rsidP="003428D3">
            <w:pPr>
              <w:jc w:val="center"/>
              <w:rPr>
                <w:rFonts w:ascii="Courier New" w:hAnsi="Courier New" w:cs="Courier New"/>
                <w:sz w:val="18"/>
              </w:rPr>
            </w:pPr>
            <w:r w:rsidRPr="00385321">
              <w:rPr>
                <w:rFonts w:ascii="Courier New" w:hAnsi="Courier New" w:cs="Courier New"/>
                <w:sz w:val="18"/>
              </w:rPr>
              <w:t>374.4102139</w:t>
            </w:r>
          </w:p>
        </w:tc>
      </w:tr>
    </w:tbl>
    <w:p w:rsidR="00892455" w:rsidRDefault="00BC4795" w:rsidP="00892455">
      <w:pPr>
        <w:keepNext/>
        <w:spacing w:before="240" w:after="240"/>
        <w:jc w:val="center"/>
      </w:pPr>
      <w:r w:rsidRPr="00385321">
        <w:rPr>
          <w:rFonts w:ascii="Courier New" w:hAnsi="Courier New" w:cs="Courier New"/>
          <w:noProof/>
        </w:rPr>
        <w:drawing>
          <wp:inline distT="0" distB="0" distL="0" distR="0">
            <wp:extent cx="5610225" cy="6334125"/>
            <wp:effectExtent l="19050" t="0" r="9525" b="0"/>
            <wp:docPr id="24"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99451E" w:rsidRPr="00892455" w:rsidRDefault="00507C80" w:rsidP="00892455">
      <w:pPr>
        <w:pStyle w:val="Caption"/>
      </w:pPr>
      <w:fldSimple w:instr=" STYLEREF 1 \s ">
        <w:bookmarkStart w:id="80" w:name="_Toc248223851"/>
        <w:r w:rsidR="005458B2">
          <w:rPr>
            <w:noProof/>
          </w:rPr>
          <w:t>6</w:t>
        </w:r>
      </w:fldSimple>
      <w:r w:rsidR="0031093D">
        <w:t>.</w:t>
      </w:r>
      <w:fldSimple w:instr=" SEQ Figure \* ARABIC \s 1 ">
        <w:r w:rsidR="005458B2">
          <w:rPr>
            <w:noProof/>
          </w:rPr>
          <w:t>6</w:t>
        </w:r>
      </w:fldSimple>
      <w:r w:rsidR="00892455" w:rsidRPr="00892455">
        <w:t>: Percentage Change in Variables of Sample Banks on the basis of June 2004</w:t>
      </w:r>
      <w:bookmarkEnd w:id="80"/>
    </w:p>
    <w:p w:rsidR="0099451E" w:rsidRPr="00385321" w:rsidRDefault="003428D3" w:rsidP="00806BD7">
      <w:pPr>
        <w:pStyle w:val="Heading3"/>
      </w:pPr>
      <w:bookmarkStart w:id="81" w:name="_Toc248245642"/>
      <w:r w:rsidRPr="00385321">
        <w:lastRenderedPageBreak/>
        <w:t>Bank Alfalah Limited</w:t>
      </w:r>
      <w:bookmarkEnd w:id="81"/>
    </w:p>
    <w:p w:rsidR="0099451E" w:rsidRPr="00E25D90" w:rsidRDefault="0099451E" w:rsidP="00E25D90">
      <w:pPr>
        <w:autoSpaceDE w:val="0"/>
        <w:autoSpaceDN w:val="0"/>
        <w:adjustRightInd w:val="0"/>
        <w:spacing w:before="240" w:after="240" w:line="360" w:lineRule="auto"/>
        <w:rPr>
          <w:rFonts w:ascii="Courier New" w:hAnsi="Courier New" w:cs="Courier New"/>
          <w:b/>
          <w:i/>
          <w:sz w:val="28"/>
          <w:szCs w:val="17"/>
        </w:rPr>
      </w:pPr>
      <w:r w:rsidRPr="00E25D90">
        <w:rPr>
          <w:rFonts w:ascii="Courier New" w:hAnsi="Courier New" w:cs="Courier New"/>
          <w:b/>
          <w:i/>
          <w:sz w:val="28"/>
          <w:szCs w:val="17"/>
        </w:rPr>
        <w:t>Second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During the half-year </w:t>
      </w:r>
      <w:r w:rsidR="003428D3" w:rsidRPr="00385321">
        <w:rPr>
          <w:rFonts w:ascii="Courier New" w:hAnsi="Courier New" w:cs="Courier New"/>
          <w:szCs w:val="17"/>
        </w:rPr>
        <w:t>ended,</w:t>
      </w:r>
      <w:r w:rsidRPr="00385321">
        <w:rPr>
          <w:rFonts w:ascii="Courier New" w:hAnsi="Courier New" w:cs="Courier New"/>
          <w:szCs w:val="17"/>
        </w:rPr>
        <w:t xml:space="preserve"> the Bank’s profit after provision and taxation was Rs. 426,135 Million as compared to Rs.</w:t>
      </w:r>
      <w:r w:rsidRPr="00385321">
        <w:rPr>
          <w:rFonts w:ascii="Courier New" w:hAnsi="Courier New" w:cs="Courier New"/>
        </w:rPr>
        <w:t xml:space="preserve"> 353,567 M</w:t>
      </w:r>
      <w:r w:rsidRPr="00385321">
        <w:rPr>
          <w:rFonts w:ascii="Courier New" w:hAnsi="Courier New" w:cs="Courier New"/>
          <w:szCs w:val="17"/>
        </w:rPr>
        <w:t>illion for the corresponding period of base year, registering an increase of 21%. This increase in profit was primarily attributable to overall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In compliance with the current prudential regulations on consumer banking, Bank Alfalah had created general provisions amounting to Rs.107.113 million against the consumer portfolio, for the half-year ended June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rPr>
        <w:t xml:space="preserve">Bank Alfalah continued to </w:t>
      </w:r>
      <w:r w:rsidRPr="00385321">
        <w:rPr>
          <w:rFonts w:ascii="Courier New" w:hAnsi="Courier New" w:cs="Courier New"/>
          <w:szCs w:val="17"/>
        </w:rPr>
        <w:t>strengthen its presence in the market place and as of June 30, 2006, had a nationwide network of 155 branches that included 15 Islamic Banking branches and four overseas branches in Bangladesh and Afghanistan.</w:t>
      </w:r>
    </w:p>
    <w:p w:rsidR="0099451E" w:rsidRPr="00385321" w:rsidRDefault="003428D3" w:rsidP="00806BD7">
      <w:pPr>
        <w:pStyle w:val="Heading3"/>
      </w:pPr>
      <w:bookmarkStart w:id="82" w:name="_Toc248245643"/>
      <w:r w:rsidRPr="00385321">
        <w:t>Askari Bank Limited</w:t>
      </w:r>
      <w:bookmarkEnd w:id="82"/>
    </w:p>
    <w:p w:rsidR="0099451E" w:rsidRPr="00E25D90" w:rsidRDefault="0099451E" w:rsidP="00E25D90">
      <w:pPr>
        <w:autoSpaceDE w:val="0"/>
        <w:autoSpaceDN w:val="0"/>
        <w:adjustRightInd w:val="0"/>
        <w:spacing w:before="240" w:after="240" w:line="360" w:lineRule="auto"/>
        <w:rPr>
          <w:rFonts w:ascii="Courier New" w:hAnsi="Courier New" w:cs="Courier New"/>
          <w:b/>
          <w:i/>
          <w:sz w:val="28"/>
          <w:szCs w:val="17"/>
        </w:rPr>
      </w:pPr>
      <w:r w:rsidRPr="00E25D90">
        <w:rPr>
          <w:rFonts w:ascii="Courier New" w:hAnsi="Courier New" w:cs="Courier New"/>
          <w:b/>
          <w:i/>
          <w:sz w:val="28"/>
          <w:szCs w:val="17"/>
        </w:rPr>
        <w:t>Second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Customer deposits increased by 3% during the six months while advances by 4%. The operating expenses increased by 38% from the last six months, mainly due to increase in branches from 77 to 103.</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During six </w:t>
      </w:r>
      <w:r w:rsidR="00B81061" w:rsidRPr="00385321">
        <w:rPr>
          <w:rFonts w:ascii="Courier New" w:hAnsi="Courier New" w:cs="Courier New"/>
          <w:szCs w:val="17"/>
        </w:rPr>
        <w:t>months,</w:t>
      </w:r>
      <w:r w:rsidRPr="00385321">
        <w:rPr>
          <w:rFonts w:ascii="Courier New" w:hAnsi="Courier New" w:cs="Courier New"/>
          <w:szCs w:val="17"/>
        </w:rPr>
        <w:t xml:space="preserve"> an additional provision against non-performing advances amounting to Rs.589.991 Million was made mainly due to further downgrade of classification of certain non-performing accounts based on aging criteria.</w:t>
      </w:r>
    </w:p>
    <w:p w:rsidR="0099451E" w:rsidRPr="00385321" w:rsidRDefault="005B50EF" w:rsidP="00806BD7">
      <w:pPr>
        <w:pStyle w:val="Heading3"/>
      </w:pPr>
      <w:bookmarkStart w:id="83" w:name="_Toc248245644"/>
      <w:r w:rsidRPr="00385321">
        <w:lastRenderedPageBreak/>
        <w:t xml:space="preserve">MCB </w:t>
      </w:r>
      <w:r w:rsidR="003428D3" w:rsidRPr="00385321">
        <w:t>Bank Limited</w:t>
      </w:r>
      <w:bookmarkEnd w:id="83"/>
    </w:p>
    <w:p w:rsidR="0099451E" w:rsidRPr="00E25D90" w:rsidRDefault="0099451E" w:rsidP="00E25D90">
      <w:pPr>
        <w:autoSpaceDE w:val="0"/>
        <w:autoSpaceDN w:val="0"/>
        <w:adjustRightInd w:val="0"/>
        <w:spacing w:before="240" w:after="240" w:line="360" w:lineRule="auto"/>
        <w:rPr>
          <w:rFonts w:ascii="Courier New" w:hAnsi="Courier New" w:cs="Courier New"/>
          <w:b/>
          <w:i/>
          <w:sz w:val="28"/>
          <w:szCs w:val="17"/>
        </w:rPr>
      </w:pPr>
      <w:r w:rsidRPr="00E25D90">
        <w:rPr>
          <w:rFonts w:ascii="Courier New" w:hAnsi="Courier New" w:cs="Courier New"/>
          <w:b/>
          <w:i/>
          <w:sz w:val="28"/>
          <w:szCs w:val="17"/>
        </w:rPr>
        <w:t>Second Quarter 2006</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“The Pakistan Steel held a cheque presentation ceremony in which a debt worth Rs7.7 billion, scheduled to be paid from year 2013 to 2020, was paid much ahead of time, says a press release. The cheque was received by Aftab Manzoor, president Muslim Commercial Bank (Rs1.165 billion)”</w:t>
      </w:r>
      <w:r w:rsidR="003428D3" w:rsidRPr="00385321">
        <w:rPr>
          <w:rFonts w:ascii="Courier New" w:hAnsi="Courier New" w:cs="Courier New"/>
        </w:rPr>
        <w:t>. (http</w:t>
      </w:r>
      <w:r w:rsidRPr="00385321">
        <w:rPr>
          <w:rFonts w:ascii="Courier New" w:hAnsi="Courier New" w:cs="Courier New"/>
        </w:rPr>
        <w:t>://www.dawn.com/fixed/arch/arch.htm)</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rPr>
        <w:t>Sales increased</w:t>
      </w:r>
      <w:r w:rsidRPr="00385321">
        <w:rPr>
          <w:rFonts w:ascii="Courier New" w:hAnsi="Courier New" w:cs="Courier New"/>
          <w:szCs w:val="20"/>
        </w:rPr>
        <w:t xml:space="preserve"> due to overall increase in business volumes and effective management of assets and liabilities.</w:t>
      </w:r>
    </w:p>
    <w:p w:rsidR="0099451E" w:rsidRPr="00385321" w:rsidRDefault="003428D3" w:rsidP="00806BD7">
      <w:pPr>
        <w:pStyle w:val="Heading3"/>
      </w:pPr>
      <w:bookmarkStart w:id="84" w:name="_Toc248245645"/>
      <w:r w:rsidRPr="00385321">
        <w:t>Habib Bank Limited</w:t>
      </w:r>
      <w:bookmarkEnd w:id="84"/>
    </w:p>
    <w:p w:rsidR="0099451E" w:rsidRPr="00E25D90" w:rsidRDefault="0099451E" w:rsidP="00E25D90">
      <w:pPr>
        <w:autoSpaceDE w:val="0"/>
        <w:autoSpaceDN w:val="0"/>
        <w:adjustRightInd w:val="0"/>
        <w:spacing w:before="240" w:after="240" w:line="360" w:lineRule="auto"/>
        <w:rPr>
          <w:rFonts w:ascii="Courier New" w:hAnsi="Courier New" w:cs="Courier New"/>
          <w:b/>
          <w:i/>
          <w:sz w:val="28"/>
          <w:szCs w:val="17"/>
        </w:rPr>
      </w:pPr>
      <w:r w:rsidRPr="00E25D90">
        <w:rPr>
          <w:rFonts w:ascii="Courier New" w:hAnsi="Courier New" w:cs="Courier New"/>
          <w:b/>
          <w:i/>
          <w:sz w:val="28"/>
          <w:szCs w:val="17"/>
        </w:rPr>
        <w:t>Second Quarter 2006</w:t>
      </w:r>
    </w:p>
    <w:p w:rsidR="00E25D90" w:rsidRDefault="0099451E" w:rsidP="00612522">
      <w:pPr>
        <w:autoSpaceDE w:val="0"/>
        <w:autoSpaceDN w:val="0"/>
        <w:adjustRightInd w:val="0"/>
        <w:spacing w:before="240" w:line="360" w:lineRule="auto"/>
        <w:jc w:val="both"/>
        <w:rPr>
          <w:rFonts w:ascii="Courier New" w:hAnsi="Courier New" w:cs="Courier New"/>
        </w:rPr>
      </w:pPr>
      <w:r w:rsidRPr="00385321">
        <w:rPr>
          <w:rFonts w:ascii="Courier New" w:hAnsi="Courier New" w:cs="Courier New"/>
        </w:rPr>
        <w:t>“The Pakistan Steel held a cheque presentation ceremony in which a debt worth Rs7.7 billion, scheduled to be paid from year 2013 to 2020, was paid much ahead of time, says a press release. The cheque was received by Zakir Mahmud, president Habib Bank Limited (Rs1.941 billion)”</w:t>
      </w:r>
      <w:r w:rsidR="003428D3" w:rsidRPr="00385321">
        <w:rPr>
          <w:rFonts w:ascii="Courier New" w:hAnsi="Courier New" w:cs="Courier New"/>
        </w:rPr>
        <w:t>.</w:t>
      </w:r>
    </w:p>
    <w:p w:rsidR="0099451E" w:rsidRPr="00385321" w:rsidRDefault="003428D3" w:rsidP="00612522">
      <w:pPr>
        <w:autoSpaceDE w:val="0"/>
        <w:autoSpaceDN w:val="0"/>
        <w:adjustRightInd w:val="0"/>
        <w:spacing w:after="240" w:line="360" w:lineRule="auto"/>
        <w:jc w:val="both"/>
        <w:rPr>
          <w:rFonts w:ascii="Courier New" w:hAnsi="Courier New" w:cs="Courier New"/>
        </w:rPr>
      </w:pPr>
      <w:r w:rsidRPr="00385321">
        <w:rPr>
          <w:rFonts w:ascii="Courier New" w:hAnsi="Courier New" w:cs="Courier New"/>
        </w:rPr>
        <w:t>(http</w:t>
      </w:r>
      <w:r w:rsidR="0099451E" w:rsidRPr="00385321">
        <w:rPr>
          <w:rFonts w:ascii="Courier New" w:hAnsi="Courier New" w:cs="Courier New"/>
        </w:rPr>
        <w:t>://www.dawn.com/fixed/arch/arch.htm)</w:t>
      </w:r>
    </w:p>
    <w:p w:rsidR="0099451E" w:rsidRDefault="0099451E" w:rsidP="00612522">
      <w:pPr>
        <w:autoSpaceDE w:val="0"/>
        <w:autoSpaceDN w:val="0"/>
        <w:adjustRightInd w:val="0"/>
        <w:spacing w:after="240" w:line="360" w:lineRule="auto"/>
        <w:jc w:val="both"/>
        <w:rPr>
          <w:rFonts w:ascii="Courier New" w:hAnsi="Courier New" w:cs="Courier New"/>
          <w:szCs w:val="21"/>
        </w:rPr>
      </w:pPr>
      <w:r w:rsidRPr="00385321">
        <w:rPr>
          <w:rFonts w:ascii="Courier New" w:hAnsi="Courier New" w:cs="Courier New"/>
          <w:szCs w:val="21"/>
        </w:rPr>
        <w:t>Net interest income increased by Rs. 3.7 billion from the half year 2004, due to effective spread management in an increasing interest rate environment. Administrative cost increased by only 4.2%, well below the inflation rate of around 9% The emphasis on building a sustainable long-term deposit base continued in period under review adding Rs10 billion to the Deposit base since December 2005.</w:t>
      </w:r>
    </w:p>
    <w:p w:rsidR="00E25D90" w:rsidRDefault="00E25D90">
      <w:pPr>
        <w:rPr>
          <w:rFonts w:ascii="Courier New" w:hAnsi="Courier New" w:cs="Courier New"/>
          <w:szCs w:val="21"/>
        </w:rPr>
      </w:pPr>
      <w:r>
        <w:rPr>
          <w:rFonts w:ascii="Courier New" w:hAnsi="Courier New" w:cs="Courier New"/>
          <w:szCs w:val="21"/>
        </w:rPr>
        <w:br w:type="page"/>
      </w:r>
    </w:p>
    <w:p w:rsidR="00F81A6C" w:rsidRPr="00F81A6C" w:rsidRDefault="00F81A6C" w:rsidP="00F81A6C">
      <w:pPr>
        <w:pStyle w:val="Heading2"/>
      </w:pPr>
      <w:bookmarkStart w:id="85" w:name="_Toc248245646"/>
      <w:r w:rsidRPr="00F81A6C">
        <w:lastRenderedPageBreak/>
        <w:t xml:space="preserve">Percentage Change in Variables for September, </w:t>
      </w:r>
      <w:r w:rsidRPr="00F81A6C">
        <w:rPr>
          <w:szCs w:val="36"/>
        </w:rPr>
        <w:t>2006</w:t>
      </w:r>
      <w:bookmarkEnd w:id="85"/>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47"/>
          <w:jc w:val="center"/>
        </w:trPr>
        <w:tc>
          <w:tcPr>
            <w:tcW w:w="108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47"/>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16.51159564</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31.40906903</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237.9465976</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271.5253432</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143.947321</w:t>
            </w:r>
          </w:p>
        </w:tc>
      </w:tr>
      <w:tr w:rsidR="0099451E" w:rsidRPr="00385321" w:rsidTr="005431D8">
        <w:trPr>
          <w:trHeight w:val="447"/>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1.667964637</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29.93230718</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157.0758571</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209.8112039</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84.0021533</w:t>
            </w:r>
          </w:p>
        </w:tc>
      </w:tr>
      <w:tr w:rsidR="0099451E" w:rsidRPr="00385321" w:rsidTr="005431D8">
        <w:trPr>
          <w:trHeight w:val="447"/>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48.34066871</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256.7618608</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140.7768916</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60.96167012</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344.0601949</w:t>
            </w:r>
          </w:p>
        </w:tc>
      </w:tr>
      <w:tr w:rsidR="0099451E" w:rsidRPr="00385321" w:rsidTr="005431D8">
        <w:trPr>
          <w:trHeight w:val="462"/>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121.8131167</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230.3997356</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86.66996542</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32.06048912</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272.8760597</w:t>
            </w:r>
          </w:p>
        </w:tc>
      </w:tr>
    </w:tbl>
    <w:p w:rsidR="00C26114" w:rsidRDefault="00BC4795" w:rsidP="00C26114">
      <w:pPr>
        <w:keepNext/>
        <w:spacing w:before="240" w:after="240"/>
        <w:jc w:val="center"/>
      </w:pPr>
      <w:r w:rsidRPr="00385321">
        <w:rPr>
          <w:rFonts w:ascii="Courier New" w:hAnsi="Courier New" w:cs="Courier New"/>
          <w:noProof/>
        </w:rPr>
        <w:drawing>
          <wp:inline distT="0" distB="0" distL="0" distR="0">
            <wp:extent cx="5800725" cy="6286500"/>
            <wp:effectExtent l="19050" t="0" r="9525" b="0"/>
            <wp:docPr id="25"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99451E" w:rsidRPr="00C26114" w:rsidRDefault="00507C80" w:rsidP="00C26114">
      <w:pPr>
        <w:pStyle w:val="Caption"/>
      </w:pPr>
      <w:fldSimple w:instr=" STYLEREF 1 \s ">
        <w:bookmarkStart w:id="86" w:name="_Toc248223852"/>
        <w:r w:rsidR="005458B2">
          <w:rPr>
            <w:noProof/>
          </w:rPr>
          <w:t>6</w:t>
        </w:r>
      </w:fldSimple>
      <w:r w:rsidR="0031093D">
        <w:t>.</w:t>
      </w:r>
      <w:fldSimple w:instr=" SEQ Figure \* ARABIC \s 1 ">
        <w:r w:rsidR="005458B2">
          <w:rPr>
            <w:noProof/>
          </w:rPr>
          <w:t>7</w:t>
        </w:r>
      </w:fldSimple>
      <w:r w:rsidR="00C26114" w:rsidRPr="00C26114">
        <w:t>: Percentage Change in Variables of Sample Banks on the basis of September 2004</w:t>
      </w:r>
      <w:bookmarkEnd w:id="86"/>
    </w:p>
    <w:p w:rsidR="0099451E" w:rsidRPr="00385321" w:rsidRDefault="003428D3" w:rsidP="00806BD7">
      <w:pPr>
        <w:pStyle w:val="Heading3"/>
      </w:pPr>
      <w:bookmarkStart w:id="87" w:name="_Toc248245647"/>
      <w:r w:rsidRPr="00385321">
        <w:lastRenderedPageBreak/>
        <w:t>Bank Alfalah Limited</w:t>
      </w:r>
      <w:bookmarkEnd w:id="87"/>
    </w:p>
    <w:p w:rsidR="0099451E" w:rsidRPr="00177EF5" w:rsidRDefault="0099451E" w:rsidP="00177EF5">
      <w:pPr>
        <w:autoSpaceDE w:val="0"/>
        <w:autoSpaceDN w:val="0"/>
        <w:adjustRightInd w:val="0"/>
        <w:spacing w:before="240" w:after="240" w:line="360" w:lineRule="auto"/>
        <w:rPr>
          <w:rFonts w:ascii="Courier New" w:hAnsi="Courier New" w:cs="Courier New"/>
          <w:b/>
          <w:i/>
          <w:sz w:val="28"/>
          <w:szCs w:val="17"/>
        </w:rPr>
      </w:pPr>
      <w:r w:rsidRPr="00177EF5">
        <w:rPr>
          <w:rFonts w:ascii="Courier New" w:hAnsi="Courier New" w:cs="Courier New"/>
          <w:b/>
          <w:i/>
          <w:sz w:val="28"/>
          <w:szCs w:val="17"/>
        </w:rPr>
        <w:t>Third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 xml:space="preserve">During the nine </w:t>
      </w:r>
      <w:r w:rsidR="00B81061" w:rsidRPr="00385321">
        <w:rPr>
          <w:rFonts w:ascii="Courier New" w:hAnsi="Courier New" w:cs="Courier New"/>
          <w:szCs w:val="18"/>
        </w:rPr>
        <w:t>months,</w:t>
      </w:r>
      <w:r w:rsidRPr="00385321">
        <w:rPr>
          <w:rFonts w:ascii="Courier New" w:hAnsi="Courier New" w:cs="Courier New"/>
          <w:szCs w:val="18"/>
        </w:rPr>
        <w:t xml:space="preserve"> ended September 30, 2006 the Bank's profit after provision and taxation was Rs. 528,285 Million as compared to Rs.</w:t>
      </w:r>
      <w:r w:rsidRPr="00385321">
        <w:rPr>
          <w:rFonts w:ascii="Courier New" w:hAnsi="Courier New" w:cs="Courier New"/>
        </w:rPr>
        <w:t xml:space="preserve"> 216,557 M</w:t>
      </w:r>
      <w:r w:rsidRPr="00385321">
        <w:rPr>
          <w:rFonts w:ascii="Courier New" w:hAnsi="Courier New" w:cs="Courier New"/>
          <w:szCs w:val="18"/>
        </w:rPr>
        <w:t>illion for the corresponding period of base year, registering an increase of 144%.</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 xml:space="preserve">In compliance with the current prudential regulations on consumer banking, </w:t>
      </w:r>
      <w:r w:rsidRPr="00385321">
        <w:rPr>
          <w:rFonts w:ascii="Courier New" w:hAnsi="Courier New" w:cs="Courier New"/>
          <w:szCs w:val="17"/>
        </w:rPr>
        <w:t>Bank Alfalah</w:t>
      </w:r>
      <w:r w:rsidRPr="00385321">
        <w:rPr>
          <w:rFonts w:ascii="Courier New" w:hAnsi="Courier New" w:cs="Courier New"/>
          <w:szCs w:val="18"/>
        </w:rPr>
        <w:t xml:space="preserve"> had created general provisions amounting to Rs.149.880 million against the consumer portfolio, for the nine months ended September 2006. These provisions were in addition to the specific provisions made on the same consumer portfolio.</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rPr>
        <w:t xml:space="preserve">Bank Alfalah continued to </w:t>
      </w:r>
      <w:r w:rsidRPr="00385321">
        <w:rPr>
          <w:rFonts w:ascii="Courier New" w:hAnsi="Courier New" w:cs="Courier New"/>
          <w:szCs w:val="17"/>
        </w:rPr>
        <w:t xml:space="preserve">strengthen its </w:t>
      </w:r>
      <w:r w:rsidRPr="00385321">
        <w:rPr>
          <w:rFonts w:ascii="Courier New" w:hAnsi="Courier New" w:cs="Courier New"/>
          <w:szCs w:val="18"/>
        </w:rPr>
        <w:t xml:space="preserve">presence in the market place and as of September 30, 2006, </w:t>
      </w:r>
      <w:r w:rsidR="00B81061" w:rsidRPr="00385321">
        <w:rPr>
          <w:rFonts w:ascii="Courier New" w:hAnsi="Courier New" w:cs="Courier New"/>
          <w:szCs w:val="18"/>
        </w:rPr>
        <w:t>was</w:t>
      </w:r>
      <w:r w:rsidRPr="00385321">
        <w:rPr>
          <w:rFonts w:ascii="Courier New" w:hAnsi="Courier New" w:cs="Courier New"/>
          <w:szCs w:val="18"/>
        </w:rPr>
        <w:t xml:space="preserve"> operating through 170 branches that included 15 Islamic Banking branches and five foreign branches in Bangladesh and Afghanistan.</w:t>
      </w:r>
    </w:p>
    <w:p w:rsidR="0099451E" w:rsidRPr="00385321" w:rsidRDefault="003428D3" w:rsidP="00806BD7">
      <w:pPr>
        <w:pStyle w:val="Heading3"/>
      </w:pPr>
      <w:bookmarkStart w:id="88" w:name="_Toc248245648"/>
      <w:r w:rsidRPr="00385321">
        <w:t>Askari Bank Limited</w:t>
      </w:r>
      <w:bookmarkEnd w:id="88"/>
    </w:p>
    <w:p w:rsidR="0099451E" w:rsidRPr="00177EF5" w:rsidRDefault="0099451E" w:rsidP="00177EF5">
      <w:pPr>
        <w:autoSpaceDE w:val="0"/>
        <w:autoSpaceDN w:val="0"/>
        <w:adjustRightInd w:val="0"/>
        <w:spacing w:before="240" w:after="240" w:line="360" w:lineRule="auto"/>
        <w:rPr>
          <w:rFonts w:ascii="Courier New" w:hAnsi="Courier New" w:cs="Courier New"/>
          <w:b/>
          <w:i/>
          <w:sz w:val="28"/>
          <w:szCs w:val="17"/>
        </w:rPr>
      </w:pPr>
      <w:r w:rsidRPr="00177EF5">
        <w:rPr>
          <w:rFonts w:ascii="Courier New" w:hAnsi="Courier New" w:cs="Courier New"/>
          <w:b/>
          <w:i/>
          <w:sz w:val="28"/>
          <w:szCs w:val="17"/>
        </w:rPr>
        <w:t>Third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During the nine months period ended September 30,2006, bank’s profit registered an increase of 84%, mainly due to effective assets and liabilities management and a substantial increase in bu</w:t>
      </w:r>
      <w:r w:rsidR="00177EF5">
        <w:rPr>
          <w:rFonts w:ascii="Courier New" w:hAnsi="Courier New" w:cs="Courier New"/>
          <w:szCs w:val="17"/>
        </w:rPr>
        <w:t>siness volumes over the period.</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Customer deposits increased 3% during the third quarter, while advances increased by 4%. The operating expense during this quarter was 37%, mainly due to increase in branches network from 82 to 104.</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lastRenderedPageBreak/>
        <w:t xml:space="preserve">During the current </w:t>
      </w:r>
      <w:r w:rsidR="00B81061" w:rsidRPr="00385321">
        <w:rPr>
          <w:rFonts w:ascii="Courier New" w:hAnsi="Courier New" w:cs="Courier New"/>
          <w:szCs w:val="17"/>
        </w:rPr>
        <w:t>quarter,</w:t>
      </w:r>
      <w:r w:rsidRPr="00385321">
        <w:rPr>
          <w:rFonts w:ascii="Courier New" w:hAnsi="Courier New" w:cs="Courier New"/>
          <w:szCs w:val="17"/>
        </w:rPr>
        <w:t xml:space="preserve"> an additional provision against non-performing advances </w:t>
      </w:r>
      <w:r w:rsidR="003428D3" w:rsidRPr="00385321">
        <w:rPr>
          <w:rFonts w:ascii="Courier New" w:hAnsi="Courier New" w:cs="Courier New"/>
          <w:szCs w:val="17"/>
        </w:rPr>
        <w:t>amounting</w:t>
      </w:r>
      <w:r w:rsidRPr="00385321">
        <w:rPr>
          <w:rFonts w:ascii="Courier New" w:hAnsi="Courier New" w:cs="Courier New"/>
          <w:szCs w:val="17"/>
        </w:rPr>
        <w:t xml:space="preserve"> to Rs.152 Million was made taking the cumulative pr</w:t>
      </w:r>
      <w:r w:rsidR="003428D3" w:rsidRPr="00385321">
        <w:rPr>
          <w:rFonts w:ascii="Courier New" w:hAnsi="Courier New" w:cs="Courier New"/>
          <w:szCs w:val="17"/>
        </w:rPr>
        <w:t>ovision to Rs.3159 Million as on</w:t>
      </w:r>
      <w:r w:rsidRPr="00385321">
        <w:rPr>
          <w:rFonts w:ascii="Courier New" w:hAnsi="Courier New" w:cs="Courier New"/>
          <w:szCs w:val="17"/>
        </w:rPr>
        <w:t xml:space="preserve"> September 30</w:t>
      </w:r>
      <w:r w:rsidR="003428D3" w:rsidRPr="00385321">
        <w:rPr>
          <w:rFonts w:ascii="Courier New" w:hAnsi="Courier New" w:cs="Courier New"/>
          <w:szCs w:val="17"/>
        </w:rPr>
        <w:t>, 2006</w:t>
      </w:r>
      <w:r w:rsidRPr="00385321">
        <w:rPr>
          <w:rFonts w:ascii="Courier New" w:hAnsi="Courier New" w:cs="Courier New"/>
          <w:szCs w:val="17"/>
        </w:rPr>
        <w:t xml:space="preserve"> - </w:t>
      </w:r>
      <w:r w:rsidR="00B81061" w:rsidRPr="00385321">
        <w:rPr>
          <w:rFonts w:ascii="Courier New" w:hAnsi="Courier New" w:cs="Courier New"/>
          <w:szCs w:val="17"/>
        </w:rPr>
        <w:t>coverage</w:t>
      </w:r>
      <w:r w:rsidRPr="00385321">
        <w:rPr>
          <w:rFonts w:ascii="Courier New" w:hAnsi="Courier New" w:cs="Courier New"/>
          <w:szCs w:val="17"/>
        </w:rPr>
        <w:t xml:space="preserve"> of 99% against aggregate non-performing loans.</w:t>
      </w:r>
    </w:p>
    <w:p w:rsidR="0099451E" w:rsidRPr="00177EF5" w:rsidRDefault="005B50EF" w:rsidP="00806BD7">
      <w:pPr>
        <w:pStyle w:val="Heading3"/>
      </w:pPr>
      <w:bookmarkStart w:id="89" w:name="_Toc248245649"/>
      <w:r w:rsidRPr="00177EF5">
        <w:t xml:space="preserve">MCB </w:t>
      </w:r>
      <w:r w:rsidR="003428D3" w:rsidRPr="00177EF5">
        <w:t>Bank Limited</w:t>
      </w:r>
      <w:bookmarkEnd w:id="89"/>
    </w:p>
    <w:p w:rsidR="0099451E" w:rsidRPr="00177EF5" w:rsidRDefault="0099451E" w:rsidP="00177EF5">
      <w:pPr>
        <w:autoSpaceDE w:val="0"/>
        <w:autoSpaceDN w:val="0"/>
        <w:adjustRightInd w:val="0"/>
        <w:spacing w:before="240" w:after="240" w:line="360" w:lineRule="auto"/>
        <w:rPr>
          <w:rFonts w:ascii="Courier New" w:hAnsi="Courier New" w:cs="Courier New"/>
          <w:b/>
          <w:i/>
          <w:sz w:val="28"/>
          <w:szCs w:val="17"/>
        </w:rPr>
      </w:pPr>
      <w:r w:rsidRPr="00177EF5">
        <w:rPr>
          <w:rFonts w:ascii="Courier New" w:hAnsi="Courier New" w:cs="Courier New"/>
          <w:b/>
          <w:i/>
          <w:sz w:val="28"/>
          <w:szCs w:val="17"/>
        </w:rPr>
        <w:t>Third Quarter 2006</w:t>
      </w:r>
    </w:p>
    <w:p w:rsidR="0099451E" w:rsidRPr="00177EF5" w:rsidRDefault="0099451E" w:rsidP="00612522">
      <w:pPr>
        <w:pStyle w:val="Default"/>
        <w:spacing w:before="240" w:after="240" w:line="360" w:lineRule="auto"/>
        <w:jc w:val="both"/>
        <w:rPr>
          <w:rFonts w:ascii="Courier New" w:eastAsia="Times New Roman" w:hAnsi="Courier New" w:cs="Courier New"/>
          <w:color w:val="auto"/>
          <w:szCs w:val="17"/>
        </w:rPr>
      </w:pPr>
      <w:r w:rsidRPr="00177EF5">
        <w:rPr>
          <w:rFonts w:ascii="Courier New" w:eastAsia="Times New Roman" w:hAnsi="Courier New" w:cs="Courier New"/>
          <w:color w:val="auto"/>
          <w:szCs w:val="17"/>
        </w:rPr>
        <w:t>During this quarter, MCB Bank launched Credit card facility successfully. Personal Loans had hit PKR 1bn in only 5.5 Months and Auto Loans went beyond the PKR 10 bn milestone in outstanding advances. The Bank had injected PKR 300 million capital in the company and had agreed to provide seed capital for the funds.</w:t>
      </w:r>
    </w:p>
    <w:p w:rsidR="0099451E" w:rsidRPr="00385321" w:rsidRDefault="003428D3" w:rsidP="00806BD7">
      <w:pPr>
        <w:pStyle w:val="Heading3"/>
      </w:pPr>
      <w:bookmarkStart w:id="90" w:name="_Toc248245650"/>
      <w:r w:rsidRPr="00385321">
        <w:t>Habib Bank Limited</w:t>
      </w:r>
      <w:bookmarkEnd w:id="90"/>
    </w:p>
    <w:p w:rsidR="0099451E" w:rsidRPr="00177EF5" w:rsidRDefault="0099451E" w:rsidP="00177EF5">
      <w:pPr>
        <w:autoSpaceDE w:val="0"/>
        <w:autoSpaceDN w:val="0"/>
        <w:adjustRightInd w:val="0"/>
        <w:spacing w:before="240" w:after="240" w:line="360" w:lineRule="auto"/>
        <w:rPr>
          <w:rFonts w:ascii="Courier New" w:hAnsi="Courier New" w:cs="Courier New"/>
          <w:b/>
          <w:i/>
          <w:sz w:val="28"/>
          <w:szCs w:val="17"/>
        </w:rPr>
      </w:pPr>
      <w:r w:rsidRPr="00177EF5">
        <w:rPr>
          <w:rFonts w:ascii="Courier New" w:hAnsi="Courier New" w:cs="Courier New"/>
          <w:b/>
          <w:i/>
          <w:sz w:val="28"/>
          <w:szCs w:val="17"/>
        </w:rPr>
        <w:t>Third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1"/>
        </w:rPr>
      </w:pPr>
      <w:r w:rsidRPr="00385321">
        <w:rPr>
          <w:rFonts w:ascii="Courier New" w:hAnsi="Courier New" w:cs="Courier New"/>
          <w:szCs w:val="21"/>
        </w:rPr>
        <w:t>Net interest income increased by Rs. 5.7 billion from the corresponding period of last year; due to effective spread management in an increasing interest rate environment. Administrative cost increased by only 6.6%, well below the inflation rate of around 9%.</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1"/>
        </w:rPr>
      </w:pPr>
      <w:r w:rsidRPr="00385321">
        <w:rPr>
          <w:rFonts w:ascii="Courier New" w:hAnsi="Courier New" w:cs="Courier New"/>
          <w:szCs w:val="21"/>
        </w:rPr>
        <w:t xml:space="preserve">HBL was in a better position to pursue drive for diversification of revenue base through growth in Consumer products, enhanced focus on corporate financing and emerging overseas markets, as the </w:t>
      </w:r>
      <w:r w:rsidR="003428D3" w:rsidRPr="00385321">
        <w:rPr>
          <w:rFonts w:ascii="Courier New" w:hAnsi="Courier New" w:cs="Courier New"/>
          <w:szCs w:val="21"/>
        </w:rPr>
        <w:t>bank had the support of cutting-</w:t>
      </w:r>
      <w:r w:rsidRPr="00385321">
        <w:rPr>
          <w:rFonts w:ascii="Courier New" w:hAnsi="Courier New" w:cs="Courier New"/>
          <w:szCs w:val="21"/>
        </w:rPr>
        <w:t>edge technology. Centralized Global processing, Strong process driven compliance culture, enhanced Risk management capacity and effective Corporate Governance were some of the Key objectives of the management.</w:t>
      </w:r>
    </w:p>
    <w:p w:rsidR="00296DE4" w:rsidRPr="00296DE4" w:rsidRDefault="00296DE4" w:rsidP="00296DE4">
      <w:pPr>
        <w:pStyle w:val="Heading2"/>
      </w:pPr>
      <w:bookmarkStart w:id="91" w:name="_Toc248245651"/>
      <w:r w:rsidRPr="00296DE4">
        <w:lastRenderedPageBreak/>
        <w:t xml:space="preserve">Percentage Change in Variables for December, </w:t>
      </w:r>
      <w:r w:rsidRPr="00296DE4">
        <w:rPr>
          <w:szCs w:val="36"/>
        </w:rPr>
        <w:t>2006</w:t>
      </w:r>
      <w:bookmarkEnd w:id="91"/>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64"/>
          <w:jc w:val="center"/>
        </w:trPr>
        <w:tc>
          <w:tcPr>
            <w:tcW w:w="108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64"/>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-35.96855816</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-16.32623839</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207.6267514</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424.2208123</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48.98256637</w:t>
            </w:r>
          </w:p>
        </w:tc>
      </w:tr>
      <w:tr w:rsidR="0099451E" w:rsidRPr="00385321" w:rsidTr="005431D8">
        <w:trPr>
          <w:trHeight w:val="464"/>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-31.41695962</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-18.66991736</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149.4971148</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89.62135132</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26.00342869</w:t>
            </w:r>
          </w:p>
        </w:tc>
      </w:tr>
      <w:tr w:rsidR="0099451E" w:rsidRPr="00385321" w:rsidTr="005431D8">
        <w:trPr>
          <w:trHeight w:val="464"/>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303.8417344</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758.6601508</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119.7187947</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171.7472267</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1033.427478</w:t>
            </w:r>
          </w:p>
        </w:tc>
      </w:tr>
      <w:tr w:rsidR="0099451E" w:rsidRPr="00385321" w:rsidTr="005431D8">
        <w:trPr>
          <w:trHeight w:val="480"/>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36.56693065</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91.37032509</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538.5744864</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247.5788682</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131.9682236</w:t>
            </w:r>
          </w:p>
        </w:tc>
      </w:tr>
    </w:tbl>
    <w:p w:rsidR="00296DE4" w:rsidRDefault="00BD3DA4" w:rsidP="00296DE4">
      <w:pPr>
        <w:keepNext/>
        <w:spacing w:before="240" w:after="240"/>
        <w:jc w:val="center"/>
      </w:pPr>
      <w:r w:rsidRPr="00385321">
        <w:rPr>
          <w:rFonts w:ascii="Courier New" w:hAnsi="Courier New" w:cs="Courier New"/>
          <w:noProof/>
        </w:rPr>
        <w:drawing>
          <wp:inline distT="0" distB="0" distL="0" distR="0">
            <wp:extent cx="5819775" cy="6296025"/>
            <wp:effectExtent l="19050" t="0" r="9525" b="0"/>
            <wp:docPr id="2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99451E" w:rsidRPr="00296DE4" w:rsidRDefault="00507C80" w:rsidP="00296DE4">
      <w:pPr>
        <w:pStyle w:val="Caption"/>
      </w:pPr>
      <w:fldSimple w:instr=" STYLEREF 1 \s ">
        <w:bookmarkStart w:id="92" w:name="_Toc248223853"/>
        <w:r w:rsidR="005458B2">
          <w:rPr>
            <w:noProof/>
          </w:rPr>
          <w:t>6</w:t>
        </w:r>
      </w:fldSimple>
      <w:r w:rsidR="0031093D">
        <w:t>.</w:t>
      </w:r>
      <w:fldSimple w:instr=" SEQ Figure \* ARABIC \s 1 ">
        <w:r w:rsidR="005458B2">
          <w:rPr>
            <w:noProof/>
          </w:rPr>
          <w:t>8</w:t>
        </w:r>
      </w:fldSimple>
      <w:r w:rsidR="00296DE4" w:rsidRPr="00296DE4">
        <w:t>: Percentage Change in Variables of Sample Banks on the basis of December 2004</w:t>
      </w:r>
      <w:bookmarkEnd w:id="92"/>
    </w:p>
    <w:p w:rsidR="0099451E" w:rsidRPr="00385321" w:rsidRDefault="003428D3" w:rsidP="00806BD7">
      <w:pPr>
        <w:pStyle w:val="Heading3"/>
      </w:pPr>
      <w:bookmarkStart w:id="93" w:name="_Toc248245652"/>
      <w:r w:rsidRPr="00385321">
        <w:lastRenderedPageBreak/>
        <w:t>Bank Alfalah Limited</w:t>
      </w:r>
      <w:bookmarkEnd w:id="93"/>
    </w:p>
    <w:p w:rsidR="0099451E" w:rsidRPr="002B6EFF" w:rsidRDefault="0099451E" w:rsidP="002B6EFF">
      <w:pPr>
        <w:autoSpaceDE w:val="0"/>
        <w:autoSpaceDN w:val="0"/>
        <w:adjustRightInd w:val="0"/>
        <w:spacing w:before="240" w:after="240" w:line="360" w:lineRule="auto"/>
        <w:rPr>
          <w:rFonts w:ascii="Courier New" w:hAnsi="Courier New" w:cs="Courier New"/>
          <w:b/>
          <w:i/>
          <w:sz w:val="28"/>
          <w:szCs w:val="17"/>
        </w:rPr>
      </w:pPr>
      <w:r w:rsidRPr="002B6EFF">
        <w:rPr>
          <w:rFonts w:ascii="Courier New" w:hAnsi="Courier New" w:cs="Courier New"/>
          <w:b/>
          <w:i/>
          <w:sz w:val="28"/>
          <w:szCs w:val="17"/>
        </w:rPr>
        <w:t>Fourth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The directors recommend the issue of fully paid bonus shares in the ratio of three shares for every ten shares held i.e. 30% subject to approval of the Shareholders. For the purpose an amount of Rs.1,000 million was proposed to be utilized from share premium account and further Rs.500 million to be utilized from un-appropriated profit.</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During the </w:t>
      </w:r>
      <w:r w:rsidR="00B81061" w:rsidRPr="00385321">
        <w:rPr>
          <w:rFonts w:ascii="Courier New" w:hAnsi="Courier New" w:cs="Courier New"/>
          <w:szCs w:val="17"/>
        </w:rPr>
        <w:t>year,</w:t>
      </w:r>
      <w:r w:rsidRPr="00385321">
        <w:rPr>
          <w:rFonts w:ascii="Courier New" w:hAnsi="Courier New" w:cs="Courier New"/>
          <w:szCs w:val="17"/>
        </w:rPr>
        <w:t xml:space="preserve"> the bank’s profit after provisions and tax was Rs. 421,132 Million compared to Rs. </w:t>
      </w:r>
      <w:r w:rsidRPr="00385321">
        <w:rPr>
          <w:rFonts w:ascii="Courier New" w:hAnsi="Courier New" w:cs="Courier New"/>
        </w:rPr>
        <w:t xml:space="preserve">282,672 Million </w:t>
      </w:r>
      <w:r w:rsidRPr="00385321">
        <w:rPr>
          <w:rFonts w:ascii="Courier New" w:hAnsi="Courier New" w:cs="Courier New"/>
          <w:szCs w:val="17"/>
        </w:rPr>
        <w:t>the corresponding period of base year registering an increase of 49%. This increase in profit was primarily attributable to overall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rPr>
        <w:t xml:space="preserve">Bank Alfalah continued to </w:t>
      </w:r>
      <w:r w:rsidRPr="00385321">
        <w:rPr>
          <w:rFonts w:ascii="Courier New" w:hAnsi="Courier New" w:cs="Courier New"/>
          <w:szCs w:val="17"/>
        </w:rPr>
        <w:t xml:space="preserve">strengthen its </w:t>
      </w:r>
      <w:r w:rsidRPr="00385321">
        <w:rPr>
          <w:rFonts w:ascii="Courier New" w:hAnsi="Courier New" w:cs="Courier New"/>
          <w:szCs w:val="18"/>
        </w:rPr>
        <w:t xml:space="preserve">presence </w:t>
      </w:r>
      <w:r w:rsidRPr="00385321">
        <w:rPr>
          <w:rFonts w:ascii="Courier New" w:hAnsi="Courier New" w:cs="Courier New"/>
          <w:szCs w:val="17"/>
        </w:rPr>
        <w:t xml:space="preserve">in the market place and as of </w:t>
      </w:r>
      <w:r w:rsidR="003428D3" w:rsidRPr="00385321">
        <w:rPr>
          <w:rFonts w:ascii="Courier New" w:hAnsi="Courier New" w:cs="Courier New"/>
          <w:szCs w:val="17"/>
        </w:rPr>
        <w:t>year-end</w:t>
      </w:r>
      <w:r w:rsidRPr="00385321">
        <w:rPr>
          <w:rFonts w:ascii="Courier New" w:hAnsi="Courier New" w:cs="Courier New"/>
          <w:szCs w:val="17"/>
        </w:rPr>
        <w:t xml:space="preserve"> </w:t>
      </w:r>
      <w:r w:rsidR="003428D3" w:rsidRPr="00385321">
        <w:rPr>
          <w:rFonts w:ascii="Courier New" w:hAnsi="Courier New" w:cs="Courier New"/>
          <w:szCs w:val="17"/>
        </w:rPr>
        <w:t>2006;</w:t>
      </w:r>
      <w:r w:rsidRPr="00385321">
        <w:rPr>
          <w:rFonts w:ascii="Courier New" w:hAnsi="Courier New" w:cs="Courier New"/>
          <w:szCs w:val="17"/>
        </w:rPr>
        <w:t xml:space="preserve"> bank had a nationwide network of 195 branches that included 23 Islamic Banking branches and </w:t>
      </w:r>
      <w:r w:rsidR="003428D3" w:rsidRPr="00385321">
        <w:rPr>
          <w:rFonts w:ascii="Courier New" w:hAnsi="Courier New" w:cs="Courier New"/>
          <w:szCs w:val="17"/>
        </w:rPr>
        <w:t>five</w:t>
      </w:r>
      <w:r w:rsidRPr="00385321">
        <w:rPr>
          <w:rFonts w:ascii="Courier New" w:hAnsi="Courier New" w:cs="Courier New"/>
          <w:szCs w:val="17"/>
        </w:rPr>
        <w:t xml:space="preserve"> overseas branches three in Bangladesh and two in Afghanistan and one offshore banking unit in Bahrain.</w:t>
      </w:r>
    </w:p>
    <w:p w:rsidR="0099451E" w:rsidRPr="00385321" w:rsidRDefault="005B50EF" w:rsidP="00806BD7">
      <w:pPr>
        <w:pStyle w:val="Heading3"/>
      </w:pPr>
      <w:bookmarkStart w:id="94" w:name="_Toc248245653"/>
      <w:r w:rsidRPr="00385321">
        <w:t>Askari Bank Limited</w:t>
      </w:r>
      <w:bookmarkEnd w:id="94"/>
    </w:p>
    <w:p w:rsidR="0099451E" w:rsidRPr="002B6EFF" w:rsidRDefault="0099451E" w:rsidP="002B6EFF">
      <w:pPr>
        <w:autoSpaceDE w:val="0"/>
        <w:autoSpaceDN w:val="0"/>
        <w:adjustRightInd w:val="0"/>
        <w:spacing w:before="240" w:after="240" w:line="360" w:lineRule="auto"/>
        <w:rPr>
          <w:rFonts w:ascii="Courier New" w:hAnsi="Courier New" w:cs="Courier New"/>
          <w:b/>
          <w:i/>
          <w:sz w:val="28"/>
          <w:szCs w:val="17"/>
        </w:rPr>
      </w:pPr>
      <w:r w:rsidRPr="002B6EFF">
        <w:rPr>
          <w:rFonts w:ascii="Courier New" w:hAnsi="Courier New" w:cs="Courier New"/>
          <w:b/>
          <w:i/>
          <w:sz w:val="28"/>
          <w:szCs w:val="17"/>
        </w:rPr>
        <w:t>Fourth Quarter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The increase in advances funded by increase in deposits coupled with rise in yields was the main reason behind 42% increase in mark-up revenues from advances compared to last year.</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The aggregate increase of 43% in total mark-up income on all earning assets reduced to 25% as the aggregate cost of deposits and borrowings inc</w:t>
      </w:r>
      <w:r w:rsidR="002B6EFF">
        <w:rPr>
          <w:rFonts w:ascii="Courier New" w:hAnsi="Courier New" w:cs="Courier New"/>
          <w:szCs w:val="17"/>
        </w:rPr>
        <w:t>reased by 63% during 2006.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lastRenderedPageBreak/>
        <w:t>Non-fund income registered an increase of 38%, mainly attributable to increase in the volume of trade business handled by the bank and overall increase in banking operations.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Administrative expenses increased by 26% due to expansion in branch network, credit cards and retail banking businesses, new setup of Islamic banking and inflationary impact. Non-performing loans was Rs.3.66 Billion from Rs.2.37 Billion as of December 31</w:t>
      </w:r>
      <w:r w:rsidRPr="00385321">
        <w:rPr>
          <w:rFonts w:ascii="Courier New" w:hAnsi="Courier New" w:cs="Courier New"/>
          <w:szCs w:val="17"/>
          <w:vertAlign w:val="superscript"/>
        </w:rPr>
        <w:t>st</w:t>
      </w:r>
      <w:r w:rsidRPr="00385321">
        <w:rPr>
          <w:rFonts w:ascii="Courier New" w:hAnsi="Courier New" w:cs="Courier New"/>
          <w:szCs w:val="17"/>
        </w:rPr>
        <w:t>,2004, an increase of 54% mainly due to further downgrade of a few large exposures.</w:t>
      </w:r>
    </w:p>
    <w:p w:rsidR="0099451E" w:rsidRPr="00385321" w:rsidRDefault="005B50EF" w:rsidP="00806BD7">
      <w:pPr>
        <w:pStyle w:val="Heading3"/>
      </w:pPr>
      <w:bookmarkStart w:id="95" w:name="_Toc248245654"/>
      <w:r w:rsidRPr="00385321">
        <w:t xml:space="preserve">MCB </w:t>
      </w:r>
      <w:r w:rsidR="003428D3" w:rsidRPr="00385321">
        <w:t>Bank Limited</w:t>
      </w:r>
      <w:bookmarkEnd w:id="95"/>
    </w:p>
    <w:p w:rsidR="0099451E" w:rsidRPr="00F24499" w:rsidRDefault="0099451E" w:rsidP="00F24499">
      <w:pPr>
        <w:autoSpaceDE w:val="0"/>
        <w:autoSpaceDN w:val="0"/>
        <w:adjustRightInd w:val="0"/>
        <w:spacing w:before="240" w:after="240" w:line="360" w:lineRule="auto"/>
        <w:rPr>
          <w:rFonts w:ascii="Courier New" w:hAnsi="Courier New" w:cs="Courier New"/>
          <w:b/>
          <w:i/>
          <w:sz w:val="28"/>
          <w:szCs w:val="17"/>
        </w:rPr>
      </w:pPr>
      <w:r w:rsidRPr="00F24499">
        <w:rPr>
          <w:rFonts w:ascii="Courier New" w:hAnsi="Courier New" w:cs="Courier New"/>
          <w:b/>
          <w:i/>
          <w:sz w:val="28"/>
          <w:szCs w:val="17"/>
        </w:rPr>
        <w:t>Fourth Quarter 2006</w:t>
      </w:r>
    </w:p>
    <w:p w:rsidR="0099451E" w:rsidRPr="00385321" w:rsidRDefault="0099451E" w:rsidP="00612522">
      <w:pPr>
        <w:pStyle w:val="Default"/>
        <w:spacing w:before="240" w:after="240" w:line="360" w:lineRule="auto"/>
        <w:jc w:val="both"/>
        <w:rPr>
          <w:rFonts w:ascii="Courier New" w:eastAsia="Times New Roman" w:hAnsi="Courier New" w:cs="Courier New"/>
          <w:color w:val="auto"/>
        </w:rPr>
      </w:pPr>
      <w:r w:rsidRPr="00385321">
        <w:rPr>
          <w:rFonts w:ascii="Courier New" w:eastAsia="Times New Roman" w:hAnsi="Courier New" w:cs="Courier New"/>
          <w:color w:val="auto"/>
        </w:rPr>
        <w:t>MCB Asset Management Company launched its products during this quarter. MCB Bank announced final dividend @15% in form of bonus issue and @15% cash dividend. This is in addition to 60% interim cash dividends announced during the year.</w:t>
      </w:r>
    </w:p>
    <w:p w:rsidR="003428D3" w:rsidRPr="00385321" w:rsidRDefault="0099451E" w:rsidP="00F24499">
      <w:pPr>
        <w:spacing w:before="240" w:line="360" w:lineRule="auto"/>
        <w:jc w:val="both"/>
        <w:rPr>
          <w:rFonts w:ascii="Courier New" w:hAnsi="Courier New" w:cs="Courier New"/>
        </w:rPr>
      </w:pPr>
      <w:r w:rsidRPr="00385321">
        <w:rPr>
          <w:rFonts w:ascii="Courier New" w:hAnsi="Courier New" w:cs="Courier New"/>
        </w:rPr>
        <w:t>The process of loan write-offs assumed a much larger proportion in CY 06. As a result, the amount of loan write-offs and other financial relief by</w:t>
      </w:r>
      <w:r w:rsidRPr="00385321">
        <w:rPr>
          <w:rFonts w:ascii="Courier New" w:hAnsi="Courier New" w:cs="Courier New"/>
          <w:b/>
        </w:rPr>
        <w:t xml:space="preserve"> </w:t>
      </w:r>
      <w:r w:rsidRPr="00385321">
        <w:rPr>
          <w:rFonts w:ascii="Courier New" w:hAnsi="Courier New" w:cs="Courier New"/>
        </w:rPr>
        <w:t>MCB and</w:t>
      </w:r>
      <w:r w:rsidRPr="00385321">
        <w:rPr>
          <w:rFonts w:ascii="Courier New" w:hAnsi="Courier New" w:cs="Courier New"/>
          <w:b/>
        </w:rPr>
        <w:t xml:space="preserve"> </w:t>
      </w:r>
      <w:r w:rsidRPr="00385321">
        <w:rPr>
          <w:rFonts w:ascii="Courier New" w:hAnsi="Courier New" w:cs="Courier New"/>
        </w:rPr>
        <w:t xml:space="preserve">Habib Bank increased to Rs29.5 billion during CY 06 from Rs22.3 billion in the </w:t>
      </w:r>
      <w:r w:rsidR="003428D3" w:rsidRPr="00385321">
        <w:rPr>
          <w:rFonts w:ascii="Courier New" w:hAnsi="Courier New" w:cs="Courier New"/>
        </w:rPr>
        <w:t>base year, or by 32.3 per cent.</w:t>
      </w:r>
    </w:p>
    <w:p w:rsidR="0099451E" w:rsidRPr="00385321" w:rsidRDefault="0099451E" w:rsidP="00F24499">
      <w:pPr>
        <w:spacing w:after="240" w:line="360" w:lineRule="auto"/>
        <w:jc w:val="both"/>
        <w:rPr>
          <w:rFonts w:ascii="Courier New" w:hAnsi="Courier New" w:cs="Courier New"/>
        </w:rPr>
      </w:pPr>
      <w:r w:rsidRPr="00385321">
        <w:rPr>
          <w:rFonts w:ascii="Courier New" w:hAnsi="Courier New" w:cs="Courier New"/>
        </w:rPr>
        <w:t>(http://www.dawn.com/fixed/arch/arch.htm)</w:t>
      </w:r>
    </w:p>
    <w:p w:rsidR="0099451E" w:rsidRPr="00385321" w:rsidRDefault="0099451E" w:rsidP="00F24499">
      <w:pPr>
        <w:spacing w:after="240" w:line="360" w:lineRule="auto"/>
        <w:jc w:val="both"/>
        <w:rPr>
          <w:rFonts w:ascii="Courier New" w:hAnsi="Courier New" w:cs="Courier New"/>
        </w:rPr>
      </w:pPr>
      <w:r w:rsidRPr="00385321">
        <w:rPr>
          <w:rFonts w:ascii="Courier New" w:hAnsi="Courier New" w:cs="Courier New"/>
        </w:rPr>
        <w:t>MCB Bank enhanced its branch network to over 1000 in which 43 branches were opened in 2006. “These branches allowed MCB Bank to capture the foreign trade and remittances businesses,” said Atif Malik, analyst at JS and Company</w:t>
      </w:r>
      <w:r w:rsidR="003428D3" w:rsidRPr="00385321">
        <w:rPr>
          <w:rFonts w:ascii="Courier New" w:hAnsi="Courier New" w:cs="Courier New"/>
        </w:rPr>
        <w:t>. (http</w:t>
      </w:r>
      <w:r w:rsidRPr="00385321">
        <w:rPr>
          <w:rFonts w:ascii="Courier New" w:hAnsi="Courier New" w:cs="Courier New"/>
        </w:rPr>
        <w:t>://www.dawn.com/fixed/arch/arch.htm)</w:t>
      </w:r>
    </w:p>
    <w:p w:rsidR="003428D3" w:rsidRPr="00385321" w:rsidRDefault="0099451E" w:rsidP="00612522">
      <w:pPr>
        <w:spacing w:before="240" w:line="360" w:lineRule="auto"/>
        <w:jc w:val="both"/>
        <w:rPr>
          <w:rFonts w:ascii="Courier New" w:hAnsi="Courier New" w:cs="Courier New"/>
        </w:rPr>
      </w:pPr>
      <w:r w:rsidRPr="00385321">
        <w:rPr>
          <w:rFonts w:ascii="Courier New" w:hAnsi="Courier New" w:cs="Courier New"/>
        </w:rPr>
        <w:lastRenderedPageBreak/>
        <w:t>The Global Depository Receipt (GDR) of MCB Bank Limited was formally listed on London Stock Exchange, making it the first Pakistani company to get listing at the LSE. MCB had issued 8.6 million GDRs worth $150 million to the institutional investors last week of October. The bank stated that the issue had attracted over $700 million from over 50 investors globally</w:t>
      </w:r>
      <w:r w:rsidR="003428D3" w:rsidRPr="00385321">
        <w:rPr>
          <w:rFonts w:ascii="Courier New" w:hAnsi="Courier New" w:cs="Courier New"/>
        </w:rPr>
        <w:t>.</w:t>
      </w:r>
    </w:p>
    <w:p w:rsidR="0099451E" w:rsidRPr="00385321" w:rsidRDefault="003428D3" w:rsidP="00612522">
      <w:pPr>
        <w:spacing w:after="240" w:line="360" w:lineRule="auto"/>
        <w:jc w:val="both"/>
        <w:rPr>
          <w:rFonts w:ascii="Courier New" w:hAnsi="Courier New" w:cs="Courier New"/>
        </w:rPr>
      </w:pPr>
      <w:r w:rsidRPr="00385321">
        <w:rPr>
          <w:rFonts w:ascii="Courier New" w:hAnsi="Courier New" w:cs="Courier New"/>
        </w:rPr>
        <w:t>(http</w:t>
      </w:r>
      <w:r w:rsidR="0099451E" w:rsidRPr="00385321">
        <w:rPr>
          <w:rFonts w:ascii="Courier New" w:hAnsi="Courier New" w:cs="Courier New"/>
        </w:rPr>
        <w:t>://www.dawn.com/fixed/arch/arch.htm)</w:t>
      </w:r>
    </w:p>
    <w:p w:rsidR="0099451E" w:rsidRPr="00385321" w:rsidRDefault="003428D3" w:rsidP="00806BD7">
      <w:pPr>
        <w:pStyle w:val="Heading3"/>
      </w:pPr>
      <w:bookmarkStart w:id="96" w:name="_Toc248245655"/>
      <w:r w:rsidRPr="00385321">
        <w:t>Habib Bank Limited</w:t>
      </w:r>
      <w:bookmarkEnd w:id="96"/>
    </w:p>
    <w:p w:rsidR="0099451E" w:rsidRPr="00F24499" w:rsidRDefault="0099451E" w:rsidP="00F24499">
      <w:pPr>
        <w:autoSpaceDE w:val="0"/>
        <w:autoSpaceDN w:val="0"/>
        <w:adjustRightInd w:val="0"/>
        <w:spacing w:before="240" w:after="240" w:line="360" w:lineRule="auto"/>
        <w:rPr>
          <w:rFonts w:ascii="Courier New" w:hAnsi="Courier New" w:cs="Courier New"/>
          <w:b/>
          <w:i/>
          <w:sz w:val="28"/>
          <w:szCs w:val="17"/>
        </w:rPr>
      </w:pPr>
      <w:r w:rsidRPr="00F24499">
        <w:rPr>
          <w:rFonts w:ascii="Courier New" w:hAnsi="Courier New" w:cs="Courier New"/>
          <w:b/>
          <w:i/>
          <w:sz w:val="28"/>
          <w:szCs w:val="17"/>
        </w:rPr>
        <w:t>Fourth Quarter 2006</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The process of loan write-offs assumed a much larger proportion in CY 06. As a result, the amount of loan write-offs and other financial relief by</w:t>
      </w:r>
      <w:r w:rsidRPr="00385321">
        <w:rPr>
          <w:rFonts w:ascii="Courier New" w:hAnsi="Courier New" w:cs="Courier New"/>
          <w:b/>
        </w:rPr>
        <w:t xml:space="preserve"> </w:t>
      </w:r>
      <w:r w:rsidRPr="00385321">
        <w:rPr>
          <w:rFonts w:ascii="Courier New" w:hAnsi="Courier New" w:cs="Courier New"/>
        </w:rPr>
        <w:t>Habib Bank, MCB increased to Rs29.5 billion during CY 06 from Rs22.3 billion in the preceding year, or by 32.3 per cent</w:t>
      </w:r>
      <w:r w:rsidR="003428D3" w:rsidRPr="00385321">
        <w:rPr>
          <w:rFonts w:ascii="Courier New" w:hAnsi="Courier New" w:cs="Courier New"/>
        </w:rPr>
        <w:t>. (http</w:t>
      </w:r>
      <w:r w:rsidRPr="00385321">
        <w:rPr>
          <w:rFonts w:ascii="Courier New" w:hAnsi="Courier New" w:cs="Courier New"/>
        </w:rPr>
        <w:t>://www.dawn.com/fixed/arch/arch.htm)</w:t>
      </w:r>
    </w:p>
    <w:p w:rsidR="0099451E" w:rsidRPr="00385321" w:rsidRDefault="0099451E" w:rsidP="00612522">
      <w:pPr>
        <w:pStyle w:val="title3"/>
        <w:spacing w:before="240" w:beforeAutospacing="0" w:after="240" w:afterAutospacing="0" w:line="360" w:lineRule="auto"/>
        <w:jc w:val="both"/>
        <w:rPr>
          <w:rFonts w:ascii="Courier New" w:hAnsi="Courier New" w:cs="Courier New"/>
          <w:b w:val="0"/>
          <w:bCs w:val="0"/>
          <w:color w:val="auto"/>
          <w:sz w:val="24"/>
          <w:szCs w:val="24"/>
        </w:rPr>
      </w:pPr>
      <w:r w:rsidRPr="00385321">
        <w:rPr>
          <w:rFonts w:ascii="Courier New" w:hAnsi="Courier New" w:cs="Courier New"/>
          <w:b w:val="0"/>
          <w:bCs w:val="0"/>
          <w:color w:val="auto"/>
          <w:sz w:val="24"/>
          <w:szCs w:val="24"/>
        </w:rPr>
        <w:t>“The income from core banking activity was increasing due to higher business volume, earnings improved due to ventures into consumer finance, housing finance and enhanced lending to the agriculture sector,” acc</w:t>
      </w:r>
      <w:r w:rsidR="00F24499">
        <w:rPr>
          <w:rFonts w:ascii="Courier New" w:hAnsi="Courier New" w:cs="Courier New"/>
          <w:b w:val="0"/>
          <w:bCs w:val="0"/>
          <w:color w:val="auto"/>
          <w:sz w:val="24"/>
          <w:szCs w:val="24"/>
        </w:rPr>
        <w:t>ording to the Economic Survey. (</w:t>
      </w:r>
      <w:r w:rsidRPr="00385321">
        <w:rPr>
          <w:rFonts w:ascii="Courier New" w:hAnsi="Courier New" w:cs="Courier New"/>
          <w:b w:val="0"/>
          <w:bCs w:val="0"/>
          <w:color w:val="auto"/>
          <w:sz w:val="24"/>
          <w:szCs w:val="24"/>
        </w:rPr>
        <w:t>http://www.dailytimes.com.pk/)</w:t>
      </w:r>
    </w:p>
    <w:p w:rsidR="0099451E" w:rsidRDefault="0099451E" w:rsidP="00612522">
      <w:pPr>
        <w:spacing w:before="240" w:after="240"/>
        <w:jc w:val="center"/>
        <w:rPr>
          <w:rFonts w:ascii="Courier New" w:hAnsi="Courier New" w:cs="Courier New"/>
        </w:rPr>
      </w:pPr>
    </w:p>
    <w:p w:rsidR="00F24499" w:rsidRDefault="00F24499">
      <w:pPr>
        <w:rPr>
          <w:rFonts w:ascii="Courier New" w:hAnsi="Courier New" w:cs="Courier New"/>
        </w:rPr>
      </w:pPr>
      <w:r>
        <w:rPr>
          <w:rFonts w:ascii="Courier New" w:hAnsi="Courier New" w:cs="Courier New"/>
        </w:rPr>
        <w:br w:type="page"/>
      </w:r>
    </w:p>
    <w:p w:rsidR="00C17326" w:rsidRPr="00C17326" w:rsidRDefault="00C17326" w:rsidP="00C17326">
      <w:pPr>
        <w:pStyle w:val="Heading2"/>
      </w:pPr>
      <w:bookmarkStart w:id="97" w:name="_Toc248245656"/>
      <w:r w:rsidRPr="00C17326">
        <w:lastRenderedPageBreak/>
        <w:t xml:space="preserve">Percentage Change in Variables for March, </w:t>
      </w:r>
      <w:r w:rsidRPr="00C17326">
        <w:rPr>
          <w:szCs w:val="36"/>
        </w:rPr>
        <w:t>2007</w:t>
      </w:r>
      <w:bookmarkEnd w:id="97"/>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53"/>
          <w:jc w:val="center"/>
        </w:trPr>
        <w:tc>
          <w:tcPr>
            <w:tcW w:w="108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3428D3">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53"/>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1.055699324</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17.99309886</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373.3712513</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248.2903419</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176.5691304</w:t>
            </w:r>
          </w:p>
        </w:tc>
      </w:tr>
      <w:tr w:rsidR="0099451E" w:rsidRPr="00385321" w:rsidTr="005431D8">
        <w:trPr>
          <w:trHeight w:val="453"/>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10.49216407</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29.9539769</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258.2322283</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373.7189386</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137.7411316</w:t>
            </w:r>
          </w:p>
        </w:tc>
      </w:tr>
      <w:tr w:rsidR="0099451E" w:rsidRPr="00385321" w:rsidTr="005431D8">
        <w:trPr>
          <w:trHeight w:val="453"/>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-35.85102314</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65.1143547</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185.667144</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71.54466383</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489.2180945</w:t>
            </w:r>
          </w:p>
        </w:tc>
      </w:tr>
      <w:tr w:rsidR="0099451E" w:rsidRPr="00385321" w:rsidTr="005431D8">
        <w:trPr>
          <w:trHeight w:val="466"/>
          <w:jc w:val="center"/>
        </w:trPr>
        <w:tc>
          <w:tcPr>
            <w:tcW w:w="1081" w:type="dxa"/>
            <w:vAlign w:val="center"/>
          </w:tcPr>
          <w:p w:rsidR="0099451E" w:rsidRPr="00385321" w:rsidRDefault="0099451E" w:rsidP="003428D3">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59.99169027</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165.1651486</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135.5140667</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80.8165773</w:t>
            </w:r>
          </w:p>
        </w:tc>
        <w:tc>
          <w:tcPr>
            <w:tcW w:w="1801" w:type="dxa"/>
            <w:vAlign w:val="center"/>
          </w:tcPr>
          <w:p w:rsidR="0099451E" w:rsidRPr="00385321" w:rsidRDefault="0099451E" w:rsidP="003428D3">
            <w:pPr>
              <w:jc w:val="center"/>
              <w:rPr>
                <w:rFonts w:ascii="Courier New" w:hAnsi="Courier New" w:cs="Courier New"/>
                <w:sz w:val="22"/>
              </w:rPr>
            </w:pPr>
            <w:r w:rsidRPr="00385321">
              <w:rPr>
                <w:rFonts w:ascii="Courier New" w:hAnsi="Courier New" w:cs="Courier New"/>
                <w:sz w:val="22"/>
              </w:rPr>
              <w:t>247.8003933</w:t>
            </w:r>
          </w:p>
        </w:tc>
      </w:tr>
    </w:tbl>
    <w:p w:rsidR="00C17326" w:rsidRDefault="009527C1" w:rsidP="00C17326">
      <w:pPr>
        <w:keepNext/>
        <w:spacing w:before="240" w:after="240"/>
        <w:jc w:val="center"/>
      </w:pPr>
      <w:r w:rsidRPr="00385321">
        <w:rPr>
          <w:rFonts w:ascii="Courier New" w:hAnsi="Courier New" w:cs="Courier New"/>
          <w:noProof/>
        </w:rPr>
        <w:drawing>
          <wp:inline distT="0" distB="0" distL="0" distR="0">
            <wp:extent cx="5819775" cy="6296025"/>
            <wp:effectExtent l="19050" t="0" r="9525" b="0"/>
            <wp:docPr id="27"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99451E" w:rsidRPr="00385321" w:rsidRDefault="00507C80" w:rsidP="00C17326">
      <w:pPr>
        <w:pStyle w:val="Caption"/>
      </w:pPr>
      <w:fldSimple w:instr=" STYLEREF 1 \s ">
        <w:bookmarkStart w:id="98" w:name="_Toc248223854"/>
        <w:r w:rsidR="005458B2">
          <w:rPr>
            <w:noProof/>
          </w:rPr>
          <w:t>6</w:t>
        </w:r>
      </w:fldSimple>
      <w:r w:rsidR="0031093D">
        <w:t>.</w:t>
      </w:r>
      <w:fldSimple w:instr=" SEQ Figure \* ARABIC \s 1 ">
        <w:r w:rsidR="005458B2">
          <w:rPr>
            <w:noProof/>
          </w:rPr>
          <w:t>9</w:t>
        </w:r>
      </w:fldSimple>
      <w:r w:rsidR="00C17326">
        <w:t xml:space="preserve">: </w:t>
      </w:r>
      <w:r w:rsidR="00C17326" w:rsidRPr="00182F7E">
        <w:t xml:space="preserve">Percentage Change in Variables of Sample Banks on the basis of </w:t>
      </w:r>
      <w:r w:rsidR="00C17326">
        <w:t>March</w:t>
      </w:r>
      <w:r w:rsidR="00C17326" w:rsidRPr="00182F7E">
        <w:t xml:space="preserve"> 2004</w:t>
      </w:r>
      <w:bookmarkEnd w:id="98"/>
    </w:p>
    <w:p w:rsidR="0099451E" w:rsidRPr="00385321" w:rsidRDefault="003428D3" w:rsidP="00806BD7">
      <w:pPr>
        <w:pStyle w:val="Heading3"/>
      </w:pPr>
      <w:bookmarkStart w:id="99" w:name="_Toc248245657"/>
      <w:r w:rsidRPr="00385321">
        <w:lastRenderedPageBreak/>
        <w:t>Bank Alfalah Limited</w:t>
      </w:r>
      <w:bookmarkEnd w:id="99"/>
    </w:p>
    <w:p w:rsidR="0099451E" w:rsidRPr="00C10779" w:rsidRDefault="0099451E" w:rsidP="00C10779">
      <w:pPr>
        <w:autoSpaceDE w:val="0"/>
        <w:autoSpaceDN w:val="0"/>
        <w:adjustRightInd w:val="0"/>
        <w:spacing w:before="240" w:after="240" w:line="360" w:lineRule="auto"/>
        <w:rPr>
          <w:rFonts w:ascii="Courier New" w:hAnsi="Courier New" w:cs="Courier New"/>
          <w:b/>
          <w:i/>
          <w:sz w:val="28"/>
          <w:szCs w:val="17"/>
        </w:rPr>
      </w:pPr>
      <w:r w:rsidRPr="00C10779">
        <w:rPr>
          <w:rFonts w:ascii="Courier New" w:hAnsi="Courier New" w:cs="Courier New"/>
          <w:b/>
          <w:i/>
          <w:sz w:val="28"/>
          <w:szCs w:val="17"/>
        </w:rPr>
        <w:t>First Quarter 2007</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During the three months period ended the Bank’s profit after provision and taxation was Rs. 661,534 Million as compared to Rs. </w:t>
      </w:r>
      <w:r w:rsidRPr="00385321">
        <w:rPr>
          <w:rFonts w:ascii="Courier New" w:hAnsi="Courier New" w:cs="Courier New"/>
        </w:rPr>
        <w:t>239,193 M</w:t>
      </w:r>
      <w:r w:rsidRPr="00385321">
        <w:rPr>
          <w:rFonts w:ascii="Courier New" w:hAnsi="Courier New" w:cs="Courier New"/>
          <w:szCs w:val="17"/>
        </w:rPr>
        <w:t>illion for the corresponding period of base year, registering an increase of 177%. This increase in profit was primarily attributable to overall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In compliance with the current prudential regulations on consumer banking, Bank Alfalah had created general provisions amounting to Rs. 43.865 million against the consumer portfolio, for the three months period ended March 2007. These provisions were in addition to the specific provisions made on the same consumer portfolio.</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Bank Alfalah continued to strengthen its presence in the market place and as of March 31, 2007, was operating through 195 branches that included 23 Islamic Banking branches and five overseas branches in Bangladesh and Afghanistan and one Who</w:t>
      </w:r>
      <w:r w:rsidR="00C10779">
        <w:rPr>
          <w:rFonts w:ascii="Courier New" w:hAnsi="Courier New" w:cs="Courier New"/>
          <w:szCs w:val="17"/>
        </w:rPr>
        <w:t>lesale banking unit in Bahrain.</w:t>
      </w:r>
    </w:p>
    <w:p w:rsidR="0099451E" w:rsidRPr="00385321" w:rsidRDefault="005B50EF" w:rsidP="00806BD7">
      <w:pPr>
        <w:pStyle w:val="Heading3"/>
      </w:pPr>
      <w:bookmarkStart w:id="100" w:name="_Toc248245658"/>
      <w:r w:rsidRPr="00385321">
        <w:t>Askari Bank Limited</w:t>
      </w:r>
      <w:bookmarkEnd w:id="100"/>
    </w:p>
    <w:p w:rsidR="0099451E" w:rsidRPr="00C10779" w:rsidRDefault="0099451E" w:rsidP="00C10779">
      <w:pPr>
        <w:spacing w:before="240" w:after="240" w:line="360" w:lineRule="auto"/>
        <w:rPr>
          <w:rFonts w:ascii="Courier New" w:hAnsi="Courier New" w:cs="Courier New"/>
          <w:b/>
          <w:i/>
          <w:sz w:val="28"/>
          <w:szCs w:val="28"/>
        </w:rPr>
      </w:pPr>
      <w:r w:rsidRPr="00C10779">
        <w:rPr>
          <w:rFonts w:ascii="Courier New" w:hAnsi="Courier New" w:cs="Courier New"/>
          <w:b/>
          <w:i/>
          <w:sz w:val="28"/>
          <w:szCs w:val="28"/>
        </w:rPr>
        <w:t>First Quarter 2007</w:t>
      </w:r>
    </w:p>
    <w:p w:rsidR="0099451E" w:rsidRPr="00385321" w:rsidRDefault="0099451E" w:rsidP="00612522">
      <w:pPr>
        <w:spacing w:before="240" w:after="240" w:line="360" w:lineRule="auto"/>
        <w:jc w:val="both"/>
        <w:rPr>
          <w:rFonts w:ascii="Courier New" w:hAnsi="Courier New" w:cs="Courier New"/>
          <w:szCs w:val="28"/>
        </w:rPr>
      </w:pPr>
      <w:r w:rsidRPr="00385321">
        <w:rPr>
          <w:rFonts w:ascii="Courier New" w:hAnsi="Courier New" w:cs="Courier New"/>
          <w:szCs w:val="17"/>
        </w:rPr>
        <w:t>During the quarter banks, profit was a growth of 138%. This growth was attributable to increase in net markup income by 26% and non-markup income by 18% over the corresponding period of base year on the back of overall increase in business volume and effective management of assets and liabilities</w:t>
      </w:r>
      <w:r w:rsidRPr="00385321">
        <w:rPr>
          <w:rFonts w:ascii="Courier New" w:hAnsi="Courier New" w:cs="Courier New"/>
          <w:szCs w:val="28"/>
        </w:rPr>
        <w:t>.</w:t>
      </w:r>
    </w:p>
    <w:p w:rsidR="0099451E" w:rsidRPr="00385321" w:rsidRDefault="0099451E" w:rsidP="00612522">
      <w:pPr>
        <w:spacing w:before="240" w:after="240" w:line="360" w:lineRule="auto"/>
        <w:jc w:val="both"/>
        <w:rPr>
          <w:rFonts w:ascii="Courier New" w:hAnsi="Courier New" w:cs="Courier New"/>
          <w:szCs w:val="17"/>
        </w:rPr>
      </w:pPr>
      <w:r w:rsidRPr="00385321">
        <w:rPr>
          <w:rFonts w:ascii="Courier New" w:hAnsi="Courier New" w:cs="Courier New"/>
          <w:szCs w:val="17"/>
        </w:rPr>
        <w:t xml:space="preserve">Profit after tax was 75% higher than corresponding period of base year manly due to substantial drop in provision </w:t>
      </w:r>
      <w:r w:rsidRPr="00385321">
        <w:rPr>
          <w:rFonts w:ascii="Courier New" w:hAnsi="Courier New" w:cs="Courier New"/>
          <w:szCs w:val="17"/>
        </w:rPr>
        <w:lastRenderedPageBreak/>
        <w:t>against non-performing advances made during the last quarter as compare to the similar period last year. Operating expenses for the quarter increased by 22% mainly due to increase in branch network from 99 to 122.</w:t>
      </w:r>
    </w:p>
    <w:p w:rsidR="0099451E" w:rsidRPr="00385321" w:rsidRDefault="0099451E" w:rsidP="00612522">
      <w:pPr>
        <w:spacing w:before="240" w:after="240" w:line="360" w:lineRule="auto"/>
        <w:jc w:val="both"/>
        <w:rPr>
          <w:rFonts w:ascii="Courier New" w:hAnsi="Courier New" w:cs="Courier New"/>
          <w:szCs w:val="17"/>
        </w:rPr>
      </w:pPr>
      <w:r w:rsidRPr="00385321">
        <w:rPr>
          <w:rFonts w:ascii="Courier New" w:hAnsi="Courier New" w:cs="Courier New"/>
          <w:szCs w:val="17"/>
        </w:rPr>
        <w:t>The main reason behind the increase of cost was the increase in latest technology provided e.g. SWIFT, electronic settlement for the largest phone utility company’s bills, Tele and web information services, credit card, debit card.</w:t>
      </w:r>
    </w:p>
    <w:p w:rsidR="0099451E" w:rsidRPr="00385321" w:rsidRDefault="005B50EF" w:rsidP="00806BD7">
      <w:pPr>
        <w:pStyle w:val="Heading3"/>
      </w:pPr>
      <w:bookmarkStart w:id="101" w:name="_Toc248245659"/>
      <w:r w:rsidRPr="00385321">
        <w:t xml:space="preserve">MCB </w:t>
      </w:r>
      <w:r w:rsidR="00E84F49" w:rsidRPr="00385321">
        <w:t>Bank Limited</w:t>
      </w:r>
      <w:bookmarkEnd w:id="101"/>
    </w:p>
    <w:p w:rsidR="0099451E" w:rsidRPr="00C10779" w:rsidRDefault="0099451E" w:rsidP="00C10779">
      <w:pPr>
        <w:spacing w:before="240" w:after="240" w:line="360" w:lineRule="auto"/>
        <w:rPr>
          <w:rFonts w:ascii="Courier New" w:hAnsi="Courier New" w:cs="Courier New"/>
          <w:b/>
          <w:i/>
          <w:sz w:val="28"/>
          <w:szCs w:val="28"/>
        </w:rPr>
      </w:pPr>
      <w:r w:rsidRPr="00C10779">
        <w:rPr>
          <w:rFonts w:ascii="Courier New" w:hAnsi="Courier New" w:cs="Courier New"/>
          <w:b/>
          <w:i/>
          <w:sz w:val="28"/>
          <w:szCs w:val="28"/>
        </w:rPr>
        <w:t>First Quarter 2007</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The main drivers were increased outreach; strengthen human resources including change at senior management level, enhanced product portfolios, improved controls and vigilant credit risk management also played an important role in cutting cost and increasing profit. A gradual move towards a clearer demarcation of the respective roles of the board of directors, management and staff within the regulatory framework of the SBP and the SECP and increased institutionalization of decision-making had laid a sound foundation of good governance in the bank.</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 xml:space="preserve">The </w:t>
      </w:r>
      <w:r w:rsidR="00C360DB">
        <w:rPr>
          <w:rFonts w:ascii="Courier New" w:hAnsi="Courier New" w:cs="Courier New"/>
        </w:rPr>
        <w:t>consumer-financing</w:t>
      </w:r>
      <w:r w:rsidRPr="00385321">
        <w:rPr>
          <w:rFonts w:ascii="Courier New" w:hAnsi="Courier New" w:cs="Courier New"/>
        </w:rPr>
        <w:t xml:space="preserve"> group enhanced its product and services suit, and increase in number of products variant in asset products.MCB visa credit card that was launched at the end of 2006 showed aggressive portfolio growth and the acquiring side of the card business continued to grow steadily. Aggressive sales efforts with a close eye on credit exposure led to both volume and profitability growth for the overall consumer business.</w:t>
      </w:r>
    </w:p>
    <w:p w:rsidR="0099451E" w:rsidRPr="00385321" w:rsidRDefault="00E84F49" w:rsidP="00806BD7">
      <w:pPr>
        <w:pStyle w:val="Heading3"/>
      </w:pPr>
      <w:bookmarkStart w:id="102" w:name="_Toc248245660"/>
      <w:r w:rsidRPr="00385321">
        <w:lastRenderedPageBreak/>
        <w:t>Habib Bank Limited</w:t>
      </w:r>
      <w:bookmarkEnd w:id="102"/>
    </w:p>
    <w:p w:rsidR="0099451E" w:rsidRPr="00C10779" w:rsidRDefault="0099451E" w:rsidP="00C10779">
      <w:pPr>
        <w:spacing w:before="240" w:after="240" w:line="360" w:lineRule="auto"/>
        <w:rPr>
          <w:rFonts w:ascii="Courier New" w:hAnsi="Courier New" w:cs="Courier New"/>
          <w:b/>
          <w:i/>
          <w:sz w:val="28"/>
          <w:szCs w:val="28"/>
        </w:rPr>
      </w:pPr>
      <w:r w:rsidRPr="00C10779">
        <w:rPr>
          <w:rFonts w:ascii="Courier New" w:hAnsi="Courier New" w:cs="Courier New"/>
          <w:b/>
          <w:i/>
          <w:sz w:val="28"/>
          <w:szCs w:val="28"/>
        </w:rPr>
        <w:t>First Quarter 2007</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current period profit included an increase in net interest income of Rs. 946.344 million, mainly due to growth in advances by over Rs. 31.576 billion from the corresponding period of base year.</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Bank maintained its continued focus on improving physical and technological infrastructure, marketing of existing and new products and superior customer service that assisted in cost control. Strong increase in ROA was due to increase in profitability and strong mix of earning assets.</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“Jalandhar Khan, a guard at a damaged branch of the Habib Bank, told reporters that about 20 militants had fired rockets at the bank and tried to break the safe. After failing to steal the money, they sprinkled petrol on furniture inside the bank and set it on fire,” he said</w:t>
      </w:r>
      <w:r w:rsidR="00E84F49" w:rsidRPr="00385321">
        <w:rPr>
          <w:rFonts w:ascii="Courier New" w:hAnsi="Courier New" w:cs="Courier New"/>
        </w:rPr>
        <w:t>. (http</w:t>
      </w:r>
      <w:r w:rsidRPr="00385321">
        <w:rPr>
          <w:rFonts w:ascii="Courier New" w:hAnsi="Courier New" w:cs="Courier New"/>
        </w:rPr>
        <w:t>://www.dawn.com/fixed/arch/arch.htm)</w:t>
      </w:r>
    </w:p>
    <w:p w:rsidR="0099451E" w:rsidRPr="00385321" w:rsidRDefault="0099451E" w:rsidP="00612522">
      <w:pPr>
        <w:spacing w:before="240" w:after="240" w:line="360" w:lineRule="auto"/>
        <w:jc w:val="both"/>
        <w:rPr>
          <w:rFonts w:ascii="Courier New" w:hAnsi="Courier New" w:cs="Courier New"/>
        </w:rPr>
      </w:pPr>
    </w:p>
    <w:p w:rsidR="00C10779" w:rsidRDefault="00C10779">
      <w:pPr>
        <w:rPr>
          <w:rFonts w:ascii="Courier New" w:hAnsi="Courier New" w:cs="Courier New"/>
        </w:rPr>
      </w:pPr>
      <w:r>
        <w:rPr>
          <w:rFonts w:ascii="Courier New" w:hAnsi="Courier New" w:cs="Courier New"/>
        </w:rPr>
        <w:br w:type="page"/>
      </w:r>
    </w:p>
    <w:p w:rsidR="00AB322D" w:rsidRPr="00AB322D" w:rsidRDefault="00AB322D" w:rsidP="00AB322D">
      <w:pPr>
        <w:pStyle w:val="Heading2"/>
      </w:pPr>
      <w:bookmarkStart w:id="103" w:name="_Toc248245661"/>
      <w:r w:rsidRPr="00AB322D">
        <w:lastRenderedPageBreak/>
        <w:t xml:space="preserve">Percentage Change in Variables for June, </w:t>
      </w:r>
      <w:r w:rsidRPr="00AB322D">
        <w:rPr>
          <w:szCs w:val="36"/>
        </w:rPr>
        <w:t>2007</w:t>
      </w:r>
      <w:bookmarkEnd w:id="103"/>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52"/>
          <w:jc w:val="center"/>
        </w:trPr>
        <w:tc>
          <w:tcPr>
            <w:tcW w:w="108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52"/>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-40.84364139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-34.14629653</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325.2241324</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433.6837871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60.91066191</w:t>
            </w:r>
          </w:p>
        </w:tc>
      </w:tr>
      <w:tr w:rsidR="0099451E" w:rsidRPr="00385321" w:rsidTr="005431D8">
        <w:trPr>
          <w:trHeight w:val="452"/>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-63.45027192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-53.45248584</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139.6420875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422.6885658</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-12.42415983</w:t>
            </w:r>
          </w:p>
        </w:tc>
      </w:tr>
      <w:tr w:rsidR="0099451E" w:rsidRPr="00385321" w:rsidTr="005431D8">
        <w:trPr>
          <w:trHeight w:val="452"/>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11.19625828</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236.3127977</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222.3881874</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34.64058809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388.8511871</w:t>
            </w:r>
          </w:p>
        </w:tc>
      </w:tr>
      <w:tr w:rsidR="0099451E" w:rsidRPr="00385321" w:rsidTr="005431D8">
        <w:trPr>
          <w:trHeight w:val="467"/>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-6.627138582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41.36119777</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127.7124385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330.0556571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486.5563334</w:t>
            </w:r>
          </w:p>
        </w:tc>
      </w:tr>
    </w:tbl>
    <w:p w:rsidR="001E1188" w:rsidRDefault="009527C1" w:rsidP="001E1188">
      <w:pPr>
        <w:keepNext/>
        <w:spacing w:before="240" w:after="240"/>
        <w:jc w:val="center"/>
      </w:pPr>
      <w:r w:rsidRPr="00385321">
        <w:rPr>
          <w:rFonts w:ascii="Courier New" w:hAnsi="Courier New" w:cs="Courier New"/>
          <w:noProof/>
        </w:rPr>
        <w:drawing>
          <wp:inline distT="0" distB="0" distL="0" distR="0">
            <wp:extent cx="5800725" cy="6267450"/>
            <wp:effectExtent l="19050" t="0" r="9525" b="0"/>
            <wp:docPr id="28"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99451E" w:rsidRPr="001E1188" w:rsidRDefault="00507C80" w:rsidP="001E1188">
      <w:pPr>
        <w:pStyle w:val="Caption"/>
      </w:pPr>
      <w:fldSimple w:instr=" STYLEREF 1 \s ">
        <w:bookmarkStart w:id="104" w:name="_Toc248223855"/>
        <w:r w:rsidR="005458B2">
          <w:rPr>
            <w:noProof/>
          </w:rPr>
          <w:t>6</w:t>
        </w:r>
      </w:fldSimple>
      <w:r w:rsidR="0031093D">
        <w:t>.</w:t>
      </w:r>
      <w:fldSimple w:instr=" SEQ Figure \* ARABIC \s 1 ">
        <w:r w:rsidR="005458B2">
          <w:rPr>
            <w:noProof/>
          </w:rPr>
          <w:t>10</w:t>
        </w:r>
      </w:fldSimple>
      <w:r w:rsidR="001E1188" w:rsidRPr="001E1188">
        <w:t>: Percentage Change in Variables of Sample Banks on the basis of June 2004</w:t>
      </w:r>
      <w:bookmarkEnd w:id="104"/>
    </w:p>
    <w:p w:rsidR="0099451E" w:rsidRPr="0019566B" w:rsidRDefault="00E84F49" w:rsidP="00806BD7">
      <w:pPr>
        <w:pStyle w:val="Heading3"/>
      </w:pPr>
      <w:bookmarkStart w:id="105" w:name="_Toc248245662"/>
      <w:r w:rsidRPr="0019566B">
        <w:lastRenderedPageBreak/>
        <w:t>Bank Alfalah Limited</w:t>
      </w:r>
      <w:bookmarkEnd w:id="105"/>
    </w:p>
    <w:p w:rsidR="0099451E" w:rsidRPr="0019566B" w:rsidRDefault="0099451E" w:rsidP="0019566B">
      <w:pPr>
        <w:autoSpaceDE w:val="0"/>
        <w:autoSpaceDN w:val="0"/>
        <w:adjustRightInd w:val="0"/>
        <w:spacing w:before="240" w:after="240" w:line="360" w:lineRule="auto"/>
        <w:rPr>
          <w:rFonts w:ascii="Courier New" w:hAnsi="Courier New" w:cs="Courier New"/>
          <w:b/>
          <w:i/>
          <w:sz w:val="28"/>
          <w:szCs w:val="17"/>
        </w:rPr>
      </w:pPr>
      <w:r w:rsidRPr="0019566B">
        <w:rPr>
          <w:rFonts w:ascii="Courier New" w:hAnsi="Courier New" w:cs="Courier New"/>
          <w:b/>
          <w:i/>
          <w:sz w:val="28"/>
          <w:szCs w:val="17"/>
        </w:rPr>
        <w:t>Second Quarter 2007</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During the half-year ended, the Bank’s profit after provision and taxation was Rs. 568,927 Million as compared to Rs.</w:t>
      </w:r>
      <w:r w:rsidRPr="00385321">
        <w:rPr>
          <w:rFonts w:ascii="Courier New" w:hAnsi="Courier New" w:cs="Courier New"/>
        </w:rPr>
        <w:t xml:space="preserve"> 353,567 M</w:t>
      </w:r>
      <w:r w:rsidRPr="00385321">
        <w:rPr>
          <w:rFonts w:ascii="Courier New" w:hAnsi="Courier New" w:cs="Courier New"/>
          <w:szCs w:val="17"/>
        </w:rPr>
        <w:t>illion for the corresponding period of base year, registering an increase of 61%. This increase in profit was primarily attributable to overall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In compliance with the current prudential regulations on consumer banking, Bank Alfalah had created general provisions amounting to Rs.37.126 million against the consumer portfolio, for the half-year ended June 2007. These provisions were in addition to the specific provisions made on the same consumer portfolio.</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Bank Alfalah continued to strengthen its presence in the market place and as of June 30, 2007, had a nationwide network of 207 branches that included 25 Islamic Banking branches and four overseas branches in Bangladesh and Afghanistan and one Wholesale banking unit in Bahrain.</w:t>
      </w:r>
    </w:p>
    <w:p w:rsidR="0099451E" w:rsidRPr="00385321" w:rsidRDefault="005B50EF" w:rsidP="00806BD7">
      <w:pPr>
        <w:pStyle w:val="Heading3"/>
      </w:pPr>
      <w:bookmarkStart w:id="106" w:name="_Toc248245663"/>
      <w:r w:rsidRPr="00385321">
        <w:t>Askari Bank Limited</w:t>
      </w:r>
      <w:bookmarkEnd w:id="106"/>
    </w:p>
    <w:p w:rsidR="0099451E" w:rsidRPr="0019566B" w:rsidRDefault="0099451E" w:rsidP="0019566B">
      <w:pPr>
        <w:spacing w:before="240" w:after="240" w:line="360" w:lineRule="auto"/>
        <w:rPr>
          <w:rFonts w:ascii="Courier New" w:hAnsi="Courier New" w:cs="Courier New"/>
          <w:b/>
          <w:i/>
          <w:sz w:val="28"/>
          <w:szCs w:val="28"/>
        </w:rPr>
      </w:pPr>
      <w:r w:rsidRPr="0019566B">
        <w:rPr>
          <w:rFonts w:ascii="Courier New" w:hAnsi="Courier New" w:cs="Courier New"/>
          <w:b/>
          <w:i/>
          <w:sz w:val="28"/>
          <w:szCs w:val="28"/>
        </w:rPr>
        <w:t>Second Quarter 2007</w:t>
      </w:r>
    </w:p>
    <w:p w:rsidR="0099451E" w:rsidRPr="00385321" w:rsidRDefault="0099451E" w:rsidP="00612522">
      <w:pPr>
        <w:spacing w:before="240" w:after="240" w:line="360" w:lineRule="auto"/>
        <w:jc w:val="both"/>
        <w:rPr>
          <w:rFonts w:ascii="Courier New" w:hAnsi="Courier New" w:cs="Courier New"/>
          <w:szCs w:val="28"/>
        </w:rPr>
      </w:pPr>
      <w:r w:rsidRPr="00385321">
        <w:rPr>
          <w:rFonts w:ascii="Courier New" w:hAnsi="Courier New" w:cs="Courier New"/>
          <w:szCs w:val="28"/>
        </w:rPr>
        <w:t>Net markup income increased by 15% over the corresponding period of base year, backed by effective management of assets and liabilities and overall increase in business volumes.</w:t>
      </w:r>
    </w:p>
    <w:p w:rsidR="0099451E" w:rsidRPr="00385321" w:rsidRDefault="0099451E" w:rsidP="00612522">
      <w:pPr>
        <w:spacing w:before="240" w:after="240" w:line="360" w:lineRule="auto"/>
        <w:jc w:val="both"/>
        <w:rPr>
          <w:rFonts w:ascii="Courier New" w:hAnsi="Courier New" w:cs="Courier New"/>
          <w:szCs w:val="28"/>
        </w:rPr>
      </w:pPr>
      <w:r w:rsidRPr="00385321">
        <w:rPr>
          <w:rFonts w:ascii="Courier New" w:hAnsi="Courier New" w:cs="Courier New"/>
          <w:szCs w:val="28"/>
        </w:rPr>
        <w:t xml:space="preserve">Profit after tax for the same period was 12% lower than the corresponding period of base year. The operating expense for this quarter increased by 42% mainly due to </w:t>
      </w:r>
      <w:r w:rsidRPr="00385321">
        <w:rPr>
          <w:rFonts w:ascii="Courier New" w:hAnsi="Courier New" w:cs="Courier New"/>
          <w:szCs w:val="28"/>
        </w:rPr>
        <w:lastRenderedPageBreak/>
        <w:t>increase in branch network, from 103 to 122, and increased technology related expenditures.</w:t>
      </w:r>
    </w:p>
    <w:p w:rsidR="0099451E" w:rsidRPr="00385321" w:rsidRDefault="005B50EF" w:rsidP="00806BD7">
      <w:pPr>
        <w:pStyle w:val="Heading3"/>
      </w:pPr>
      <w:bookmarkStart w:id="107" w:name="_Toc248245664"/>
      <w:r w:rsidRPr="00385321">
        <w:t xml:space="preserve">MCB </w:t>
      </w:r>
      <w:r w:rsidR="00E84F49" w:rsidRPr="00385321">
        <w:t>Bank Limited</w:t>
      </w:r>
      <w:bookmarkEnd w:id="107"/>
    </w:p>
    <w:p w:rsidR="0099451E" w:rsidRPr="0019566B" w:rsidRDefault="0099451E" w:rsidP="0019566B">
      <w:pPr>
        <w:spacing w:before="240" w:after="240" w:line="360" w:lineRule="auto"/>
        <w:rPr>
          <w:rFonts w:ascii="Courier New" w:hAnsi="Courier New" w:cs="Courier New"/>
          <w:b/>
          <w:i/>
          <w:sz w:val="28"/>
          <w:szCs w:val="28"/>
        </w:rPr>
      </w:pPr>
      <w:r w:rsidRPr="0019566B">
        <w:rPr>
          <w:rFonts w:ascii="Courier New" w:hAnsi="Courier New" w:cs="Courier New"/>
          <w:b/>
          <w:i/>
          <w:sz w:val="28"/>
          <w:szCs w:val="28"/>
        </w:rPr>
        <w:t>Second Quarter 2007</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The main reason behind the increase in profit was inculcating a segment-based approach to the overall business was the segregation of the retail-banking group into commercial &amp; consumer banking group. This was expected to help the bank in providing customer centric solutions in a more efficient and focused manner. With its diversed and extensive branch network, the commercial banking group generated healthy deposits and strengthened its SME lending. Foot print expansion continued throughout 2007 with new branches opening up, featuring all the latest and modern banking service facilities. Several service quality initiatives were taken to further improve service at the front end including customer satisfaction surveys and extensive training and monitoring of service indicators at branches. These efforts contributed significantly towards the strong profitability of bank during second quarter and beyond.</w:t>
      </w:r>
    </w:p>
    <w:p w:rsidR="0099451E" w:rsidRPr="00385321" w:rsidRDefault="00E84F49" w:rsidP="00806BD7">
      <w:pPr>
        <w:pStyle w:val="Heading3"/>
      </w:pPr>
      <w:bookmarkStart w:id="108" w:name="_Toc248245665"/>
      <w:r w:rsidRPr="00385321">
        <w:t>Habib Bank Limited</w:t>
      </w:r>
      <w:bookmarkEnd w:id="108"/>
    </w:p>
    <w:p w:rsidR="0099451E" w:rsidRPr="0019566B" w:rsidRDefault="0099451E" w:rsidP="0019566B">
      <w:pPr>
        <w:spacing w:before="240" w:after="240" w:line="360" w:lineRule="auto"/>
        <w:rPr>
          <w:rFonts w:ascii="Courier New" w:hAnsi="Courier New" w:cs="Courier New"/>
          <w:b/>
          <w:i/>
          <w:sz w:val="28"/>
          <w:szCs w:val="28"/>
        </w:rPr>
      </w:pPr>
      <w:r w:rsidRPr="0019566B">
        <w:rPr>
          <w:rFonts w:ascii="Courier New" w:hAnsi="Courier New" w:cs="Courier New"/>
          <w:b/>
          <w:i/>
          <w:sz w:val="28"/>
          <w:szCs w:val="28"/>
        </w:rPr>
        <w:t>Second Quarter 2007</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“After the commencement of operations in UK, HBL launched national saving products with the help of other foreign banks operating there. HBL had been asked to represent CDNS (Central Directorate of National Savings) in the Middle East. CDNS was hoping to raise lot of money by operating in the Middle East. The rationale behind the increase of cost was initiation of UK operations”</w:t>
      </w:r>
      <w:r w:rsidR="00E84F49" w:rsidRPr="00385321">
        <w:rPr>
          <w:rFonts w:ascii="Courier New" w:hAnsi="Courier New" w:cs="Courier New"/>
        </w:rPr>
        <w:t>. (http</w:t>
      </w:r>
      <w:r w:rsidRPr="00385321">
        <w:rPr>
          <w:rFonts w:ascii="Courier New" w:hAnsi="Courier New" w:cs="Courier New"/>
        </w:rPr>
        <w:t>://www.dawn.com/fixed/arch/arch.htm)</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lastRenderedPageBreak/>
        <w:t>HBL’s profit after tax registered an increase of Rs.326,185 Million (486 per cent) from the corresponding period of the base year. The main factors of increase were increase in net interest income by Rs. 677 million, an increase gain on share of investments by Rs.644 million and a reduction in expenses relating to staff separation costs.</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Banking sector in Pakistan was going through a phase of increasing liquidity. Deposit growth had been strong since the beginning of year 2007, driven by Net Foreign Inflows. Loan growth had been lagging the deposit growth due to the tight Monetary Policy of the State Bank of Pakistan. Banks had used this opportunity to replace their high cost deposits.</w:t>
      </w:r>
    </w:p>
    <w:p w:rsidR="00E84F49" w:rsidRPr="00385321" w:rsidRDefault="00E84F49" w:rsidP="00612522">
      <w:pPr>
        <w:autoSpaceDE w:val="0"/>
        <w:autoSpaceDN w:val="0"/>
        <w:adjustRightInd w:val="0"/>
        <w:spacing w:before="240" w:after="240" w:line="360" w:lineRule="auto"/>
        <w:jc w:val="both"/>
        <w:rPr>
          <w:rFonts w:ascii="Courier New" w:hAnsi="Courier New" w:cs="Courier New"/>
        </w:rPr>
      </w:pPr>
    </w:p>
    <w:p w:rsidR="0019566B" w:rsidRDefault="0019566B">
      <w:pPr>
        <w:rPr>
          <w:rFonts w:ascii="Courier New" w:hAnsi="Courier New" w:cs="Courier New"/>
        </w:rPr>
      </w:pPr>
      <w:r>
        <w:rPr>
          <w:rFonts w:ascii="Courier New" w:hAnsi="Courier New" w:cs="Courier New"/>
        </w:rPr>
        <w:br w:type="page"/>
      </w:r>
    </w:p>
    <w:p w:rsidR="00F07EE6" w:rsidRPr="00F07EE6" w:rsidRDefault="00F07EE6" w:rsidP="00F07EE6">
      <w:pPr>
        <w:pStyle w:val="Heading2"/>
      </w:pPr>
      <w:bookmarkStart w:id="109" w:name="_Toc248245666"/>
      <w:r w:rsidRPr="00F07EE6">
        <w:lastRenderedPageBreak/>
        <w:t xml:space="preserve">Percentage Change in Variables for September, </w:t>
      </w:r>
      <w:r w:rsidRPr="00F07EE6">
        <w:rPr>
          <w:szCs w:val="36"/>
        </w:rPr>
        <w:t>2007</w:t>
      </w:r>
      <w:bookmarkEnd w:id="109"/>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67"/>
          <w:jc w:val="center"/>
        </w:trPr>
        <w:tc>
          <w:tcPr>
            <w:tcW w:w="108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67"/>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174.1606158</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269.7164627</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421.2272838</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378.3667206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720.0930933</w:t>
            </w:r>
          </w:p>
        </w:tc>
      </w:tr>
      <w:tr w:rsidR="0099451E" w:rsidRPr="00385321" w:rsidTr="005431D8">
        <w:trPr>
          <w:trHeight w:val="467"/>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-52.07381072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-33.64239545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201.4594715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323.4206355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10.00328977</w:t>
            </w:r>
          </w:p>
        </w:tc>
      </w:tr>
      <w:tr w:rsidR="0099451E" w:rsidRPr="00385321" w:rsidTr="005431D8">
        <w:trPr>
          <w:trHeight w:val="467"/>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17.41986923</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269.0730071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200.7190809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101.6361172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454.1951073</w:t>
            </w:r>
          </w:p>
        </w:tc>
      </w:tr>
      <w:tr w:rsidR="0099451E" w:rsidRPr="00385321" w:rsidTr="005431D8">
        <w:trPr>
          <w:trHeight w:val="482"/>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47.03117561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127.0252484</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116.0342739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81.46392226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212.7916207</w:t>
            </w:r>
          </w:p>
        </w:tc>
      </w:tr>
    </w:tbl>
    <w:p w:rsidR="00F07EE6" w:rsidRDefault="00611C36" w:rsidP="00F07EE6">
      <w:pPr>
        <w:keepNext/>
        <w:spacing w:before="240" w:after="240"/>
        <w:jc w:val="center"/>
      </w:pPr>
      <w:r w:rsidRPr="00385321">
        <w:rPr>
          <w:rFonts w:ascii="Courier New" w:hAnsi="Courier New" w:cs="Courier New"/>
          <w:noProof/>
        </w:rPr>
        <w:drawing>
          <wp:inline distT="0" distB="0" distL="0" distR="0">
            <wp:extent cx="5810250" cy="6267450"/>
            <wp:effectExtent l="19050" t="0" r="19050" b="0"/>
            <wp:docPr id="29"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99451E" w:rsidRPr="00F07EE6" w:rsidRDefault="00507C80" w:rsidP="00F07EE6">
      <w:pPr>
        <w:pStyle w:val="Caption"/>
      </w:pPr>
      <w:fldSimple w:instr=" STYLEREF 1 \s ">
        <w:bookmarkStart w:id="110" w:name="_Toc248223856"/>
        <w:r w:rsidR="005458B2">
          <w:rPr>
            <w:noProof/>
          </w:rPr>
          <w:t>6</w:t>
        </w:r>
      </w:fldSimple>
      <w:r w:rsidR="0031093D">
        <w:t>.</w:t>
      </w:r>
      <w:fldSimple w:instr=" SEQ Figure \* ARABIC \s 1 ">
        <w:r w:rsidR="005458B2">
          <w:rPr>
            <w:noProof/>
          </w:rPr>
          <w:t>11</w:t>
        </w:r>
      </w:fldSimple>
      <w:r w:rsidR="00F07EE6" w:rsidRPr="00F07EE6">
        <w:t>: Percentage Change in Variables of Sample Banks on the basis of September 2004</w:t>
      </w:r>
      <w:bookmarkEnd w:id="110"/>
    </w:p>
    <w:p w:rsidR="0099451E" w:rsidRPr="00385321" w:rsidRDefault="00E84F49" w:rsidP="00806BD7">
      <w:pPr>
        <w:pStyle w:val="Heading3"/>
      </w:pPr>
      <w:bookmarkStart w:id="111" w:name="_Toc248245667"/>
      <w:r w:rsidRPr="00385321">
        <w:lastRenderedPageBreak/>
        <w:t>Bank Alfalah Limited</w:t>
      </w:r>
      <w:bookmarkEnd w:id="111"/>
    </w:p>
    <w:p w:rsidR="0099451E" w:rsidRPr="000E4C93" w:rsidRDefault="0099451E" w:rsidP="000E4C93">
      <w:pPr>
        <w:autoSpaceDE w:val="0"/>
        <w:autoSpaceDN w:val="0"/>
        <w:adjustRightInd w:val="0"/>
        <w:spacing w:before="240" w:after="240" w:line="360" w:lineRule="auto"/>
        <w:rPr>
          <w:rFonts w:ascii="Courier New" w:hAnsi="Courier New" w:cs="Courier New"/>
          <w:b/>
          <w:i/>
          <w:sz w:val="28"/>
          <w:szCs w:val="17"/>
        </w:rPr>
      </w:pPr>
      <w:r w:rsidRPr="000E4C93">
        <w:rPr>
          <w:rFonts w:ascii="Courier New" w:hAnsi="Courier New" w:cs="Courier New"/>
          <w:b/>
          <w:i/>
          <w:sz w:val="28"/>
          <w:szCs w:val="17"/>
        </w:rPr>
        <w:t>Third Quarter 2007</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During the nine months, ended September 30, 2007 the Bank's profit after provision and taxation was Rs. 1,775,969 Million as compared to Rs.</w:t>
      </w:r>
      <w:r w:rsidRPr="00385321">
        <w:rPr>
          <w:rFonts w:ascii="Courier New" w:hAnsi="Courier New" w:cs="Courier New"/>
        </w:rPr>
        <w:t xml:space="preserve"> 216,557 </w:t>
      </w:r>
      <w:r w:rsidRPr="00385321">
        <w:rPr>
          <w:rFonts w:ascii="Courier New" w:hAnsi="Courier New" w:cs="Courier New"/>
          <w:szCs w:val="18"/>
        </w:rPr>
        <w:t>Million for the corresponding period of base year, registering an increase of 720%. This increase in profit was primarily attributable to overall increase in business volumes and included capital gain on sale of shares of Warid Telecom (Pvt) Limited amounting to Rs.1.789 billion.</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In compliance with the current prudential regulations on consumer banking, Bank Alfalah had created general provisions amounting to Rs.106.261 million against the consumer portfolio, for the nine months ended September 2007. These provisions were in addition to the specific provisions made on the same consumer portfolio.</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7"/>
        </w:rPr>
        <w:t xml:space="preserve">Bank Alfalah continued to strengthen its </w:t>
      </w:r>
      <w:r w:rsidRPr="00385321">
        <w:rPr>
          <w:rFonts w:ascii="Courier New" w:hAnsi="Courier New" w:cs="Courier New"/>
          <w:szCs w:val="18"/>
        </w:rPr>
        <w:t xml:space="preserve">presence in the market place and as of September 30, 2007, was operating through 212 branches that included 26 Islamic Banking branches and 7 foreign branches in Bangladesh and Afghanistan </w:t>
      </w:r>
      <w:r w:rsidRPr="00385321">
        <w:rPr>
          <w:rFonts w:ascii="Courier New" w:hAnsi="Courier New" w:cs="Courier New"/>
          <w:szCs w:val="17"/>
        </w:rPr>
        <w:t>and one Wholesale banking unit in Bahrain.</w:t>
      </w:r>
    </w:p>
    <w:p w:rsidR="0099451E" w:rsidRPr="00385321" w:rsidRDefault="005B50EF" w:rsidP="00806BD7">
      <w:pPr>
        <w:pStyle w:val="Heading3"/>
      </w:pPr>
      <w:bookmarkStart w:id="112" w:name="_Toc248245668"/>
      <w:r w:rsidRPr="00385321">
        <w:t>Askari Bank Limited</w:t>
      </w:r>
      <w:bookmarkEnd w:id="112"/>
    </w:p>
    <w:p w:rsidR="0099451E" w:rsidRPr="00806BD7" w:rsidRDefault="0099451E" w:rsidP="00806BD7">
      <w:pPr>
        <w:spacing w:before="240" w:after="240" w:line="360" w:lineRule="auto"/>
        <w:rPr>
          <w:rFonts w:ascii="Courier New" w:hAnsi="Courier New" w:cs="Courier New"/>
          <w:b/>
          <w:i/>
          <w:sz w:val="28"/>
          <w:szCs w:val="28"/>
        </w:rPr>
      </w:pPr>
      <w:r w:rsidRPr="00806BD7">
        <w:rPr>
          <w:rFonts w:ascii="Courier New" w:hAnsi="Courier New" w:cs="Courier New"/>
          <w:b/>
          <w:i/>
          <w:sz w:val="28"/>
          <w:szCs w:val="28"/>
        </w:rPr>
        <w:t>Third Quarter 2007</w:t>
      </w:r>
    </w:p>
    <w:p w:rsidR="0099451E" w:rsidRPr="00385321" w:rsidRDefault="0099451E" w:rsidP="00612522">
      <w:pPr>
        <w:spacing w:before="240" w:after="240" w:line="360" w:lineRule="auto"/>
        <w:jc w:val="both"/>
        <w:rPr>
          <w:rFonts w:ascii="Courier New" w:hAnsi="Courier New" w:cs="Courier New"/>
          <w:szCs w:val="28"/>
        </w:rPr>
      </w:pPr>
      <w:r w:rsidRPr="00385321">
        <w:rPr>
          <w:rFonts w:ascii="Courier New" w:hAnsi="Courier New" w:cs="Courier New"/>
          <w:szCs w:val="28"/>
        </w:rPr>
        <w:t xml:space="preserve">During the third quarter 2007, Profit after tax for the same period registered an increase of 10%, which also benefited from the tax reversals on account of certain right backs against </w:t>
      </w:r>
      <w:r w:rsidR="00B81061" w:rsidRPr="00385321">
        <w:rPr>
          <w:rFonts w:ascii="Courier New" w:hAnsi="Courier New" w:cs="Courier New"/>
          <w:szCs w:val="28"/>
        </w:rPr>
        <w:t>claims, which stand,</w:t>
      </w:r>
      <w:r w:rsidRPr="00385321">
        <w:rPr>
          <w:rFonts w:ascii="Courier New" w:hAnsi="Courier New" w:cs="Courier New"/>
          <w:szCs w:val="28"/>
        </w:rPr>
        <w:t xml:space="preserve"> decided in bank’s favor. The operating expense for this quarter increased by 40% mainly due to increase in branch network, from 104 to 123, and increased technology </w:t>
      </w:r>
      <w:r w:rsidRPr="00385321">
        <w:rPr>
          <w:rFonts w:ascii="Courier New" w:hAnsi="Courier New" w:cs="Courier New"/>
          <w:szCs w:val="28"/>
        </w:rPr>
        <w:lastRenderedPageBreak/>
        <w:t>related expenditures and additional impact of staff compensation realignment.</w:t>
      </w:r>
    </w:p>
    <w:p w:rsidR="0099451E" w:rsidRPr="00806BD7" w:rsidRDefault="00E84F49" w:rsidP="00806BD7">
      <w:pPr>
        <w:pStyle w:val="Heading3"/>
        <w:rPr>
          <w:szCs w:val="40"/>
        </w:rPr>
      </w:pPr>
      <w:bookmarkStart w:id="113" w:name="_Toc248245669"/>
      <w:r w:rsidRPr="00806BD7">
        <w:rPr>
          <w:szCs w:val="40"/>
        </w:rPr>
        <w:t>MCB</w:t>
      </w:r>
      <w:r w:rsidR="00806BD7" w:rsidRPr="00806BD7">
        <w:t xml:space="preserve"> </w:t>
      </w:r>
      <w:r w:rsidRPr="00806BD7">
        <w:rPr>
          <w:szCs w:val="40"/>
        </w:rPr>
        <w:t>Bank Limited</w:t>
      </w:r>
      <w:bookmarkEnd w:id="113"/>
    </w:p>
    <w:p w:rsidR="0099451E" w:rsidRPr="00806BD7" w:rsidRDefault="0099451E" w:rsidP="00806BD7">
      <w:pPr>
        <w:autoSpaceDE w:val="0"/>
        <w:autoSpaceDN w:val="0"/>
        <w:adjustRightInd w:val="0"/>
        <w:spacing w:before="240" w:after="240" w:line="360" w:lineRule="auto"/>
        <w:rPr>
          <w:rFonts w:ascii="Courier New" w:hAnsi="Courier New" w:cs="Courier New"/>
          <w:b/>
          <w:i/>
          <w:sz w:val="28"/>
          <w:szCs w:val="17"/>
        </w:rPr>
      </w:pPr>
      <w:r w:rsidRPr="00806BD7">
        <w:rPr>
          <w:rFonts w:ascii="Courier New" w:hAnsi="Courier New" w:cs="Courier New"/>
          <w:b/>
          <w:i/>
          <w:sz w:val="28"/>
          <w:szCs w:val="17"/>
        </w:rPr>
        <w:t>Third Quarter 2007</w:t>
      </w:r>
    </w:p>
    <w:p w:rsidR="0099451E" w:rsidRPr="00385321" w:rsidRDefault="0099451E" w:rsidP="00612522">
      <w:pPr>
        <w:spacing w:before="240" w:after="240" w:line="360" w:lineRule="auto"/>
        <w:jc w:val="both"/>
        <w:rPr>
          <w:rFonts w:ascii="Courier New" w:hAnsi="Courier New" w:cs="Courier New"/>
          <w:szCs w:val="18"/>
        </w:rPr>
      </w:pPr>
      <w:r w:rsidRPr="00385321">
        <w:rPr>
          <w:rFonts w:ascii="Courier New" w:hAnsi="Courier New" w:cs="Courier New"/>
          <w:szCs w:val="18"/>
        </w:rPr>
        <w:t>Slight increase in ROE was mainly due to increase in banks equity, which further enhanced the banks per party lending limit. Strong increase in ROA was due to increase in profitability and strong mix of earning assets.</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The presidents/executives in MCB had thrown thousands of employees out of job and had filled up the gap by getting individuals through private companies at Rs3000-4000 per month</w:t>
      </w:r>
      <w:r w:rsidR="00E84F49" w:rsidRPr="00385321">
        <w:rPr>
          <w:rFonts w:ascii="Courier New" w:hAnsi="Courier New" w:cs="Courier New"/>
        </w:rPr>
        <w:t>. (http</w:t>
      </w:r>
      <w:r w:rsidRPr="00385321">
        <w:rPr>
          <w:rFonts w:ascii="Courier New" w:hAnsi="Courier New" w:cs="Courier New"/>
        </w:rPr>
        <w:t>://www.dawn.com/fixed/arch/arch.htm)</w:t>
      </w:r>
    </w:p>
    <w:p w:rsidR="0099451E" w:rsidRPr="00385321" w:rsidRDefault="00E84F49" w:rsidP="00806BD7">
      <w:pPr>
        <w:pStyle w:val="Heading3"/>
      </w:pPr>
      <w:bookmarkStart w:id="114" w:name="_Toc248245670"/>
      <w:r w:rsidRPr="00385321">
        <w:t>Habib Bank Limited</w:t>
      </w:r>
      <w:bookmarkEnd w:id="114"/>
    </w:p>
    <w:p w:rsidR="0099451E" w:rsidRPr="00806BD7" w:rsidRDefault="0099451E" w:rsidP="00806BD7">
      <w:pPr>
        <w:spacing w:before="240" w:after="240" w:line="360" w:lineRule="auto"/>
        <w:rPr>
          <w:rFonts w:ascii="Courier New" w:hAnsi="Courier New" w:cs="Courier New"/>
          <w:b/>
          <w:i/>
          <w:sz w:val="28"/>
          <w:szCs w:val="28"/>
        </w:rPr>
      </w:pPr>
      <w:r w:rsidRPr="00806BD7">
        <w:rPr>
          <w:rFonts w:ascii="Courier New" w:hAnsi="Courier New" w:cs="Courier New"/>
          <w:b/>
          <w:i/>
          <w:sz w:val="28"/>
          <w:szCs w:val="28"/>
        </w:rPr>
        <w:t>Third Quarter 2007</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The presidents/executives in HBL had thrown thousands of employees out of job and had filled up the gap by getting individuals through private companies at Rs3000-4000 per month.</w:t>
      </w:r>
    </w:p>
    <w:p w:rsidR="00E84F49" w:rsidRPr="00385321" w:rsidRDefault="0099451E" w:rsidP="00806BD7">
      <w:pPr>
        <w:spacing w:before="240" w:line="360" w:lineRule="auto"/>
        <w:jc w:val="both"/>
        <w:rPr>
          <w:rFonts w:ascii="Courier New" w:hAnsi="Courier New" w:cs="Courier New"/>
        </w:rPr>
      </w:pPr>
      <w:r w:rsidRPr="00385321">
        <w:rPr>
          <w:rFonts w:ascii="Courier New" w:hAnsi="Courier New" w:cs="Courier New"/>
        </w:rPr>
        <w:t>“Transfer of Rs461.122 million deposited for plots in the Shah Mansoor Township by 11,528 applicants to Habib Bank on 10 p</w:t>
      </w:r>
      <w:r w:rsidR="00E84F49" w:rsidRPr="00385321">
        <w:rPr>
          <w:rFonts w:ascii="Courier New" w:hAnsi="Courier New" w:cs="Courier New"/>
        </w:rPr>
        <w:t>er cent interest”.</w:t>
      </w:r>
    </w:p>
    <w:p w:rsidR="0099451E" w:rsidRPr="00385321" w:rsidRDefault="00E84F49" w:rsidP="00806BD7">
      <w:pPr>
        <w:spacing w:after="240" w:line="360" w:lineRule="auto"/>
        <w:jc w:val="both"/>
        <w:rPr>
          <w:rFonts w:ascii="Courier New" w:hAnsi="Courier New" w:cs="Courier New"/>
        </w:rPr>
      </w:pPr>
      <w:r w:rsidRPr="00385321">
        <w:rPr>
          <w:rFonts w:ascii="Courier New" w:hAnsi="Courier New" w:cs="Courier New"/>
        </w:rPr>
        <w:t>(http</w:t>
      </w:r>
      <w:r w:rsidR="0099451E" w:rsidRPr="00385321">
        <w:rPr>
          <w:rFonts w:ascii="Courier New" w:hAnsi="Courier New" w:cs="Courier New"/>
        </w:rPr>
        <w:t>://www.dawn.com/fixed/arch/arch.htm)</w:t>
      </w:r>
    </w:p>
    <w:p w:rsidR="0099451E" w:rsidRPr="00385321" w:rsidRDefault="0099451E" w:rsidP="00612522">
      <w:pPr>
        <w:autoSpaceDE w:val="0"/>
        <w:autoSpaceDN w:val="0"/>
        <w:adjustRightInd w:val="0"/>
        <w:spacing w:after="240" w:line="360" w:lineRule="auto"/>
        <w:jc w:val="both"/>
        <w:rPr>
          <w:rFonts w:ascii="Courier New" w:hAnsi="Courier New" w:cs="Courier New"/>
        </w:rPr>
      </w:pPr>
      <w:r w:rsidRPr="00385321">
        <w:rPr>
          <w:rFonts w:ascii="Courier New" w:hAnsi="Courier New" w:cs="Courier New"/>
        </w:rPr>
        <w:t xml:space="preserve">Banking sector in Pakistan had seen significant tightening in operating environment during the period. Loan growth had been slow since December 2004 while Deposit costs had continued to rise. The Gross Loan to Deposit ratio had declined from over 75% to below 70% </w:t>
      </w:r>
      <w:r w:rsidR="00806BD7" w:rsidRPr="00385321">
        <w:rPr>
          <w:rFonts w:ascii="Courier New" w:hAnsi="Courier New" w:cs="Courier New"/>
        </w:rPr>
        <w:t>because</w:t>
      </w:r>
      <w:r w:rsidRPr="00385321">
        <w:rPr>
          <w:rFonts w:ascii="Courier New" w:hAnsi="Courier New" w:cs="Courier New"/>
        </w:rPr>
        <w:t xml:space="preserve"> of Monetary Tightening and cautious approach by th</w:t>
      </w:r>
      <w:r w:rsidR="00806BD7">
        <w:rPr>
          <w:rFonts w:ascii="Courier New" w:hAnsi="Courier New" w:cs="Courier New"/>
        </w:rPr>
        <w:t>e banks towards Consumer Loans.</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lastRenderedPageBreak/>
        <w:t>The 3-year medium term strategy envisages domestic market to be the primary driver of the HBL. In international operations, focus was on key selected market with the objective of improving Returns on Assets and Equity. Consistent growth in retail deposits remained the primary strategy to expand balance sheet. The target was to increase its market share through new products, improving physical and technological infrastructure and centralized processing. The Consumer Bank was being revamped and was expected to ensure that the bank was able to grow both loans while improving spreads. Other areas of growth in the economy were expected to be infrastructure projects, currently in the planning stage. HBL was well placed to serve these customers due to its active Corporate Banking, treasury and Investment Banking.</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p>
    <w:p w:rsidR="00806BD7" w:rsidRDefault="00806BD7">
      <w:pPr>
        <w:rPr>
          <w:rFonts w:ascii="Courier New" w:hAnsi="Courier New" w:cs="Courier New"/>
        </w:rPr>
      </w:pPr>
      <w:r>
        <w:rPr>
          <w:rFonts w:ascii="Courier New" w:hAnsi="Courier New" w:cs="Courier New"/>
        </w:rPr>
        <w:br w:type="page"/>
      </w:r>
    </w:p>
    <w:p w:rsidR="00BA6A59" w:rsidRPr="00BA6A59" w:rsidRDefault="00BA6A59" w:rsidP="00BA6A59">
      <w:pPr>
        <w:pStyle w:val="Heading2"/>
      </w:pPr>
      <w:bookmarkStart w:id="115" w:name="_Toc248245671"/>
      <w:r w:rsidRPr="00BA6A59">
        <w:lastRenderedPageBreak/>
        <w:t xml:space="preserve">Percentage Change in Variables for December, </w:t>
      </w:r>
      <w:r w:rsidRPr="00BA6A59">
        <w:rPr>
          <w:szCs w:val="36"/>
        </w:rPr>
        <w:t>2007</w:t>
      </w:r>
      <w:bookmarkEnd w:id="115"/>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62"/>
          <w:jc w:val="center"/>
        </w:trPr>
        <w:tc>
          <w:tcPr>
            <w:tcW w:w="108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62"/>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-85.79321114</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-79.38208692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277.6998536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603.7012528</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-56.2040103</w:t>
            </w:r>
          </w:p>
        </w:tc>
      </w:tr>
      <w:tr w:rsidR="0099451E" w:rsidRPr="00385321" w:rsidTr="005431D8">
        <w:trPr>
          <w:trHeight w:val="462"/>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-1.63169916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17.98457387</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308.9612521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347.6920721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100.5596619</w:t>
            </w:r>
          </w:p>
        </w:tc>
      </w:tr>
      <w:tr w:rsidR="0099451E" w:rsidRPr="00385321" w:rsidTr="005431D8">
        <w:trPr>
          <w:trHeight w:val="462"/>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244.7732675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724.4881849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138.2070735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78.06570426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1205.843601</w:t>
            </w:r>
          </w:p>
        </w:tc>
      </w:tr>
      <w:tr w:rsidR="0099451E" w:rsidRPr="00385321" w:rsidTr="005431D8">
        <w:trPr>
          <w:trHeight w:val="477"/>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-102.1050401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-102.9773889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601.9243141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602.5856744</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-104.230812</w:t>
            </w:r>
          </w:p>
        </w:tc>
      </w:tr>
    </w:tbl>
    <w:p w:rsidR="00BA6A59" w:rsidRDefault="00611C36" w:rsidP="00BA6A59">
      <w:pPr>
        <w:keepNext/>
        <w:spacing w:before="240" w:after="240"/>
        <w:jc w:val="center"/>
      </w:pPr>
      <w:r w:rsidRPr="00385321">
        <w:rPr>
          <w:rFonts w:ascii="Courier New" w:hAnsi="Courier New" w:cs="Courier New"/>
          <w:noProof/>
        </w:rPr>
        <w:drawing>
          <wp:inline distT="0" distB="0" distL="0" distR="0">
            <wp:extent cx="5810250" cy="6086475"/>
            <wp:effectExtent l="19050" t="0" r="19050" b="0"/>
            <wp:docPr id="30"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99451E" w:rsidRPr="00BA6A59" w:rsidRDefault="00507C80" w:rsidP="00BA6A59">
      <w:pPr>
        <w:pStyle w:val="Caption"/>
      </w:pPr>
      <w:fldSimple w:instr=" STYLEREF 1 \s ">
        <w:bookmarkStart w:id="116" w:name="_Toc248223857"/>
        <w:r w:rsidR="005458B2">
          <w:rPr>
            <w:noProof/>
          </w:rPr>
          <w:t>6</w:t>
        </w:r>
      </w:fldSimple>
      <w:r w:rsidR="0031093D">
        <w:t>.</w:t>
      </w:r>
      <w:fldSimple w:instr=" SEQ Figure \* ARABIC \s 1 ">
        <w:r w:rsidR="005458B2">
          <w:rPr>
            <w:noProof/>
          </w:rPr>
          <w:t>12</w:t>
        </w:r>
      </w:fldSimple>
      <w:r w:rsidR="00BA6A59" w:rsidRPr="00BA6A59">
        <w:t>: Percentage Change in Variables of Sample Banks on the basis of December 2004</w:t>
      </w:r>
      <w:bookmarkEnd w:id="116"/>
    </w:p>
    <w:p w:rsidR="0099451E" w:rsidRPr="00385321" w:rsidRDefault="00E84F49" w:rsidP="00575062">
      <w:pPr>
        <w:pStyle w:val="Heading3"/>
      </w:pPr>
      <w:bookmarkStart w:id="117" w:name="_Toc248245672"/>
      <w:r w:rsidRPr="00385321">
        <w:lastRenderedPageBreak/>
        <w:t>Bank Alfalah Limited</w:t>
      </w:r>
      <w:bookmarkEnd w:id="117"/>
    </w:p>
    <w:p w:rsidR="0099451E" w:rsidRPr="00575062" w:rsidRDefault="0099451E" w:rsidP="00575062">
      <w:pPr>
        <w:autoSpaceDE w:val="0"/>
        <w:autoSpaceDN w:val="0"/>
        <w:adjustRightInd w:val="0"/>
        <w:spacing w:before="240" w:after="240" w:line="360" w:lineRule="auto"/>
        <w:rPr>
          <w:rFonts w:ascii="Courier New" w:hAnsi="Courier New" w:cs="Courier New"/>
          <w:b/>
          <w:i/>
          <w:sz w:val="28"/>
          <w:szCs w:val="17"/>
        </w:rPr>
      </w:pPr>
      <w:r w:rsidRPr="00575062">
        <w:rPr>
          <w:rFonts w:ascii="Courier New" w:hAnsi="Courier New" w:cs="Courier New"/>
          <w:b/>
          <w:i/>
          <w:sz w:val="28"/>
          <w:szCs w:val="17"/>
        </w:rPr>
        <w:t>Fourth Quarter 2007</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The directors recommend cash dividend of 15 percent and a bonus issue of 23 percent subject to approval of the shareholders.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7"/>
        </w:rPr>
        <w:t xml:space="preserve">During the year, the bank’s profit after provisions and tax was Rs. 123,799 Million compared to Rs. </w:t>
      </w:r>
      <w:r w:rsidRPr="00385321">
        <w:rPr>
          <w:rFonts w:ascii="Courier New" w:hAnsi="Courier New" w:cs="Courier New"/>
        </w:rPr>
        <w:t xml:space="preserve">282,672 Million </w:t>
      </w:r>
      <w:r w:rsidRPr="00385321">
        <w:rPr>
          <w:rFonts w:ascii="Courier New" w:hAnsi="Courier New" w:cs="Courier New"/>
          <w:szCs w:val="17"/>
        </w:rPr>
        <w:t xml:space="preserve">the corresponding period of base year registering a decrease of 56%. </w:t>
      </w:r>
      <w:r w:rsidRPr="00385321">
        <w:rPr>
          <w:rFonts w:ascii="Courier New" w:hAnsi="Courier New" w:cs="Courier New"/>
          <w:szCs w:val="18"/>
        </w:rPr>
        <w:t>This decrease in profit was mainly due to the i</w:t>
      </w:r>
      <w:r w:rsidR="00575062">
        <w:rPr>
          <w:rFonts w:ascii="Courier New" w:hAnsi="Courier New" w:cs="Courier New"/>
          <w:szCs w:val="18"/>
        </w:rPr>
        <w:t>ncrease in provisions for NPLs.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Bank Alfalah continued to strengthen its presence in the market place and as of year-end 2007, had a nationwide network of 231 branches that included 32 Islamic Banking branches and 7 overseas branches five in Bangladesh and two in Afghanistan and one offshore banking unit in Bahrain.</w:t>
      </w:r>
    </w:p>
    <w:p w:rsidR="0099451E" w:rsidRPr="00385321" w:rsidRDefault="005B50EF" w:rsidP="00575062">
      <w:pPr>
        <w:pStyle w:val="Heading3"/>
      </w:pPr>
      <w:bookmarkStart w:id="118" w:name="_Toc248245673"/>
      <w:r w:rsidRPr="00385321">
        <w:t>Askari Bank Limited</w:t>
      </w:r>
      <w:bookmarkEnd w:id="118"/>
    </w:p>
    <w:p w:rsidR="0099451E" w:rsidRPr="00575062" w:rsidRDefault="0099451E" w:rsidP="00575062">
      <w:pPr>
        <w:autoSpaceDE w:val="0"/>
        <w:autoSpaceDN w:val="0"/>
        <w:adjustRightInd w:val="0"/>
        <w:spacing w:before="240" w:after="240" w:line="360" w:lineRule="auto"/>
        <w:rPr>
          <w:rFonts w:ascii="Courier New" w:hAnsi="Courier New" w:cs="Courier New"/>
          <w:b/>
          <w:i/>
          <w:sz w:val="28"/>
          <w:szCs w:val="18"/>
        </w:rPr>
      </w:pPr>
      <w:r w:rsidRPr="00575062">
        <w:rPr>
          <w:rFonts w:ascii="Courier New" w:hAnsi="Courier New" w:cs="Courier New"/>
          <w:b/>
          <w:i/>
          <w:sz w:val="28"/>
          <w:szCs w:val="18"/>
        </w:rPr>
        <w:t>Fourth Quarter 2007</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The profit after tax for 2007, increased by 101% over corresponding period of base year entirely </w:t>
      </w:r>
      <w:r w:rsidR="00575062" w:rsidRPr="00385321">
        <w:rPr>
          <w:rFonts w:ascii="Courier New" w:hAnsi="Courier New" w:cs="Courier New"/>
        </w:rPr>
        <w:t>because</w:t>
      </w:r>
      <w:r w:rsidRPr="00385321">
        <w:rPr>
          <w:rFonts w:ascii="Courier New" w:hAnsi="Courier New" w:cs="Courier New"/>
        </w:rPr>
        <w:t xml:space="preserve"> of tax credits recognized on the exceptional items and tax reversals relating to prior years. Net markup income increased by 15% and the non-fund income registered an increase of 113% over corresponding period of base year, mainly attributable to gain on sale of investments, increase in the volume of trade business handled by the Bank and overall increase in banking operations.</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The gross advances increased by 5%, to Rs. 108.19 billion as of December 31, 2007 from Rs. 102.72 billion at the </w:t>
      </w:r>
      <w:r w:rsidRPr="00385321">
        <w:rPr>
          <w:rFonts w:ascii="Courier New" w:hAnsi="Courier New" w:cs="Courier New"/>
        </w:rPr>
        <w:lastRenderedPageBreak/>
        <w:t>close of last year. The increase in advances, coupled with strengthening effective rate of return, resulted in 15% increase in markup revenues from advances compared to last year, despite rising NPLs. The investment portfolio registered a growth of 38% over last year, which was Rs.39.43 billion as at December 31, 2007 against Rs. 28.63 billion at December 31, 2004. The corresponding increase in mark-up on investments</w:t>
      </w:r>
      <w:r w:rsidR="00575062">
        <w:rPr>
          <w:rFonts w:ascii="Courier New" w:hAnsi="Courier New" w:cs="Courier New"/>
        </w:rPr>
        <w:t xml:space="preserve"> income was 36% over last year.</w:t>
      </w:r>
    </w:p>
    <w:p w:rsidR="0099451E" w:rsidRPr="00385321" w:rsidRDefault="00E84F49" w:rsidP="00575062">
      <w:pPr>
        <w:pStyle w:val="Heading3"/>
      </w:pPr>
      <w:bookmarkStart w:id="119" w:name="_Toc248245674"/>
      <w:r w:rsidRPr="00385321">
        <w:t>MCB Bank Limited</w:t>
      </w:r>
      <w:bookmarkEnd w:id="119"/>
    </w:p>
    <w:p w:rsidR="0099451E" w:rsidRPr="00575062" w:rsidRDefault="0099451E" w:rsidP="00575062">
      <w:pPr>
        <w:autoSpaceDE w:val="0"/>
        <w:autoSpaceDN w:val="0"/>
        <w:adjustRightInd w:val="0"/>
        <w:spacing w:before="240" w:after="240" w:line="360" w:lineRule="auto"/>
        <w:rPr>
          <w:rFonts w:ascii="Courier New" w:hAnsi="Courier New" w:cs="Courier New"/>
          <w:b/>
          <w:i/>
          <w:sz w:val="28"/>
          <w:szCs w:val="18"/>
        </w:rPr>
      </w:pPr>
      <w:r w:rsidRPr="00575062">
        <w:rPr>
          <w:rFonts w:ascii="Courier New" w:hAnsi="Courier New" w:cs="Courier New"/>
          <w:b/>
          <w:i/>
          <w:sz w:val="28"/>
          <w:szCs w:val="18"/>
        </w:rPr>
        <w:t>Fourth Quarter 2007</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The main reason behind the increase in profit was inculcating a segment-based approach to the overall business was the segregation of the retail-banking group into commercial &amp; consumer banking group. This was expected to help the bank in providing customer centric solutions in a more efficient and focused manner. With its diversed and extensive branch network, the commercial banking group generated healthy deposits and strengthened its SME lending. Foot print expansion continued throughout 2007 with new branches opening up, featuring all the latest and modern banking service facilities. Several service quality initiatives were taken to further improve service at the front end including customer satisfaction surveys and extensive training and monitoring of service indicators at branches. These efforts contributed significantly towards the strong profitability of bank during last quarter and beyond.</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 xml:space="preserve">The main drivers were increased outreach; strengthen human resources including change at senior management level, enhanced product portfolios, improved controls and </w:t>
      </w:r>
      <w:r w:rsidRPr="00385321">
        <w:rPr>
          <w:rFonts w:ascii="Courier New" w:hAnsi="Courier New" w:cs="Courier New"/>
        </w:rPr>
        <w:lastRenderedPageBreak/>
        <w:t>vigilant credit risk management also played an important role in cutting cost and increasing profit.</w:t>
      </w:r>
    </w:p>
    <w:p w:rsidR="0099451E" w:rsidRPr="00385321" w:rsidRDefault="00E84F49" w:rsidP="00575062">
      <w:pPr>
        <w:pStyle w:val="Heading3"/>
      </w:pPr>
      <w:bookmarkStart w:id="120" w:name="_Toc248245675"/>
      <w:r w:rsidRPr="00385321">
        <w:t>Habib Bank Limited</w:t>
      </w:r>
      <w:bookmarkEnd w:id="120"/>
    </w:p>
    <w:p w:rsidR="0099451E" w:rsidRPr="00575062" w:rsidRDefault="0099451E" w:rsidP="00575062">
      <w:pPr>
        <w:autoSpaceDE w:val="0"/>
        <w:autoSpaceDN w:val="0"/>
        <w:adjustRightInd w:val="0"/>
        <w:spacing w:before="240" w:after="240" w:line="360" w:lineRule="auto"/>
        <w:rPr>
          <w:rFonts w:ascii="Courier New" w:hAnsi="Courier New" w:cs="Courier New"/>
          <w:b/>
          <w:i/>
          <w:sz w:val="28"/>
          <w:szCs w:val="18"/>
        </w:rPr>
      </w:pPr>
      <w:r w:rsidRPr="00575062">
        <w:rPr>
          <w:rFonts w:ascii="Courier New" w:hAnsi="Courier New" w:cs="Courier New"/>
          <w:b/>
          <w:i/>
          <w:sz w:val="28"/>
          <w:szCs w:val="18"/>
        </w:rPr>
        <w:t>Fourth Quarter 2007</w:t>
      </w:r>
    </w:p>
    <w:p w:rsidR="00E84F49" w:rsidRPr="00385321" w:rsidRDefault="0099451E" w:rsidP="00612522">
      <w:pPr>
        <w:spacing w:before="240" w:line="360" w:lineRule="auto"/>
        <w:jc w:val="both"/>
        <w:rPr>
          <w:rFonts w:ascii="Courier New" w:hAnsi="Courier New" w:cs="Courier New"/>
        </w:rPr>
      </w:pPr>
      <w:r w:rsidRPr="00385321">
        <w:rPr>
          <w:rFonts w:ascii="Courier New" w:hAnsi="Courier New" w:cs="Courier New"/>
        </w:rPr>
        <w:t>“Reports said Israr Khan of Kurram Agency, employed as guard of Habib Bank, along with four accomplices (one of them too was in uniform of a security agency); held up the bankers and escaped with a bagful of cash they collected from lockers. Israr locked the offi</w:t>
      </w:r>
      <w:r w:rsidR="00E84F49" w:rsidRPr="00385321">
        <w:rPr>
          <w:rFonts w:ascii="Courier New" w:hAnsi="Courier New" w:cs="Courier New"/>
        </w:rPr>
        <w:t>ce before taking to the heels”.</w:t>
      </w:r>
    </w:p>
    <w:p w:rsidR="0099451E" w:rsidRPr="00385321" w:rsidRDefault="0099451E" w:rsidP="00612522">
      <w:pPr>
        <w:spacing w:after="240" w:line="360" w:lineRule="auto"/>
        <w:jc w:val="both"/>
        <w:rPr>
          <w:rFonts w:ascii="Courier New" w:hAnsi="Courier New" w:cs="Courier New"/>
        </w:rPr>
      </w:pPr>
      <w:r w:rsidRPr="00385321">
        <w:rPr>
          <w:rFonts w:ascii="Courier New" w:hAnsi="Courier New" w:cs="Courier New"/>
        </w:rPr>
        <w:t>(http://www.dawn.com/fixed/arch/arch.htm)</w:t>
      </w:r>
    </w:p>
    <w:p w:rsidR="0099451E" w:rsidRPr="00385321" w:rsidRDefault="0099451E" w:rsidP="00612522">
      <w:pPr>
        <w:spacing w:after="240" w:line="360" w:lineRule="auto"/>
        <w:jc w:val="both"/>
        <w:rPr>
          <w:rFonts w:ascii="Courier New" w:hAnsi="Courier New" w:cs="Courier New"/>
          <w:bCs/>
        </w:rPr>
      </w:pPr>
      <w:r w:rsidRPr="00385321">
        <w:rPr>
          <w:rFonts w:ascii="Courier New" w:hAnsi="Courier New" w:cs="Courier New"/>
          <w:bCs/>
        </w:rPr>
        <w:t>During the year, the government of Pakistan issued an initial public offering (IPO) of 5% ordinary shares with a green shoe option of 2.5% in case of oversubscription. The amount as on offer was Rs.8.1 Billion, the largest IPO in Pakistan history. The IPO was oversubscribed by 2.33 times, confirming the confidence; investors and general public had in Habib Bank Ltd. Subsequently to the issue, shareholders increase from 6 to over 175,000.</w:t>
      </w:r>
    </w:p>
    <w:p w:rsidR="0099451E" w:rsidRPr="00385321" w:rsidRDefault="0099451E" w:rsidP="00612522">
      <w:pPr>
        <w:spacing w:before="240" w:after="240" w:line="360" w:lineRule="auto"/>
        <w:jc w:val="both"/>
        <w:rPr>
          <w:rFonts w:ascii="Courier New" w:hAnsi="Courier New" w:cs="Courier New"/>
          <w:bCs/>
        </w:rPr>
      </w:pPr>
      <w:r w:rsidRPr="00385321">
        <w:rPr>
          <w:rFonts w:ascii="Courier New" w:hAnsi="Courier New" w:cs="Courier New"/>
          <w:bCs/>
        </w:rPr>
        <w:t>International Finance Corporation (IFC) disbursed tier 2 qualifying, 8 years subordinated loans of US $ 50 Million. The IFC loan supported and strengthen HBL’s capital adequacy, diversify funding sources and support operational expansion and diversificat</w:t>
      </w:r>
      <w:r w:rsidR="00575062">
        <w:rPr>
          <w:rFonts w:ascii="Courier New" w:hAnsi="Courier New" w:cs="Courier New"/>
          <w:bCs/>
        </w:rPr>
        <w:t>ion of HBL’s lending activities.</w:t>
      </w:r>
    </w:p>
    <w:p w:rsidR="0099451E" w:rsidRPr="00385321" w:rsidRDefault="0099451E" w:rsidP="00612522">
      <w:pPr>
        <w:spacing w:before="240" w:after="240" w:line="360" w:lineRule="auto"/>
        <w:jc w:val="both"/>
        <w:rPr>
          <w:rFonts w:ascii="Courier New" w:hAnsi="Courier New" w:cs="Courier New"/>
          <w:bCs/>
        </w:rPr>
      </w:pPr>
      <w:r w:rsidRPr="00385321">
        <w:rPr>
          <w:rFonts w:ascii="Courier New" w:hAnsi="Courier New" w:cs="Courier New"/>
          <w:bCs/>
        </w:rPr>
        <w:t xml:space="preserve">High dependence on imports combine with an increase in global oil prices had caused the trade deficit to widen, the current account deficit increased significantly. Liquidity in then market had fueled inflation in order to contain this phenomenon; the SBP had embarked upon a tight monetary policy, causing interest rate to increase </w:t>
      </w:r>
      <w:r w:rsidRPr="00385321">
        <w:rPr>
          <w:rFonts w:ascii="Courier New" w:hAnsi="Courier New" w:cs="Courier New"/>
          <w:bCs/>
        </w:rPr>
        <w:lastRenderedPageBreak/>
        <w:t>and consequently reduction in credit demand. Gross loan to deposit ratio had decline from over 75% to 66% in 2007 while the banks have had to increase interest rates in line with the monetary policy, banks had not been able to pass on the corresponding cost due to the in elastic demand for corporate and consumer credit, spread for the entire industry had reduce as a consequence, due to this the groups’ profit had decreased by 104%.</w:t>
      </w:r>
    </w:p>
    <w:p w:rsidR="0099451E" w:rsidRPr="00385321" w:rsidRDefault="0099451E" w:rsidP="00612522">
      <w:pPr>
        <w:spacing w:before="240" w:after="240" w:line="360" w:lineRule="auto"/>
        <w:jc w:val="both"/>
        <w:rPr>
          <w:rFonts w:ascii="Courier New" w:hAnsi="Courier New" w:cs="Courier New"/>
          <w:bCs/>
        </w:rPr>
      </w:pPr>
      <w:r w:rsidRPr="00385321">
        <w:rPr>
          <w:rFonts w:ascii="Courier New" w:hAnsi="Courier New" w:cs="Courier New"/>
          <w:bCs/>
        </w:rPr>
        <w:t>Over the last quarter balance sheet size increased by 16.5%. Group deposits based had also increased by 15.7%. This is in line with banks effort for generating funds for retail bank and investing these in profitable ventures. The SBP know required provision to b e made on the full value without reduction of any forced sale value of collaterals held. Due to this the groups profit had decreased by Rs.82,160 Million, 104%.</w:t>
      </w:r>
    </w:p>
    <w:p w:rsidR="0099451E" w:rsidRPr="00385321" w:rsidRDefault="0099451E" w:rsidP="00612522">
      <w:pPr>
        <w:spacing w:before="240" w:after="240"/>
        <w:jc w:val="center"/>
        <w:rPr>
          <w:rFonts w:ascii="Courier New" w:hAnsi="Courier New" w:cs="Courier New"/>
        </w:rPr>
      </w:pPr>
    </w:p>
    <w:p w:rsidR="00575062" w:rsidRDefault="00575062">
      <w:pPr>
        <w:rPr>
          <w:rFonts w:ascii="Courier New" w:hAnsi="Courier New" w:cs="Courier New"/>
        </w:rPr>
      </w:pPr>
      <w:r>
        <w:rPr>
          <w:rFonts w:ascii="Courier New" w:hAnsi="Courier New" w:cs="Courier New"/>
        </w:rPr>
        <w:br w:type="page"/>
      </w:r>
    </w:p>
    <w:p w:rsidR="003549FC" w:rsidRPr="003549FC" w:rsidRDefault="003549FC" w:rsidP="003549FC">
      <w:pPr>
        <w:pStyle w:val="Heading2"/>
      </w:pPr>
      <w:bookmarkStart w:id="121" w:name="_Toc248245676"/>
      <w:r w:rsidRPr="003549FC">
        <w:lastRenderedPageBreak/>
        <w:t xml:space="preserve">Percentage Change in Variables for March, </w:t>
      </w:r>
      <w:r w:rsidRPr="003549FC">
        <w:rPr>
          <w:szCs w:val="36"/>
        </w:rPr>
        <w:t>2008</w:t>
      </w:r>
      <w:bookmarkEnd w:id="121"/>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64"/>
          <w:jc w:val="center"/>
        </w:trPr>
        <w:tc>
          <w:tcPr>
            <w:tcW w:w="108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64"/>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24.4381529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52.5925089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458.427032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289.8476118</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317.1183939</w:t>
            </w:r>
          </w:p>
        </w:tc>
      </w:tr>
      <w:tr w:rsidR="0099451E" w:rsidRPr="00385321" w:rsidTr="005431D8">
        <w:trPr>
          <w:trHeight w:val="464"/>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-72.50644649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-69.94336969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291.5506434</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555.068122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-40.41023895</w:t>
            </w:r>
          </w:p>
        </w:tc>
      </w:tr>
      <w:tr w:rsidR="0099451E" w:rsidRPr="00385321" w:rsidTr="005431D8">
        <w:trPr>
          <w:trHeight w:val="464"/>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-47.36051826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57.56888044</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224.9682026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102.9555765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518.5974089</w:t>
            </w:r>
          </w:p>
        </w:tc>
      </w:tr>
      <w:tr w:rsidR="0099451E" w:rsidRPr="00385321" w:rsidTr="005431D8">
        <w:trPr>
          <w:trHeight w:val="480"/>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78.8240541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187.2762617</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184.7437465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126.0096983</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350.7078575</w:t>
            </w:r>
          </w:p>
        </w:tc>
      </w:tr>
    </w:tbl>
    <w:p w:rsidR="003549FC" w:rsidRDefault="00611C36" w:rsidP="003549FC">
      <w:pPr>
        <w:keepNext/>
        <w:spacing w:before="240" w:after="240"/>
        <w:jc w:val="center"/>
      </w:pPr>
      <w:r w:rsidRPr="00385321">
        <w:rPr>
          <w:rFonts w:ascii="Courier New" w:hAnsi="Courier New" w:cs="Courier New"/>
          <w:noProof/>
        </w:rPr>
        <w:drawing>
          <wp:inline distT="0" distB="0" distL="0" distR="0">
            <wp:extent cx="5800725" cy="6257925"/>
            <wp:effectExtent l="19050" t="0" r="9525" b="0"/>
            <wp:docPr id="31"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99451E" w:rsidRPr="00DB687E" w:rsidRDefault="00507C80" w:rsidP="00327E53">
      <w:pPr>
        <w:pStyle w:val="Caption"/>
      </w:pPr>
      <w:fldSimple w:instr=" STYLEREF 1 \s ">
        <w:bookmarkStart w:id="122" w:name="_Toc248223858"/>
        <w:r w:rsidR="005458B2">
          <w:rPr>
            <w:noProof/>
          </w:rPr>
          <w:t>6</w:t>
        </w:r>
      </w:fldSimple>
      <w:r w:rsidR="0031093D">
        <w:t>.</w:t>
      </w:r>
      <w:fldSimple w:instr=" SEQ Figure \* ARABIC \s 1 ">
        <w:r w:rsidR="005458B2">
          <w:rPr>
            <w:noProof/>
          </w:rPr>
          <w:t>13</w:t>
        </w:r>
      </w:fldSimple>
      <w:r w:rsidR="00327E53" w:rsidRPr="00DB687E">
        <w:t>: Percentage Change in Variables of Sample Banks on the basis of March 2004</w:t>
      </w:r>
      <w:bookmarkEnd w:id="122"/>
    </w:p>
    <w:p w:rsidR="0099451E" w:rsidRPr="002A3266" w:rsidRDefault="00E84F49" w:rsidP="002A3266">
      <w:pPr>
        <w:pStyle w:val="Heading3"/>
      </w:pPr>
      <w:bookmarkStart w:id="123" w:name="_Toc248245677"/>
      <w:r w:rsidRPr="002A3266">
        <w:lastRenderedPageBreak/>
        <w:t>Bank Alfalah Limited</w:t>
      </w:r>
      <w:bookmarkEnd w:id="123"/>
    </w:p>
    <w:p w:rsidR="0099451E" w:rsidRPr="002A3266" w:rsidRDefault="0099451E" w:rsidP="002A3266">
      <w:pPr>
        <w:autoSpaceDE w:val="0"/>
        <w:autoSpaceDN w:val="0"/>
        <w:adjustRightInd w:val="0"/>
        <w:spacing w:before="240" w:after="240" w:line="360" w:lineRule="auto"/>
        <w:rPr>
          <w:rFonts w:ascii="Courier New" w:hAnsi="Courier New" w:cs="Courier New"/>
          <w:b/>
          <w:i/>
          <w:sz w:val="28"/>
          <w:szCs w:val="17"/>
        </w:rPr>
      </w:pPr>
      <w:r w:rsidRPr="002A3266">
        <w:rPr>
          <w:rFonts w:ascii="Courier New" w:hAnsi="Courier New" w:cs="Courier New"/>
          <w:b/>
          <w:i/>
          <w:sz w:val="28"/>
          <w:szCs w:val="17"/>
        </w:rPr>
        <w:t>First Quarter 2008</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During the three months period ended the Bank’s profit after provision and taxation was Rs. 997,718 Million as compared to Rs. </w:t>
      </w:r>
      <w:r w:rsidRPr="00385321">
        <w:rPr>
          <w:rFonts w:ascii="Courier New" w:hAnsi="Courier New" w:cs="Courier New"/>
        </w:rPr>
        <w:t>239,193 M</w:t>
      </w:r>
      <w:r w:rsidRPr="00385321">
        <w:rPr>
          <w:rFonts w:ascii="Courier New" w:hAnsi="Courier New" w:cs="Courier New"/>
          <w:szCs w:val="17"/>
        </w:rPr>
        <w:t>illion for the corresponding period of base year, registering an increase of 317%. This increase in profit was primarily attributable to overall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Bank Alfalah continued to strengthen its presence in the market place and as of March 31, 2008, was operating through 236 branches that included 33 Islamic Banking branches and 7 overseas branches in Bangladesh and Afghanistan and one Who</w:t>
      </w:r>
      <w:r w:rsidR="002A3266">
        <w:rPr>
          <w:rFonts w:ascii="Courier New" w:hAnsi="Courier New" w:cs="Courier New"/>
          <w:szCs w:val="17"/>
        </w:rPr>
        <w:t>lesale banking unit in Bahrain.</w:t>
      </w:r>
    </w:p>
    <w:p w:rsidR="0099451E" w:rsidRPr="00385321" w:rsidRDefault="00E84F49" w:rsidP="002A3266">
      <w:pPr>
        <w:pStyle w:val="Heading3"/>
      </w:pPr>
      <w:bookmarkStart w:id="124" w:name="_Toc248245678"/>
      <w:r w:rsidRPr="00385321">
        <w:t>Askari Bank Limited</w:t>
      </w:r>
      <w:bookmarkEnd w:id="124"/>
    </w:p>
    <w:p w:rsidR="0099451E" w:rsidRPr="002A3266" w:rsidRDefault="0099451E" w:rsidP="002A3266">
      <w:pPr>
        <w:autoSpaceDE w:val="0"/>
        <w:autoSpaceDN w:val="0"/>
        <w:adjustRightInd w:val="0"/>
        <w:spacing w:before="240" w:after="240" w:line="360" w:lineRule="auto"/>
        <w:rPr>
          <w:rFonts w:ascii="Courier New" w:hAnsi="Courier New" w:cs="Courier New"/>
          <w:b/>
          <w:i/>
          <w:sz w:val="28"/>
          <w:szCs w:val="17"/>
        </w:rPr>
      </w:pPr>
      <w:r w:rsidRPr="002A3266">
        <w:rPr>
          <w:rFonts w:ascii="Courier New" w:hAnsi="Courier New" w:cs="Courier New"/>
          <w:b/>
          <w:i/>
          <w:sz w:val="28"/>
          <w:szCs w:val="17"/>
        </w:rPr>
        <w:t>First Quarter 2008</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t>During the quarter ended March 31, 2008, Askari Bank's Profit (after loan loss provisions), showed a decline of 40% from the corresponding period base year mainly due to increase in administrative expenses by 42% owing to increase in number of branches from 122 to 150; carry over effects of certain initiatives implemented in the second half of 2007 besides unusual inflationary upsurge. Profit before and after tax showed incomparable decline from the same period base year on the back of exceptionally high provision against loan losses.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t xml:space="preserve">Mark-up income showed an increase of 11% </w:t>
      </w:r>
      <w:r w:rsidR="002A3266" w:rsidRPr="00385321">
        <w:rPr>
          <w:rFonts w:ascii="Courier New" w:hAnsi="Courier New" w:cs="Courier New"/>
          <w:szCs w:val="20"/>
        </w:rPr>
        <w:t>whereas;</w:t>
      </w:r>
      <w:r w:rsidRPr="00385321">
        <w:rPr>
          <w:rFonts w:ascii="Courier New" w:hAnsi="Courier New" w:cs="Courier New"/>
          <w:szCs w:val="20"/>
        </w:rPr>
        <w:t xml:space="preserve"> mark-up expenses registered an increase of 3%. The net mark-up income increased by 22%, Non - markup income on the other hand witnessed a marginal decline of 2%. The considerable </w:t>
      </w:r>
      <w:r w:rsidRPr="00385321">
        <w:rPr>
          <w:rFonts w:ascii="Courier New" w:hAnsi="Courier New" w:cs="Courier New"/>
          <w:szCs w:val="20"/>
        </w:rPr>
        <w:lastRenderedPageBreak/>
        <w:t>increase in mark-up income was offset by abnormal increase in provisions for loan losses.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t>The reduction in deposits was mainly due to decrease in term and saving deposits. Net advances on the other hand increased marginally to Rs.102,111 million from Rs.100,780 as of December 31, 2004.</w:t>
      </w:r>
    </w:p>
    <w:p w:rsidR="0099451E" w:rsidRPr="00385321" w:rsidRDefault="005B50EF" w:rsidP="002A3266">
      <w:pPr>
        <w:pStyle w:val="Heading3"/>
      </w:pPr>
      <w:bookmarkStart w:id="125" w:name="_Toc248245679"/>
      <w:r w:rsidRPr="00385321">
        <w:t xml:space="preserve">MCB </w:t>
      </w:r>
      <w:r w:rsidR="00E84F49" w:rsidRPr="00385321">
        <w:t>Bank Limited</w:t>
      </w:r>
      <w:bookmarkEnd w:id="125"/>
    </w:p>
    <w:p w:rsidR="0099451E" w:rsidRPr="002A3266" w:rsidRDefault="0099451E" w:rsidP="002A3266">
      <w:pPr>
        <w:autoSpaceDE w:val="0"/>
        <w:autoSpaceDN w:val="0"/>
        <w:adjustRightInd w:val="0"/>
        <w:spacing w:before="240" w:after="240" w:line="360" w:lineRule="auto"/>
        <w:rPr>
          <w:rFonts w:ascii="Courier New" w:hAnsi="Courier New" w:cs="Courier New"/>
          <w:b/>
          <w:i/>
          <w:sz w:val="28"/>
          <w:szCs w:val="17"/>
        </w:rPr>
      </w:pPr>
      <w:r w:rsidRPr="002A3266">
        <w:rPr>
          <w:rFonts w:ascii="Courier New" w:hAnsi="Courier New" w:cs="Courier New"/>
          <w:b/>
          <w:i/>
          <w:sz w:val="28"/>
          <w:szCs w:val="17"/>
        </w:rPr>
        <w:t>First Quarter 2008</w:t>
      </w:r>
    </w:p>
    <w:p w:rsidR="00E84F49" w:rsidRPr="00385321" w:rsidRDefault="0099451E" w:rsidP="00612522">
      <w:pPr>
        <w:spacing w:before="240" w:line="360" w:lineRule="auto"/>
        <w:jc w:val="both"/>
        <w:rPr>
          <w:rFonts w:ascii="Courier New" w:hAnsi="Courier New" w:cs="Courier New"/>
        </w:rPr>
      </w:pPr>
      <w:r w:rsidRPr="00385321">
        <w:rPr>
          <w:rFonts w:ascii="Courier New" w:hAnsi="Courier New" w:cs="Courier New"/>
        </w:rPr>
        <w:t>“Small local banks with low ratings were not allowed to open any branches at all (under SBP/IBP Circular No.2 of 2004). Only major banks like MCB were required to open n</w:t>
      </w:r>
      <w:r w:rsidR="00E84F49" w:rsidRPr="00385321">
        <w:rPr>
          <w:rFonts w:ascii="Courier New" w:hAnsi="Courier New" w:cs="Courier New"/>
        </w:rPr>
        <w:t>ew branches in deprived areas”.</w:t>
      </w:r>
    </w:p>
    <w:p w:rsidR="0099451E" w:rsidRPr="00385321" w:rsidRDefault="0099451E" w:rsidP="00612522">
      <w:pPr>
        <w:spacing w:after="240" w:line="360" w:lineRule="auto"/>
        <w:jc w:val="both"/>
        <w:rPr>
          <w:rFonts w:ascii="Courier New" w:hAnsi="Courier New" w:cs="Courier New"/>
        </w:rPr>
      </w:pPr>
      <w:r w:rsidRPr="00385321">
        <w:rPr>
          <w:rFonts w:ascii="Courier New" w:hAnsi="Courier New" w:cs="Courier New"/>
        </w:rPr>
        <w:t>(http://www.dawn.com/fixed/arch/arch.htm)</w:t>
      </w:r>
    </w:p>
    <w:p w:rsidR="0099451E" w:rsidRPr="00385321" w:rsidRDefault="00E84F49" w:rsidP="002A3266">
      <w:pPr>
        <w:pStyle w:val="Heading3"/>
      </w:pPr>
      <w:bookmarkStart w:id="126" w:name="_Toc248245680"/>
      <w:r w:rsidRPr="00385321">
        <w:t>Habib Bank Limited</w:t>
      </w:r>
      <w:bookmarkEnd w:id="126"/>
    </w:p>
    <w:p w:rsidR="0099451E" w:rsidRPr="002A3266" w:rsidRDefault="0099451E" w:rsidP="002A3266">
      <w:pPr>
        <w:spacing w:before="240" w:after="240" w:line="360" w:lineRule="auto"/>
        <w:rPr>
          <w:rFonts w:ascii="Courier New" w:hAnsi="Courier New" w:cs="Courier New"/>
          <w:b/>
          <w:i/>
          <w:sz w:val="28"/>
          <w:szCs w:val="28"/>
        </w:rPr>
      </w:pPr>
      <w:r w:rsidRPr="002A3266">
        <w:rPr>
          <w:rFonts w:ascii="Courier New" w:hAnsi="Courier New" w:cs="Courier New"/>
          <w:b/>
          <w:i/>
          <w:sz w:val="28"/>
          <w:szCs w:val="28"/>
        </w:rPr>
        <w:t>First Quarter 2008</w:t>
      </w:r>
    </w:p>
    <w:p w:rsidR="0099451E"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Habib Bank enjoyed a period of strong loan demand and stable margins in the first quarter of CY08. Credit demand had rebounded after a week; coming mainly from working capital needs of both private and public sector companies. Outlook for the remaining part of CY08 was similar however as the government tried to control inflation and bring down deficits. This created opportunities but also increased the risks for Habib Bank.</w:t>
      </w:r>
    </w:p>
    <w:p w:rsidR="002A3266" w:rsidRDefault="002A3266">
      <w:pPr>
        <w:rPr>
          <w:rFonts w:ascii="Courier New" w:hAnsi="Courier New" w:cs="Courier New"/>
        </w:rPr>
      </w:pPr>
      <w:r>
        <w:rPr>
          <w:rFonts w:ascii="Courier New" w:hAnsi="Courier New" w:cs="Courier New"/>
        </w:rPr>
        <w:br w:type="page"/>
      </w:r>
    </w:p>
    <w:p w:rsidR="00EF1C5F" w:rsidRPr="00EF1C5F" w:rsidRDefault="00EF1C5F" w:rsidP="00EF1C5F">
      <w:pPr>
        <w:pStyle w:val="Heading2"/>
      </w:pPr>
      <w:bookmarkStart w:id="127" w:name="_Toc248245681"/>
      <w:r w:rsidRPr="00EF1C5F">
        <w:lastRenderedPageBreak/>
        <w:t xml:space="preserve">Percentage Change in Variables for June, </w:t>
      </w:r>
      <w:r w:rsidRPr="00EF1C5F">
        <w:rPr>
          <w:szCs w:val="36"/>
        </w:rPr>
        <w:t>2008</w:t>
      </w:r>
      <w:bookmarkEnd w:id="127"/>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70"/>
          <w:jc w:val="center"/>
        </w:trPr>
        <w:tc>
          <w:tcPr>
            <w:tcW w:w="108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70"/>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-32.21723441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-11.13725479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401.6281426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505.3356953</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132.2742224</w:t>
            </w:r>
          </w:p>
        </w:tc>
      </w:tr>
      <w:tr w:rsidR="0099451E" w:rsidRPr="00385321" w:rsidTr="005431D8">
        <w:trPr>
          <w:trHeight w:val="470"/>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-87.58323281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-87.15371377</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158.6159212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510.3028971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-74.01576697</w:t>
            </w:r>
          </w:p>
        </w:tc>
      </w:tr>
      <w:tr w:rsidR="0099451E" w:rsidRPr="00385321" w:rsidTr="005431D8">
        <w:trPr>
          <w:trHeight w:val="470"/>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2.195084592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213.941766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219.2211089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64.42213661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435.657518</w:t>
            </w:r>
          </w:p>
        </w:tc>
      </w:tr>
      <w:tr w:rsidR="0099451E" w:rsidRPr="00385321" w:rsidTr="005431D8">
        <w:trPr>
          <w:trHeight w:val="484"/>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-23.03526005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22.16138379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181.8992299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489.8954392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469.6538346</w:t>
            </w:r>
          </w:p>
        </w:tc>
      </w:tr>
    </w:tbl>
    <w:p w:rsidR="00EF1C5F" w:rsidRDefault="00611C36" w:rsidP="00EF1C5F">
      <w:pPr>
        <w:keepNext/>
        <w:spacing w:before="240" w:after="240"/>
        <w:jc w:val="center"/>
      </w:pPr>
      <w:r w:rsidRPr="00385321">
        <w:rPr>
          <w:rFonts w:ascii="Courier New" w:hAnsi="Courier New" w:cs="Courier New"/>
          <w:noProof/>
        </w:rPr>
        <w:drawing>
          <wp:inline distT="0" distB="0" distL="0" distR="0">
            <wp:extent cx="5800725" cy="6286500"/>
            <wp:effectExtent l="19050" t="0" r="9525" b="0"/>
            <wp:docPr id="32"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99451E" w:rsidRPr="0038577A" w:rsidRDefault="00507C80" w:rsidP="0038577A">
      <w:pPr>
        <w:pStyle w:val="Caption"/>
      </w:pPr>
      <w:fldSimple w:instr=" STYLEREF 1 \s ">
        <w:bookmarkStart w:id="128" w:name="_Toc248223859"/>
        <w:r w:rsidR="005458B2">
          <w:rPr>
            <w:noProof/>
          </w:rPr>
          <w:t>6</w:t>
        </w:r>
      </w:fldSimple>
      <w:r w:rsidR="0031093D">
        <w:t>.</w:t>
      </w:r>
      <w:fldSimple w:instr=" SEQ Figure \* ARABIC \s 1 ">
        <w:r w:rsidR="005458B2">
          <w:rPr>
            <w:noProof/>
          </w:rPr>
          <w:t>14</w:t>
        </w:r>
      </w:fldSimple>
      <w:r w:rsidR="00EF1C5F" w:rsidRPr="0038577A">
        <w:t>: Percentage Change in Variables of Sample Banks on the basis of June 2004</w:t>
      </w:r>
      <w:bookmarkEnd w:id="128"/>
    </w:p>
    <w:p w:rsidR="0099451E" w:rsidRPr="00385321" w:rsidRDefault="00E84F49" w:rsidP="00B55534">
      <w:pPr>
        <w:pStyle w:val="Heading3"/>
      </w:pPr>
      <w:bookmarkStart w:id="129" w:name="_Toc248245682"/>
      <w:r w:rsidRPr="00385321">
        <w:lastRenderedPageBreak/>
        <w:t>Bank Alfalah Limited</w:t>
      </w:r>
      <w:bookmarkEnd w:id="129"/>
    </w:p>
    <w:p w:rsidR="0099451E" w:rsidRPr="00B55534" w:rsidRDefault="0099451E" w:rsidP="00B55534">
      <w:pPr>
        <w:autoSpaceDE w:val="0"/>
        <w:autoSpaceDN w:val="0"/>
        <w:adjustRightInd w:val="0"/>
        <w:spacing w:before="240" w:after="240" w:line="360" w:lineRule="auto"/>
        <w:rPr>
          <w:rFonts w:ascii="Courier New" w:hAnsi="Courier New" w:cs="Courier New"/>
          <w:b/>
          <w:i/>
          <w:sz w:val="28"/>
          <w:szCs w:val="17"/>
        </w:rPr>
      </w:pPr>
      <w:r w:rsidRPr="00B55534">
        <w:rPr>
          <w:rFonts w:ascii="Courier New" w:hAnsi="Courier New" w:cs="Courier New"/>
          <w:b/>
          <w:i/>
          <w:sz w:val="28"/>
          <w:szCs w:val="17"/>
        </w:rPr>
        <w:t>Second Quarter 2008</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During the half-year </w:t>
      </w:r>
      <w:r w:rsidR="00B81061" w:rsidRPr="00385321">
        <w:rPr>
          <w:rFonts w:ascii="Courier New" w:hAnsi="Courier New" w:cs="Courier New"/>
          <w:szCs w:val="17"/>
        </w:rPr>
        <w:t>ended,</w:t>
      </w:r>
      <w:r w:rsidRPr="00385321">
        <w:rPr>
          <w:rFonts w:ascii="Courier New" w:hAnsi="Courier New" w:cs="Courier New"/>
          <w:szCs w:val="17"/>
        </w:rPr>
        <w:t xml:space="preserve"> the Bank’s profit after provision and taxation was Rs. 821,245 Million as compared to Rs.</w:t>
      </w:r>
      <w:r w:rsidRPr="00385321">
        <w:rPr>
          <w:rFonts w:ascii="Courier New" w:hAnsi="Courier New" w:cs="Courier New"/>
        </w:rPr>
        <w:t xml:space="preserve"> 353,567 M</w:t>
      </w:r>
      <w:r w:rsidRPr="00385321">
        <w:rPr>
          <w:rFonts w:ascii="Courier New" w:hAnsi="Courier New" w:cs="Courier New"/>
          <w:szCs w:val="17"/>
        </w:rPr>
        <w:t>illion for the corresponding period of base year, registering an increase of 132%. This increase in profit was primarily attributable to overall increase in business volumes.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In compliance with the current prudential regulations on consumer banking, Bank Alfalah had created general provisions </w:t>
      </w:r>
      <w:r w:rsidR="00B55534">
        <w:rPr>
          <w:rFonts w:ascii="Courier New" w:hAnsi="Courier New" w:cs="Courier New"/>
          <w:szCs w:val="17"/>
        </w:rPr>
        <w:t>against the consumer portfolio.</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Bank Alfalah continued to strengthen its presence in the market place and as of June 30, 2008, had a nationwide network of 264 branches that included 39 Islamic Banking branches and 7 overseas branches in Bangladesh and Afghanistan and one offshore banking unit in Bahrain.</w:t>
      </w:r>
    </w:p>
    <w:p w:rsidR="0099451E" w:rsidRPr="00385321" w:rsidRDefault="005B50EF" w:rsidP="00B55534">
      <w:pPr>
        <w:pStyle w:val="Heading3"/>
      </w:pPr>
      <w:bookmarkStart w:id="130" w:name="_Toc248245683"/>
      <w:r w:rsidRPr="00385321">
        <w:t>Askari Bank Limited</w:t>
      </w:r>
      <w:bookmarkEnd w:id="130"/>
    </w:p>
    <w:p w:rsidR="0099451E" w:rsidRPr="00B55534" w:rsidRDefault="0099451E" w:rsidP="00B55534">
      <w:pPr>
        <w:autoSpaceDE w:val="0"/>
        <w:autoSpaceDN w:val="0"/>
        <w:adjustRightInd w:val="0"/>
        <w:spacing w:before="240" w:after="240" w:line="360" w:lineRule="auto"/>
        <w:rPr>
          <w:rFonts w:ascii="Courier New" w:hAnsi="Courier New" w:cs="Courier New"/>
          <w:b/>
          <w:i/>
          <w:sz w:val="28"/>
          <w:szCs w:val="17"/>
        </w:rPr>
      </w:pPr>
      <w:r w:rsidRPr="00B55534">
        <w:rPr>
          <w:rFonts w:ascii="Courier New" w:hAnsi="Courier New" w:cs="Courier New"/>
          <w:b/>
          <w:i/>
          <w:sz w:val="28"/>
          <w:szCs w:val="17"/>
        </w:rPr>
        <w:t>Second Quarter 2008</w:t>
      </w:r>
    </w:p>
    <w:p w:rsidR="00A756D3" w:rsidRDefault="0099451E" w:rsidP="00612522">
      <w:pPr>
        <w:spacing w:before="240" w:line="360" w:lineRule="auto"/>
        <w:jc w:val="both"/>
        <w:rPr>
          <w:rFonts w:ascii="Courier New" w:hAnsi="Courier New" w:cs="Courier New"/>
        </w:rPr>
      </w:pPr>
      <w:r w:rsidRPr="00385321">
        <w:rPr>
          <w:rFonts w:ascii="Courier New" w:hAnsi="Courier New" w:cs="Courier New"/>
          <w:bCs/>
          <w:szCs w:val="28"/>
        </w:rPr>
        <w:t>“Five banks faced near-collapse and Govt. planned deposit withdrawals. One of the major banks affected was</w:t>
      </w:r>
      <w:r w:rsidRPr="00385321">
        <w:rPr>
          <w:rFonts w:ascii="Courier New" w:hAnsi="Courier New" w:cs="Courier New"/>
        </w:rPr>
        <w:t xml:space="preserve"> Askari Commercial Bank, 19 per cent (Rs27 billion)”</w:t>
      </w:r>
      <w:r w:rsidR="00A756D3">
        <w:rPr>
          <w:rFonts w:ascii="Courier New" w:hAnsi="Courier New" w:cs="Courier New"/>
        </w:rPr>
        <w:t>.</w:t>
      </w:r>
    </w:p>
    <w:p w:rsidR="0099451E" w:rsidRPr="00385321" w:rsidRDefault="00E84F49" w:rsidP="00612522">
      <w:pPr>
        <w:spacing w:after="240" w:line="360" w:lineRule="auto"/>
        <w:jc w:val="both"/>
        <w:rPr>
          <w:rFonts w:ascii="Courier New" w:hAnsi="Courier New" w:cs="Courier New"/>
        </w:rPr>
      </w:pPr>
      <w:r w:rsidRPr="00385321">
        <w:rPr>
          <w:rFonts w:ascii="Courier New" w:hAnsi="Courier New" w:cs="Courier New"/>
        </w:rPr>
        <w:t>(http</w:t>
      </w:r>
      <w:r w:rsidR="0099451E" w:rsidRPr="00385321">
        <w:rPr>
          <w:rFonts w:ascii="Courier New" w:hAnsi="Courier New" w:cs="Courier New"/>
        </w:rPr>
        <w:t>://www.dawn.com/fixed/arch/arch.htm)</w:t>
      </w:r>
    </w:p>
    <w:p w:rsidR="0099451E" w:rsidRPr="00385321" w:rsidRDefault="0099451E" w:rsidP="00612522">
      <w:pPr>
        <w:autoSpaceDE w:val="0"/>
        <w:autoSpaceDN w:val="0"/>
        <w:adjustRightInd w:val="0"/>
        <w:spacing w:after="240" w:line="360" w:lineRule="auto"/>
        <w:jc w:val="both"/>
        <w:rPr>
          <w:rFonts w:ascii="Courier New" w:hAnsi="Courier New" w:cs="Courier New"/>
          <w:szCs w:val="20"/>
        </w:rPr>
      </w:pPr>
      <w:r w:rsidRPr="00385321">
        <w:rPr>
          <w:rFonts w:ascii="Courier New" w:hAnsi="Courier New" w:cs="Courier New"/>
          <w:szCs w:val="20"/>
        </w:rPr>
        <w:t xml:space="preserve">During the current quarter, </w:t>
      </w:r>
      <w:r w:rsidR="005B50EF" w:rsidRPr="00385321">
        <w:rPr>
          <w:rFonts w:ascii="Courier New" w:hAnsi="Courier New" w:cs="Courier New"/>
          <w:szCs w:val="20"/>
        </w:rPr>
        <w:t>Askari Bank Limited</w:t>
      </w:r>
      <w:r w:rsidRPr="00385321">
        <w:rPr>
          <w:rFonts w:ascii="Courier New" w:hAnsi="Courier New" w:cs="Courier New"/>
          <w:szCs w:val="20"/>
        </w:rPr>
        <w:t xml:space="preserve"> Bank's Profit showed a decline of 74% from the corresponding period base year mainly due to increase in administrative expenses by 36% owing to increase in number of branches from 122 to 155; carry over effects of certain initiatives implemented in the second half of 2004 besides unusual inflationary upsurge. Profit showed </w:t>
      </w:r>
      <w:r w:rsidRPr="00385321">
        <w:rPr>
          <w:rFonts w:ascii="Courier New" w:hAnsi="Courier New" w:cs="Courier New"/>
          <w:szCs w:val="20"/>
        </w:rPr>
        <w:lastRenderedPageBreak/>
        <w:t>incomparable decline from the same period base year on the back of exceptionally high provision against loan and advances as advised by the SBP along with downgrade of certain accounts.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t>Mark-up income showed an increase of 8% whereas; mark-up expenses registered an increase of 4%. The net mark-up income increased by 14%, Non - markup income also registered an increase of 10% mainly due to 19% increase in foreign trade business during the period under review in comparison with the corresponding period of base year and considerable rise in the exchange rates, Net advances increased by 13%.</w:t>
      </w:r>
    </w:p>
    <w:p w:rsidR="0099451E" w:rsidRPr="00385321" w:rsidRDefault="005B50EF" w:rsidP="00B55534">
      <w:pPr>
        <w:pStyle w:val="Heading3"/>
      </w:pPr>
      <w:bookmarkStart w:id="131" w:name="_Toc248245684"/>
      <w:r w:rsidRPr="00385321">
        <w:t xml:space="preserve">MCB </w:t>
      </w:r>
      <w:r w:rsidR="00E84F49" w:rsidRPr="00385321">
        <w:t>Bank Limited</w:t>
      </w:r>
      <w:bookmarkEnd w:id="131"/>
    </w:p>
    <w:p w:rsidR="0099451E" w:rsidRPr="00B55534" w:rsidRDefault="0099451E" w:rsidP="00B55534">
      <w:pPr>
        <w:autoSpaceDE w:val="0"/>
        <w:autoSpaceDN w:val="0"/>
        <w:adjustRightInd w:val="0"/>
        <w:spacing w:before="240" w:after="240" w:line="360" w:lineRule="auto"/>
        <w:rPr>
          <w:rFonts w:ascii="Courier New" w:hAnsi="Courier New" w:cs="Courier New"/>
          <w:b/>
          <w:i/>
          <w:sz w:val="28"/>
          <w:szCs w:val="17"/>
        </w:rPr>
      </w:pPr>
      <w:r w:rsidRPr="00B55534">
        <w:rPr>
          <w:rFonts w:ascii="Courier New" w:hAnsi="Courier New" w:cs="Courier New"/>
          <w:b/>
          <w:i/>
          <w:sz w:val="28"/>
          <w:szCs w:val="17"/>
        </w:rPr>
        <w:t>Second Quarter 2008</w:t>
      </w:r>
    </w:p>
    <w:p w:rsidR="00E84F49" w:rsidRPr="00385321" w:rsidRDefault="0099451E" w:rsidP="00612522">
      <w:pPr>
        <w:spacing w:before="240" w:line="360" w:lineRule="auto"/>
        <w:jc w:val="both"/>
        <w:rPr>
          <w:rFonts w:ascii="Courier New" w:hAnsi="Courier New" w:cs="Courier New"/>
        </w:rPr>
      </w:pPr>
      <w:r w:rsidRPr="00385321">
        <w:rPr>
          <w:rFonts w:ascii="Courier New" w:hAnsi="Courier New" w:cs="Courier New"/>
        </w:rPr>
        <w:t xml:space="preserve">“Seven major banks and the Pakistan Banking Association (PBA) had been fined a total of Rs205 million by the Competition Commission of Pakistan (CCP) for operating ‘like a cartel’ to fleece depositors. It imposed a fine of Rs30 million on the PBA and Rs25 million on each of the guilty seven banks, including the Habib </w:t>
      </w:r>
      <w:r w:rsidR="00E84F49" w:rsidRPr="00385321">
        <w:rPr>
          <w:rFonts w:ascii="Courier New" w:hAnsi="Courier New" w:cs="Courier New"/>
        </w:rPr>
        <w:t>Bank &amp; Muslim Commercial Bank”.</w:t>
      </w:r>
    </w:p>
    <w:p w:rsidR="0099451E" w:rsidRPr="00385321" w:rsidRDefault="0099451E" w:rsidP="00612522">
      <w:pPr>
        <w:spacing w:after="240" w:line="360" w:lineRule="auto"/>
        <w:jc w:val="both"/>
        <w:rPr>
          <w:rFonts w:ascii="Courier New" w:hAnsi="Courier New" w:cs="Courier New"/>
        </w:rPr>
      </w:pPr>
      <w:r w:rsidRPr="00385321">
        <w:rPr>
          <w:rFonts w:ascii="Courier New" w:hAnsi="Courier New" w:cs="Courier New"/>
        </w:rPr>
        <w:t>(http://www.thenews.com.pk/editorial_arc.as)</w:t>
      </w:r>
    </w:p>
    <w:p w:rsidR="0099451E" w:rsidRPr="00385321" w:rsidRDefault="0099451E" w:rsidP="00612522">
      <w:pPr>
        <w:spacing w:after="240" w:line="360" w:lineRule="auto"/>
        <w:jc w:val="both"/>
        <w:rPr>
          <w:rFonts w:ascii="Courier New" w:hAnsi="Courier New" w:cs="Courier New"/>
        </w:rPr>
      </w:pPr>
      <w:r w:rsidRPr="00385321">
        <w:rPr>
          <w:rFonts w:ascii="Courier New" w:hAnsi="Courier New" w:cs="Courier New"/>
        </w:rPr>
        <w:t>Auto and personal loans declined by 5 and 4 percent, respectively, during April-June quarter of 2008, according to the State Bank of Pakistan's Banking System Review for the quarter. Data showed that lending to all consumer finance categories witnessed decline during the quarter.</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 xml:space="preserve">The consumer finance, which had been showing a consistent increase until end of CY07, witnessed a decline of Rs 11 billion during the quarter, following a decline of Rs 6 </w:t>
      </w:r>
      <w:r w:rsidRPr="00385321">
        <w:rPr>
          <w:rFonts w:ascii="Courier New" w:hAnsi="Courier New" w:cs="Courier New"/>
        </w:rPr>
        <w:lastRenderedPageBreak/>
        <w:t>billion in Mar-2008 quarter. Its share in overall loans receded to 12.1 percent. The Jun-08 quarter witnessed significant increase in advances that grew by Rs 112 billion over the quarter. This increase in advances primarily emerged from the increased demand from corporate sector and commodity operations while SME and consumer sectors reduced their borrowings from the banking system.</w:t>
      </w:r>
    </w:p>
    <w:p w:rsidR="00E84F49" w:rsidRPr="00385321" w:rsidRDefault="0099451E" w:rsidP="00612522">
      <w:pPr>
        <w:spacing w:before="240" w:line="360" w:lineRule="auto"/>
        <w:jc w:val="both"/>
        <w:rPr>
          <w:rFonts w:ascii="Courier New" w:hAnsi="Courier New" w:cs="Courier New"/>
        </w:rPr>
      </w:pPr>
      <w:r w:rsidRPr="00385321">
        <w:rPr>
          <w:rFonts w:ascii="Courier New" w:hAnsi="Courier New" w:cs="Courier New"/>
        </w:rPr>
        <w:t>Detailed composition of the advances showed that mainly the corporate and commodity finance increased their usage of bank credit. There was a slight increase in advances to agriculture sector while the SME and consumer sectors reduced their borrowing from banks</w:t>
      </w:r>
      <w:r w:rsidR="00E84F49" w:rsidRPr="00385321">
        <w:rPr>
          <w:rFonts w:ascii="Courier New" w:hAnsi="Courier New" w:cs="Courier New"/>
        </w:rPr>
        <w:t>.</w:t>
      </w:r>
    </w:p>
    <w:p w:rsidR="0099451E" w:rsidRPr="00385321" w:rsidRDefault="00E84F49" w:rsidP="00612522">
      <w:pPr>
        <w:spacing w:after="240" w:line="360" w:lineRule="auto"/>
        <w:jc w:val="both"/>
        <w:rPr>
          <w:rFonts w:ascii="Courier New" w:hAnsi="Courier New" w:cs="Courier New"/>
        </w:rPr>
      </w:pPr>
      <w:r w:rsidRPr="00385321">
        <w:rPr>
          <w:rFonts w:ascii="Courier New" w:hAnsi="Courier New" w:cs="Courier New"/>
        </w:rPr>
        <w:t>(http</w:t>
      </w:r>
      <w:r w:rsidR="0099451E" w:rsidRPr="00385321">
        <w:rPr>
          <w:rFonts w:ascii="Courier New" w:hAnsi="Courier New" w:cs="Courier New"/>
        </w:rPr>
        <w:t>://www.dailytimes.com.pk/default.asp?page=archives)</w:t>
      </w:r>
    </w:p>
    <w:p w:rsidR="0099451E" w:rsidRPr="00385321" w:rsidRDefault="00E84F49" w:rsidP="00B55534">
      <w:pPr>
        <w:pStyle w:val="Heading3"/>
      </w:pPr>
      <w:bookmarkStart w:id="132" w:name="_Toc248245685"/>
      <w:r w:rsidRPr="00385321">
        <w:t>Habib Bank Limited</w:t>
      </w:r>
      <w:bookmarkEnd w:id="132"/>
    </w:p>
    <w:p w:rsidR="0099451E" w:rsidRPr="00B55534" w:rsidRDefault="0099451E" w:rsidP="00B55534">
      <w:pPr>
        <w:autoSpaceDE w:val="0"/>
        <w:autoSpaceDN w:val="0"/>
        <w:adjustRightInd w:val="0"/>
        <w:spacing w:before="240" w:after="240" w:line="360" w:lineRule="auto"/>
        <w:rPr>
          <w:rFonts w:ascii="Courier New" w:hAnsi="Courier New" w:cs="Courier New"/>
          <w:b/>
          <w:i/>
          <w:sz w:val="28"/>
          <w:szCs w:val="28"/>
        </w:rPr>
      </w:pPr>
      <w:r w:rsidRPr="00B55534">
        <w:rPr>
          <w:rFonts w:ascii="Courier New" w:hAnsi="Courier New" w:cs="Courier New"/>
          <w:b/>
          <w:i/>
          <w:sz w:val="28"/>
          <w:szCs w:val="28"/>
        </w:rPr>
        <w:t>Second Quarter 2008</w:t>
      </w:r>
    </w:p>
    <w:p w:rsidR="00A756D3" w:rsidRDefault="0099451E" w:rsidP="00612522">
      <w:pPr>
        <w:spacing w:before="240" w:line="360" w:lineRule="auto"/>
        <w:jc w:val="both"/>
        <w:rPr>
          <w:rFonts w:ascii="Courier New" w:hAnsi="Courier New" w:cs="Courier New"/>
        </w:rPr>
      </w:pPr>
      <w:r w:rsidRPr="00385321">
        <w:rPr>
          <w:rFonts w:ascii="Courier New" w:hAnsi="Courier New" w:cs="Courier New"/>
        </w:rPr>
        <w:t xml:space="preserve">“The fast growing trade between Pakistan and China attracted major banks of Pakistan like Habib Bank. Due to which the banking performance improved by 14% (Profit after Tax), advances increased by 8% and deposits increased by </w:t>
      </w:r>
      <w:r w:rsidR="00A756D3">
        <w:rPr>
          <w:rFonts w:ascii="Courier New" w:hAnsi="Courier New" w:cs="Courier New"/>
        </w:rPr>
        <w:t>10% during the second quarter”.</w:t>
      </w:r>
    </w:p>
    <w:p w:rsidR="0099451E" w:rsidRPr="00385321" w:rsidRDefault="0099451E" w:rsidP="00612522">
      <w:pPr>
        <w:spacing w:after="240" w:line="360" w:lineRule="auto"/>
        <w:jc w:val="both"/>
        <w:rPr>
          <w:rFonts w:ascii="Courier New" w:hAnsi="Courier New" w:cs="Courier New"/>
        </w:rPr>
      </w:pPr>
      <w:r w:rsidRPr="00385321">
        <w:rPr>
          <w:rFonts w:ascii="Courier New" w:hAnsi="Courier New" w:cs="Courier New"/>
        </w:rPr>
        <w:t>(http://www.dawn.com/fixed/arch/arch.htm)</w:t>
      </w:r>
    </w:p>
    <w:p w:rsidR="00E84F49" w:rsidRPr="00385321" w:rsidRDefault="0099451E" w:rsidP="00B55534">
      <w:pPr>
        <w:spacing w:before="240" w:line="360" w:lineRule="auto"/>
        <w:jc w:val="both"/>
        <w:rPr>
          <w:rFonts w:ascii="Courier New" w:hAnsi="Courier New" w:cs="Courier New"/>
        </w:rPr>
      </w:pPr>
      <w:r w:rsidRPr="00385321">
        <w:rPr>
          <w:rFonts w:ascii="Courier New" w:hAnsi="Courier New" w:cs="Courier New"/>
        </w:rPr>
        <w:t xml:space="preserve">“Seven major banks and the Pakistan Banking Association (PBA) had been fined a total of Rs205 million by the Competition Commission of Pakistan (CCP) for operating ‘like a cartel’ to fleece depositors. It imposed a fine of Rs30 million on the PBA and Rs25 million on each of the guilty seven banks, including the Habib </w:t>
      </w:r>
      <w:r w:rsidR="00E84F49" w:rsidRPr="00385321">
        <w:rPr>
          <w:rFonts w:ascii="Courier New" w:hAnsi="Courier New" w:cs="Courier New"/>
        </w:rPr>
        <w:t>Bank &amp; Muslim Commercial Bank”.</w:t>
      </w:r>
    </w:p>
    <w:p w:rsidR="0099451E" w:rsidRPr="00385321" w:rsidRDefault="0099451E" w:rsidP="00B55534">
      <w:pPr>
        <w:spacing w:after="240" w:line="360" w:lineRule="auto"/>
        <w:jc w:val="both"/>
        <w:rPr>
          <w:rFonts w:ascii="Courier New" w:hAnsi="Courier New" w:cs="Courier New"/>
          <w:szCs w:val="28"/>
        </w:rPr>
      </w:pPr>
      <w:r w:rsidRPr="00385321">
        <w:rPr>
          <w:rFonts w:ascii="Courier New" w:hAnsi="Courier New" w:cs="Courier New"/>
        </w:rPr>
        <w:t>(http://www.thenews.com.pk/editorial_arc.asp)</w:t>
      </w:r>
    </w:p>
    <w:p w:rsidR="0099451E" w:rsidRPr="00385321" w:rsidRDefault="0099451E" w:rsidP="00612522">
      <w:pPr>
        <w:autoSpaceDE w:val="0"/>
        <w:autoSpaceDN w:val="0"/>
        <w:adjustRightInd w:val="0"/>
        <w:spacing w:after="240" w:line="360" w:lineRule="auto"/>
        <w:jc w:val="both"/>
        <w:rPr>
          <w:rFonts w:ascii="Courier New" w:hAnsi="Courier New" w:cs="Courier New"/>
        </w:rPr>
      </w:pPr>
      <w:r w:rsidRPr="00385321">
        <w:rPr>
          <w:rFonts w:ascii="Courier New" w:hAnsi="Courier New" w:cs="Courier New"/>
        </w:rPr>
        <w:lastRenderedPageBreak/>
        <w:t>The increase in oil and food prices, rising imports and the consequent higher borrowings had resulted in a significant widening of the trade and fiscal deficits leading to a sharp increase in the inflation and also a strong pressure on the Rupee. To restore macroeconomic stability the Government and the State Bank of Pakistan (SBP) had taken a number of initiatives, which included a further tightening of Monetary Policy by the SBP with a rise in the discount rate and an increase in reserve requirements. Going forward, bank expected a slowdown in the economic growth, which is synonymous with the downward trend in the global economic markets. This phenomenon resulted in credit stress across the industry and some of the sectors under performed in comparison to their expectations.</w:t>
      </w:r>
    </w:p>
    <w:p w:rsidR="0099451E" w:rsidRPr="00385321" w:rsidRDefault="0099451E" w:rsidP="00612522">
      <w:pPr>
        <w:spacing w:before="240" w:after="240"/>
        <w:jc w:val="center"/>
        <w:rPr>
          <w:rFonts w:ascii="Courier New" w:hAnsi="Courier New" w:cs="Courier New"/>
        </w:rPr>
      </w:pPr>
    </w:p>
    <w:p w:rsidR="00B55534" w:rsidRDefault="00B55534">
      <w:pPr>
        <w:rPr>
          <w:rFonts w:ascii="Courier New" w:hAnsi="Courier New" w:cs="Courier New"/>
        </w:rPr>
      </w:pPr>
      <w:r>
        <w:rPr>
          <w:rFonts w:ascii="Courier New" w:hAnsi="Courier New" w:cs="Courier New"/>
        </w:rPr>
        <w:br w:type="page"/>
      </w:r>
    </w:p>
    <w:p w:rsidR="004A3F62" w:rsidRPr="00E25E21" w:rsidRDefault="004A3F62" w:rsidP="00E25E21">
      <w:pPr>
        <w:pStyle w:val="Heading2"/>
      </w:pPr>
      <w:bookmarkStart w:id="133" w:name="_Toc248245686"/>
      <w:r w:rsidRPr="00E25E21">
        <w:lastRenderedPageBreak/>
        <w:t xml:space="preserve">Percentage Change in Variables for September, </w:t>
      </w:r>
      <w:r w:rsidRPr="00E25E21">
        <w:rPr>
          <w:szCs w:val="36"/>
        </w:rPr>
        <w:t>2008</w:t>
      </w:r>
      <w:bookmarkEnd w:id="133"/>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55"/>
          <w:jc w:val="center"/>
        </w:trPr>
        <w:tc>
          <w:tcPr>
            <w:tcW w:w="108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E84F49">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55"/>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-14.07449928</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23.54300129</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407.2223211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473.7255637</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192.258851</w:t>
            </w:r>
          </w:p>
        </w:tc>
      </w:tr>
      <w:tr w:rsidR="0099451E" w:rsidRPr="00385321" w:rsidTr="005431D8">
        <w:trPr>
          <w:trHeight w:val="455"/>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-97.16028071</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-97.05908892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288.4210186</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522.8641872</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-94.45763675</w:t>
            </w:r>
          </w:p>
        </w:tc>
      </w:tr>
      <w:tr w:rsidR="0099451E" w:rsidRPr="00385321" w:rsidTr="005431D8">
        <w:trPr>
          <w:trHeight w:val="455"/>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9.129160918</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240.3382475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297.92804</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226.6084583</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505.9813887</w:t>
            </w:r>
          </w:p>
        </w:tc>
      </w:tr>
      <w:tr w:rsidR="0099451E" w:rsidRPr="00385321" w:rsidTr="005431D8">
        <w:trPr>
          <w:trHeight w:val="469"/>
          <w:jc w:val="center"/>
        </w:trPr>
        <w:tc>
          <w:tcPr>
            <w:tcW w:w="1081" w:type="dxa"/>
            <w:vAlign w:val="center"/>
          </w:tcPr>
          <w:p w:rsidR="0099451E" w:rsidRPr="00385321" w:rsidRDefault="0099451E" w:rsidP="00E84F49">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25.40316465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101.2494335</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175.4463227</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164.2319817</w:t>
            </w:r>
          </w:p>
        </w:tc>
        <w:tc>
          <w:tcPr>
            <w:tcW w:w="1801" w:type="dxa"/>
            <w:vAlign w:val="center"/>
          </w:tcPr>
          <w:p w:rsidR="0099451E" w:rsidRPr="00385321" w:rsidRDefault="0099451E" w:rsidP="00E84F49">
            <w:pPr>
              <w:jc w:val="center"/>
              <w:rPr>
                <w:rFonts w:ascii="Courier New" w:hAnsi="Courier New" w:cs="Courier New"/>
                <w:sz w:val="22"/>
              </w:rPr>
            </w:pPr>
            <w:r w:rsidRPr="00385321">
              <w:rPr>
                <w:rFonts w:ascii="Courier New" w:hAnsi="Courier New" w:cs="Courier New"/>
                <w:sz w:val="22"/>
              </w:rPr>
              <w:t>215.3545134</w:t>
            </w:r>
          </w:p>
        </w:tc>
      </w:tr>
    </w:tbl>
    <w:p w:rsidR="00E25E21" w:rsidRDefault="00611C36" w:rsidP="00E25E21">
      <w:pPr>
        <w:keepNext/>
        <w:spacing w:before="240" w:after="240"/>
        <w:jc w:val="center"/>
      </w:pPr>
      <w:r w:rsidRPr="00385321">
        <w:rPr>
          <w:rFonts w:ascii="Courier New" w:hAnsi="Courier New" w:cs="Courier New"/>
          <w:noProof/>
        </w:rPr>
        <w:drawing>
          <wp:inline distT="0" distB="0" distL="0" distR="0">
            <wp:extent cx="5791200" cy="6324600"/>
            <wp:effectExtent l="19050" t="0" r="19050" b="0"/>
            <wp:docPr id="33"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99451E" w:rsidRPr="00E25E21" w:rsidRDefault="00507C80" w:rsidP="00E25E21">
      <w:pPr>
        <w:pStyle w:val="Caption"/>
      </w:pPr>
      <w:fldSimple w:instr=" STYLEREF 1 \s ">
        <w:bookmarkStart w:id="134" w:name="_Toc248223860"/>
        <w:r w:rsidR="005458B2">
          <w:rPr>
            <w:noProof/>
          </w:rPr>
          <w:t>6</w:t>
        </w:r>
      </w:fldSimple>
      <w:r w:rsidR="0031093D">
        <w:t>.</w:t>
      </w:r>
      <w:fldSimple w:instr=" SEQ Figure \* ARABIC \s 1 ">
        <w:r w:rsidR="005458B2">
          <w:rPr>
            <w:noProof/>
          </w:rPr>
          <w:t>15</w:t>
        </w:r>
      </w:fldSimple>
      <w:r w:rsidR="00E25E21" w:rsidRPr="00E25E21">
        <w:t>: Percentage Change in Variables of Sample Banks on the basis of September 2004</w:t>
      </w:r>
      <w:bookmarkEnd w:id="134"/>
    </w:p>
    <w:p w:rsidR="0099451E" w:rsidRPr="00385321" w:rsidRDefault="00E84F49" w:rsidP="006530FB">
      <w:pPr>
        <w:pStyle w:val="Heading3"/>
      </w:pPr>
      <w:bookmarkStart w:id="135" w:name="_Toc248245687"/>
      <w:r w:rsidRPr="00385321">
        <w:lastRenderedPageBreak/>
        <w:t>Bank Alfalah Limited</w:t>
      </w:r>
      <w:bookmarkEnd w:id="135"/>
    </w:p>
    <w:p w:rsidR="0099451E" w:rsidRPr="006530FB" w:rsidRDefault="0099451E" w:rsidP="006530FB">
      <w:pPr>
        <w:autoSpaceDE w:val="0"/>
        <w:autoSpaceDN w:val="0"/>
        <w:adjustRightInd w:val="0"/>
        <w:spacing w:before="240" w:after="240" w:line="360" w:lineRule="auto"/>
        <w:rPr>
          <w:rFonts w:ascii="Courier New" w:hAnsi="Courier New" w:cs="Courier New"/>
          <w:b/>
          <w:i/>
          <w:sz w:val="28"/>
          <w:szCs w:val="17"/>
        </w:rPr>
      </w:pPr>
      <w:r w:rsidRPr="006530FB">
        <w:rPr>
          <w:rFonts w:ascii="Courier New" w:hAnsi="Courier New" w:cs="Courier New"/>
          <w:b/>
          <w:i/>
          <w:sz w:val="28"/>
          <w:szCs w:val="17"/>
        </w:rPr>
        <w:t>Third Quarter 2008</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 xml:space="preserve">During the nine </w:t>
      </w:r>
      <w:r w:rsidR="00B81061" w:rsidRPr="00385321">
        <w:rPr>
          <w:rFonts w:ascii="Courier New" w:hAnsi="Courier New" w:cs="Courier New"/>
          <w:szCs w:val="18"/>
        </w:rPr>
        <w:t>months,</w:t>
      </w:r>
      <w:r w:rsidRPr="00385321">
        <w:rPr>
          <w:rFonts w:ascii="Courier New" w:hAnsi="Courier New" w:cs="Courier New"/>
          <w:szCs w:val="18"/>
        </w:rPr>
        <w:t xml:space="preserve"> ended September 30, 2008 the Bank's profit after provision and taxation was Rs. 632,907 Million as compared to Rs.</w:t>
      </w:r>
      <w:r w:rsidRPr="00385321">
        <w:rPr>
          <w:rFonts w:ascii="Courier New" w:hAnsi="Courier New" w:cs="Courier New"/>
        </w:rPr>
        <w:t xml:space="preserve">216,557 </w:t>
      </w:r>
      <w:r w:rsidRPr="00385321">
        <w:rPr>
          <w:rFonts w:ascii="Courier New" w:hAnsi="Courier New" w:cs="Courier New"/>
          <w:szCs w:val="18"/>
        </w:rPr>
        <w:t>Million for the corresponding period of base year. It was significant to record that during the nine-month period ended September 30, 2007 the bank earned capital gain on sale of Warid Telecom shares amounting to Rs.1,789 million. Therefore, the bank’s profit after provision and taxation from core operations in September 30, 2008 was 192% higher than corresponding period of base year after adjusting for the one time capital gain of Warid Telecom Sale.</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In compliance with the current prudential regulations on consumer banking, Bank Alfalah had created general provisions against the consumer portfolio.</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Bank Alfalah continued to strengthen its presence</w:t>
      </w:r>
      <w:r w:rsidRPr="00385321">
        <w:rPr>
          <w:rFonts w:ascii="Courier New" w:hAnsi="Courier New" w:cs="Courier New"/>
          <w:szCs w:val="18"/>
        </w:rPr>
        <w:t xml:space="preserve"> in the market place and as of September 30, 2008, was operating through 277 branches that included 44 Islamic Banking branches and 7 foreign branches in Bangladesh and Afghanistan </w:t>
      </w:r>
      <w:r w:rsidRPr="00385321">
        <w:rPr>
          <w:rFonts w:ascii="Courier New" w:hAnsi="Courier New" w:cs="Courier New"/>
          <w:szCs w:val="17"/>
        </w:rPr>
        <w:t>and one offshore banking unit in Bahrain.</w:t>
      </w:r>
    </w:p>
    <w:p w:rsidR="0099451E" w:rsidRPr="00385321" w:rsidRDefault="005B50EF" w:rsidP="006530FB">
      <w:pPr>
        <w:pStyle w:val="Heading3"/>
      </w:pPr>
      <w:bookmarkStart w:id="136" w:name="_Toc248245688"/>
      <w:r w:rsidRPr="00385321">
        <w:t>Askari Bank Limited</w:t>
      </w:r>
      <w:bookmarkEnd w:id="136"/>
    </w:p>
    <w:p w:rsidR="0099451E" w:rsidRPr="006530FB" w:rsidRDefault="0099451E" w:rsidP="006530FB">
      <w:pPr>
        <w:autoSpaceDE w:val="0"/>
        <w:autoSpaceDN w:val="0"/>
        <w:adjustRightInd w:val="0"/>
        <w:spacing w:before="240" w:after="240" w:line="360" w:lineRule="auto"/>
        <w:rPr>
          <w:rFonts w:ascii="Courier New" w:hAnsi="Courier New" w:cs="Courier New"/>
          <w:b/>
          <w:i/>
          <w:sz w:val="28"/>
          <w:szCs w:val="17"/>
        </w:rPr>
      </w:pPr>
      <w:r w:rsidRPr="006530FB">
        <w:rPr>
          <w:rFonts w:ascii="Courier New" w:hAnsi="Courier New" w:cs="Courier New"/>
          <w:b/>
          <w:i/>
          <w:sz w:val="28"/>
          <w:szCs w:val="17"/>
        </w:rPr>
        <w:t>Third Quarter 2008</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t>During the nine months ended September 30, 2008, Askari Bank's Profit showed a significant decline of 94% from the same period base year mainly due to increase in provision against loans and advances to cater further down grade of certain accounts and fresh classifications. Cost showed significant increase mainly due to increase in number of branches from 122 to 166.</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lastRenderedPageBreak/>
        <w:t>Mark-up income registered an increase of 15 % whereas; mark-up expenses registered an increase of 14 %. The net mark-up income increased by 16 %, Non - markup income registered an increase of 18 % mainly due to significant increase in income from dealing in foreign currencies and moderate boost in fee &amp; commission income on the back of surge in foreign trade business and taking advantage of movements in rupee - dollar parity.</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t>Deposits increased to Rs. 161,108 million as at September 30, 2008 as against Rs.143,037 million as at December 31, 2004 registered an increase of 13 %, mainly due to increase in term and current deposits, Net advances also increased by 24 %.</w:t>
      </w:r>
    </w:p>
    <w:p w:rsidR="0099451E" w:rsidRPr="00385321" w:rsidRDefault="005B50EF" w:rsidP="006530FB">
      <w:pPr>
        <w:pStyle w:val="Heading3"/>
      </w:pPr>
      <w:bookmarkStart w:id="137" w:name="_Toc248245689"/>
      <w:r w:rsidRPr="00385321">
        <w:t xml:space="preserve">MCB </w:t>
      </w:r>
      <w:r w:rsidR="00EA29BD" w:rsidRPr="00385321">
        <w:t>Bank Limited</w:t>
      </w:r>
      <w:bookmarkEnd w:id="137"/>
    </w:p>
    <w:p w:rsidR="0099451E" w:rsidRPr="006530FB" w:rsidRDefault="0099451E" w:rsidP="006530FB">
      <w:pPr>
        <w:autoSpaceDE w:val="0"/>
        <w:autoSpaceDN w:val="0"/>
        <w:adjustRightInd w:val="0"/>
        <w:spacing w:before="240" w:after="240" w:line="360" w:lineRule="auto"/>
        <w:rPr>
          <w:rFonts w:ascii="Courier New" w:hAnsi="Courier New" w:cs="Courier New"/>
          <w:b/>
          <w:i/>
          <w:sz w:val="28"/>
          <w:szCs w:val="17"/>
        </w:rPr>
      </w:pPr>
      <w:r w:rsidRPr="006530FB">
        <w:rPr>
          <w:rFonts w:ascii="Courier New" w:hAnsi="Courier New" w:cs="Courier New"/>
          <w:b/>
          <w:i/>
          <w:sz w:val="28"/>
          <w:szCs w:val="17"/>
        </w:rPr>
        <w:t>Third Quarter 2008</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20"/>
        </w:rPr>
      </w:pPr>
      <w:r w:rsidRPr="00385321">
        <w:rPr>
          <w:rFonts w:ascii="Courier New" w:hAnsi="Courier New" w:cs="Courier New"/>
          <w:szCs w:val="20"/>
        </w:rPr>
        <w:t>Advances growth remained vigorous during the quarter and gross advance increased by 5%. “Dealers said major banks like MCB Bank</w:t>
      </w:r>
      <w:r w:rsidRPr="00385321">
        <w:rPr>
          <w:rFonts w:ascii="Courier New" w:hAnsi="Courier New" w:cs="Courier New"/>
          <w:b/>
          <w:szCs w:val="20"/>
        </w:rPr>
        <w:t xml:space="preserve"> </w:t>
      </w:r>
      <w:r w:rsidRPr="00385321">
        <w:rPr>
          <w:rFonts w:ascii="Courier New" w:hAnsi="Courier New" w:cs="Courier New"/>
          <w:szCs w:val="20"/>
        </w:rPr>
        <w:t>and others were buying dollars fearing further devaluation of the rupee following increase in demand on account of oil import bill payment”.</w:t>
      </w:r>
      <w:r w:rsidRPr="00385321">
        <w:rPr>
          <w:rFonts w:ascii="Courier New" w:hAnsi="Courier New" w:cs="Courier New"/>
          <w:b/>
          <w:sz w:val="28"/>
          <w:szCs w:val="18"/>
        </w:rPr>
        <w:t xml:space="preserve"> </w:t>
      </w:r>
      <w:r w:rsidRPr="00385321">
        <w:rPr>
          <w:rFonts w:ascii="Courier New" w:hAnsi="Courier New" w:cs="Courier New"/>
          <w:szCs w:val="20"/>
        </w:rPr>
        <w:t>(http://www.dawn.com/fixed/arch/arch.htm)</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“Hyderabad police had reportedly recovered around Rs3 million and arrested two persons believed to had been involved in over Rs15.2 million bank robbery. Sources told Dawn on Monday that police had picked up Abbas Siyal and Barkat Lashari on charge of being involved in robbing an armoured van of a private security company when it was transferring cash to the main branch of MCB in Gari Khata on Aug 5.” (http://www.dawn.com/fixed/arch/arch.htm)</w:t>
      </w:r>
    </w:p>
    <w:p w:rsidR="0099451E" w:rsidRPr="00385321" w:rsidRDefault="00EA29BD" w:rsidP="006530FB">
      <w:pPr>
        <w:pStyle w:val="Heading3"/>
      </w:pPr>
      <w:bookmarkStart w:id="138" w:name="_Toc248245690"/>
      <w:r w:rsidRPr="00385321">
        <w:lastRenderedPageBreak/>
        <w:t>Habib Bank Limited</w:t>
      </w:r>
      <w:bookmarkEnd w:id="138"/>
    </w:p>
    <w:p w:rsidR="0099451E" w:rsidRPr="006530FB" w:rsidRDefault="0099451E" w:rsidP="006530FB">
      <w:pPr>
        <w:autoSpaceDE w:val="0"/>
        <w:autoSpaceDN w:val="0"/>
        <w:adjustRightInd w:val="0"/>
        <w:spacing w:before="240" w:after="240" w:line="360" w:lineRule="auto"/>
        <w:rPr>
          <w:rFonts w:ascii="Courier New" w:hAnsi="Courier New" w:cs="Courier New"/>
          <w:b/>
          <w:i/>
          <w:sz w:val="28"/>
          <w:szCs w:val="28"/>
        </w:rPr>
      </w:pPr>
      <w:r w:rsidRPr="006530FB">
        <w:rPr>
          <w:rFonts w:ascii="Courier New" w:hAnsi="Courier New" w:cs="Courier New"/>
          <w:b/>
          <w:i/>
          <w:sz w:val="28"/>
          <w:szCs w:val="28"/>
        </w:rPr>
        <w:t>Third Quarter 2008</w:t>
      </w:r>
    </w:p>
    <w:p w:rsidR="0099451E" w:rsidRPr="00385321" w:rsidRDefault="0099451E" w:rsidP="00612522">
      <w:pPr>
        <w:spacing w:before="240" w:after="240" w:line="360" w:lineRule="auto"/>
        <w:jc w:val="both"/>
        <w:rPr>
          <w:rFonts w:ascii="Courier New" w:hAnsi="Courier New" w:cs="Courier New"/>
          <w:lang w:val="en-GB"/>
        </w:rPr>
      </w:pPr>
      <w:r w:rsidRPr="00385321">
        <w:rPr>
          <w:rFonts w:ascii="Courier New" w:hAnsi="Courier New" w:cs="Courier New"/>
          <w:lang w:val="en-GB"/>
        </w:rPr>
        <w:t>“The robbery that took place at the Mansfield Street branch of the Habib Bank Limited in Saddar was said to be one of the biggest in the recent months in the city”.(</w:t>
      </w:r>
      <w:r w:rsidRPr="00385321">
        <w:rPr>
          <w:rFonts w:ascii="Courier New" w:hAnsi="Courier New" w:cs="Courier New"/>
        </w:rPr>
        <w:t>http://www.dawn.com/fixed/arch/arch.htm)</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global economic situation and the consequent crisis have had an immediate and far-reaching impact on the banking sector. In the Pakistan context the increase in oil and food prices, rising imports and the consequent higher government borrowings had put pressure on the trade and fiscal deficits and on the Rupee. To restore macroeconomic stability and improve credit supply, SBP took a number of measures in phases and relaxed the statutory cash and liquidity reserves requirements.</w:t>
      </w:r>
    </w:p>
    <w:p w:rsidR="0099451E"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HBL was aware of these economic factors and had positioned itself to ensure that it was not exposed to undue risk from these events. Positive results for the period, despite the difficult operating conditions, showed that bank had a sound business model with prudent policies. HBL continued to actively manage exposures in both credit and liquidity risks. This challenging economic environment had put pressure on the banking sector’s earning; however, HBL was well positioned to leverage its position as the largest retail network to take advantage of any opportunities that arise.</w:t>
      </w:r>
    </w:p>
    <w:p w:rsidR="006530FB" w:rsidRDefault="006530FB">
      <w:pPr>
        <w:rPr>
          <w:rFonts w:ascii="Courier New" w:hAnsi="Courier New" w:cs="Courier New"/>
        </w:rPr>
      </w:pPr>
      <w:r>
        <w:rPr>
          <w:rFonts w:ascii="Courier New" w:hAnsi="Courier New" w:cs="Courier New"/>
        </w:rPr>
        <w:br w:type="page"/>
      </w:r>
    </w:p>
    <w:p w:rsidR="006B7FA7" w:rsidRPr="006B7FA7" w:rsidRDefault="006B7FA7" w:rsidP="006B7FA7">
      <w:pPr>
        <w:pStyle w:val="Heading2"/>
      </w:pPr>
      <w:bookmarkStart w:id="139" w:name="_Toc248245691"/>
      <w:r w:rsidRPr="006B7FA7">
        <w:lastRenderedPageBreak/>
        <w:t xml:space="preserve">Percentage Change in Variables for December, </w:t>
      </w:r>
      <w:r w:rsidRPr="006B7FA7">
        <w:rPr>
          <w:szCs w:val="36"/>
        </w:rPr>
        <w:t>2008</w:t>
      </w:r>
      <w:bookmarkEnd w:id="139"/>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57"/>
          <w:jc w:val="center"/>
        </w:trPr>
        <w:tc>
          <w:tcPr>
            <w:tcW w:w="108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57"/>
          <w:jc w:val="center"/>
        </w:trPr>
        <w:tc>
          <w:tcPr>
            <w:tcW w:w="1081" w:type="dxa"/>
            <w:vAlign w:val="center"/>
          </w:tcPr>
          <w:p w:rsidR="0099451E" w:rsidRPr="00385321" w:rsidRDefault="0099451E" w:rsidP="00EA29BD">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-225.645742</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-280.5858737</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380.7047302</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983.4914242</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-507.0332399</w:t>
            </w:r>
          </w:p>
        </w:tc>
      </w:tr>
      <w:tr w:rsidR="0099451E" w:rsidRPr="00385321" w:rsidTr="005431D8">
        <w:trPr>
          <w:trHeight w:val="457"/>
          <w:jc w:val="center"/>
        </w:trPr>
        <w:tc>
          <w:tcPr>
            <w:tcW w:w="1081" w:type="dxa"/>
            <w:vAlign w:val="center"/>
          </w:tcPr>
          <w:p w:rsidR="0099451E" w:rsidRPr="00385321" w:rsidRDefault="0099451E" w:rsidP="00EA29BD">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-104.6834771</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-105.2483269</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269.519615</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941.3389254</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-110.0978128</w:t>
            </w:r>
          </w:p>
        </w:tc>
      </w:tr>
      <w:tr w:rsidR="0099451E" w:rsidRPr="00385321" w:rsidTr="005431D8">
        <w:trPr>
          <w:trHeight w:val="457"/>
          <w:jc w:val="center"/>
        </w:trPr>
        <w:tc>
          <w:tcPr>
            <w:tcW w:w="1081" w:type="dxa"/>
            <w:vAlign w:val="center"/>
          </w:tcPr>
          <w:p w:rsidR="0099451E" w:rsidRPr="00385321" w:rsidRDefault="0099451E" w:rsidP="00EA29BD">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141.2309291</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480.1533925</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238.2102451</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213.7324736</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896.7598389</w:t>
            </w:r>
          </w:p>
        </w:tc>
      </w:tr>
      <w:tr w:rsidR="0099451E" w:rsidRPr="00385321" w:rsidTr="005431D8">
        <w:trPr>
          <w:trHeight w:val="472"/>
          <w:jc w:val="center"/>
        </w:trPr>
        <w:tc>
          <w:tcPr>
            <w:tcW w:w="1081" w:type="dxa"/>
            <w:vAlign w:val="center"/>
          </w:tcPr>
          <w:p w:rsidR="0099451E" w:rsidRPr="00385321" w:rsidRDefault="0099451E" w:rsidP="00EA29BD">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-2.155039402</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50.2162365</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964.1677874</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715.7273549</w:t>
            </w:r>
          </w:p>
        </w:tc>
        <w:tc>
          <w:tcPr>
            <w:tcW w:w="1801" w:type="dxa"/>
            <w:vAlign w:val="center"/>
          </w:tcPr>
          <w:p w:rsidR="0099451E" w:rsidRPr="00385321" w:rsidRDefault="0099451E" w:rsidP="00EA29BD">
            <w:pPr>
              <w:jc w:val="center"/>
              <w:rPr>
                <w:rFonts w:ascii="Courier New" w:hAnsi="Courier New" w:cs="Courier New"/>
                <w:sz w:val="22"/>
              </w:rPr>
            </w:pPr>
            <w:r w:rsidRPr="00385321">
              <w:rPr>
                <w:rFonts w:ascii="Courier New" w:hAnsi="Courier New" w:cs="Courier New"/>
                <w:sz w:val="22"/>
              </w:rPr>
              <w:t>133.7935079</w:t>
            </w:r>
          </w:p>
        </w:tc>
      </w:tr>
    </w:tbl>
    <w:p w:rsidR="006B7FA7" w:rsidRDefault="00611C36" w:rsidP="006B7FA7">
      <w:pPr>
        <w:keepNext/>
        <w:spacing w:before="240" w:after="240"/>
        <w:jc w:val="center"/>
      </w:pPr>
      <w:r w:rsidRPr="00385321">
        <w:rPr>
          <w:rFonts w:ascii="Courier New" w:hAnsi="Courier New" w:cs="Courier New"/>
          <w:noProof/>
        </w:rPr>
        <w:drawing>
          <wp:inline distT="0" distB="0" distL="0" distR="0">
            <wp:extent cx="5800725" cy="6324600"/>
            <wp:effectExtent l="19050" t="0" r="9525" b="0"/>
            <wp:docPr id="34"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99451E" w:rsidRPr="006B7FA7" w:rsidRDefault="00507C80" w:rsidP="006B7FA7">
      <w:pPr>
        <w:pStyle w:val="Caption"/>
      </w:pPr>
      <w:fldSimple w:instr=" STYLEREF 1 \s ">
        <w:bookmarkStart w:id="140" w:name="_Toc248223861"/>
        <w:r w:rsidR="005458B2">
          <w:rPr>
            <w:noProof/>
          </w:rPr>
          <w:t>6</w:t>
        </w:r>
      </w:fldSimple>
      <w:r w:rsidR="0031093D">
        <w:t>.</w:t>
      </w:r>
      <w:fldSimple w:instr=" SEQ Figure \* ARABIC \s 1 ">
        <w:r w:rsidR="005458B2">
          <w:rPr>
            <w:noProof/>
          </w:rPr>
          <w:t>16</w:t>
        </w:r>
      </w:fldSimple>
      <w:r w:rsidR="006B7FA7" w:rsidRPr="006B7FA7">
        <w:t>: Percentage Change in Variables of Sample Banks on the basis of December 2004</w:t>
      </w:r>
      <w:bookmarkEnd w:id="140"/>
    </w:p>
    <w:p w:rsidR="0099451E" w:rsidRPr="00385321" w:rsidRDefault="00EA29BD" w:rsidP="006B7FA7">
      <w:pPr>
        <w:pStyle w:val="Heading3"/>
      </w:pPr>
      <w:bookmarkStart w:id="141" w:name="_Toc248245692"/>
      <w:r w:rsidRPr="00385321">
        <w:lastRenderedPageBreak/>
        <w:t>Bank Alfalah Limited</w:t>
      </w:r>
      <w:bookmarkEnd w:id="141"/>
    </w:p>
    <w:p w:rsidR="0099451E" w:rsidRPr="006B7FA7" w:rsidRDefault="0099451E" w:rsidP="006B7FA7">
      <w:pPr>
        <w:autoSpaceDE w:val="0"/>
        <w:autoSpaceDN w:val="0"/>
        <w:adjustRightInd w:val="0"/>
        <w:spacing w:before="240" w:after="240" w:line="360" w:lineRule="auto"/>
        <w:rPr>
          <w:rFonts w:ascii="Courier New" w:hAnsi="Courier New" w:cs="Courier New"/>
          <w:b/>
          <w:i/>
          <w:sz w:val="28"/>
          <w:szCs w:val="17"/>
        </w:rPr>
      </w:pPr>
      <w:r w:rsidRPr="006B7FA7">
        <w:rPr>
          <w:rFonts w:ascii="Courier New" w:hAnsi="Courier New" w:cs="Courier New"/>
          <w:b/>
          <w:i/>
          <w:sz w:val="28"/>
          <w:szCs w:val="17"/>
        </w:rPr>
        <w:t>Fourth Quarter 2008</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The directors recommended the issue of fully paid bonus shares in the ratio of one share for every eight shares held i.e. 12.50% subject t</w:t>
      </w:r>
      <w:r w:rsidR="006B7FA7">
        <w:rPr>
          <w:rFonts w:ascii="Courier New" w:hAnsi="Courier New" w:cs="Courier New"/>
          <w:szCs w:val="17"/>
        </w:rPr>
        <w:t>o approval of the Shareholders.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7"/>
        </w:rPr>
        <w:t xml:space="preserve">During the year, the bank’s profit after provisions and tax was Rs. 1,150,569 Million compared to Rs. </w:t>
      </w:r>
      <w:r w:rsidRPr="00385321">
        <w:rPr>
          <w:rFonts w:ascii="Courier New" w:hAnsi="Courier New" w:cs="Courier New"/>
        </w:rPr>
        <w:t xml:space="preserve">282,672 Million </w:t>
      </w:r>
      <w:r w:rsidRPr="00385321">
        <w:rPr>
          <w:rFonts w:ascii="Courier New" w:hAnsi="Courier New" w:cs="Courier New"/>
          <w:szCs w:val="17"/>
        </w:rPr>
        <w:t>the corresponding period of base year.</w:t>
      </w:r>
      <w:r w:rsidRPr="00385321">
        <w:rPr>
          <w:rFonts w:ascii="Courier New" w:hAnsi="Courier New" w:cs="Courier New"/>
          <w:szCs w:val="18"/>
        </w:rPr>
        <w:t xml:space="preserve"> It was significant to record that in the current year bank had charged full impairment on equity securities amounting to Rs.1,438.7 Million as per international accounting standards. It was pertinent to note that in 2007 the bank earned capital gain on sale of Warid Telecom shares amounting to Rs.1,789 million. Therefore, the bank’s profit after taxation and impairment from core operations in the current year is 507% lower than corresponding year after adjusting for the one time capital gain of Warid Telecom Sale and impairment on equity securities.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 xml:space="preserve">Based on the SBP recent circular on </w:t>
      </w:r>
      <w:r w:rsidRPr="00385321">
        <w:rPr>
          <w:rFonts w:ascii="Courier New" w:hAnsi="Courier New" w:cs="Courier New"/>
        </w:rPr>
        <w:t>Forced Sale Value</w:t>
      </w:r>
      <w:r w:rsidRPr="00385321">
        <w:rPr>
          <w:rFonts w:ascii="Courier New" w:hAnsi="Courier New" w:cs="Courier New"/>
          <w:szCs w:val="18"/>
        </w:rPr>
        <w:t xml:space="preserve"> (FSV), bank had taken the benefit of the same by decreasing the provisioning requirements by Rs.622.245M and resultantly increasing the profit after provision and taxation. The additional profit arising from availing the FSV benefit- net of tax at year-end, which was not available for either cash or stock dividend to shareholders, amounted to Rs.404.459M approx.</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 xml:space="preserve">As at December 31,2008, deficit arising on revaluation of equity investments classified as available for sale amounting to Rs.1,438.7 million (net of taxes Rs,935.150M) had been charged to the Profit and Loss </w:t>
      </w:r>
      <w:r w:rsidRPr="00385321">
        <w:rPr>
          <w:rFonts w:ascii="Courier New" w:hAnsi="Courier New" w:cs="Courier New"/>
          <w:szCs w:val="18"/>
        </w:rPr>
        <w:lastRenderedPageBreak/>
        <w:t>Account as impairment loss in accordance with the requirements of International Accounting Standards.</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Bank Alfalah continued to strengthen its presence in the market place and as of </w:t>
      </w:r>
      <w:r w:rsidR="00B81061" w:rsidRPr="00385321">
        <w:rPr>
          <w:rFonts w:ascii="Courier New" w:hAnsi="Courier New" w:cs="Courier New"/>
          <w:szCs w:val="17"/>
        </w:rPr>
        <w:t>year-end</w:t>
      </w:r>
      <w:r w:rsidRPr="00385321">
        <w:rPr>
          <w:rFonts w:ascii="Courier New" w:hAnsi="Courier New" w:cs="Courier New"/>
          <w:szCs w:val="17"/>
        </w:rPr>
        <w:t xml:space="preserve"> 2008, had a nationwide network of 282 branches that included 48 Islamic Banking branches and 7 overseas branches five in Bangladesh and two in Afghanistan and one offshore banking unit in Bahrain.</w:t>
      </w:r>
    </w:p>
    <w:p w:rsidR="0099451E" w:rsidRPr="00385321" w:rsidRDefault="005B50EF" w:rsidP="006B7FA7">
      <w:pPr>
        <w:pStyle w:val="Heading3"/>
      </w:pPr>
      <w:bookmarkStart w:id="142" w:name="_Toc248245693"/>
      <w:r w:rsidRPr="00385321">
        <w:t>Askari Bank Limited</w:t>
      </w:r>
      <w:bookmarkEnd w:id="142"/>
    </w:p>
    <w:p w:rsidR="0099451E" w:rsidRPr="006B7FA7" w:rsidRDefault="0099451E" w:rsidP="006B7FA7">
      <w:pPr>
        <w:autoSpaceDE w:val="0"/>
        <w:autoSpaceDN w:val="0"/>
        <w:adjustRightInd w:val="0"/>
        <w:spacing w:before="240" w:after="240" w:line="360" w:lineRule="auto"/>
        <w:rPr>
          <w:rFonts w:ascii="Courier New" w:hAnsi="Courier New" w:cs="Courier New"/>
          <w:b/>
          <w:i/>
          <w:sz w:val="28"/>
          <w:szCs w:val="17"/>
        </w:rPr>
      </w:pPr>
      <w:r w:rsidRPr="006B7FA7">
        <w:rPr>
          <w:rFonts w:ascii="Courier New" w:hAnsi="Courier New" w:cs="Courier New"/>
          <w:b/>
          <w:i/>
          <w:sz w:val="28"/>
          <w:szCs w:val="17"/>
        </w:rPr>
        <w:t>Fourth Quarter 2008</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Askari Bank’s operating profit for 2008 showed an increase of 11 percent, mainly attributable to a 20 percent increase in net mark-up income – despite a substantial amount of </w:t>
      </w:r>
      <w:r w:rsidR="00B81061" w:rsidRPr="00385321">
        <w:rPr>
          <w:rFonts w:ascii="Courier New" w:hAnsi="Courier New" w:cs="Courier New"/>
        </w:rPr>
        <w:t>revenue, which was suspended,</w:t>
      </w:r>
      <w:r w:rsidRPr="00385321">
        <w:rPr>
          <w:rFonts w:ascii="Courier New" w:hAnsi="Courier New" w:cs="Courier New"/>
        </w:rPr>
        <w:t xml:space="preserve"> on non-performing loans (NPLs); the non-fund income grew by 11 percent. On the other side, administrative expenses surged by 23 percent. The profits before tax registered an increase of 74 percent over the corresponding period base year while the profit after tax declined by 110 percent during 2008.</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 xml:space="preserve">By the end of 2008, deposits registered an increase of 17 percent during the year. The increase in local currency deposits was 15 percent, while the foreign currency deposits, increased by 32 percent over last year. On the other hand, gross advances increased by 29 percent. The increase in advances, coupled with strengthening effective rate of return, resulted in 30 percent increase in mark-up revenues from advances compared to last year, despite rising NPLs. The investment portfolio decreased by 10 percent over last year. Mark-up income on investments, however, recorded an increase of 25 percent </w:t>
      </w:r>
      <w:r w:rsidRPr="00385321">
        <w:rPr>
          <w:rFonts w:ascii="Courier New" w:hAnsi="Courier New" w:cs="Courier New"/>
        </w:rPr>
        <w:lastRenderedPageBreak/>
        <w:t>over last year - the aggregate increase of 21 percent in total mark up income reduced marginally to 20 percent in terms of net interest income, as the aggregate increases in mark-up income and cost of deposits and borrowings were almost in reciprocity.</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non-fund income registered an increase of 11 percent over last year, mainly attributable to income derived from dealing in foreign currencies and increase in the volume of trade business handled by the Bank. Administrative expenses increased by 23 percent over last year owing to increase in branch net work to 200 from 150 as of last year and corresponding increase in staff, besides overall cost escalations due to unprecedented inflationary upsurge during 2008.</w:t>
      </w:r>
    </w:p>
    <w:p w:rsidR="0099451E" w:rsidRPr="00385321" w:rsidRDefault="005B50EF" w:rsidP="006B7FA7">
      <w:pPr>
        <w:pStyle w:val="Heading3"/>
      </w:pPr>
      <w:bookmarkStart w:id="143" w:name="_Toc248245694"/>
      <w:r w:rsidRPr="00385321">
        <w:t xml:space="preserve">MCB </w:t>
      </w:r>
      <w:r w:rsidR="00EA29BD" w:rsidRPr="00385321">
        <w:t>Bank Limited</w:t>
      </w:r>
      <w:bookmarkEnd w:id="143"/>
    </w:p>
    <w:p w:rsidR="0099451E" w:rsidRPr="006B7FA7" w:rsidRDefault="0099451E" w:rsidP="006B7FA7">
      <w:pPr>
        <w:autoSpaceDE w:val="0"/>
        <w:autoSpaceDN w:val="0"/>
        <w:adjustRightInd w:val="0"/>
        <w:spacing w:before="240" w:after="240" w:line="360" w:lineRule="auto"/>
        <w:rPr>
          <w:rFonts w:ascii="Courier New" w:hAnsi="Courier New" w:cs="Courier New"/>
          <w:b/>
          <w:i/>
          <w:sz w:val="28"/>
          <w:szCs w:val="17"/>
        </w:rPr>
      </w:pPr>
      <w:r w:rsidRPr="006B7FA7">
        <w:rPr>
          <w:rFonts w:ascii="Courier New" w:hAnsi="Courier New" w:cs="Courier New"/>
          <w:b/>
          <w:i/>
          <w:sz w:val="28"/>
          <w:szCs w:val="17"/>
        </w:rPr>
        <w:t>Fourth Quarter 2008</w:t>
      </w:r>
    </w:p>
    <w:p w:rsidR="0099451E" w:rsidRPr="00385321" w:rsidRDefault="0099451E" w:rsidP="00612522">
      <w:pPr>
        <w:shd w:val="clear" w:color="auto" w:fill="FFFFFF"/>
        <w:spacing w:before="240" w:after="240" w:line="360" w:lineRule="auto"/>
        <w:jc w:val="both"/>
        <w:outlineLvl w:val="5"/>
        <w:rPr>
          <w:rFonts w:ascii="Courier New" w:hAnsi="Courier New" w:cs="Courier New"/>
          <w:szCs w:val="17"/>
        </w:rPr>
      </w:pPr>
      <w:r w:rsidRPr="00385321">
        <w:rPr>
          <w:rFonts w:ascii="Courier New" w:hAnsi="Courier New" w:cs="Courier New"/>
          <w:szCs w:val="17"/>
        </w:rPr>
        <w:t xml:space="preserve">During the </w:t>
      </w:r>
      <w:r w:rsidR="00B81061" w:rsidRPr="00385321">
        <w:rPr>
          <w:rFonts w:ascii="Courier New" w:hAnsi="Courier New" w:cs="Courier New"/>
          <w:szCs w:val="17"/>
        </w:rPr>
        <w:t>year,</w:t>
      </w:r>
      <w:r w:rsidRPr="00385321">
        <w:rPr>
          <w:rFonts w:ascii="Courier New" w:hAnsi="Courier New" w:cs="Courier New"/>
          <w:szCs w:val="17"/>
        </w:rPr>
        <w:t xml:space="preserve"> the bank’s profit after provisions and tax was Rs. 2,802,171 Million compared to Rs. </w:t>
      </w:r>
      <w:r w:rsidRPr="00385321">
        <w:rPr>
          <w:rFonts w:ascii="Courier New" w:hAnsi="Courier New" w:cs="Courier New"/>
        </w:rPr>
        <w:t xml:space="preserve">281,128 Million </w:t>
      </w:r>
      <w:r w:rsidRPr="00385321">
        <w:rPr>
          <w:rFonts w:ascii="Courier New" w:hAnsi="Courier New" w:cs="Courier New"/>
          <w:szCs w:val="17"/>
        </w:rPr>
        <w:t xml:space="preserve">the corresponding period of base year registering an increase of 134%. This increase in profit was primarily attributable to overall increase in business volumes. MCB Bank enhanced its branch network and this increase allowed MCB </w:t>
      </w:r>
      <w:r w:rsidRPr="00385321">
        <w:rPr>
          <w:rFonts w:ascii="Courier New" w:hAnsi="Courier New" w:cs="Courier New"/>
        </w:rPr>
        <w:t>Bank to increase the sales &amp; capture the foreign trade and remittances businesses</w:t>
      </w:r>
      <w:r w:rsidRPr="00385321">
        <w:rPr>
          <w:rFonts w:ascii="Courier New" w:hAnsi="Courier New" w:cs="Courier New"/>
          <w:szCs w:val="17"/>
        </w:rPr>
        <w:t>.</w:t>
      </w:r>
    </w:p>
    <w:p w:rsidR="00EA29BD" w:rsidRPr="00385321" w:rsidRDefault="0099451E" w:rsidP="00612522">
      <w:pPr>
        <w:shd w:val="clear" w:color="auto" w:fill="FFFFFF"/>
        <w:spacing w:before="240" w:line="360" w:lineRule="auto"/>
        <w:jc w:val="both"/>
        <w:outlineLvl w:val="5"/>
        <w:rPr>
          <w:rFonts w:ascii="Courier New" w:hAnsi="Courier New" w:cs="Courier New"/>
          <w:szCs w:val="15"/>
        </w:rPr>
      </w:pPr>
      <w:r w:rsidRPr="00385321">
        <w:rPr>
          <w:rFonts w:ascii="Courier New" w:hAnsi="Courier New" w:cs="Courier New"/>
          <w:szCs w:val="15"/>
        </w:rPr>
        <w:t>MCB Bank and the PBA had been fined by the Competition Commission of Pakistan (CCP) for acting as a cartel. The CCP had imposed a cumulative penalty of Rs250 million against the bank and the PBA for fixing the interest earned by the depositors on savings accounts through the Enhanced Saving Account (ESA) scheme.</w:t>
      </w:r>
    </w:p>
    <w:p w:rsidR="0099451E" w:rsidRPr="00385321" w:rsidRDefault="0099451E" w:rsidP="00612522">
      <w:pPr>
        <w:shd w:val="clear" w:color="auto" w:fill="FFFFFF"/>
        <w:spacing w:after="240" w:line="360" w:lineRule="auto"/>
        <w:jc w:val="both"/>
        <w:outlineLvl w:val="5"/>
        <w:rPr>
          <w:rFonts w:ascii="Courier New" w:hAnsi="Courier New" w:cs="Courier New"/>
          <w:szCs w:val="15"/>
        </w:rPr>
      </w:pPr>
      <w:r w:rsidRPr="00385321">
        <w:rPr>
          <w:rFonts w:ascii="Courier New" w:hAnsi="Courier New" w:cs="Courier New"/>
          <w:szCs w:val="15"/>
        </w:rPr>
        <w:t>(http://www.dawn.com/fixed/arch/arch.htm)</w:t>
      </w:r>
    </w:p>
    <w:p w:rsidR="0099451E" w:rsidRPr="00385321" w:rsidRDefault="00EA29BD" w:rsidP="006B7FA7">
      <w:pPr>
        <w:pStyle w:val="Heading3"/>
      </w:pPr>
      <w:bookmarkStart w:id="144" w:name="_Toc248245695"/>
      <w:r w:rsidRPr="00385321">
        <w:lastRenderedPageBreak/>
        <w:t>Habib Bank Limited</w:t>
      </w:r>
      <w:bookmarkEnd w:id="144"/>
    </w:p>
    <w:p w:rsidR="0099451E" w:rsidRPr="006B7FA7" w:rsidRDefault="0099451E" w:rsidP="006B7FA7">
      <w:pPr>
        <w:autoSpaceDE w:val="0"/>
        <w:autoSpaceDN w:val="0"/>
        <w:adjustRightInd w:val="0"/>
        <w:spacing w:before="240" w:after="240" w:line="360" w:lineRule="auto"/>
        <w:rPr>
          <w:rFonts w:ascii="Courier New" w:hAnsi="Courier New" w:cs="Courier New"/>
          <w:b/>
          <w:i/>
          <w:sz w:val="28"/>
          <w:szCs w:val="28"/>
        </w:rPr>
      </w:pPr>
      <w:r w:rsidRPr="006B7FA7">
        <w:rPr>
          <w:rFonts w:ascii="Courier New" w:hAnsi="Courier New" w:cs="Courier New"/>
          <w:b/>
          <w:i/>
          <w:sz w:val="28"/>
          <w:szCs w:val="28"/>
        </w:rPr>
        <w:t>Fourth Quarter 2008</w:t>
      </w:r>
    </w:p>
    <w:p w:rsidR="00EA29BD" w:rsidRPr="00385321" w:rsidRDefault="0099451E" w:rsidP="00612522">
      <w:pPr>
        <w:spacing w:before="240" w:line="360" w:lineRule="auto"/>
        <w:jc w:val="both"/>
        <w:rPr>
          <w:rFonts w:ascii="Courier New" w:hAnsi="Courier New" w:cs="Courier New"/>
        </w:rPr>
      </w:pPr>
      <w:r w:rsidRPr="00385321">
        <w:rPr>
          <w:rFonts w:ascii="Courier New" w:hAnsi="Courier New" w:cs="Courier New"/>
        </w:rPr>
        <w:t>“Elaborating the current financial crisis impact, Chief Executive of the Company Rashid A Tahir said that Pakistani banking system was immune from this crisis. “We are not part of any group in the US or Europe. Our economy is based on agriculture,” he categorically ruled out the impression of any impact on Pakistani financial system. He said the current economic crisis in this country was owing to deteriorated law and order situation. “We need to think about improving the la</w:t>
      </w:r>
      <w:r w:rsidR="00EA29BD" w:rsidRPr="00385321">
        <w:rPr>
          <w:rFonts w:ascii="Courier New" w:hAnsi="Courier New" w:cs="Courier New"/>
        </w:rPr>
        <w:t>w and order situation,” he said.</w:t>
      </w:r>
    </w:p>
    <w:p w:rsidR="0099451E" w:rsidRPr="00385321" w:rsidRDefault="00EA29BD" w:rsidP="00612522">
      <w:pPr>
        <w:spacing w:after="240" w:line="360" w:lineRule="auto"/>
        <w:jc w:val="both"/>
        <w:rPr>
          <w:rFonts w:ascii="Courier New" w:hAnsi="Courier New" w:cs="Courier New"/>
        </w:rPr>
      </w:pPr>
      <w:r w:rsidRPr="00385321">
        <w:rPr>
          <w:rFonts w:ascii="Courier New" w:hAnsi="Courier New" w:cs="Courier New"/>
        </w:rPr>
        <w:t>(http</w:t>
      </w:r>
      <w:r w:rsidR="0099451E" w:rsidRPr="00385321">
        <w:rPr>
          <w:rFonts w:ascii="Courier New" w:hAnsi="Courier New" w:cs="Courier New"/>
        </w:rPr>
        <w:t>://www.dawn.com/fixed/arch/arch.htm)</w:t>
      </w:r>
    </w:p>
    <w:p w:rsidR="0099451E" w:rsidRPr="00385321" w:rsidRDefault="0099451E" w:rsidP="00612522">
      <w:pPr>
        <w:spacing w:after="240" w:line="360" w:lineRule="auto"/>
        <w:jc w:val="both"/>
        <w:rPr>
          <w:rFonts w:ascii="Courier New" w:hAnsi="Courier New" w:cs="Courier New"/>
          <w:bCs/>
          <w:szCs w:val="28"/>
        </w:rPr>
      </w:pPr>
      <w:r w:rsidRPr="00385321">
        <w:rPr>
          <w:rFonts w:ascii="Courier New" w:hAnsi="Courier New" w:cs="Courier New"/>
          <w:szCs w:val="20"/>
        </w:rPr>
        <w:t>HBL’s cost showed an increase from the corresponding period base year, mainly due to increase in administrative expenses by 26%.</w:t>
      </w:r>
    </w:p>
    <w:p w:rsidR="0099451E" w:rsidRPr="00385321" w:rsidRDefault="0099451E" w:rsidP="00612522">
      <w:pPr>
        <w:shd w:val="clear" w:color="auto" w:fill="FFFFFF"/>
        <w:spacing w:before="240" w:after="240" w:line="360" w:lineRule="auto"/>
        <w:jc w:val="both"/>
        <w:outlineLvl w:val="5"/>
        <w:rPr>
          <w:rFonts w:ascii="Courier New" w:hAnsi="Courier New" w:cs="Courier New"/>
          <w:szCs w:val="17"/>
        </w:rPr>
      </w:pPr>
    </w:p>
    <w:p w:rsidR="006B7FA7" w:rsidRDefault="006B7FA7">
      <w:pPr>
        <w:rPr>
          <w:rFonts w:ascii="Courier New" w:hAnsi="Courier New" w:cs="Courier New"/>
          <w:szCs w:val="17"/>
        </w:rPr>
      </w:pPr>
      <w:r>
        <w:rPr>
          <w:rFonts w:ascii="Courier New" w:hAnsi="Courier New" w:cs="Courier New"/>
          <w:szCs w:val="17"/>
        </w:rPr>
        <w:br w:type="page"/>
      </w:r>
    </w:p>
    <w:p w:rsidR="003718B8" w:rsidRPr="003718B8" w:rsidRDefault="003718B8" w:rsidP="003718B8">
      <w:pPr>
        <w:pStyle w:val="Heading2"/>
      </w:pPr>
      <w:bookmarkStart w:id="145" w:name="_Toc248245696"/>
      <w:r w:rsidRPr="003718B8">
        <w:lastRenderedPageBreak/>
        <w:t xml:space="preserve">Percentage Change in Variables for March, </w:t>
      </w:r>
      <w:r w:rsidRPr="003718B8">
        <w:rPr>
          <w:szCs w:val="36"/>
        </w:rPr>
        <w:t>2009</w:t>
      </w:r>
      <w:bookmarkEnd w:id="145"/>
    </w:p>
    <w:tbl>
      <w:tblPr>
        <w:tblW w:w="93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51"/>
        <w:gridCol w:w="1551"/>
        <w:gridCol w:w="1551"/>
        <w:gridCol w:w="1551"/>
        <w:gridCol w:w="1551"/>
        <w:gridCol w:w="1556"/>
      </w:tblGrid>
      <w:tr w:rsidR="0099451E" w:rsidRPr="00385321" w:rsidTr="005431D8">
        <w:trPr>
          <w:trHeight w:val="464"/>
          <w:jc w:val="center"/>
        </w:trPr>
        <w:tc>
          <w:tcPr>
            <w:tcW w:w="155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Banks</w:t>
            </w:r>
          </w:p>
        </w:tc>
        <w:tc>
          <w:tcPr>
            <w:tcW w:w="155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ROE</w:t>
            </w:r>
          </w:p>
        </w:tc>
        <w:tc>
          <w:tcPr>
            <w:tcW w:w="155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ROA</w:t>
            </w:r>
          </w:p>
        </w:tc>
        <w:tc>
          <w:tcPr>
            <w:tcW w:w="155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Sales</w:t>
            </w:r>
          </w:p>
        </w:tc>
        <w:tc>
          <w:tcPr>
            <w:tcW w:w="1551"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Cost</w:t>
            </w:r>
          </w:p>
        </w:tc>
        <w:tc>
          <w:tcPr>
            <w:tcW w:w="1556" w:type="dxa"/>
            <w:vAlign w:val="center"/>
          </w:tcPr>
          <w:p w:rsidR="0099451E" w:rsidRPr="00385321" w:rsidRDefault="0099451E" w:rsidP="00EA29BD">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64"/>
          <w:jc w:val="center"/>
        </w:trPr>
        <w:tc>
          <w:tcPr>
            <w:tcW w:w="1551" w:type="dxa"/>
            <w:vAlign w:val="center"/>
          </w:tcPr>
          <w:p w:rsidR="0099451E" w:rsidRPr="00385321" w:rsidRDefault="0099451E" w:rsidP="00EA29BD">
            <w:pPr>
              <w:jc w:val="center"/>
              <w:rPr>
                <w:rFonts w:ascii="Courier New" w:hAnsi="Courier New" w:cs="Courier New"/>
                <w:b/>
                <w:bCs/>
              </w:rPr>
            </w:pPr>
            <w:r w:rsidRPr="00385321">
              <w:rPr>
                <w:rFonts w:ascii="Courier New" w:hAnsi="Courier New" w:cs="Courier New"/>
                <w:b/>
                <w:bCs/>
              </w:rPr>
              <w:t>BAFL</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-56.92964143</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-35.62173028</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631.03816</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487.328964</w:t>
            </w:r>
          </w:p>
        </w:tc>
        <w:tc>
          <w:tcPr>
            <w:tcW w:w="1556"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87.46493417</w:t>
            </w:r>
          </w:p>
        </w:tc>
      </w:tr>
      <w:tr w:rsidR="0099451E" w:rsidRPr="00385321" w:rsidTr="005431D8">
        <w:trPr>
          <w:trHeight w:val="464"/>
          <w:jc w:val="center"/>
        </w:trPr>
        <w:tc>
          <w:tcPr>
            <w:tcW w:w="1551" w:type="dxa"/>
            <w:vAlign w:val="center"/>
          </w:tcPr>
          <w:p w:rsidR="0099451E" w:rsidRPr="00385321" w:rsidRDefault="0099451E" w:rsidP="00EA29BD">
            <w:pPr>
              <w:jc w:val="center"/>
              <w:rPr>
                <w:rFonts w:ascii="Courier New" w:hAnsi="Courier New" w:cs="Courier New"/>
                <w:b/>
                <w:bCs/>
              </w:rPr>
            </w:pPr>
            <w:r w:rsidRPr="00385321">
              <w:rPr>
                <w:rFonts w:ascii="Courier New" w:hAnsi="Courier New" w:cs="Courier New"/>
                <w:b/>
                <w:bCs/>
              </w:rPr>
              <w:t>Askari</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-57.93210714</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-54.55055186</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426.4498727</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754.5243289</w:t>
            </w:r>
          </w:p>
        </w:tc>
        <w:tc>
          <w:tcPr>
            <w:tcW w:w="1556"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3.840423337</w:t>
            </w:r>
          </w:p>
        </w:tc>
      </w:tr>
      <w:tr w:rsidR="0099451E" w:rsidRPr="00385321" w:rsidTr="005431D8">
        <w:trPr>
          <w:trHeight w:val="464"/>
          <w:jc w:val="center"/>
        </w:trPr>
        <w:tc>
          <w:tcPr>
            <w:tcW w:w="1551" w:type="dxa"/>
            <w:vAlign w:val="center"/>
          </w:tcPr>
          <w:p w:rsidR="0099451E" w:rsidRPr="00385321" w:rsidRDefault="0099451E" w:rsidP="00EA29BD">
            <w:pPr>
              <w:jc w:val="center"/>
              <w:rPr>
                <w:rFonts w:ascii="Courier New" w:hAnsi="Courier New" w:cs="Courier New"/>
                <w:b/>
                <w:bCs/>
              </w:rPr>
            </w:pPr>
            <w:r w:rsidRPr="00385321">
              <w:rPr>
                <w:rFonts w:ascii="Courier New" w:hAnsi="Courier New" w:cs="Courier New"/>
                <w:b/>
                <w:bCs/>
              </w:rPr>
              <w:t>MCB</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-49.06241816</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42.21530649</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372.6723375</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291.7018824</w:t>
            </w:r>
          </w:p>
        </w:tc>
        <w:tc>
          <w:tcPr>
            <w:tcW w:w="1556"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538.4211818</w:t>
            </w:r>
          </w:p>
        </w:tc>
      </w:tr>
      <w:tr w:rsidR="0099451E" w:rsidRPr="00385321" w:rsidTr="005431D8">
        <w:trPr>
          <w:trHeight w:val="480"/>
          <w:jc w:val="center"/>
        </w:trPr>
        <w:tc>
          <w:tcPr>
            <w:tcW w:w="1551" w:type="dxa"/>
            <w:vAlign w:val="center"/>
          </w:tcPr>
          <w:p w:rsidR="0099451E" w:rsidRPr="00385321" w:rsidRDefault="0099451E" w:rsidP="00EA29BD">
            <w:pPr>
              <w:jc w:val="center"/>
              <w:rPr>
                <w:rFonts w:ascii="Courier New" w:hAnsi="Courier New" w:cs="Courier New"/>
                <w:b/>
                <w:bCs/>
              </w:rPr>
            </w:pPr>
            <w:r w:rsidRPr="00385321">
              <w:rPr>
                <w:rFonts w:ascii="Courier New" w:hAnsi="Courier New" w:cs="Courier New"/>
                <w:b/>
                <w:bCs/>
              </w:rPr>
              <w:t>HBL</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20.70199317</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113.541577</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252.0539444</w:t>
            </w:r>
          </w:p>
        </w:tc>
        <w:tc>
          <w:tcPr>
            <w:tcW w:w="1551"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238.8003243</w:t>
            </w:r>
          </w:p>
        </w:tc>
        <w:tc>
          <w:tcPr>
            <w:tcW w:w="1556" w:type="dxa"/>
            <w:vAlign w:val="center"/>
          </w:tcPr>
          <w:p w:rsidR="0099451E" w:rsidRPr="00385321" w:rsidRDefault="0099451E" w:rsidP="00EA29BD">
            <w:pPr>
              <w:jc w:val="center"/>
              <w:rPr>
                <w:rFonts w:ascii="Courier New" w:hAnsi="Courier New" w:cs="Courier New"/>
                <w:sz w:val="18"/>
              </w:rPr>
            </w:pPr>
            <w:r w:rsidRPr="00385321">
              <w:rPr>
                <w:rFonts w:ascii="Courier New" w:hAnsi="Courier New" w:cs="Courier New"/>
                <w:sz w:val="18"/>
              </w:rPr>
              <w:t>257.4266428</w:t>
            </w:r>
          </w:p>
        </w:tc>
      </w:tr>
    </w:tbl>
    <w:p w:rsidR="00345164" w:rsidRDefault="00611C36" w:rsidP="00345164">
      <w:pPr>
        <w:keepNext/>
        <w:spacing w:before="240" w:after="240"/>
        <w:jc w:val="center"/>
      </w:pPr>
      <w:r w:rsidRPr="00385321">
        <w:rPr>
          <w:rFonts w:ascii="Courier New" w:hAnsi="Courier New" w:cs="Courier New"/>
          <w:noProof/>
        </w:rPr>
        <w:drawing>
          <wp:inline distT="0" distB="0" distL="0" distR="0">
            <wp:extent cx="5581650" cy="6305550"/>
            <wp:effectExtent l="19050" t="0" r="19050" b="0"/>
            <wp:docPr id="35"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99451E" w:rsidRPr="00345164" w:rsidRDefault="00507C80" w:rsidP="00345164">
      <w:pPr>
        <w:pStyle w:val="Caption"/>
      </w:pPr>
      <w:fldSimple w:instr=" STYLEREF 1 \s ">
        <w:bookmarkStart w:id="146" w:name="_Toc248223862"/>
        <w:r w:rsidR="005458B2">
          <w:rPr>
            <w:noProof/>
          </w:rPr>
          <w:t>6</w:t>
        </w:r>
      </w:fldSimple>
      <w:r w:rsidR="0031093D">
        <w:t>.</w:t>
      </w:r>
      <w:fldSimple w:instr=" SEQ Figure \* ARABIC \s 1 ">
        <w:r w:rsidR="005458B2">
          <w:rPr>
            <w:noProof/>
          </w:rPr>
          <w:t>17</w:t>
        </w:r>
      </w:fldSimple>
      <w:r w:rsidR="00345164" w:rsidRPr="00345164">
        <w:t>: Percentage Change in Variables of Sample Banks on the basis of March 2004</w:t>
      </w:r>
      <w:bookmarkEnd w:id="146"/>
    </w:p>
    <w:p w:rsidR="0099451E" w:rsidRPr="00385321" w:rsidRDefault="00EC10A4" w:rsidP="00345164">
      <w:pPr>
        <w:pStyle w:val="Heading3"/>
      </w:pPr>
      <w:bookmarkStart w:id="147" w:name="_Toc248245697"/>
      <w:r w:rsidRPr="00385321">
        <w:lastRenderedPageBreak/>
        <w:t>Bank Alfalah Limited</w:t>
      </w:r>
      <w:bookmarkEnd w:id="147"/>
    </w:p>
    <w:p w:rsidR="0099451E" w:rsidRPr="00345164" w:rsidRDefault="0099451E" w:rsidP="00345164">
      <w:pPr>
        <w:autoSpaceDE w:val="0"/>
        <w:autoSpaceDN w:val="0"/>
        <w:adjustRightInd w:val="0"/>
        <w:spacing w:before="240" w:after="240" w:line="360" w:lineRule="auto"/>
        <w:rPr>
          <w:rFonts w:ascii="Courier New" w:hAnsi="Courier New" w:cs="Courier New"/>
          <w:b/>
          <w:i/>
          <w:sz w:val="28"/>
          <w:szCs w:val="17"/>
        </w:rPr>
      </w:pPr>
      <w:r w:rsidRPr="00345164">
        <w:rPr>
          <w:rFonts w:ascii="Courier New" w:hAnsi="Courier New" w:cs="Courier New"/>
          <w:b/>
          <w:i/>
          <w:sz w:val="28"/>
          <w:szCs w:val="17"/>
        </w:rPr>
        <w:t>First Quarter 2009</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Bank Alfalah continued its presence in the market place and as of March 31, 2009, was operating through 282 branches that included 48 Islamic Banking branches and 7 overseas branches in Bangladesh and Afghanistan and one Wholesale banking unit in Bahrain.</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In compliance with the current prudential regulations on consumer banking, Bank Alfalah had created general provisions </w:t>
      </w:r>
      <w:r w:rsidR="00345164">
        <w:rPr>
          <w:rFonts w:ascii="Courier New" w:hAnsi="Courier New" w:cs="Courier New"/>
          <w:szCs w:val="17"/>
        </w:rPr>
        <w:t>against the consumer portfolio.</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“An agreement was signed between the provincial food department and a consortium of 10 commercial banks on Monday for wheat procurement financing in Punjab. Headed by the Bank of Punjab, the consortium will give a credit of Rs13.1 billion for disbursement of payments to wheat growers”. The other banks were Faysal Bank, Askari Bank, Al-Baraka Islamic Bank, Bank Alfalah, Meezan Bank, Bank Al-Habib, Habib Metropolitan Bank, NIB Bank and Soneri Bank. (http://www.dawn.com/fixed/arch/arch.htm)</w:t>
      </w:r>
    </w:p>
    <w:p w:rsidR="0099451E" w:rsidRPr="00385321" w:rsidRDefault="005B50EF" w:rsidP="00345164">
      <w:pPr>
        <w:pStyle w:val="Heading3"/>
      </w:pPr>
      <w:bookmarkStart w:id="148" w:name="_Toc248245698"/>
      <w:r w:rsidRPr="00385321">
        <w:t>Askari Bank Limited</w:t>
      </w:r>
      <w:bookmarkEnd w:id="148"/>
    </w:p>
    <w:p w:rsidR="0099451E" w:rsidRPr="00345164" w:rsidRDefault="0099451E" w:rsidP="00345164">
      <w:pPr>
        <w:autoSpaceDE w:val="0"/>
        <w:autoSpaceDN w:val="0"/>
        <w:adjustRightInd w:val="0"/>
        <w:spacing w:before="240" w:after="240" w:line="360" w:lineRule="auto"/>
        <w:rPr>
          <w:rFonts w:ascii="Courier New" w:hAnsi="Courier New" w:cs="Courier New"/>
          <w:b/>
          <w:i/>
          <w:sz w:val="28"/>
          <w:szCs w:val="17"/>
        </w:rPr>
      </w:pPr>
      <w:r w:rsidRPr="00345164">
        <w:rPr>
          <w:rFonts w:ascii="Courier New" w:hAnsi="Courier New" w:cs="Courier New"/>
          <w:b/>
          <w:i/>
          <w:sz w:val="28"/>
          <w:szCs w:val="17"/>
        </w:rPr>
        <w:t>First Quarter 2009</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Net markup income increased by 31% in the first quarter of 2009 while non-markup income slightly declined over the same period, mainly due to subdued stock market activity that resulted in net loss during the period. The fee, commission and brokerage income registered a healthy growth of 43% mainly due to increase in business and foreign trade volume handled by the bank. The NPLs increased by 7%.</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lastRenderedPageBreak/>
        <w:t>According to the SBP circular No.4 dated February 13, 2009, the bank recognized impairment loss of Rs.91.07 Million that had been charged to profit and loss account for the quarter ended March 31, 2009.</w:t>
      </w:r>
    </w:p>
    <w:p w:rsidR="0099451E" w:rsidRPr="00385321" w:rsidRDefault="005B50EF" w:rsidP="00345164">
      <w:pPr>
        <w:pStyle w:val="Heading3"/>
      </w:pPr>
      <w:bookmarkStart w:id="149" w:name="_Toc248245699"/>
      <w:r w:rsidRPr="00385321">
        <w:t xml:space="preserve">MCB </w:t>
      </w:r>
      <w:r w:rsidR="00EC10A4" w:rsidRPr="00385321">
        <w:t>Bank Limited</w:t>
      </w:r>
      <w:bookmarkEnd w:id="149"/>
    </w:p>
    <w:p w:rsidR="0099451E" w:rsidRPr="00345164" w:rsidRDefault="0099451E" w:rsidP="00345164">
      <w:pPr>
        <w:autoSpaceDE w:val="0"/>
        <w:autoSpaceDN w:val="0"/>
        <w:adjustRightInd w:val="0"/>
        <w:spacing w:before="240" w:after="240" w:line="360" w:lineRule="auto"/>
        <w:rPr>
          <w:rFonts w:ascii="Courier New" w:hAnsi="Courier New" w:cs="Courier New"/>
          <w:b/>
          <w:i/>
          <w:sz w:val="28"/>
          <w:szCs w:val="17"/>
        </w:rPr>
      </w:pPr>
      <w:r w:rsidRPr="00345164">
        <w:rPr>
          <w:rFonts w:ascii="Courier New" w:hAnsi="Courier New" w:cs="Courier New"/>
          <w:b/>
          <w:i/>
          <w:sz w:val="28"/>
          <w:szCs w:val="17"/>
        </w:rPr>
        <w:t>First Quarter 2009</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The Bank had witnessed resilient operating performance in the first quarter of 2009 with healthy growth in balance sheet and key profitability indicators. Profit before tax showed increase of Rs. 479 million (8%) over the similar period base year and closed at Rs. 6.24 billion. Profit after tax registered an increase of 138% over corresponding period of base year and closed at Rs. 4,134,971 Million.</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 xml:space="preserve">Provision against loans and advances amounting to Rs. 1.79 billion had been charged to the profit and loss </w:t>
      </w:r>
      <w:r w:rsidR="007407FA" w:rsidRPr="00385321">
        <w:rPr>
          <w:rFonts w:ascii="Courier New" w:hAnsi="Courier New" w:cs="Courier New"/>
          <w:szCs w:val="18"/>
        </w:rPr>
        <w:t>account, which</w:t>
      </w:r>
      <w:r w:rsidRPr="00385321">
        <w:rPr>
          <w:rFonts w:ascii="Courier New" w:hAnsi="Courier New" w:cs="Courier New"/>
          <w:szCs w:val="18"/>
        </w:rPr>
        <w:t xml:space="preserve"> was higher by Rs. 1.18 billion when compared with the corresponding period of base year.</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8"/>
        </w:rPr>
      </w:pPr>
      <w:r w:rsidRPr="00385321">
        <w:rPr>
          <w:rFonts w:ascii="Courier New" w:hAnsi="Courier New" w:cs="Courier New"/>
          <w:szCs w:val="18"/>
        </w:rPr>
        <w:t>Total assets had grown to Rs. 456 billion, an increase of 3% over Rs. 444 billion as at December 2008 and had grown by 15% over Rs. 397 billion in March 2004. Deposits showed an increase of Rs. 8 billion over December 2008 and closed at Rs. 338 billion i.e. a growth of 2% over Dec 08. Growth in deposits had been achieved in current and savings deposits, which represent increase of 2% and 7% over December 2004 respectively.</w:t>
      </w:r>
      <w:r w:rsidRPr="00385321">
        <w:rPr>
          <w:rFonts w:ascii="Courier New" w:hAnsi="Courier New" w:cs="Courier New"/>
          <w:sz w:val="18"/>
          <w:szCs w:val="18"/>
        </w:rPr>
        <w:t xml:space="preserve"> </w:t>
      </w:r>
      <w:r w:rsidRPr="00385321">
        <w:rPr>
          <w:rFonts w:ascii="Courier New" w:hAnsi="Courier New" w:cs="Courier New"/>
          <w:szCs w:val="18"/>
        </w:rPr>
        <w:t xml:space="preserve">Gross advances were reported at Rs. 257 billion highlighting a decline of 6%. This decrease was primarily because of the slowdown in credit to private sector. Decline in ROE was mainly due to increase in banks equity that further enhanced the banks per party lending limit. ROA increased due to </w:t>
      </w:r>
      <w:r w:rsidRPr="00385321">
        <w:rPr>
          <w:rFonts w:ascii="Courier New" w:hAnsi="Courier New" w:cs="Courier New"/>
          <w:szCs w:val="18"/>
        </w:rPr>
        <w:lastRenderedPageBreak/>
        <w:t>increase in profitability and strong mix of earning assets.</w:t>
      </w:r>
    </w:p>
    <w:p w:rsidR="0099451E" w:rsidRPr="00385321" w:rsidRDefault="00EC10A4" w:rsidP="00345164">
      <w:pPr>
        <w:pStyle w:val="Heading3"/>
      </w:pPr>
      <w:bookmarkStart w:id="150" w:name="_Toc248245700"/>
      <w:r w:rsidRPr="00385321">
        <w:t>Habib Bank Limited</w:t>
      </w:r>
      <w:bookmarkEnd w:id="150"/>
    </w:p>
    <w:p w:rsidR="0099451E" w:rsidRPr="00345164" w:rsidRDefault="0099451E" w:rsidP="00345164">
      <w:pPr>
        <w:autoSpaceDE w:val="0"/>
        <w:autoSpaceDN w:val="0"/>
        <w:adjustRightInd w:val="0"/>
        <w:spacing w:before="240" w:after="240" w:line="360" w:lineRule="auto"/>
        <w:rPr>
          <w:rFonts w:ascii="Courier New" w:hAnsi="Courier New" w:cs="Courier New"/>
          <w:b/>
          <w:i/>
          <w:sz w:val="28"/>
          <w:szCs w:val="17"/>
        </w:rPr>
      </w:pPr>
      <w:r w:rsidRPr="00345164">
        <w:rPr>
          <w:rFonts w:ascii="Courier New" w:hAnsi="Courier New" w:cs="Courier New"/>
          <w:b/>
          <w:i/>
          <w:sz w:val="28"/>
          <w:szCs w:val="17"/>
        </w:rPr>
        <w:t>First Quarter 2009</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As part of its Risk Management strategy, HBL had adopted a more cautious approach and is continuing to focus on consolidating its existing portfolio; this approach had been reinforced by ensuring adequate liquidity levels, prudent credit controls and building up the Bank’s core capital. Based on this, the impact of the slowdown had been minimal; and the Bank’s leadership position in deposits and market share continued. Core earnings for the bank remained strong and provisions of Rs. 1.9 billion, which also reflect the underlying market conditions, had further strengthened the balance sheet.</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Bank’s strengths, which included its extensive branch network and strong franchise value, continued to grow and were reflected in the confidence that its customers continue to show through the years.</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HBL is committed to maintaining world class standards in its operating activities. As the global regulatory and compliance standards continue to be raised, HBL also continued to invest considerable resources towards meeting these guidelines throughout its global network; it might be noted that the bank had successfully implemented improved Know your customer (KYC) and Anti-Money laundering policies, which was a pre-requisite for banks operating in today’s global financial environment.</w:t>
      </w:r>
    </w:p>
    <w:p w:rsidR="00345164" w:rsidRDefault="00345164">
      <w:pPr>
        <w:rPr>
          <w:rFonts w:ascii="Courier New" w:hAnsi="Courier New" w:cs="Courier New"/>
          <w:szCs w:val="17"/>
        </w:rPr>
      </w:pPr>
      <w:r>
        <w:rPr>
          <w:rFonts w:ascii="Courier New" w:hAnsi="Courier New" w:cs="Courier New"/>
          <w:szCs w:val="17"/>
        </w:rPr>
        <w:br w:type="page"/>
      </w:r>
    </w:p>
    <w:p w:rsidR="00232A9C" w:rsidRPr="00232A9C" w:rsidRDefault="00232A9C" w:rsidP="00232A9C">
      <w:pPr>
        <w:pStyle w:val="Heading2"/>
      </w:pPr>
      <w:bookmarkStart w:id="151" w:name="_Toc248245701"/>
      <w:r w:rsidRPr="00232A9C">
        <w:lastRenderedPageBreak/>
        <w:t xml:space="preserve">Percentage Change in Variables for June, </w:t>
      </w:r>
      <w:r w:rsidRPr="00232A9C">
        <w:rPr>
          <w:szCs w:val="36"/>
        </w:rPr>
        <w:t>2009</w:t>
      </w:r>
      <w:bookmarkEnd w:id="151"/>
    </w:p>
    <w:tbl>
      <w:tblPr>
        <w:tblW w:w="10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1801"/>
        <w:gridCol w:w="1801"/>
        <w:gridCol w:w="1801"/>
        <w:gridCol w:w="1801"/>
        <w:gridCol w:w="1801"/>
      </w:tblGrid>
      <w:tr w:rsidR="0099451E" w:rsidRPr="00385321" w:rsidTr="005431D8">
        <w:trPr>
          <w:trHeight w:val="457"/>
          <w:jc w:val="center"/>
        </w:trPr>
        <w:tc>
          <w:tcPr>
            <w:tcW w:w="1081" w:type="dxa"/>
            <w:vAlign w:val="center"/>
          </w:tcPr>
          <w:p w:rsidR="0099451E" w:rsidRPr="00385321" w:rsidRDefault="0099451E" w:rsidP="00EC10A4">
            <w:pPr>
              <w:jc w:val="center"/>
              <w:rPr>
                <w:rFonts w:ascii="Courier New" w:hAnsi="Courier New" w:cs="Courier New"/>
                <w:b/>
                <w:bCs/>
                <w:i/>
                <w:iCs/>
              </w:rPr>
            </w:pPr>
            <w:r w:rsidRPr="00385321">
              <w:rPr>
                <w:rFonts w:ascii="Courier New" w:hAnsi="Courier New" w:cs="Courier New"/>
                <w:b/>
                <w:bCs/>
                <w:i/>
                <w:iCs/>
              </w:rPr>
              <w:t>Banks</w:t>
            </w:r>
          </w:p>
        </w:tc>
        <w:tc>
          <w:tcPr>
            <w:tcW w:w="1801" w:type="dxa"/>
            <w:vAlign w:val="center"/>
          </w:tcPr>
          <w:p w:rsidR="0099451E" w:rsidRPr="00385321" w:rsidRDefault="0099451E" w:rsidP="00EC10A4">
            <w:pPr>
              <w:jc w:val="center"/>
              <w:rPr>
                <w:rFonts w:ascii="Courier New" w:hAnsi="Courier New" w:cs="Courier New"/>
                <w:b/>
                <w:bCs/>
                <w:i/>
                <w:iCs/>
              </w:rPr>
            </w:pPr>
            <w:r w:rsidRPr="00385321">
              <w:rPr>
                <w:rFonts w:ascii="Courier New" w:hAnsi="Courier New" w:cs="Courier New"/>
                <w:b/>
                <w:bCs/>
                <w:i/>
                <w:iCs/>
              </w:rPr>
              <w:t>ROE</w:t>
            </w:r>
          </w:p>
        </w:tc>
        <w:tc>
          <w:tcPr>
            <w:tcW w:w="1801" w:type="dxa"/>
            <w:vAlign w:val="center"/>
          </w:tcPr>
          <w:p w:rsidR="0099451E" w:rsidRPr="00385321" w:rsidRDefault="0099451E" w:rsidP="00EC10A4">
            <w:pPr>
              <w:jc w:val="center"/>
              <w:rPr>
                <w:rFonts w:ascii="Courier New" w:hAnsi="Courier New" w:cs="Courier New"/>
                <w:b/>
                <w:bCs/>
                <w:i/>
                <w:iCs/>
              </w:rPr>
            </w:pPr>
            <w:r w:rsidRPr="00385321">
              <w:rPr>
                <w:rFonts w:ascii="Courier New" w:hAnsi="Courier New" w:cs="Courier New"/>
                <w:b/>
                <w:bCs/>
                <w:i/>
                <w:iCs/>
              </w:rPr>
              <w:t>ROA</w:t>
            </w:r>
          </w:p>
        </w:tc>
        <w:tc>
          <w:tcPr>
            <w:tcW w:w="1801" w:type="dxa"/>
            <w:vAlign w:val="center"/>
          </w:tcPr>
          <w:p w:rsidR="0099451E" w:rsidRPr="00385321" w:rsidRDefault="0099451E" w:rsidP="00EC10A4">
            <w:pPr>
              <w:jc w:val="center"/>
              <w:rPr>
                <w:rFonts w:ascii="Courier New" w:hAnsi="Courier New" w:cs="Courier New"/>
                <w:b/>
                <w:bCs/>
                <w:i/>
                <w:iCs/>
              </w:rPr>
            </w:pPr>
            <w:r w:rsidRPr="00385321">
              <w:rPr>
                <w:rFonts w:ascii="Courier New" w:hAnsi="Courier New" w:cs="Courier New"/>
                <w:b/>
                <w:bCs/>
                <w:i/>
                <w:iCs/>
              </w:rPr>
              <w:t>Sales</w:t>
            </w:r>
          </w:p>
        </w:tc>
        <w:tc>
          <w:tcPr>
            <w:tcW w:w="1801" w:type="dxa"/>
            <w:vAlign w:val="center"/>
          </w:tcPr>
          <w:p w:rsidR="0099451E" w:rsidRPr="00385321" w:rsidRDefault="0099451E" w:rsidP="00EC10A4">
            <w:pPr>
              <w:jc w:val="center"/>
              <w:rPr>
                <w:rFonts w:ascii="Courier New" w:hAnsi="Courier New" w:cs="Courier New"/>
                <w:b/>
                <w:bCs/>
                <w:i/>
                <w:iCs/>
              </w:rPr>
            </w:pPr>
            <w:r w:rsidRPr="00385321">
              <w:rPr>
                <w:rFonts w:ascii="Courier New" w:hAnsi="Courier New" w:cs="Courier New"/>
                <w:b/>
                <w:bCs/>
                <w:i/>
                <w:iCs/>
              </w:rPr>
              <w:t>Cost</w:t>
            </w:r>
          </w:p>
        </w:tc>
        <w:tc>
          <w:tcPr>
            <w:tcW w:w="1801" w:type="dxa"/>
            <w:vAlign w:val="center"/>
          </w:tcPr>
          <w:p w:rsidR="0099451E" w:rsidRPr="00385321" w:rsidRDefault="0099451E" w:rsidP="00EC10A4">
            <w:pPr>
              <w:jc w:val="center"/>
              <w:rPr>
                <w:rFonts w:ascii="Courier New" w:hAnsi="Courier New" w:cs="Courier New"/>
                <w:b/>
                <w:bCs/>
                <w:i/>
                <w:iCs/>
              </w:rPr>
            </w:pPr>
            <w:r w:rsidRPr="00385321">
              <w:rPr>
                <w:rFonts w:ascii="Courier New" w:hAnsi="Courier New" w:cs="Courier New"/>
                <w:b/>
                <w:bCs/>
                <w:i/>
                <w:iCs/>
              </w:rPr>
              <w:t>Profit</w:t>
            </w:r>
          </w:p>
        </w:tc>
      </w:tr>
      <w:tr w:rsidR="0099451E" w:rsidRPr="00385321" w:rsidTr="005431D8">
        <w:trPr>
          <w:trHeight w:val="457"/>
          <w:jc w:val="center"/>
        </w:trPr>
        <w:tc>
          <w:tcPr>
            <w:tcW w:w="1081" w:type="dxa"/>
            <w:vAlign w:val="center"/>
          </w:tcPr>
          <w:p w:rsidR="0099451E" w:rsidRPr="00385321" w:rsidRDefault="0099451E" w:rsidP="00EC10A4">
            <w:pPr>
              <w:jc w:val="center"/>
              <w:rPr>
                <w:rFonts w:ascii="Courier New" w:hAnsi="Courier New" w:cs="Courier New"/>
                <w:b/>
                <w:bCs/>
              </w:rPr>
            </w:pPr>
            <w:r w:rsidRPr="00385321">
              <w:rPr>
                <w:rFonts w:ascii="Courier New" w:hAnsi="Courier New" w:cs="Courier New"/>
                <w:b/>
                <w:bCs/>
              </w:rPr>
              <w:t>BAFL</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-58.56942382</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-31.1218639</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495.9425348</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685.1043695</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86.97389745</w:t>
            </w:r>
          </w:p>
        </w:tc>
      </w:tr>
      <w:tr w:rsidR="0099451E" w:rsidRPr="00385321" w:rsidTr="005431D8">
        <w:trPr>
          <w:trHeight w:val="457"/>
          <w:jc w:val="center"/>
        </w:trPr>
        <w:tc>
          <w:tcPr>
            <w:tcW w:w="1081" w:type="dxa"/>
            <w:vAlign w:val="center"/>
          </w:tcPr>
          <w:p w:rsidR="0099451E" w:rsidRPr="00385321" w:rsidRDefault="0099451E" w:rsidP="00EC10A4">
            <w:pPr>
              <w:jc w:val="center"/>
              <w:rPr>
                <w:rFonts w:ascii="Courier New" w:hAnsi="Courier New" w:cs="Courier New"/>
                <w:b/>
                <w:bCs/>
              </w:rPr>
            </w:pPr>
            <w:r w:rsidRPr="00385321">
              <w:rPr>
                <w:rFonts w:ascii="Courier New" w:hAnsi="Courier New" w:cs="Courier New"/>
                <w:b/>
                <w:bCs/>
              </w:rPr>
              <w:t>Askari</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-87.79255292</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-86.73072957</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223.3746823</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657.0369042</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-69.29518173</w:t>
            </w:r>
          </w:p>
        </w:tc>
      </w:tr>
      <w:tr w:rsidR="0099451E" w:rsidRPr="00385321" w:rsidTr="005431D8">
        <w:trPr>
          <w:trHeight w:val="457"/>
          <w:jc w:val="center"/>
        </w:trPr>
        <w:tc>
          <w:tcPr>
            <w:tcW w:w="1081" w:type="dxa"/>
            <w:vAlign w:val="center"/>
          </w:tcPr>
          <w:p w:rsidR="0099451E" w:rsidRPr="00385321" w:rsidRDefault="0099451E" w:rsidP="00EC10A4">
            <w:pPr>
              <w:jc w:val="center"/>
              <w:rPr>
                <w:rFonts w:ascii="Courier New" w:hAnsi="Courier New" w:cs="Courier New"/>
                <w:b/>
                <w:bCs/>
              </w:rPr>
            </w:pPr>
            <w:r w:rsidRPr="00385321">
              <w:rPr>
                <w:rFonts w:ascii="Courier New" w:hAnsi="Courier New" w:cs="Courier New"/>
                <w:b/>
                <w:bCs/>
              </w:rPr>
              <w:t>MCB</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-25.48730433</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144.4453624</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354.5603305</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185.4056554</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330.4162472</w:t>
            </w:r>
          </w:p>
        </w:tc>
      </w:tr>
      <w:tr w:rsidR="0099451E" w:rsidRPr="00385321" w:rsidTr="005431D8">
        <w:trPr>
          <w:trHeight w:val="472"/>
          <w:jc w:val="center"/>
        </w:trPr>
        <w:tc>
          <w:tcPr>
            <w:tcW w:w="1081" w:type="dxa"/>
            <w:vAlign w:val="center"/>
          </w:tcPr>
          <w:p w:rsidR="0099451E" w:rsidRPr="00385321" w:rsidRDefault="0099451E" w:rsidP="00EC10A4">
            <w:pPr>
              <w:jc w:val="center"/>
              <w:rPr>
                <w:rFonts w:ascii="Courier New" w:hAnsi="Courier New" w:cs="Courier New"/>
                <w:b/>
                <w:bCs/>
              </w:rPr>
            </w:pPr>
            <w:r w:rsidRPr="00385321">
              <w:rPr>
                <w:rFonts w:ascii="Courier New" w:hAnsi="Courier New" w:cs="Courier New"/>
                <w:b/>
                <w:bCs/>
              </w:rPr>
              <w:t>HBL</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-35.49326794</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9.458689479</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255.9044274</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708.1119314</w:t>
            </w:r>
          </w:p>
        </w:tc>
        <w:tc>
          <w:tcPr>
            <w:tcW w:w="1801" w:type="dxa"/>
            <w:vAlign w:val="center"/>
          </w:tcPr>
          <w:p w:rsidR="0099451E" w:rsidRPr="00385321" w:rsidRDefault="0099451E" w:rsidP="00EC10A4">
            <w:pPr>
              <w:jc w:val="center"/>
              <w:rPr>
                <w:rFonts w:ascii="Courier New" w:hAnsi="Courier New" w:cs="Courier New"/>
                <w:sz w:val="22"/>
              </w:rPr>
            </w:pPr>
            <w:r w:rsidRPr="00385321">
              <w:rPr>
                <w:rFonts w:ascii="Courier New" w:hAnsi="Courier New" w:cs="Courier New"/>
                <w:sz w:val="22"/>
              </w:rPr>
              <w:t>460.3257093</w:t>
            </w:r>
          </w:p>
        </w:tc>
      </w:tr>
    </w:tbl>
    <w:p w:rsidR="00232A9C" w:rsidRDefault="00645059" w:rsidP="00232A9C">
      <w:pPr>
        <w:keepNext/>
        <w:spacing w:before="240" w:after="240"/>
        <w:jc w:val="center"/>
      </w:pPr>
      <w:r w:rsidRPr="00385321">
        <w:rPr>
          <w:rFonts w:ascii="Courier New" w:hAnsi="Courier New" w:cs="Courier New"/>
          <w:noProof/>
        </w:rPr>
        <w:drawing>
          <wp:inline distT="0" distB="0" distL="0" distR="0">
            <wp:extent cx="5781675" cy="6086475"/>
            <wp:effectExtent l="19050" t="0" r="9525" b="0"/>
            <wp:docPr id="36"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99451E" w:rsidRPr="00232A9C" w:rsidRDefault="00507C80" w:rsidP="00232A9C">
      <w:pPr>
        <w:pStyle w:val="Caption"/>
      </w:pPr>
      <w:fldSimple w:instr=" STYLEREF 1 \s ">
        <w:bookmarkStart w:id="152" w:name="_Toc248223863"/>
        <w:r w:rsidR="005458B2">
          <w:rPr>
            <w:noProof/>
          </w:rPr>
          <w:t>6</w:t>
        </w:r>
      </w:fldSimple>
      <w:r w:rsidR="0031093D">
        <w:t>.</w:t>
      </w:r>
      <w:fldSimple w:instr=" SEQ Figure \* ARABIC \s 1 ">
        <w:r w:rsidR="005458B2">
          <w:rPr>
            <w:noProof/>
          </w:rPr>
          <w:t>18</w:t>
        </w:r>
      </w:fldSimple>
      <w:r w:rsidR="00232A9C" w:rsidRPr="00232A9C">
        <w:t>: Percentage Change in Variables of Sample Banks on the basis of June 2004</w:t>
      </w:r>
      <w:bookmarkEnd w:id="152"/>
    </w:p>
    <w:p w:rsidR="0099451E" w:rsidRPr="00385321" w:rsidRDefault="00EC10A4" w:rsidP="00232A9C">
      <w:pPr>
        <w:pStyle w:val="Heading3"/>
      </w:pPr>
      <w:bookmarkStart w:id="153" w:name="_Toc248245702"/>
      <w:r w:rsidRPr="00385321">
        <w:lastRenderedPageBreak/>
        <w:t>Bank Alfalah Limited</w:t>
      </w:r>
      <w:bookmarkEnd w:id="153"/>
    </w:p>
    <w:p w:rsidR="0099451E" w:rsidRPr="00232A9C" w:rsidRDefault="0099451E" w:rsidP="00232A9C">
      <w:pPr>
        <w:autoSpaceDE w:val="0"/>
        <w:autoSpaceDN w:val="0"/>
        <w:adjustRightInd w:val="0"/>
        <w:spacing w:before="240" w:after="240" w:line="360" w:lineRule="auto"/>
        <w:rPr>
          <w:rFonts w:ascii="Courier New" w:hAnsi="Courier New" w:cs="Courier New"/>
          <w:b/>
          <w:i/>
          <w:sz w:val="28"/>
          <w:szCs w:val="17"/>
        </w:rPr>
      </w:pPr>
      <w:r w:rsidRPr="00232A9C">
        <w:rPr>
          <w:rFonts w:ascii="Courier New" w:hAnsi="Courier New" w:cs="Courier New"/>
          <w:b/>
          <w:i/>
          <w:sz w:val="28"/>
          <w:szCs w:val="17"/>
        </w:rPr>
        <w:t>Second Quarter 2009</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Bank Alfalah continued its presence in the market place and as of June 30, 2009, had a nationwide network of 282 branches that included 48 Islamic Banking branches and 7 overseas branches in Bangladesh and Afghanistan and one offshore banking unit in Bahrain.</w:t>
      </w:r>
    </w:p>
    <w:p w:rsidR="00EC10A4" w:rsidRPr="00385321" w:rsidRDefault="0099451E" w:rsidP="00612522">
      <w:pPr>
        <w:spacing w:before="240" w:line="360" w:lineRule="auto"/>
        <w:jc w:val="both"/>
        <w:rPr>
          <w:rFonts w:ascii="Courier New" w:hAnsi="Courier New" w:cs="Courier New"/>
        </w:rPr>
      </w:pPr>
      <w:r w:rsidRPr="00385321">
        <w:rPr>
          <w:rFonts w:ascii="Courier New" w:hAnsi="Courier New" w:cs="Courier New"/>
        </w:rPr>
        <w:t>“Some half a dozen armed robbers took away more than Rs1.3 million from the Bank Al-Falah branch on Saturday, leaving behind three injured persons, including a police constable, who put up armed resistance aga</w:t>
      </w:r>
      <w:r w:rsidR="00EC10A4" w:rsidRPr="00385321">
        <w:rPr>
          <w:rFonts w:ascii="Courier New" w:hAnsi="Courier New" w:cs="Courier New"/>
        </w:rPr>
        <w:t>inst the dacoits, police said.”</w:t>
      </w:r>
    </w:p>
    <w:p w:rsidR="0099451E" w:rsidRPr="00385321" w:rsidRDefault="0099451E" w:rsidP="00612522">
      <w:pPr>
        <w:spacing w:after="240" w:line="360" w:lineRule="auto"/>
        <w:jc w:val="both"/>
        <w:rPr>
          <w:rFonts w:ascii="Courier New" w:hAnsi="Courier New" w:cs="Courier New"/>
        </w:rPr>
      </w:pPr>
      <w:r w:rsidRPr="00385321">
        <w:rPr>
          <w:rFonts w:ascii="Courier New" w:hAnsi="Courier New" w:cs="Courier New"/>
        </w:rPr>
        <w:t>(http://www.dawn.com/fixed/arch/arch.htm)</w:t>
      </w:r>
    </w:p>
    <w:p w:rsidR="0099451E" w:rsidRPr="00385321" w:rsidRDefault="0099451E" w:rsidP="00612522">
      <w:pPr>
        <w:spacing w:after="240" w:line="360" w:lineRule="auto"/>
        <w:jc w:val="both"/>
        <w:rPr>
          <w:rFonts w:ascii="Courier New" w:hAnsi="Courier New" w:cs="Courier New"/>
        </w:rPr>
      </w:pPr>
      <w:r w:rsidRPr="00385321">
        <w:rPr>
          <w:rFonts w:ascii="Courier New" w:hAnsi="Courier New" w:cs="Courier New"/>
        </w:rPr>
        <w:t>Non-performing loans (NPLs) crossed over Rs100 billion during the year and power crisis played a negative role in economic development. The recent announcement of 17 per cent electricity price hike badly hit the SMEs (small and medium enterprises) and ultimately affected banks.</w:t>
      </w:r>
    </w:p>
    <w:p w:rsidR="00A756D3" w:rsidRDefault="0099451E" w:rsidP="00612522">
      <w:pPr>
        <w:spacing w:before="240" w:line="360" w:lineRule="auto"/>
        <w:jc w:val="both"/>
        <w:rPr>
          <w:rFonts w:ascii="Courier New" w:hAnsi="Courier New" w:cs="Courier New"/>
        </w:rPr>
      </w:pPr>
      <w:r w:rsidRPr="00385321">
        <w:rPr>
          <w:rFonts w:ascii="Courier New" w:hAnsi="Courier New" w:cs="Courier New"/>
        </w:rPr>
        <w:t>The negative impacts of low economic growth with high inflation, rising current account deficits loaded with foreign debt and prevailing global recession resulted in depressive economic conditions. The most painful issue for bankers was the rising NPLs that slashed their profitability and could further hamper the banks’ performance.</w:t>
      </w:r>
      <w:r w:rsidR="00A756D3">
        <w:rPr>
          <w:rFonts w:ascii="Courier New" w:hAnsi="Courier New" w:cs="Courier New"/>
        </w:rPr>
        <w:t xml:space="preserve"> NPLs rise when economy slumps.</w:t>
      </w:r>
    </w:p>
    <w:p w:rsidR="0099451E" w:rsidRDefault="0099451E" w:rsidP="00612522">
      <w:pPr>
        <w:spacing w:after="240" w:line="360" w:lineRule="auto"/>
        <w:jc w:val="both"/>
        <w:rPr>
          <w:rFonts w:ascii="Courier New" w:hAnsi="Courier New" w:cs="Courier New"/>
        </w:rPr>
      </w:pPr>
      <w:r w:rsidRPr="00385321">
        <w:rPr>
          <w:rFonts w:ascii="Courier New" w:hAnsi="Courier New" w:cs="Courier New"/>
        </w:rPr>
        <w:t>(</w:t>
      </w:r>
      <w:r w:rsidR="00232A9C" w:rsidRPr="00232A9C">
        <w:rPr>
          <w:rFonts w:ascii="Courier New" w:hAnsi="Courier New" w:cs="Courier New"/>
        </w:rPr>
        <w:t>http://www.dawn.com/fixed/arch/arch.htm</w:t>
      </w:r>
      <w:r w:rsidRPr="00385321">
        <w:rPr>
          <w:rFonts w:ascii="Courier New" w:hAnsi="Courier New" w:cs="Courier New"/>
        </w:rPr>
        <w:t>)</w:t>
      </w:r>
    </w:p>
    <w:p w:rsidR="00232A9C" w:rsidRDefault="00232A9C" w:rsidP="00612522">
      <w:pPr>
        <w:spacing w:after="240" w:line="360" w:lineRule="auto"/>
        <w:jc w:val="both"/>
        <w:rPr>
          <w:rFonts w:ascii="Courier New" w:hAnsi="Courier New" w:cs="Courier New"/>
        </w:rPr>
      </w:pPr>
    </w:p>
    <w:p w:rsidR="00232A9C" w:rsidRPr="00385321" w:rsidRDefault="00232A9C" w:rsidP="00612522">
      <w:pPr>
        <w:spacing w:after="240" w:line="360" w:lineRule="auto"/>
        <w:jc w:val="both"/>
        <w:rPr>
          <w:rFonts w:ascii="Courier New" w:hAnsi="Courier New" w:cs="Courier New"/>
        </w:rPr>
      </w:pPr>
    </w:p>
    <w:p w:rsidR="0099451E" w:rsidRPr="00385321" w:rsidRDefault="00EC10A4" w:rsidP="00232A9C">
      <w:pPr>
        <w:pStyle w:val="Heading3"/>
      </w:pPr>
      <w:bookmarkStart w:id="154" w:name="_Toc248245703"/>
      <w:r w:rsidRPr="00385321">
        <w:lastRenderedPageBreak/>
        <w:t>Askari Bank Limited</w:t>
      </w:r>
      <w:bookmarkEnd w:id="154"/>
    </w:p>
    <w:p w:rsidR="0099451E" w:rsidRPr="00232A9C" w:rsidRDefault="0099451E" w:rsidP="00232A9C">
      <w:pPr>
        <w:autoSpaceDE w:val="0"/>
        <w:autoSpaceDN w:val="0"/>
        <w:adjustRightInd w:val="0"/>
        <w:spacing w:before="240" w:after="240" w:line="360" w:lineRule="auto"/>
        <w:rPr>
          <w:rFonts w:ascii="Courier New" w:hAnsi="Courier New" w:cs="Courier New"/>
          <w:b/>
          <w:i/>
          <w:sz w:val="28"/>
          <w:szCs w:val="17"/>
        </w:rPr>
      </w:pPr>
      <w:r w:rsidRPr="00232A9C">
        <w:rPr>
          <w:rFonts w:ascii="Courier New" w:hAnsi="Courier New" w:cs="Courier New"/>
          <w:b/>
          <w:i/>
          <w:sz w:val="28"/>
          <w:szCs w:val="17"/>
        </w:rPr>
        <w:t>Second Quarter 2009</w:t>
      </w:r>
    </w:p>
    <w:p w:rsidR="0099451E" w:rsidRPr="00385321" w:rsidRDefault="0099451E" w:rsidP="00612522">
      <w:pPr>
        <w:autoSpaceDE w:val="0"/>
        <w:autoSpaceDN w:val="0"/>
        <w:adjustRightInd w:val="0"/>
        <w:spacing w:before="240" w:after="240" w:line="360" w:lineRule="auto"/>
        <w:jc w:val="both"/>
        <w:rPr>
          <w:rFonts w:ascii="Courier New" w:hAnsi="Courier New" w:cs="Courier New"/>
          <w:szCs w:val="17"/>
        </w:rPr>
      </w:pPr>
      <w:r w:rsidRPr="00385321">
        <w:rPr>
          <w:rFonts w:ascii="Courier New" w:hAnsi="Courier New" w:cs="Courier New"/>
          <w:szCs w:val="17"/>
        </w:rPr>
        <w:t xml:space="preserve">During second </w:t>
      </w:r>
      <w:r w:rsidR="00B81061" w:rsidRPr="00385321">
        <w:rPr>
          <w:rFonts w:ascii="Courier New" w:hAnsi="Courier New" w:cs="Courier New"/>
          <w:szCs w:val="17"/>
        </w:rPr>
        <w:t>quarter,</w:t>
      </w:r>
      <w:r w:rsidRPr="00385321">
        <w:rPr>
          <w:rFonts w:ascii="Courier New" w:hAnsi="Courier New" w:cs="Courier New"/>
          <w:szCs w:val="17"/>
        </w:rPr>
        <w:t xml:space="preserve"> net markup income increased to Rs.4740 Million while non-markup income declined by 21% to Rs.1150 Million, mainly due to relatively subdued stock market activity and lesser opportunities for arbitrage.</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szCs w:val="17"/>
        </w:rPr>
        <w:t xml:space="preserve">During the period under review the NPLs increased by 10% while provisions there against increased by 5%. </w:t>
      </w:r>
      <w:r w:rsidRPr="00385321">
        <w:rPr>
          <w:rFonts w:ascii="Courier New" w:hAnsi="Courier New" w:cs="Courier New"/>
        </w:rPr>
        <w:t>Non-performing loans (NPLs) crossed over Rs100 billion during the year and power crisis played a negative role in economic development. The recent announcement of 17 per cent electricity price hike badly hit the SMEs (small and medium enterprises) and ultimately affected banks.</w:t>
      </w:r>
    </w:p>
    <w:p w:rsidR="00232A9C" w:rsidRDefault="0099451E" w:rsidP="00612522">
      <w:pPr>
        <w:spacing w:before="240" w:line="360" w:lineRule="auto"/>
        <w:jc w:val="both"/>
        <w:rPr>
          <w:rFonts w:ascii="Courier New" w:hAnsi="Courier New" w:cs="Courier New"/>
        </w:rPr>
      </w:pPr>
      <w:r w:rsidRPr="00385321">
        <w:rPr>
          <w:rFonts w:ascii="Courier New" w:hAnsi="Courier New" w:cs="Courier New"/>
        </w:rPr>
        <w:t>The negative impacts of low economic growth with high inflation, rising current account deficits loaded with foreign debt and prevailing global recession resulted in depressive economic conditions. The most painful issue for bankers was the rising NPLs that slashed their profitability and could further hamper the banks’ performance. NPLs rise when economy slumps.</w:t>
      </w:r>
    </w:p>
    <w:p w:rsidR="0099451E" w:rsidRPr="00385321" w:rsidRDefault="0099451E" w:rsidP="00612522">
      <w:pPr>
        <w:spacing w:after="240" w:line="360" w:lineRule="auto"/>
        <w:jc w:val="both"/>
        <w:rPr>
          <w:rFonts w:ascii="Courier New" w:hAnsi="Courier New" w:cs="Courier New"/>
        </w:rPr>
      </w:pPr>
      <w:r w:rsidRPr="00385321">
        <w:rPr>
          <w:rFonts w:ascii="Courier New" w:hAnsi="Courier New" w:cs="Courier New"/>
        </w:rPr>
        <w:t>(http://www.dawn.com/fixed/arch/arch.htm)</w:t>
      </w:r>
    </w:p>
    <w:p w:rsidR="0099451E" w:rsidRPr="00385321" w:rsidRDefault="0099451E" w:rsidP="00612522">
      <w:pPr>
        <w:autoSpaceDE w:val="0"/>
        <w:autoSpaceDN w:val="0"/>
        <w:adjustRightInd w:val="0"/>
        <w:spacing w:after="240" w:line="360" w:lineRule="auto"/>
        <w:jc w:val="both"/>
        <w:rPr>
          <w:rFonts w:ascii="Courier New" w:hAnsi="Courier New" w:cs="Courier New"/>
          <w:szCs w:val="17"/>
        </w:rPr>
      </w:pPr>
      <w:r w:rsidRPr="00385321">
        <w:rPr>
          <w:rFonts w:ascii="Courier New" w:hAnsi="Courier New" w:cs="Courier New"/>
          <w:szCs w:val="17"/>
        </w:rPr>
        <w:t>According to the SBP circular No.4 dated February 13, 2009, the bank recognized impairment loss of Rs.257.151 Million that had been charged to profit and loss account for the quarter ended March 31, 2009. During this quarter operating expenses increased by 24%, mainly due to the addition of 50 new branches.</w:t>
      </w:r>
    </w:p>
    <w:p w:rsidR="0099451E" w:rsidRPr="00385321" w:rsidRDefault="0099451E" w:rsidP="00612522">
      <w:pPr>
        <w:spacing w:before="240" w:after="240" w:line="360" w:lineRule="auto"/>
        <w:jc w:val="both"/>
        <w:rPr>
          <w:rFonts w:ascii="Courier New" w:hAnsi="Courier New" w:cs="Courier New"/>
        </w:rPr>
      </w:pPr>
      <w:r w:rsidRPr="00385321">
        <w:rPr>
          <w:rFonts w:ascii="Courier New" w:hAnsi="Courier New" w:cs="Courier New"/>
        </w:rPr>
        <w:t xml:space="preserve">An agreement was signed between the provincial food department and a consortium of 10 commercial banks on Monday for wheat procurement financing in Punjab. Headed </w:t>
      </w:r>
      <w:r w:rsidRPr="00385321">
        <w:rPr>
          <w:rFonts w:ascii="Courier New" w:hAnsi="Courier New" w:cs="Courier New"/>
        </w:rPr>
        <w:lastRenderedPageBreak/>
        <w:t>by the Bank of Punjab, the consortium will give a credit of Rs13.1 billion for disbursement of payments to wheat growers. The other banks were Faysal Bank, Askari Bank, Al-Baraka Islamic Bank, Bank Alfalah, Meezan Bank, Bank Al-Habib, Habib Metropolitan Bank, NIB Bank and Soneri Bank. (http://www.dawn.com/fixed/arch/arch.htm)</w:t>
      </w:r>
    </w:p>
    <w:p w:rsidR="0099451E" w:rsidRPr="00385321" w:rsidRDefault="005B50EF" w:rsidP="00232A9C">
      <w:pPr>
        <w:pStyle w:val="Heading3"/>
      </w:pPr>
      <w:bookmarkStart w:id="155" w:name="_Toc248245704"/>
      <w:r w:rsidRPr="00385321">
        <w:t xml:space="preserve">MCB </w:t>
      </w:r>
      <w:r w:rsidR="00EC10A4" w:rsidRPr="00385321">
        <w:t>Bank Limited</w:t>
      </w:r>
      <w:bookmarkEnd w:id="155"/>
    </w:p>
    <w:p w:rsidR="0099451E" w:rsidRPr="00232A9C" w:rsidRDefault="0099451E" w:rsidP="00232A9C">
      <w:pPr>
        <w:autoSpaceDE w:val="0"/>
        <w:autoSpaceDN w:val="0"/>
        <w:adjustRightInd w:val="0"/>
        <w:spacing w:before="240" w:after="240" w:line="360" w:lineRule="auto"/>
        <w:rPr>
          <w:rFonts w:ascii="Courier New" w:hAnsi="Courier New" w:cs="Courier New"/>
          <w:b/>
          <w:i/>
          <w:sz w:val="28"/>
          <w:szCs w:val="17"/>
        </w:rPr>
      </w:pPr>
      <w:r w:rsidRPr="00232A9C">
        <w:rPr>
          <w:rFonts w:ascii="Courier New" w:hAnsi="Courier New" w:cs="Courier New"/>
          <w:b/>
          <w:i/>
          <w:sz w:val="28"/>
          <w:szCs w:val="17"/>
        </w:rPr>
        <w:t>Second Quarter 2009</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Bank had achieved a healthy balance sheet and revenue growth. During the first half of the calendar year 2009, the Bank's profit before tax closed at Rs.11.7 billion registering a significant growth of 10% over the reported profit before tax of corresponding period base year. Profit after tax closed at Rs. 3,621,518 Million.</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Total Assets of the Bank increased by 5% over December 2004 to Rs. 468 billion. The bank's deposits showed a growth of 10% from December 2004 and closed at Rs. 362 billion. The increase in deposits was mainly in current and savings deposits which grew by Rs. 17 billion (15%) and Rs. 19.6 billion (13%), respectively. Fixed deposits on the other hand decreased by Rs. 5 billion (-8%). Gross loans and advances marginally decreased by Rs. 315 million from Rs. 273.2 billion as at December 2004 and closed at Rs. 272.9 billion. Non-performing loans increased by Rs. 2.6 billion and closed at Rs. 20.86 billion.</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ministry had advised all designated branches of Habib Bank and Muslim Commercial Bank to extend all possible cooperation to intending Hajjis and accept Hajj applications from them according to the ministry’s instructions”. (http://www.dawn.com/fixed/arch/arch.htm)</w:t>
      </w:r>
    </w:p>
    <w:p w:rsidR="0099451E" w:rsidRPr="00385321" w:rsidRDefault="00EC10A4" w:rsidP="00232A9C">
      <w:pPr>
        <w:pStyle w:val="Heading3"/>
      </w:pPr>
      <w:bookmarkStart w:id="156" w:name="_Toc248245705"/>
      <w:r w:rsidRPr="00385321">
        <w:lastRenderedPageBreak/>
        <w:t>Habib Bank Limited</w:t>
      </w:r>
      <w:bookmarkEnd w:id="156"/>
    </w:p>
    <w:p w:rsidR="0099451E" w:rsidRPr="00232A9C" w:rsidRDefault="0099451E" w:rsidP="00232A9C">
      <w:pPr>
        <w:autoSpaceDE w:val="0"/>
        <w:autoSpaceDN w:val="0"/>
        <w:adjustRightInd w:val="0"/>
        <w:spacing w:before="240" w:after="240" w:line="360" w:lineRule="auto"/>
        <w:rPr>
          <w:rFonts w:ascii="Courier New" w:hAnsi="Courier New" w:cs="Courier New"/>
          <w:b/>
          <w:i/>
          <w:sz w:val="28"/>
          <w:szCs w:val="17"/>
        </w:rPr>
      </w:pPr>
      <w:r w:rsidRPr="00232A9C">
        <w:rPr>
          <w:rFonts w:ascii="Courier New" w:hAnsi="Courier New" w:cs="Courier New"/>
          <w:b/>
          <w:i/>
          <w:sz w:val="28"/>
          <w:szCs w:val="17"/>
        </w:rPr>
        <w:t>Second Quarter 2009</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bank was focused on building up a strong deposit base, thereby ensuring the bank’s leadership position in the market. It continued to improve its extensive branch network through up gradation of the IT infrastructure and branch refurbishment. The bank offered around the clock online banking services, through the largest branch network; Internet banking, phone banking and a growing ATM network, along with products that were customer centric. Earnings had maintained their upward strength, whilst the provisioning of Rs. 3 billion for this quarter echoes the conservative risk management policy of the bank. The bank’s bottom line profitability for the quarter was largely maintained despite the difficult operating environment.</w:t>
      </w:r>
    </w:p>
    <w:p w:rsidR="0099451E" w:rsidRPr="00385321" w:rsidRDefault="0099451E" w:rsidP="00612522">
      <w:pPr>
        <w:autoSpaceDE w:val="0"/>
        <w:autoSpaceDN w:val="0"/>
        <w:adjustRightInd w:val="0"/>
        <w:spacing w:before="240" w:after="240" w:line="360" w:lineRule="auto"/>
        <w:jc w:val="both"/>
        <w:rPr>
          <w:rFonts w:ascii="Courier New" w:hAnsi="Courier New" w:cs="Courier New"/>
        </w:rPr>
      </w:pPr>
      <w:r w:rsidRPr="00385321">
        <w:rPr>
          <w:rFonts w:ascii="Courier New" w:hAnsi="Courier New" w:cs="Courier New"/>
        </w:rPr>
        <w:t>“The ministry had advised all designated branches of Habib Bank and Muslim Commercial Bank to extend all possible cooperation to intending Hajjis and accept Hajj applications from them according to</w:t>
      </w:r>
      <w:r w:rsidR="00A756D3">
        <w:rPr>
          <w:rFonts w:ascii="Courier New" w:hAnsi="Courier New" w:cs="Courier New"/>
        </w:rPr>
        <w:t xml:space="preserve"> the ministry’s instructions”.(</w:t>
      </w:r>
      <w:r w:rsidR="001507A0" w:rsidRPr="00385321">
        <w:rPr>
          <w:rFonts w:ascii="Courier New" w:hAnsi="Courier New" w:cs="Courier New"/>
        </w:rPr>
        <w:t>http://www.dawn.com/fixed/arch/arch.htm</w:t>
      </w:r>
      <w:r w:rsidRPr="00385321">
        <w:rPr>
          <w:rFonts w:ascii="Courier New" w:hAnsi="Courier New" w:cs="Courier New"/>
        </w:rPr>
        <w:t>)</w:t>
      </w:r>
    </w:p>
    <w:p w:rsidR="001507A0" w:rsidRPr="00385321" w:rsidRDefault="001507A0" w:rsidP="00612522">
      <w:pPr>
        <w:autoSpaceDE w:val="0"/>
        <w:autoSpaceDN w:val="0"/>
        <w:adjustRightInd w:val="0"/>
        <w:spacing w:before="240" w:after="240" w:line="360" w:lineRule="auto"/>
        <w:jc w:val="both"/>
        <w:rPr>
          <w:rFonts w:ascii="Courier New" w:hAnsi="Courier New" w:cs="Courier New"/>
        </w:rPr>
      </w:pPr>
    </w:p>
    <w:p w:rsidR="00A756D3" w:rsidRDefault="00A756D3">
      <w:pPr>
        <w:rPr>
          <w:rFonts w:ascii="Courier New" w:hAnsi="Courier New" w:cs="Courier New"/>
        </w:rPr>
      </w:pPr>
      <w:r>
        <w:rPr>
          <w:rFonts w:ascii="Courier New" w:hAnsi="Courier New" w:cs="Courier New"/>
        </w:rPr>
        <w:br w:type="page"/>
      </w: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b/>
          <w:sz w:val="28"/>
          <w:szCs w:val="28"/>
        </w:rPr>
      </w:pPr>
    </w:p>
    <w:p w:rsidR="00C92E36" w:rsidRPr="00C92E36" w:rsidRDefault="00C92E36" w:rsidP="00C92E36">
      <w:pPr>
        <w:spacing w:line="360" w:lineRule="auto"/>
        <w:rPr>
          <w:rFonts w:eastAsia="Calibri"/>
          <w:sz w:val="28"/>
          <w:szCs w:val="28"/>
        </w:rPr>
      </w:pPr>
    </w:p>
    <w:p w:rsidR="001507A0" w:rsidRPr="004208F9" w:rsidRDefault="008A385E" w:rsidP="00C92E36">
      <w:pPr>
        <w:pStyle w:val="Heading1"/>
        <w:numPr>
          <w:ilvl w:val="0"/>
          <w:numId w:val="0"/>
        </w:numPr>
        <w:ind w:left="432"/>
      </w:pPr>
      <w:bookmarkStart w:id="157" w:name="_Toc248245706"/>
      <w:r w:rsidRPr="004208F9">
        <w:t xml:space="preserve">(B) </w:t>
      </w:r>
      <w:r w:rsidR="00661779" w:rsidRPr="00C92E36">
        <w:t>CORRELATION ANALYSIS</w:t>
      </w:r>
      <w:bookmarkEnd w:id="157"/>
    </w:p>
    <w:p w:rsidR="008A385E" w:rsidRDefault="008A385E">
      <w:pPr>
        <w:rPr>
          <w:rFonts w:ascii="Courier New" w:eastAsia="Calibri" w:hAnsi="Courier New" w:cs="Courier New"/>
          <w:b/>
          <w:bCs/>
          <w:sz w:val="36"/>
          <w:szCs w:val="36"/>
        </w:rPr>
      </w:pPr>
      <w:r>
        <w:rPr>
          <w:rFonts w:ascii="Courier New" w:eastAsia="Calibri" w:hAnsi="Courier New" w:cs="Courier New"/>
          <w:b/>
          <w:bCs/>
          <w:sz w:val="36"/>
          <w:szCs w:val="36"/>
        </w:rPr>
        <w:br w:type="page"/>
      </w:r>
    </w:p>
    <w:p w:rsidR="00602231" w:rsidRPr="007723FC" w:rsidRDefault="007723FC" w:rsidP="007723FC">
      <w:pPr>
        <w:pStyle w:val="Heading2"/>
        <w:spacing w:line="360" w:lineRule="auto"/>
      </w:pPr>
      <w:bookmarkStart w:id="158" w:name="_Toc248245707"/>
      <w:r w:rsidRPr="007723FC">
        <w:lastRenderedPageBreak/>
        <w:t>Correlation</w:t>
      </w:r>
      <w:r w:rsidR="00602231" w:rsidRPr="007723FC">
        <w:t xml:space="preserve"> Analysis of variables for 2005</w:t>
      </w:r>
      <w:bookmarkEnd w:id="15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39"/>
        <w:gridCol w:w="1581"/>
        <w:gridCol w:w="1581"/>
        <w:gridCol w:w="1581"/>
        <w:gridCol w:w="1705"/>
        <w:gridCol w:w="1038"/>
      </w:tblGrid>
      <w:tr w:rsidR="00602231" w:rsidRPr="00572FE8" w:rsidTr="0034723F">
        <w:trPr>
          <w:trHeight w:val="315"/>
        </w:trPr>
        <w:tc>
          <w:tcPr>
            <w:tcW w:w="609" w:type="pct"/>
            <w:shd w:val="clear" w:color="auto" w:fill="auto"/>
            <w:vAlign w:val="center"/>
            <w:hideMark/>
          </w:tcPr>
          <w:p w:rsidR="00602231" w:rsidRPr="00572FE8" w:rsidRDefault="00602231" w:rsidP="0034723F">
            <w:pPr>
              <w:spacing w:after="6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Banks</w:t>
            </w:r>
          </w:p>
        </w:tc>
        <w:tc>
          <w:tcPr>
            <w:tcW w:w="927" w:type="pct"/>
            <w:shd w:val="clear" w:color="auto" w:fill="auto"/>
            <w:vAlign w:val="center"/>
            <w:hideMark/>
          </w:tcPr>
          <w:p w:rsidR="00602231" w:rsidRPr="00572FE8" w:rsidRDefault="00602231" w:rsidP="0034723F">
            <w:pPr>
              <w:spacing w:after="6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ROE</w:t>
            </w:r>
          </w:p>
        </w:tc>
        <w:tc>
          <w:tcPr>
            <w:tcW w:w="927" w:type="pct"/>
            <w:shd w:val="clear" w:color="auto" w:fill="auto"/>
            <w:vAlign w:val="center"/>
            <w:hideMark/>
          </w:tcPr>
          <w:p w:rsidR="00602231" w:rsidRPr="00572FE8" w:rsidRDefault="00602231" w:rsidP="0034723F">
            <w:pPr>
              <w:spacing w:after="6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ROA</w:t>
            </w:r>
          </w:p>
        </w:tc>
        <w:tc>
          <w:tcPr>
            <w:tcW w:w="927" w:type="pct"/>
            <w:shd w:val="clear" w:color="auto" w:fill="auto"/>
            <w:vAlign w:val="center"/>
            <w:hideMark/>
          </w:tcPr>
          <w:p w:rsidR="00602231" w:rsidRPr="00572FE8" w:rsidRDefault="00602231" w:rsidP="0034723F">
            <w:pPr>
              <w:spacing w:after="6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Sales</w:t>
            </w:r>
          </w:p>
        </w:tc>
        <w:tc>
          <w:tcPr>
            <w:tcW w:w="1000" w:type="pct"/>
            <w:shd w:val="clear" w:color="auto" w:fill="auto"/>
            <w:vAlign w:val="center"/>
            <w:hideMark/>
          </w:tcPr>
          <w:p w:rsidR="00602231" w:rsidRPr="00572FE8" w:rsidRDefault="00602231" w:rsidP="0034723F">
            <w:pPr>
              <w:spacing w:after="6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Cost</w:t>
            </w:r>
          </w:p>
        </w:tc>
        <w:tc>
          <w:tcPr>
            <w:tcW w:w="609" w:type="pct"/>
            <w:shd w:val="clear" w:color="auto" w:fill="auto"/>
            <w:vAlign w:val="center"/>
            <w:hideMark/>
          </w:tcPr>
          <w:p w:rsidR="00602231" w:rsidRPr="00572FE8" w:rsidRDefault="00602231" w:rsidP="0034723F">
            <w:pPr>
              <w:spacing w:after="6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Profit</w:t>
            </w:r>
          </w:p>
        </w:tc>
      </w:tr>
      <w:tr w:rsidR="00602231" w:rsidRPr="00572FE8" w:rsidTr="0034723F">
        <w:trPr>
          <w:trHeight w:val="315"/>
        </w:trPr>
        <w:tc>
          <w:tcPr>
            <w:tcW w:w="609"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BAFL</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0.996905822</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0.996178993</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0.291847158</w:t>
            </w:r>
          </w:p>
        </w:tc>
        <w:tc>
          <w:tcPr>
            <w:tcW w:w="1000"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-0.356873364</w:t>
            </w:r>
          </w:p>
        </w:tc>
        <w:tc>
          <w:tcPr>
            <w:tcW w:w="609"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r w:rsidR="00602231" w:rsidRPr="00572FE8" w:rsidTr="0034723F">
        <w:trPr>
          <w:trHeight w:val="315"/>
        </w:trPr>
        <w:tc>
          <w:tcPr>
            <w:tcW w:w="609"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Askari</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0.971264305</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0.989591282</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0.930740546</w:t>
            </w:r>
          </w:p>
        </w:tc>
        <w:tc>
          <w:tcPr>
            <w:tcW w:w="1000"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-0.175788612</w:t>
            </w:r>
          </w:p>
        </w:tc>
        <w:tc>
          <w:tcPr>
            <w:tcW w:w="609"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r w:rsidR="00602231" w:rsidRPr="00572FE8" w:rsidTr="0034723F">
        <w:trPr>
          <w:trHeight w:val="315"/>
        </w:trPr>
        <w:tc>
          <w:tcPr>
            <w:tcW w:w="609"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MCB</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0.996012689</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0.991212715</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0.602716674</w:t>
            </w:r>
          </w:p>
        </w:tc>
        <w:tc>
          <w:tcPr>
            <w:tcW w:w="1000"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-0.248910504</w:t>
            </w:r>
          </w:p>
        </w:tc>
        <w:tc>
          <w:tcPr>
            <w:tcW w:w="609"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r w:rsidR="00602231" w:rsidRPr="00572FE8" w:rsidTr="0034723F">
        <w:trPr>
          <w:trHeight w:val="315"/>
        </w:trPr>
        <w:tc>
          <w:tcPr>
            <w:tcW w:w="609"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HBL</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0.525403036</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0.493588334</w:t>
            </w:r>
          </w:p>
        </w:tc>
        <w:tc>
          <w:tcPr>
            <w:tcW w:w="927"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0.058346993</w:t>
            </w:r>
          </w:p>
        </w:tc>
        <w:tc>
          <w:tcPr>
            <w:tcW w:w="1000"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0.544753924</w:t>
            </w:r>
          </w:p>
        </w:tc>
        <w:tc>
          <w:tcPr>
            <w:tcW w:w="609" w:type="pct"/>
            <w:shd w:val="clear" w:color="auto" w:fill="auto"/>
            <w:noWrap/>
            <w:vAlign w:val="center"/>
            <w:hideMark/>
          </w:tcPr>
          <w:p w:rsidR="00602231" w:rsidRPr="00572FE8" w:rsidRDefault="00602231"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bl>
    <w:p w:rsidR="004C6905" w:rsidRDefault="00316EE8" w:rsidP="00C92E36">
      <w:pPr>
        <w:tabs>
          <w:tab w:val="left" w:pos="2520"/>
        </w:tabs>
        <w:spacing w:before="240" w:after="240" w:line="360" w:lineRule="auto"/>
        <w:jc w:val="both"/>
        <w:rPr>
          <w:rFonts w:ascii="Courier New" w:hAnsi="Courier New" w:cs="Courier New"/>
        </w:rPr>
      </w:pPr>
      <w:r w:rsidRPr="004242CC">
        <w:rPr>
          <w:rFonts w:ascii="Courier New" w:hAnsi="Courier New" w:cs="Courier New"/>
        </w:rPr>
        <w:t>During the year 2005</w:t>
      </w:r>
      <w:r w:rsidR="004C6905" w:rsidRPr="004242CC">
        <w:rPr>
          <w:rFonts w:ascii="Courier New" w:hAnsi="Courier New" w:cs="Courier New"/>
        </w:rPr>
        <w:t>,</w:t>
      </w:r>
      <w:r w:rsidRPr="004242CC">
        <w:rPr>
          <w:rFonts w:ascii="Courier New" w:hAnsi="Courier New" w:cs="Courier New"/>
        </w:rPr>
        <w:t xml:space="preserve"> according to the results of correlation</w:t>
      </w:r>
      <w:r w:rsidR="004C6905" w:rsidRPr="004242CC">
        <w:rPr>
          <w:rFonts w:ascii="Courier New" w:hAnsi="Courier New" w:cs="Courier New"/>
        </w:rPr>
        <w:t xml:space="preserve"> analysis; ROE, </w:t>
      </w:r>
      <w:r w:rsidRPr="004242CC">
        <w:rPr>
          <w:rFonts w:ascii="Courier New" w:hAnsi="Courier New" w:cs="Courier New"/>
        </w:rPr>
        <w:t>ROA</w:t>
      </w:r>
      <w:r w:rsidR="004C6905" w:rsidRPr="004242CC">
        <w:rPr>
          <w:rFonts w:ascii="Courier New" w:hAnsi="Courier New" w:cs="Courier New"/>
        </w:rPr>
        <w:t>, Sales of MCB &amp; ACB &amp; cost of HBL,</w:t>
      </w:r>
      <w:r w:rsidRPr="004242CC">
        <w:rPr>
          <w:rFonts w:ascii="Courier New" w:hAnsi="Courier New" w:cs="Courier New"/>
        </w:rPr>
        <w:t xml:space="preserve"> show strong p</w:t>
      </w:r>
      <w:r w:rsidR="004C6905" w:rsidRPr="004242CC">
        <w:rPr>
          <w:rFonts w:ascii="Courier New" w:hAnsi="Courier New" w:cs="Courier New"/>
        </w:rPr>
        <w:t>ositive relation and Sales of BAFL &amp; HBL show weak positive relation. Whereas Cost of BAFL, ACB &amp; MCB show weak negative relation.</w:t>
      </w:r>
    </w:p>
    <w:p w:rsidR="007723FC" w:rsidRDefault="007723FC" w:rsidP="00C92E36">
      <w:pPr>
        <w:tabs>
          <w:tab w:val="left" w:pos="2520"/>
        </w:tabs>
        <w:spacing w:before="240" w:after="240" w:line="360" w:lineRule="auto"/>
        <w:jc w:val="both"/>
        <w:rPr>
          <w:rFonts w:ascii="Courier New" w:hAnsi="Courier New" w:cs="Courier New"/>
        </w:rPr>
      </w:pPr>
    </w:p>
    <w:p w:rsidR="007723FC" w:rsidRPr="007723FC" w:rsidRDefault="007723FC" w:rsidP="007723FC">
      <w:pPr>
        <w:pStyle w:val="Heading2"/>
        <w:spacing w:line="360" w:lineRule="auto"/>
      </w:pPr>
      <w:bookmarkStart w:id="159" w:name="_Toc248245708"/>
      <w:r w:rsidRPr="007723FC">
        <w:t>Correlation Analysis of variables for 200</w:t>
      </w:r>
      <w:r>
        <w:t>6</w:t>
      </w:r>
      <w:bookmarkEnd w:id="15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9"/>
        <w:gridCol w:w="1537"/>
        <w:gridCol w:w="1537"/>
        <w:gridCol w:w="1657"/>
        <w:gridCol w:w="1776"/>
        <w:gridCol w:w="1009"/>
      </w:tblGrid>
      <w:tr w:rsidR="006F349B" w:rsidRPr="00572FE8" w:rsidTr="0034723F">
        <w:trPr>
          <w:trHeight w:val="315"/>
        </w:trPr>
        <w:tc>
          <w:tcPr>
            <w:tcW w:w="592"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Banks</w:t>
            </w:r>
          </w:p>
        </w:tc>
        <w:tc>
          <w:tcPr>
            <w:tcW w:w="901"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ROE</w:t>
            </w:r>
          </w:p>
        </w:tc>
        <w:tc>
          <w:tcPr>
            <w:tcW w:w="901"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ROA</w:t>
            </w:r>
          </w:p>
        </w:tc>
        <w:tc>
          <w:tcPr>
            <w:tcW w:w="972"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Sales</w:t>
            </w:r>
          </w:p>
        </w:tc>
        <w:tc>
          <w:tcPr>
            <w:tcW w:w="1042"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Cost</w:t>
            </w:r>
          </w:p>
        </w:tc>
        <w:tc>
          <w:tcPr>
            <w:tcW w:w="592"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Profit</w:t>
            </w:r>
          </w:p>
        </w:tc>
      </w:tr>
      <w:tr w:rsidR="006F349B" w:rsidRPr="00572FE8" w:rsidTr="0034723F">
        <w:trPr>
          <w:trHeight w:val="315"/>
        </w:trPr>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BAFL</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0.841201695</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0.97050063</w:t>
            </w:r>
          </w:p>
        </w:tc>
        <w:tc>
          <w:tcPr>
            <w:tcW w:w="97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-0.025513943</w:t>
            </w:r>
          </w:p>
        </w:tc>
        <w:tc>
          <w:tcPr>
            <w:tcW w:w="104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-0.398112813</w:t>
            </w:r>
          </w:p>
        </w:tc>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r w:rsidR="006F349B" w:rsidRPr="00572FE8" w:rsidTr="0034723F">
        <w:trPr>
          <w:trHeight w:val="315"/>
        </w:trPr>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Askari</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0.98557319</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0.996742585</w:t>
            </w:r>
          </w:p>
        </w:tc>
        <w:tc>
          <w:tcPr>
            <w:tcW w:w="97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0.696629399</w:t>
            </w:r>
          </w:p>
        </w:tc>
        <w:tc>
          <w:tcPr>
            <w:tcW w:w="104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-0.0958171</w:t>
            </w:r>
          </w:p>
        </w:tc>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r w:rsidR="006F349B" w:rsidRPr="00572FE8" w:rsidTr="0034723F">
        <w:trPr>
          <w:trHeight w:val="315"/>
        </w:trPr>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MCB</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0.973794485</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0.931059402</w:t>
            </w:r>
          </w:p>
        </w:tc>
        <w:tc>
          <w:tcPr>
            <w:tcW w:w="97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-0.887657324</w:t>
            </w:r>
          </w:p>
        </w:tc>
        <w:tc>
          <w:tcPr>
            <w:tcW w:w="104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0.966396765</w:t>
            </w:r>
          </w:p>
        </w:tc>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r w:rsidR="006F349B" w:rsidRPr="00572FE8" w:rsidTr="0034723F">
        <w:trPr>
          <w:trHeight w:val="315"/>
        </w:trPr>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HBL</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0.313841452</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0.297645729</w:t>
            </w:r>
          </w:p>
        </w:tc>
        <w:tc>
          <w:tcPr>
            <w:tcW w:w="97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-0.323037001</w:t>
            </w:r>
          </w:p>
        </w:tc>
        <w:tc>
          <w:tcPr>
            <w:tcW w:w="104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0.400182876</w:t>
            </w:r>
          </w:p>
        </w:tc>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bl>
    <w:p w:rsidR="004C6905" w:rsidRDefault="004C6905" w:rsidP="004242CC">
      <w:pPr>
        <w:tabs>
          <w:tab w:val="left" w:pos="2520"/>
        </w:tabs>
        <w:spacing w:before="240" w:after="240" w:line="360" w:lineRule="auto"/>
        <w:jc w:val="both"/>
        <w:rPr>
          <w:rFonts w:ascii="Courier New" w:hAnsi="Courier New" w:cs="Courier New"/>
        </w:rPr>
      </w:pPr>
      <w:r w:rsidRPr="004242CC">
        <w:rPr>
          <w:rFonts w:ascii="Courier New" w:hAnsi="Courier New" w:cs="Courier New"/>
        </w:rPr>
        <w:t>During the year 2006, according to the results of correlation analysis; ROE, ROA of BAFL, ACB &amp; MCB, Sales of ACB and cost of MCB show strong positive relation. ROE, ROA and Cost of HBL show weak positive relation. Whereas Sales of BAFL &amp; HBL</w:t>
      </w:r>
      <w:r w:rsidR="00642567" w:rsidRPr="004242CC">
        <w:rPr>
          <w:rFonts w:ascii="Courier New" w:hAnsi="Courier New" w:cs="Courier New"/>
        </w:rPr>
        <w:t>, cost of BAFL &amp; ACB</w:t>
      </w:r>
      <w:r w:rsidRPr="004242CC">
        <w:rPr>
          <w:rFonts w:ascii="Courier New" w:hAnsi="Courier New" w:cs="Courier New"/>
        </w:rPr>
        <w:t xml:space="preserve"> show weak negative rela</w:t>
      </w:r>
      <w:r w:rsidR="00642567" w:rsidRPr="004242CC">
        <w:rPr>
          <w:rFonts w:ascii="Courier New" w:hAnsi="Courier New" w:cs="Courier New"/>
        </w:rPr>
        <w:t>tion and sales of MCB show strong negative relation.</w:t>
      </w:r>
    </w:p>
    <w:p w:rsidR="007723FC" w:rsidRDefault="007723FC" w:rsidP="004242CC">
      <w:pPr>
        <w:tabs>
          <w:tab w:val="left" w:pos="2520"/>
        </w:tabs>
        <w:spacing w:before="240" w:after="240" w:line="360" w:lineRule="auto"/>
        <w:jc w:val="both"/>
        <w:rPr>
          <w:rFonts w:ascii="Courier New" w:hAnsi="Courier New" w:cs="Courier New"/>
        </w:rPr>
      </w:pPr>
    </w:p>
    <w:p w:rsidR="007723FC" w:rsidRPr="007723FC" w:rsidRDefault="007723FC" w:rsidP="007723FC">
      <w:pPr>
        <w:pStyle w:val="Heading2"/>
        <w:spacing w:line="360" w:lineRule="auto"/>
      </w:pPr>
      <w:bookmarkStart w:id="160" w:name="_Toc248245709"/>
      <w:r w:rsidRPr="007723FC">
        <w:lastRenderedPageBreak/>
        <w:t>Correlation Analysis of variables for 200</w:t>
      </w:r>
      <w:r>
        <w:t>7</w:t>
      </w:r>
      <w:bookmarkEnd w:id="16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09"/>
        <w:gridCol w:w="1537"/>
        <w:gridCol w:w="1537"/>
        <w:gridCol w:w="1657"/>
        <w:gridCol w:w="1776"/>
        <w:gridCol w:w="1009"/>
      </w:tblGrid>
      <w:tr w:rsidR="006F349B" w:rsidRPr="00572FE8" w:rsidTr="0034723F">
        <w:trPr>
          <w:trHeight w:val="315"/>
        </w:trPr>
        <w:tc>
          <w:tcPr>
            <w:tcW w:w="592"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Banks</w:t>
            </w:r>
          </w:p>
        </w:tc>
        <w:tc>
          <w:tcPr>
            <w:tcW w:w="901"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ROE</w:t>
            </w:r>
          </w:p>
        </w:tc>
        <w:tc>
          <w:tcPr>
            <w:tcW w:w="901"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ROA</w:t>
            </w:r>
          </w:p>
        </w:tc>
        <w:tc>
          <w:tcPr>
            <w:tcW w:w="972"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Sales</w:t>
            </w:r>
          </w:p>
        </w:tc>
        <w:tc>
          <w:tcPr>
            <w:tcW w:w="1042"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Cost</w:t>
            </w:r>
          </w:p>
        </w:tc>
        <w:tc>
          <w:tcPr>
            <w:tcW w:w="592"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rPr>
            </w:pPr>
            <w:r w:rsidRPr="00572FE8">
              <w:rPr>
                <w:rFonts w:ascii="Courier New" w:hAnsi="Courier New" w:cs="Courier New"/>
                <w:b/>
                <w:bCs/>
                <w:i/>
                <w:iCs/>
                <w:color w:val="000000"/>
                <w:sz w:val="22"/>
              </w:rPr>
              <w:t>Profit</w:t>
            </w:r>
          </w:p>
        </w:tc>
      </w:tr>
      <w:tr w:rsidR="006F349B" w:rsidRPr="00572FE8" w:rsidTr="0034723F">
        <w:trPr>
          <w:trHeight w:val="315"/>
        </w:trPr>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BAFL</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0.999313735</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0.999676275</w:t>
            </w:r>
          </w:p>
        </w:tc>
        <w:tc>
          <w:tcPr>
            <w:tcW w:w="97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0.919660002</w:t>
            </w:r>
          </w:p>
        </w:tc>
        <w:tc>
          <w:tcPr>
            <w:tcW w:w="104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-0.436412023</w:t>
            </w:r>
          </w:p>
        </w:tc>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r w:rsidR="006F349B" w:rsidRPr="00572FE8" w:rsidTr="0034723F">
        <w:trPr>
          <w:trHeight w:val="315"/>
        </w:trPr>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Askari</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0.997002747</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0.993225819</w:t>
            </w:r>
          </w:p>
        </w:tc>
        <w:tc>
          <w:tcPr>
            <w:tcW w:w="97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0.850687058</w:t>
            </w:r>
          </w:p>
        </w:tc>
        <w:tc>
          <w:tcPr>
            <w:tcW w:w="104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-0.231387033</w:t>
            </w:r>
          </w:p>
        </w:tc>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r w:rsidR="006F349B" w:rsidRPr="00572FE8" w:rsidTr="0034723F">
        <w:trPr>
          <w:trHeight w:val="315"/>
        </w:trPr>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MCB</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0.961941005</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0.919840008</w:t>
            </w:r>
          </w:p>
        </w:tc>
        <w:tc>
          <w:tcPr>
            <w:tcW w:w="97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-0.946859664</w:t>
            </w:r>
          </w:p>
        </w:tc>
        <w:tc>
          <w:tcPr>
            <w:tcW w:w="104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0.230934265</w:t>
            </w:r>
          </w:p>
        </w:tc>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r w:rsidR="006F349B" w:rsidRPr="00572FE8" w:rsidTr="0034723F">
        <w:trPr>
          <w:trHeight w:val="315"/>
        </w:trPr>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2"/>
              </w:rPr>
            </w:pPr>
            <w:r w:rsidRPr="00572FE8">
              <w:rPr>
                <w:rFonts w:ascii="Courier New" w:hAnsi="Courier New" w:cs="Courier New"/>
                <w:b/>
                <w:bCs/>
                <w:color w:val="000000"/>
                <w:sz w:val="22"/>
                <w:szCs w:val="22"/>
              </w:rPr>
              <w:t>HBL</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0.608864854</w:t>
            </w:r>
          </w:p>
        </w:tc>
        <w:tc>
          <w:tcPr>
            <w:tcW w:w="901"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0.580080422</w:t>
            </w:r>
          </w:p>
        </w:tc>
        <w:tc>
          <w:tcPr>
            <w:tcW w:w="97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-0.860910069</w:t>
            </w:r>
          </w:p>
        </w:tc>
        <w:tc>
          <w:tcPr>
            <w:tcW w:w="104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-0.528037116</w:t>
            </w:r>
          </w:p>
        </w:tc>
        <w:tc>
          <w:tcPr>
            <w:tcW w:w="592"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20"/>
                <w:szCs w:val="22"/>
              </w:rPr>
            </w:pPr>
            <w:r w:rsidRPr="00572FE8">
              <w:rPr>
                <w:rFonts w:ascii="Courier New" w:hAnsi="Courier New" w:cs="Courier New"/>
                <w:color w:val="000000"/>
                <w:sz w:val="20"/>
                <w:szCs w:val="22"/>
              </w:rPr>
              <w:t>1</w:t>
            </w:r>
          </w:p>
        </w:tc>
      </w:tr>
    </w:tbl>
    <w:p w:rsidR="004C6905" w:rsidRDefault="00642567" w:rsidP="004242CC">
      <w:pPr>
        <w:tabs>
          <w:tab w:val="left" w:pos="2520"/>
        </w:tabs>
        <w:spacing w:before="240" w:after="240" w:line="360" w:lineRule="auto"/>
        <w:jc w:val="both"/>
        <w:rPr>
          <w:rFonts w:ascii="Courier New" w:hAnsi="Courier New" w:cs="Courier New"/>
        </w:rPr>
      </w:pPr>
      <w:r w:rsidRPr="004242CC">
        <w:rPr>
          <w:rFonts w:ascii="Courier New" w:hAnsi="Courier New" w:cs="Courier New"/>
        </w:rPr>
        <w:t>During the year 2007</w:t>
      </w:r>
      <w:r w:rsidR="004C6905" w:rsidRPr="004242CC">
        <w:rPr>
          <w:rFonts w:ascii="Courier New" w:hAnsi="Courier New" w:cs="Courier New"/>
        </w:rPr>
        <w:t xml:space="preserve">, according to the results of correlation analysis; ROE, ROA, Sales of </w:t>
      </w:r>
      <w:r w:rsidRPr="004242CC">
        <w:rPr>
          <w:rFonts w:ascii="Courier New" w:hAnsi="Courier New" w:cs="Courier New"/>
        </w:rPr>
        <w:t>BAFL</w:t>
      </w:r>
      <w:r w:rsidR="004C6905" w:rsidRPr="004242CC">
        <w:rPr>
          <w:rFonts w:ascii="Courier New" w:hAnsi="Courier New" w:cs="Courier New"/>
        </w:rPr>
        <w:t xml:space="preserve"> &amp; ACB</w:t>
      </w:r>
      <w:r w:rsidRPr="004242CC">
        <w:rPr>
          <w:rFonts w:ascii="Courier New" w:hAnsi="Courier New" w:cs="Courier New"/>
        </w:rPr>
        <w:t xml:space="preserve">, </w:t>
      </w:r>
      <w:r w:rsidR="004C6905" w:rsidRPr="004242CC">
        <w:rPr>
          <w:rFonts w:ascii="Courier New" w:hAnsi="Courier New" w:cs="Courier New"/>
        </w:rPr>
        <w:t xml:space="preserve">show strong positive relation and </w:t>
      </w:r>
      <w:r w:rsidRPr="004242CC">
        <w:rPr>
          <w:rFonts w:ascii="Courier New" w:hAnsi="Courier New" w:cs="Courier New"/>
        </w:rPr>
        <w:t>Cost</w:t>
      </w:r>
      <w:r w:rsidR="004C6905" w:rsidRPr="004242CC">
        <w:rPr>
          <w:rFonts w:ascii="Courier New" w:hAnsi="Courier New" w:cs="Courier New"/>
        </w:rPr>
        <w:t xml:space="preserve"> of </w:t>
      </w:r>
      <w:r w:rsidRPr="004242CC">
        <w:rPr>
          <w:rFonts w:ascii="Courier New" w:hAnsi="Courier New" w:cs="Courier New"/>
        </w:rPr>
        <w:t>MCB</w:t>
      </w:r>
      <w:r w:rsidR="004C6905" w:rsidRPr="004242CC">
        <w:rPr>
          <w:rFonts w:ascii="Courier New" w:hAnsi="Courier New" w:cs="Courier New"/>
        </w:rPr>
        <w:t xml:space="preserve"> show weak positive relation. Whereas Cost of BAFL</w:t>
      </w:r>
      <w:r w:rsidRPr="004242CC">
        <w:rPr>
          <w:rFonts w:ascii="Courier New" w:hAnsi="Courier New" w:cs="Courier New"/>
        </w:rPr>
        <w:t xml:space="preserve"> &amp;</w:t>
      </w:r>
      <w:r w:rsidR="004C6905" w:rsidRPr="004242CC">
        <w:rPr>
          <w:rFonts w:ascii="Courier New" w:hAnsi="Courier New" w:cs="Courier New"/>
        </w:rPr>
        <w:t xml:space="preserve"> ACB </w:t>
      </w:r>
      <w:r w:rsidR="002847DF" w:rsidRPr="004242CC">
        <w:rPr>
          <w:rFonts w:ascii="Courier New" w:hAnsi="Courier New" w:cs="Courier New"/>
        </w:rPr>
        <w:t>shows</w:t>
      </w:r>
      <w:r w:rsidR="004C6905" w:rsidRPr="004242CC">
        <w:rPr>
          <w:rFonts w:ascii="Courier New" w:hAnsi="Courier New" w:cs="Courier New"/>
        </w:rPr>
        <w:t xml:space="preserve"> weak negative rela</w:t>
      </w:r>
      <w:r w:rsidRPr="004242CC">
        <w:rPr>
          <w:rFonts w:ascii="Courier New" w:hAnsi="Courier New" w:cs="Courier New"/>
        </w:rPr>
        <w:t>tion and Sales of MCB, HBL &amp; cost of HBL show strong negative relation.</w:t>
      </w:r>
    </w:p>
    <w:p w:rsidR="007723FC" w:rsidRDefault="007723FC" w:rsidP="004242CC">
      <w:pPr>
        <w:tabs>
          <w:tab w:val="left" w:pos="2520"/>
        </w:tabs>
        <w:spacing w:before="240" w:after="240" w:line="360" w:lineRule="auto"/>
        <w:jc w:val="both"/>
        <w:rPr>
          <w:rFonts w:ascii="Courier New" w:hAnsi="Courier New" w:cs="Courier New"/>
        </w:rPr>
      </w:pPr>
    </w:p>
    <w:p w:rsidR="007723FC" w:rsidRPr="007723FC" w:rsidRDefault="007723FC" w:rsidP="007723FC">
      <w:pPr>
        <w:pStyle w:val="Heading2"/>
        <w:spacing w:line="360" w:lineRule="auto"/>
      </w:pPr>
      <w:bookmarkStart w:id="161" w:name="_Toc248245710"/>
      <w:r w:rsidRPr="007723FC">
        <w:t>Correlation Analysis of variables for 200</w:t>
      </w:r>
      <w:r>
        <w:t>8</w:t>
      </w:r>
      <w:bookmarkEnd w:id="16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34"/>
        <w:gridCol w:w="1617"/>
        <w:gridCol w:w="1616"/>
        <w:gridCol w:w="1616"/>
        <w:gridCol w:w="1616"/>
        <w:gridCol w:w="1026"/>
      </w:tblGrid>
      <w:tr w:rsidR="006F349B" w:rsidRPr="00572FE8" w:rsidTr="0034723F">
        <w:trPr>
          <w:trHeight w:val="315"/>
        </w:trPr>
        <w:tc>
          <w:tcPr>
            <w:tcW w:w="606"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szCs w:val="21"/>
              </w:rPr>
            </w:pPr>
            <w:r w:rsidRPr="00572FE8">
              <w:rPr>
                <w:rFonts w:ascii="Courier New" w:hAnsi="Courier New" w:cs="Courier New"/>
                <w:b/>
                <w:bCs/>
                <w:i/>
                <w:iCs/>
                <w:color w:val="000000"/>
                <w:sz w:val="22"/>
                <w:szCs w:val="21"/>
              </w:rPr>
              <w:t>Banks</w:t>
            </w:r>
          </w:p>
        </w:tc>
        <w:tc>
          <w:tcPr>
            <w:tcW w:w="948"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szCs w:val="21"/>
              </w:rPr>
            </w:pPr>
            <w:r w:rsidRPr="00572FE8">
              <w:rPr>
                <w:rFonts w:ascii="Courier New" w:hAnsi="Courier New" w:cs="Courier New"/>
                <w:b/>
                <w:bCs/>
                <w:i/>
                <w:iCs/>
                <w:color w:val="000000"/>
                <w:sz w:val="22"/>
                <w:szCs w:val="21"/>
              </w:rPr>
              <w:t>ROE</w:t>
            </w:r>
          </w:p>
        </w:tc>
        <w:tc>
          <w:tcPr>
            <w:tcW w:w="948"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szCs w:val="21"/>
              </w:rPr>
            </w:pPr>
            <w:r w:rsidRPr="00572FE8">
              <w:rPr>
                <w:rFonts w:ascii="Courier New" w:hAnsi="Courier New" w:cs="Courier New"/>
                <w:b/>
                <w:bCs/>
                <w:i/>
                <w:iCs/>
                <w:color w:val="000000"/>
                <w:sz w:val="22"/>
                <w:szCs w:val="21"/>
              </w:rPr>
              <w:t>ROA</w:t>
            </w:r>
          </w:p>
        </w:tc>
        <w:tc>
          <w:tcPr>
            <w:tcW w:w="948"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szCs w:val="21"/>
              </w:rPr>
            </w:pPr>
            <w:r w:rsidRPr="00572FE8">
              <w:rPr>
                <w:rFonts w:ascii="Courier New" w:hAnsi="Courier New" w:cs="Courier New"/>
                <w:b/>
                <w:bCs/>
                <w:i/>
                <w:iCs/>
                <w:color w:val="000000"/>
                <w:sz w:val="22"/>
                <w:szCs w:val="21"/>
              </w:rPr>
              <w:t>Sales</w:t>
            </w:r>
          </w:p>
        </w:tc>
        <w:tc>
          <w:tcPr>
            <w:tcW w:w="948"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szCs w:val="21"/>
              </w:rPr>
            </w:pPr>
            <w:r w:rsidRPr="00572FE8">
              <w:rPr>
                <w:rFonts w:ascii="Courier New" w:hAnsi="Courier New" w:cs="Courier New"/>
                <w:b/>
                <w:bCs/>
                <w:i/>
                <w:iCs/>
                <w:color w:val="000000"/>
                <w:sz w:val="22"/>
                <w:szCs w:val="21"/>
              </w:rPr>
              <w:t>Cost</w:t>
            </w:r>
          </w:p>
        </w:tc>
        <w:tc>
          <w:tcPr>
            <w:tcW w:w="603" w:type="pct"/>
            <w:shd w:val="clear" w:color="auto" w:fill="auto"/>
            <w:vAlign w:val="center"/>
            <w:hideMark/>
          </w:tcPr>
          <w:p w:rsidR="006F349B" w:rsidRPr="00572FE8" w:rsidRDefault="006F349B" w:rsidP="0034723F">
            <w:pPr>
              <w:spacing w:after="240" w:line="360" w:lineRule="auto"/>
              <w:jc w:val="center"/>
              <w:rPr>
                <w:rFonts w:ascii="Courier New" w:hAnsi="Courier New" w:cs="Courier New"/>
                <w:b/>
                <w:bCs/>
                <w:i/>
                <w:iCs/>
                <w:color w:val="000000"/>
                <w:sz w:val="22"/>
                <w:szCs w:val="21"/>
              </w:rPr>
            </w:pPr>
            <w:r w:rsidRPr="00572FE8">
              <w:rPr>
                <w:rFonts w:ascii="Courier New" w:hAnsi="Courier New" w:cs="Courier New"/>
                <w:b/>
                <w:bCs/>
                <w:i/>
                <w:iCs/>
                <w:color w:val="000000"/>
                <w:sz w:val="22"/>
                <w:szCs w:val="21"/>
              </w:rPr>
              <w:t>Profit</w:t>
            </w:r>
          </w:p>
        </w:tc>
      </w:tr>
      <w:tr w:rsidR="006F349B" w:rsidRPr="00572FE8" w:rsidTr="0034723F">
        <w:trPr>
          <w:trHeight w:val="315"/>
        </w:trPr>
        <w:tc>
          <w:tcPr>
            <w:tcW w:w="606"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1"/>
              </w:rPr>
            </w:pPr>
            <w:r w:rsidRPr="00572FE8">
              <w:rPr>
                <w:rFonts w:ascii="Courier New" w:hAnsi="Courier New" w:cs="Courier New"/>
                <w:b/>
                <w:bCs/>
                <w:color w:val="000000"/>
                <w:sz w:val="22"/>
                <w:szCs w:val="21"/>
              </w:rPr>
              <w:t>BAFL</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0.999996032</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0.998099493</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0.775771751</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-0.992057412</w:t>
            </w:r>
          </w:p>
        </w:tc>
        <w:tc>
          <w:tcPr>
            <w:tcW w:w="603"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1</w:t>
            </w:r>
          </w:p>
        </w:tc>
      </w:tr>
      <w:tr w:rsidR="006F349B" w:rsidRPr="00572FE8" w:rsidTr="0034723F">
        <w:trPr>
          <w:trHeight w:val="315"/>
        </w:trPr>
        <w:tc>
          <w:tcPr>
            <w:tcW w:w="606"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1"/>
              </w:rPr>
            </w:pPr>
            <w:r w:rsidRPr="00572FE8">
              <w:rPr>
                <w:rFonts w:ascii="Courier New" w:hAnsi="Courier New" w:cs="Courier New"/>
                <w:b/>
                <w:bCs/>
                <w:color w:val="000000"/>
                <w:sz w:val="22"/>
                <w:szCs w:val="21"/>
              </w:rPr>
              <w:t>Askari</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0.999873899</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0.999932025</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-0.008244581</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-0.61615323</w:t>
            </w:r>
          </w:p>
        </w:tc>
        <w:tc>
          <w:tcPr>
            <w:tcW w:w="603"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1</w:t>
            </w:r>
          </w:p>
        </w:tc>
      </w:tr>
      <w:tr w:rsidR="006F349B" w:rsidRPr="00572FE8" w:rsidTr="0034723F">
        <w:trPr>
          <w:trHeight w:val="315"/>
        </w:trPr>
        <w:tc>
          <w:tcPr>
            <w:tcW w:w="606"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1"/>
              </w:rPr>
            </w:pPr>
            <w:r w:rsidRPr="00572FE8">
              <w:rPr>
                <w:rFonts w:ascii="Courier New" w:hAnsi="Courier New" w:cs="Courier New"/>
                <w:b/>
                <w:bCs/>
                <w:color w:val="000000"/>
                <w:sz w:val="22"/>
                <w:szCs w:val="21"/>
              </w:rPr>
              <w:t>MCB</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0.906721557</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0.832044003</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-0.049660075</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0.590172206</w:t>
            </w:r>
          </w:p>
        </w:tc>
        <w:tc>
          <w:tcPr>
            <w:tcW w:w="603"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1</w:t>
            </w:r>
          </w:p>
        </w:tc>
      </w:tr>
      <w:tr w:rsidR="006F349B" w:rsidRPr="00572FE8" w:rsidTr="0034723F">
        <w:trPr>
          <w:trHeight w:val="315"/>
        </w:trPr>
        <w:tc>
          <w:tcPr>
            <w:tcW w:w="606"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b/>
                <w:bCs/>
                <w:color w:val="000000"/>
                <w:sz w:val="22"/>
                <w:szCs w:val="21"/>
              </w:rPr>
            </w:pPr>
            <w:r w:rsidRPr="00572FE8">
              <w:rPr>
                <w:rFonts w:ascii="Courier New" w:hAnsi="Courier New" w:cs="Courier New"/>
                <w:b/>
                <w:bCs/>
                <w:color w:val="000000"/>
                <w:sz w:val="22"/>
                <w:szCs w:val="21"/>
              </w:rPr>
              <w:t>HBL</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-0.056137574</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-0.028204417</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-0.708328408</w:t>
            </w:r>
          </w:p>
        </w:tc>
        <w:tc>
          <w:tcPr>
            <w:tcW w:w="948"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-0.256375016</w:t>
            </w:r>
          </w:p>
        </w:tc>
        <w:tc>
          <w:tcPr>
            <w:tcW w:w="603" w:type="pct"/>
            <w:shd w:val="clear" w:color="auto" w:fill="auto"/>
            <w:noWrap/>
            <w:vAlign w:val="center"/>
            <w:hideMark/>
          </w:tcPr>
          <w:p w:rsidR="006F349B" w:rsidRPr="00572FE8" w:rsidRDefault="006F349B" w:rsidP="0034723F">
            <w:pPr>
              <w:spacing w:after="240" w:line="360" w:lineRule="auto"/>
              <w:jc w:val="center"/>
              <w:rPr>
                <w:rFonts w:ascii="Courier New" w:hAnsi="Courier New" w:cs="Courier New"/>
                <w:color w:val="000000"/>
                <w:sz w:val="19"/>
                <w:szCs w:val="19"/>
              </w:rPr>
            </w:pPr>
            <w:r w:rsidRPr="00572FE8">
              <w:rPr>
                <w:rFonts w:ascii="Courier New" w:hAnsi="Courier New" w:cs="Courier New"/>
                <w:color w:val="000000"/>
                <w:sz w:val="19"/>
                <w:szCs w:val="19"/>
              </w:rPr>
              <w:t>1</w:t>
            </w:r>
          </w:p>
        </w:tc>
      </w:tr>
    </w:tbl>
    <w:p w:rsidR="004C6905" w:rsidRPr="004242CC" w:rsidRDefault="00642567" w:rsidP="00572FE8">
      <w:pPr>
        <w:tabs>
          <w:tab w:val="left" w:pos="2520"/>
        </w:tabs>
        <w:spacing w:before="240" w:after="240" w:line="360" w:lineRule="auto"/>
        <w:jc w:val="both"/>
        <w:rPr>
          <w:rFonts w:ascii="Courier New" w:hAnsi="Courier New" w:cs="Courier New"/>
        </w:rPr>
      </w:pPr>
      <w:r w:rsidRPr="004242CC">
        <w:rPr>
          <w:rFonts w:ascii="Courier New" w:hAnsi="Courier New" w:cs="Courier New"/>
        </w:rPr>
        <w:t>During the year 2008</w:t>
      </w:r>
      <w:r w:rsidR="004C6905" w:rsidRPr="004242CC">
        <w:rPr>
          <w:rFonts w:ascii="Courier New" w:hAnsi="Courier New" w:cs="Courier New"/>
        </w:rPr>
        <w:t>, according to the results of correlation analysis; ROE, ROA</w:t>
      </w:r>
      <w:r w:rsidRPr="004242CC">
        <w:rPr>
          <w:rFonts w:ascii="Courier New" w:hAnsi="Courier New" w:cs="Courier New"/>
        </w:rPr>
        <w:t xml:space="preserve"> of BAFL</w:t>
      </w:r>
      <w:r w:rsidR="004C6905" w:rsidRPr="004242CC">
        <w:rPr>
          <w:rFonts w:ascii="Courier New" w:hAnsi="Courier New" w:cs="Courier New"/>
        </w:rPr>
        <w:t>,</w:t>
      </w:r>
      <w:r w:rsidRPr="004242CC">
        <w:rPr>
          <w:rFonts w:ascii="Courier New" w:hAnsi="Courier New" w:cs="Courier New"/>
        </w:rPr>
        <w:t xml:space="preserve"> ACB &amp; MCB, </w:t>
      </w:r>
      <w:r w:rsidR="004C6905" w:rsidRPr="004242CC">
        <w:rPr>
          <w:rFonts w:ascii="Courier New" w:hAnsi="Courier New" w:cs="Courier New"/>
        </w:rPr>
        <w:t xml:space="preserve">Sales of </w:t>
      </w:r>
      <w:r w:rsidRPr="004242CC">
        <w:rPr>
          <w:rFonts w:ascii="Courier New" w:hAnsi="Courier New" w:cs="Courier New"/>
        </w:rPr>
        <w:t xml:space="preserve">BAFL &amp; </w:t>
      </w:r>
      <w:r w:rsidR="004C6905" w:rsidRPr="004242CC">
        <w:rPr>
          <w:rFonts w:ascii="Courier New" w:hAnsi="Courier New" w:cs="Courier New"/>
        </w:rPr>
        <w:t xml:space="preserve">cost of </w:t>
      </w:r>
      <w:r w:rsidRPr="004242CC">
        <w:rPr>
          <w:rFonts w:ascii="Courier New" w:hAnsi="Courier New" w:cs="Courier New"/>
        </w:rPr>
        <w:t>MCB</w:t>
      </w:r>
      <w:r w:rsidR="004C6905" w:rsidRPr="004242CC">
        <w:rPr>
          <w:rFonts w:ascii="Courier New" w:hAnsi="Courier New" w:cs="Courier New"/>
        </w:rPr>
        <w:t xml:space="preserve"> show strong positive relation</w:t>
      </w:r>
      <w:r w:rsidRPr="004242CC">
        <w:rPr>
          <w:rFonts w:ascii="Courier New" w:hAnsi="Courier New" w:cs="Courier New"/>
        </w:rPr>
        <w:t>.</w:t>
      </w:r>
      <w:r w:rsidR="004C6905" w:rsidRPr="004242CC">
        <w:rPr>
          <w:rFonts w:ascii="Courier New" w:hAnsi="Courier New" w:cs="Courier New"/>
        </w:rPr>
        <w:t xml:space="preserve"> Whereas </w:t>
      </w:r>
      <w:r w:rsidRPr="004242CC">
        <w:rPr>
          <w:rFonts w:ascii="Courier New" w:hAnsi="Courier New" w:cs="Courier New"/>
        </w:rPr>
        <w:t xml:space="preserve">Sales of ACB, MCB &amp; </w:t>
      </w:r>
      <w:r w:rsidR="0038351B" w:rsidRPr="004242CC">
        <w:rPr>
          <w:rFonts w:ascii="Courier New" w:hAnsi="Courier New" w:cs="Courier New"/>
        </w:rPr>
        <w:t xml:space="preserve">ROE, ROA &amp; </w:t>
      </w:r>
      <w:r w:rsidR="004C6905" w:rsidRPr="004242CC">
        <w:rPr>
          <w:rFonts w:ascii="Courier New" w:hAnsi="Courier New" w:cs="Courier New"/>
        </w:rPr>
        <w:t>Cost of</w:t>
      </w:r>
      <w:r w:rsidRPr="004242CC">
        <w:rPr>
          <w:rFonts w:ascii="Courier New" w:hAnsi="Courier New" w:cs="Courier New"/>
        </w:rPr>
        <w:t xml:space="preserve"> HBL show week negative relation</w:t>
      </w:r>
      <w:r w:rsidR="0038351B" w:rsidRPr="004242CC">
        <w:rPr>
          <w:rFonts w:ascii="Courier New" w:hAnsi="Courier New" w:cs="Courier New"/>
        </w:rPr>
        <w:t xml:space="preserve"> and cost of </w:t>
      </w:r>
      <w:r w:rsidR="004C6905" w:rsidRPr="004242CC">
        <w:rPr>
          <w:rFonts w:ascii="Courier New" w:hAnsi="Courier New" w:cs="Courier New"/>
        </w:rPr>
        <w:t xml:space="preserve">BAFL, ACB &amp; </w:t>
      </w:r>
      <w:r w:rsidR="0038351B" w:rsidRPr="004242CC">
        <w:rPr>
          <w:rFonts w:ascii="Courier New" w:hAnsi="Courier New" w:cs="Courier New"/>
        </w:rPr>
        <w:t>Sales of HBL</w:t>
      </w:r>
      <w:r w:rsidR="004C6905" w:rsidRPr="004242CC">
        <w:rPr>
          <w:rFonts w:ascii="Courier New" w:hAnsi="Courier New" w:cs="Courier New"/>
        </w:rPr>
        <w:t xml:space="preserve"> show </w:t>
      </w:r>
      <w:r w:rsidR="0038351B" w:rsidRPr="004242CC">
        <w:rPr>
          <w:rFonts w:ascii="Courier New" w:hAnsi="Courier New" w:cs="Courier New"/>
        </w:rPr>
        <w:t>strong</w:t>
      </w:r>
      <w:r w:rsidR="004C6905" w:rsidRPr="004242CC">
        <w:rPr>
          <w:rFonts w:ascii="Courier New" w:hAnsi="Courier New" w:cs="Courier New"/>
        </w:rPr>
        <w:t xml:space="preserve"> negative relation.</w:t>
      </w:r>
    </w:p>
    <w:p w:rsidR="00FF26E8" w:rsidRPr="0034723F" w:rsidRDefault="004242CC" w:rsidP="0034723F">
      <w:pPr>
        <w:pStyle w:val="Heading1"/>
      </w:pPr>
      <w:bookmarkStart w:id="162" w:name="_Toc248245711"/>
      <w:r w:rsidRPr="0034723F">
        <w:rPr>
          <w:sz w:val="32"/>
        </w:rPr>
        <w:lastRenderedPageBreak/>
        <w:t>CONCLUSION</w:t>
      </w:r>
      <w:bookmarkEnd w:id="162"/>
    </w:p>
    <w:p w:rsidR="004242CC" w:rsidRPr="00F67CCF" w:rsidRDefault="004242CC" w:rsidP="004242CC">
      <w:pPr>
        <w:rPr>
          <w:rFonts w:ascii="Courier New" w:hAnsi="Courier New" w:cs="Courier New"/>
          <w:sz w:val="20"/>
        </w:rPr>
      </w:pPr>
    </w:p>
    <w:p w:rsidR="00F67CCF" w:rsidRPr="00F67CCF" w:rsidRDefault="00F67CCF" w:rsidP="004242CC">
      <w:pPr>
        <w:rPr>
          <w:rFonts w:ascii="Courier New" w:hAnsi="Courier New" w:cs="Courier New"/>
          <w:sz w:val="20"/>
        </w:rPr>
      </w:pPr>
    </w:p>
    <w:p w:rsidR="002E3CD0" w:rsidRDefault="00FF26E8" w:rsidP="00F67CCF">
      <w:pPr>
        <w:autoSpaceDE w:val="0"/>
        <w:autoSpaceDN w:val="0"/>
        <w:adjustRightInd w:val="0"/>
        <w:spacing w:before="240" w:after="240" w:line="480" w:lineRule="auto"/>
        <w:jc w:val="both"/>
        <w:rPr>
          <w:rFonts w:ascii="Courier New" w:hAnsi="Courier New" w:cs="Courier New"/>
        </w:rPr>
      </w:pPr>
      <w:r w:rsidRPr="001B00E7">
        <w:rPr>
          <w:rFonts w:ascii="Courier New" w:hAnsi="Courier New" w:cs="Courier New"/>
        </w:rPr>
        <w:t xml:space="preserve">The project under study is about the major determinants of profitability in consumer-banking. The data </w:t>
      </w:r>
      <w:r w:rsidR="00317DEF" w:rsidRPr="001B00E7">
        <w:rPr>
          <w:rFonts w:ascii="Courier New" w:hAnsi="Courier New" w:cs="Courier New"/>
        </w:rPr>
        <w:t xml:space="preserve">is </w:t>
      </w:r>
      <w:r w:rsidR="00317DEF" w:rsidRPr="004242CC">
        <w:rPr>
          <w:rFonts w:ascii="Courier New" w:hAnsi="Courier New" w:cs="Courier New"/>
        </w:rPr>
        <w:t>acquired</w:t>
      </w:r>
      <w:r w:rsidRPr="004242CC">
        <w:rPr>
          <w:rFonts w:ascii="Courier New" w:hAnsi="Courier New" w:cs="Courier New"/>
        </w:rPr>
        <w:t xml:space="preserve"> from the quarterly reports, (January 2004 to June 2009) of the banks</w:t>
      </w:r>
      <w:r w:rsidR="00317DEF" w:rsidRPr="004242CC">
        <w:rPr>
          <w:rFonts w:ascii="Courier New" w:hAnsi="Courier New" w:cs="Courier New"/>
        </w:rPr>
        <w:t xml:space="preserve"> </w:t>
      </w:r>
      <w:r w:rsidR="00317DEF" w:rsidRPr="001B00E7">
        <w:rPr>
          <w:rFonts w:ascii="Courier New" w:hAnsi="Courier New" w:cs="Courier New"/>
        </w:rPr>
        <w:t xml:space="preserve">(Bank Alfalah Ltd, Askari Commercial Bank Ltd, MCB Bank and Habib Bank Limited). This project holds relative analysis of </w:t>
      </w:r>
      <w:r w:rsidR="001B00E7" w:rsidRPr="001B00E7">
        <w:rPr>
          <w:rFonts w:ascii="Courier New" w:hAnsi="Courier New" w:cs="Courier New"/>
        </w:rPr>
        <w:t xml:space="preserve">the four </w:t>
      </w:r>
      <w:r w:rsidR="00317DEF" w:rsidRPr="001B00E7">
        <w:rPr>
          <w:rFonts w:ascii="Courier New" w:hAnsi="Courier New" w:cs="Courier New"/>
        </w:rPr>
        <w:t>banks by considering profit as dependent variable and cost, return on assets, return on equity and sales as independent variables.</w:t>
      </w:r>
      <w:r w:rsidR="001B00E7" w:rsidRPr="001B00E7">
        <w:rPr>
          <w:rFonts w:ascii="Courier New" w:hAnsi="Courier New" w:cs="Courier New"/>
        </w:rPr>
        <w:t xml:space="preserve"> </w:t>
      </w:r>
      <w:r w:rsidR="008709DA" w:rsidRPr="0097493C">
        <w:rPr>
          <w:rFonts w:ascii="Courier New" w:hAnsi="Courier New" w:cs="Courier New"/>
        </w:rPr>
        <w:t>The global economic situation and the consequent crisis have had an immediate and far-reaching impact on the banking sector.</w:t>
      </w:r>
      <w:r w:rsidR="00F67CCF">
        <w:rPr>
          <w:rFonts w:ascii="Courier New" w:hAnsi="Courier New" w:cs="Courier New"/>
        </w:rPr>
        <w:t xml:space="preserve"> </w:t>
      </w:r>
      <w:r w:rsidRPr="001B00E7">
        <w:rPr>
          <w:rFonts w:ascii="Courier New" w:hAnsi="Courier New" w:cs="Courier New"/>
        </w:rPr>
        <w:t xml:space="preserve">After studying &amp; </w:t>
      </w:r>
      <w:r w:rsidR="001B00E7" w:rsidRPr="001B00E7">
        <w:rPr>
          <w:rFonts w:ascii="Courier New" w:hAnsi="Courier New" w:cs="Courier New"/>
        </w:rPr>
        <w:t>implementing</w:t>
      </w:r>
      <w:r w:rsidRPr="001B00E7">
        <w:rPr>
          <w:rFonts w:ascii="Courier New" w:hAnsi="Courier New" w:cs="Courier New"/>
        </w:rPr>
        <w:t xml:space="preserve"> graphical analysis and correlation analysis, researcher </w:t>
      </w:r>
      <w:r w:rsidR="001B00E7" w:rsidRPr="001B00E7">
        <w:rPr>
          <w:rFonts w:ascii="Courier New" w:hAnsi="Courier New" w:cs="Courier New"/>
        </w:rPr>
        <w:t xml:space="preserve">has found that ROE &amp; ROA have strong relationship with profit while Sales &amp; cost have weak relationship. </w:t>
      </w:r>
      <w:r w:rsidR="00AB3425">
        <w:rPr>
          <w:rFonts w:ascii="Courier New" w:hAnsi="Courier New" w:cs="Courier New"/>
        </w:rPr>
        <w:t>Although profit depends on these independent variables</w:t>
      </w:r>
      <w:r w:rsidR="00F37F6A">
        <w:rPr>
          <w:rFonts w:ascii="Courier New" w:hAnsi="Courier New" w:cs="Courier New"/>
        </w:rPr>
        <w:t>;</w:t>
      </w:r>
      <w:r w:rsidR="00AB3425">
        <w:rPr>
          <w:rFonts w:ascii="Courier New" w:hAnsi="Courier New" w:cs="Courier New"/>
        </w:rPr>
        <w:t xml:space="preserve"> yet the researcher has recognized</w:t>
      </w:r>
      <w:r w:rsidR="00F37F6A">
        <w:rPr>
          <w:rFonts w:ascii="Courier New" w:hAnsi="Courier New" w:cs="Courier New"/>
        </w:rPr>
        <w:t xml:space="preserve">, </w:t>
      </w:r>
      <w:r w:rsidR="00AB3425">
        <w:rPr>
          <w:rFonts w:ascii="Courier New" w:hAnsi="Courier New" w:cs="Courier New"/>
        </w:rPr>
        <w:t>there are certain other factors that are affecting the profitability of the four banks.</w:t>
      </w:r>
      <w:r w:rsidR="003738CB">
        <w:rPr>
          <w:rFonts w:ascii="Courier New" w:hAnsi="Courier New" w:cs="Courier New"/>
        </w:rPr>
        <w:t xml:space="preserve"> </w:t>
      </w:r>
      <w:r w:rsidR="008709DA">
        <w:rPr>
          <w:rFonts w:ascii="Courier New" w:hAnsi="Courier New" w:cs="Courier New"/>
        </w:rPr>
        <w:t xml:space="preserve">The researcher observed that </w:t>
      </w:r>
      <w:r w:rsidR="00EC4A5C">
        <w:rPr>
          <w:rFonts w:ascii="Courier New" w:hAnsi="Courier New" w:cs="Courier New"/>
        </w:rPr>
        <w:t>variation</w:t>
      </w:r>
      <w:r w:rsidR="008709DA">
        <w:rPr>
          <w:rFonts w:ascii="Courier New" w:hAnsi="Courier New" w:cs="Courier New"/>
        </w:rPr>
        <w:t xml:space="preserve"> in sales is due to</w:t>
      </w:r>
      <w:r w:rsidR="0076565E">
        <w:rPr>
          <w:rFonts w:ascii="Courier New" w:hAnsi="Courier New" w:cs="Courier New"/>
        </w:rPr>
        <w:t>;</w:t>
      </w:r>
      <w:r w:rsidR="001D5270">
        <w:rPr>
          <w:rFonts w:ascii="Courier New" w:hAnsi="Courier New" w:cs="Courier New"/>
        </w:rPr>
        <w:t xml:space="preserve"> </w:t>
      </w:r>
      <w:r w:rsidR="00EC4A5C">
        <w:rPr>
          <w:rFonts w:ascii="Courier New" w:hAnsi="Courier New" w:cs="Courier New"/>
        </w:rPr>
        <w:t>rise &amp; fall</w:t>
      </w:r>
      <w:r w:rsidR="001D5270">
        <w:rPr>
          <w:rFonts w:ascii="Courier New" w:hAnsi="Courier New" w:cs="Courier New"/>
        </w:rPr>
        <w:t xml:space="preserve"> in business volume, advances, n</w:t>
      </w:r>
      <w:r w:rsidR="001D5270" w:rsidRPr="0097493C">
        <w:rPr>
          <w:rFonts w:ascii="Courier New" w:hAnsi="Courier New" w:cs="Courier New"/>
        </w:rPr>
        <w:t>on - markup income</w:t>
      </w:r>
      <w:r w:rsidR="001D5270">
        <w:rPr>
          <w:rFonts w:ascii="Courier New" w:hAnsi="Courier New" w:cs="Courier New"/>
        </w:rPr>
        <w:t xml:space="preserve">, </w:t>
      </w:r>
      <w:r w:rsidR="001D5270" w:rsidRPr="00F67CCF">
        <w:rPr>
          <w:rFonts w:ascii="Courier New" w:hAnsi="Courier New" w:cs="Courier New"/>
        </w:rPr>
        <w:t>ventures into consumer finance, housing finance and enhanced lending to the agriculture sector.</w:t>
      </w:r>
      <w:r w:rsidR="00EC4A5C" w:rsidRPr="00F67CCF">
        <w:rPr>
          <w:rFonts w:ascii="Courier New" w:hAnsi="Courier New" w:cs="Courier New"/>
        </w:rPr>
        <w:t xml:space="preserve"> </w:t>
      </w:r>
      <w:r w:rsidR="00EC4A5C">
        <w:rPr>
          <w:rFonts w:ascii="Courier New" w:hAnsi="Courier New" w:cs="Courier New"/>
        </w:rPr>
        <w:t xml:space="preserve">The researcher observed that variation in cost is due to; </w:t>
      </w:r>
      <w:r w:rsidR="00EC4A5C" w:rsidRPr="0097493C">
        <w:rPr>
          <w:rFonts w:ascii="Courier New" w:hAnsi="Courier New" w:cs="Courier New"/>
        </w:rPr>
        <w:t xml:space="preserve">substantial </w:t>
      </w:r>
      <w:r w:rsidR="00EC4A5C">
        <w:rPr>
          <w:rFonts w:ascii="Courier New" w:hAnsi="Courier New" w:cs="Courier New"/>
        </w:rPr>
        <w:t>rise &amp; fall</w:t>
      </w:r>
      <w:r w:rsidR="00EC4A5C" w:rsidRPr="0097493C">
        <w:rPr>
          <w:rFonts w:ascii="Courier New" w:hAnsi="Courier New" w:cs="Courier New"/>
        </w:rPr>
        <w:t xml:space="preserve"> in provision against non-performing advances</w:t>
      </w:r>
      <w:r w:rsidR="00EC4A5C">
        <w:rPr>
          <w:rFonts w:ascii="Courier New" w:hAnsi="Courier New" w:cs="Courier New"/>
        </w:rPr>
        <w:t xml:space="preserve">, </w:t>
      </w:r>
      <w:r w:rsidR="00EC4A5C" w:rsidRPr="0097493C">
        <w:rPr>
          <w:rFonts w:ascii="Courier New" w:hAnsi="Courier New" w:cs="Courier New"/>
        </w:rPr>
        <w:lastRenderedPageBreak/>
        <w:t>operating expense</w:t>
      </w:r>
      <w:r w:rsidR="00EC4A5C">
        <w:rPr>
          <w:rFonts w:ascii="Courier New" w:hAnsi="Courier New" w:cs="Courier New"/>
        </w:rPr>
        <w:t>s,</w:t>
      </w:r>
      <w:r w:rsidR="002D6F8B">
        <w:rPr>
          <w:rFonts w:ascii="Courier New" w:hAnsi="Courier New" w:cs="Courier New"/>
        </w:rPr>
        <w:t xml:space="preserve"> </w:t>
      </w:r>
      <w:r w:rsidR="002D6F8B" w:rsidRPr="0097493C">
        <w:rPr>
          <w:rFonts w:ascii="Courier New" w:hAnsi="Courier New" w:cs="Courier New"/>
        </w:rPr>
        <w:t>branch network</w:t>
      </w:r>
      <w:r w:rsidR="002D6F8B">
        <w:rPr>
          <w:rFonts w:ascii="Courier New" w:hAnsi="Courier New" w:cs="Courier New"/>
        </w:rPr>
        <w:t xml:space="preserve">, </w:t>
      </w:r>
      <w:r w:rsidR="002D6F8B" w:rsidRPr="0097493C">
        <w:rPr>
          <w:rFonts w:ascii="Courier New" w:hAnsi="Courier New" w:cs="Courier New"/>
        </w:rPr>
        <w:t>administrative expenses</w:t>
      </w:r>
      <w:r w:rsidR="002D6F8B">
        <w:rPr>
          <w:rFonts w:ascii="Courier New" w:hAnsi="Courier New" w:cs="Courier New"/>
        </w:rPr>
        <w:t xml:space="preserve">, inflation rate and </w:t>
      </w:r>
      <w:r w:rsidR="002D6F8B" w:rsidRPr="0097493C">
        <w:rPr>
          <w:rFonts w:ascii="Courier New" w:hAnsi="Courier New" w:cs="Courier New"/>
        </w:rPr>
        <w:t>technology related expenditures</w:t>
      </w:r>
      <w:r w:rsidR="002D6F8B">
        <w:rPr>
          <w:rFonts w:ascii="Courier New" w:hAnsi="Courier New" w:cs="Courier New"/>
        </w:rPr>
        <w:t xml:space="preserve">. </w:t>
      </w:r>
      <w:r w:rsidR="002E3CD0">
        <w:rPr>
          <w:rFonts w:ascii="Courier New" w:hAnsi="Courier New" w:cs="Courier New"/>
        </w:rPr>
        <w:t xml:space="preserve">The researcher observed that variation in ROA is due to; </w:t>
      </w:r>
      <w:r w:rsidR="002E3CD0" w:rsidRPr="0097493C">
        <w:rPr>
          <w:rFonts w:ascii="Courier New" w:hAnsi="Courier New" w:cs="Courier New"/>
        </w:rPr>
        <w:t>increase</w:t>
      </w:r>
      <w:r w:rsidR="002E3CD0">
        <w:rPr>
          <w:rFonts w:ascii="Courier New" w:hAnsi="Courier New" w:cs="Courier New"/>
        </w:rPr>
        <w:t>/decrease</w:t>
      </w:r>
      <w:r w:rsidR="002E3CD0" w:rsidRPr="0097493C">
        <w:rPr>
          <w:rFonts w:ascii="Courier New" w:hAnsi="Courier New" w:cs="Courier New"/>
        </w:rPr>
        <w:t xml:space="preserve"> in profitability and strong mix of earning assets.</w:t>
      </w:r>
      <w:r w:rsidR="002E3CD0">
        <w:rPr>
          <w:rFonts w:ascii="Courier New" w:hAnsi="Courier New" w:cs="Courier New"/>
        </w:rPr>
        <w:t xml:space="preserve"> The researcher observed that variation in ROE is due to; </w:t>
      </w:r>
      <w:r w:rsidR="002E3CD0" w:rsidRPr="0097493C">
        <w:rPr>
          <w:rFonts w:ascii="Courier New" w:hAnsi="Courier New" w:cs="Courier New"/>
        </w:rPr>
        <w:t>Slight increase</w:t>
      </w:r>
      <w:r w:rsidR="002E3CD0">
        <w:rPr>
          <w:rFonts w:ascii="Courier New" w:hAnsi="Courier New" w:cs="Courier New"/>
        </w:rPr>
        <w:t>/decrease</w:t>
      </w:r>
      <w:r w:rsidR="002E3CD0" w:rsidRPr="0097493C">
        <w:rPr>
          <w:rFonts w:ascii="Courier New" w:hAnsi="Courier New" w:cs="Courier New"/>
        </w:rPr>
        <w:t xml:space="preserve"> </w:t>
      </w:r>
      <w:r w:rsidR="002E3CD0">
        <w:rPr>
          <w:rFonts w:ascii="Courier New" w:hAnsi="Courier New" w:cs="Courier New"/>
        </w:rPr>
        <w:t xml:space="preserve">in banks equity and issue of </w:t>
      </w:r>
      <w:r w:rsidR="002E3CD0" w:rsidRPr="0097493C">
        <w:rPr>
          <w:rFonts w:ascii="Courier New" w:hAnsi="Courier New" w:cs="Courier New"/>
        </w:rPr>
        <w:t>right shares</w:t>
      </w:r>
      <w:r w:rsidR="002E3CD0">
        <w:rPr>
          <w:rFonts w:ascii="Courier New" w:hAnsi="Courier New" w:cs="Courier New"/>
        </w:rPr>
        <w:t>.</w:t>
      </w:r>
    </w:p>
    <w:p w:rsidR="002E3CD0" w:rsidRPr="0097493C" w:rsidRDefault="002E3CD0" w:rsidP="002E3CD0">
      <w:pPr>
        <w:autoSpaceDE w:val="0"/>
        <w:autoSpaceDN w:val="0"/>
        <w:adjustRightInd w:val="0"/>
        <w:spacing w:before="240" w:after="240" w:line="360" w:lineRule="auto"/>
        <w:jc w:val="both"/>
        <w:rPr>
          <w:rFonts w:ascii="Courier New" w:hAnsi="Courier New" w:cs="Courier New"/>
        </w:rPr>
      </w:pPr>
    </w:p>
    <w:p w:rsidR="001D5270" w:rsidRPr="0097493C" w:rsidRDefault="001D5270" w:rsidP="001D5270">
      <w:pPr>
        <w:spacing w:line="360" w:lineRule="auto"/>
        <w:jc w:val="both"/>
        <w:rPr>
          <w:rFonts w:ascii="Courier New" w:hAnsi="Courier New" w:cs="Courier New"/>
          <w:bCs/>
        </w:rPr>
      </w:pPr>
    </w:p>
    <w:p w:rsidR="008709DA" w:rsidRDefault="008709DA" w:rsidP="008709DA">
      <w:pPr>
        <w:autoSpaceDE w:val="0"/>
        <w:autoSpaceDN w:val="0"/>
        <w:adjustRightInd w:val="0"/>
        <w:spacing w:before="240" w:after="240" w:line="360" w:lineRule="auto"/>
        <w:jc w:val="both"/>
        <w:rPr>
          <w:rFonts w:ascii="Courier New" w:hAnsi="Courier New" w:cs="Courier New"/>
        </w:rPr>
      </w:pPr>
    </w:p>
    <w:p w:rsidR="008709DA" w:rsidRDefault="008709DA" w:rsidP="008709DA">
      <w:pPr>
        <w:spacing w:before="240" w:after="240" w:line="360" w:lineRule="auto"/>
        <w:jc w:val="both"/>
        <w:rPr>
          <w:rFonts w:ascii="Courier New" w:hAnsi="Courier New" w:cs="Courier New"/>
        </w:rPr>
      </w:pPr>
    </w:p>
    <w:p w:rsidR="001B00E7" w:rsidRDefault="001B00E7" w:rsidP="001B00E7">
      <w:pPr>
        <w:spacing w:before="240" w:after="240" w:line="360" w:lineRule="auto"/>
        <w:jc w:val="both"/>
        <w:rPr>
          <w:rFonts w:ascii="Courier New" w:hAnsi="Courier New" w:cs="Courier New"/>
        </w:rPr>
      </w:pPr>
    </w:p>
    <w:p w:rsidR="00A756D3" w:rsidRPr="008A385E" w:rsidRDefault="00A756D3" w:rsidP="001507A0">
      <w:pPr>
        <w:tabs>
          <w:tab w:val="left" w:pos="2520"/>
        </w:tabs>
        <w:spacing w:before="240" w:line="360" w:lineRule="auto"/>
        <w:jc w:val="center"/>
        <w:rPr>
          <w:rFonts w:ascii="Courier New" w:eastAsia="Calibri" w:hAnsi="Courier New" w:cs="Courier New"/>
          <w:b/>
          <w:bCs/>
          <w:sz w:val="36"/>
          <w:szCs w:val="36"/>
        </w:rPr>
      </w:pPr>
    </w:p>
    <w:p w:rsidR="00FF26E8" w:rsidRDefault="00FF26E8">
      <w:pPr>
        <w:rPr>
          <w:rFonts w:ascii="Courier New" w:eastAsia="Calibri" w:hAnsi="Courier New" w:cs="Courier New"/>
          <w:b/>
          <w:bCs/>
          <w:sz w:val="36"/>
          <w:szCs w:val="36"/>
        </w:rPr>
      </w:pPr>
      <w:r>
        <w:rPr>
          <w:rFonts w:ascii="Courier New" w:eastAsia="Calibri" w:hAnsi="Courier New" w:cs="Courier New"/>
          <w:b/>
          <w:bCs/>
          <w:sz w:val="36"/>
          <w:szCs w:val="36"/>
        </w:rPr>
        <w:br w:type="page"/>
      </w:r>
    </w:p>
    <w:p w:rsidR="00A756D3" w:rsidRPr="00385321" w:rsidRDefault="00A756D3" w:rsidP="001507A0">
      <w:pPr>
        <w:tabs>
          <w:tab w:val="left" w:pos="2520"/>
        </w:tabs>
        <w:spacing w:before="240" w:line="360" w:lineRule="auto"/>
        <w:jc w:val="center"/>
        <w:rPr>
          <w:rFonts w:ascii="Courier New" w:eastAsia="Calibri" w:hAnsi="Courier New" w:cs="Courier New"/>
          <w:b/>
          <w:bCs/>
          <w:sz w:val="36"/>
          <w:szCs w:val="36"/>
        </w:rPr>
      </w:pPr>
    </w:p>
    <w:p w:rsidR="001507A0" w:rsidRPr="00385321" w:rsidRDefault="001507A0" w:rsidP="001507A0">
      <w:pPr>
        <w:tabs>
          <w:tab w:val="left" w:pos="2520"/>
        </w:tabs>
        <w:spacing w:before="240" w:line="360" w:lineRule="auto"/>
        <w:jc w:val="center"/>
        <w:rPr>
          <w:rFonts w:ascii="Courier New" w:eastAsia="Calibri" w:hAnsi="Courier New" w:cs="Courier New"/>
          <w:b/>
          <w:bCs/>
          <w:sz w:val="36"/>
          <w:szCs w:val="36"/>
        </w:rPr>
      </w:pPr>
    </w:p>
    <w:p w:rsidR="001507A0" w:rsidRDefault="001507A0" w:rsidP="001507A0">
      <w:pPr>
        <w:tabs>
          <w:tab w:val="left" w:pos="2520"/>
        </w:tabs>
        <w:spacing w:before="240" w:line="360" w:lineRule="auto"/>
        <w:jc w:val="center"/>
        <w:rPr>
          <w:rFonts w:ascii="Courier New" w:eastAsia="Calibri" w:hAnsi="Courier New" w:cs="Courier New"/>
          <w:b/>
          <w:bCs/>
          <w:sz w:val="36"/>
          <w:szCs w:val="36"/>
        </w:rPr>
      </w:pPr>
    </w:p>
    <w:p w:rsidR="00A02F18" w:rsidRDefault="00A02F18" w:rsidP="001507A0">
      <w:pPr>
        <w:tabs>
          <w:tab w:val="left" w:pos="2520"/>
        </w:tabs>
        <w:spacing w:before="240" w:line="360" w:lineRule="auto"/>
        <w:jc w:val="center"/>
        <w:rPr>
          <w:rFonts w:ascii="Courier New" w:eastAsia="Calibri" w:hAnsi="Courier New" w:cs="Courier New"/>
          <w:b/>
          <w:bCs/>
          <w:sz w:val="36"/>
          <w:szCs w:val="36"/>
        </w:rPr>
      </w:pPr>
    </w:p>
    <w:p w:rsidR="00A02F18" w:rsidRPr="00385321" w:rsidRDefault="00A02F18" w:rsidP="001507A0">
      <w:pPr>
        <w:tabs>
          <w:tab w:val="left" w:pos="2520"/>
        </w:tabs>
        <w:spacing w:before="240" w:line="360" w:lineRule="auto"/>
        <w:jc w:val="center"/>
        <w:rPr>
          <w:rFonts w:ascii="Courier New" w:eastAsia="Calibri" w:hAnsi="Courier New" w:cs="Courier New"/>
          <w:b/>
          <w:bCs/>
          <w:sz w:val="36"/>
          <w:szCs w:val="36"/>
        </w:rPr>
      </w:pPr>
    </w:p>
    <w:p w:rsidR="001507A0" w:rsidRPr="00385321" w:rsidRDefault="001507A0" w:rsidP="001507A0">
      <w:pPr>
        <w:tabs>
          <w:tab w:val="left" w:pos="2520"/>
        </w:tabs>
        <w:spacing w:before="240" w:line="360" w:lineRule="auto"/>
        <w:jc w:val="center"/>
        <w:rPr>
          <w:rFonts w:ascii="Courier New" w:eastAsia="Calibri" w:hAnsi="Courier New" w:cs="Courier New"/>
          <w:b/>
          <w:bCs/>
          <w:sz w:val="36"/>
          <w:szCs w:val="36"/>
        </w:rPr>
      </w:pPr>
    </w:p>
    <w:p w:rsidR="001507A0" w:rsidRPr="00385321" w:rsidRDefault="000F39D1" w:rsidP="000F39D1">
      <w:pPr>
        <w:pStyle w:val="Heading1"/>
        <w:numPr>
          <w:ilvl w:val="0"/>
          <w:numId w:val="0"/>
        </w:numPr>
        <w:ind w:left="432"/>
        <w:rPr>
          <w:rFonts w:eastAsia="Calibri"/>
        </w:rPr>
      </w:pPr>
      <w:bookmarkStart w:id="163" w:name="_Toc248245712"/>
      <w:r w:rsidRPr="000F39D1">
        <w:rPr>
          <w:rFonts w:eastAsia="Calibri"/>
          <w:sz w:val="32"/>
        </w:rPr>
        <w:t>BIBLIOGRAPHY</w:t>
      </w:r>
      <w:bookmarkEnd w:id="163"/>
    </w:p>
    <w:p w:rsidR="00A756D3" w:rsidRDefault="00A756D3">
      <w:pPr>
        <w:rPr>
          <w:rFonts w:ascii="Courier New" w:eastAsia="Calibri" w:hAnsi="Courier New" w:cs="Courier New"/>
          <w:b/>
          <w:bCs/>
          <w:sz w:val="36"/>
          <w:szCs w:val="36"/>
        </w:rPr>
      </w:pPr>
      <w:r>
        <w:rPr>
          <w:rFonts w:ascii="Courier New" w:eastAsia="Calibri" w:hAnsi="Courier New" w:cs="Courier New"/>
          <w:b/>
          <w:bCs/>
          <w:sz w:val="36"/>
          <w:szCs w:val="36"/>
        </w:rPr>
        <w:br w:type="page"/>
      </w:r>
    </w:p>
    <w:p w:rsidR="001507A0" w:rsidRPr="00385321" w:rsidRDefault="001507A0" w:rsidP="001507A0">
      <w:pPr>
        <w:tabs>
          <w:tab w:val="left" w:pos="2520"/>
        </w:tabs>
        <w:spacing w:before="240" w:line="360" w:lineRule="auto"/>
        <w:rPr>
          <w:rFonts w:ascii="Courier New" w:hAnsi="Courier New" w:cs="Courier New"/>
          <w:b/>
          <w:i/>
          <w:sz w:val="28"/>
        </w:rPr>
      </w:pPr>
      <w:r w:rsidRPr="00385321">
        <w:rPr>
          <w:rFonts w:ascii="Courier New" w:hAnsi="Courier New" w:cs="Courier New"/>
          <w:b/>
          <w:i/>
          <w:sz w:val="28"/>
        </w:rPr>
        <w:lastRenderedPageBreak/>
        <w:t xml:space="preserve">References of </w:t>
      </w:r>
      <w:r w:rsidR="00463DF1">
        <w:rPr>
          <w:rFonts w:ascii="Courier New" w:hAnsi="Courier New" w:cs="Courier New"/>
          <w:b/>
          <w:i/>
          <w:sz w:val="28"/>
        </w:rPr>
        <w:t>Chapter 1</w:t>
      </w: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Searching for:</w:t>
      </w:r>
      <w:r w:rsidRPr="00385321">
        <w:rPr>
          <w:rFonts w:ascii="Courier New" w:hAnsi="Courier New" w:cs="Courier New"/>
        </w:rPr>
        <w:t xml:space="preserve"> </w:t>
      </w:r>
      <w:r w:rsidRPr="00385321">
        <w:rPr>
          <w:rFonts w:ascii="Courier New" w:hAnsi="Courier New" w:cs="Courier New"/>
          <w:noProof/>
        </w:rPr>
        <w:t>Consumer Financing in Pakistan:Issues, Challenges and Way Forward, 2008</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23,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http://www.crcp.org.pk/PDF%20Files/Consumer%20Finance%20Report%20%2029.07.2008.pdf</w:t>
      </w:r>
    </w:p>
    <w:p w:rsidR="001507A0" w:rsidRPr="00385321" w:rsidRDefault="001507A0" w:rsidP="001507A0">
      <w:pPr>
        <w:tabs>
          <w:tab w:val="left" w:pos="252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Searching for:</w:t>
      </w:r>
      <w:r w:rsidRPr="00385321">
        <w:rPr>
          <w:rFonts w:ascii="Courier New" w:hAnsi="Courier New" w:cs="Courier New"/>
        </w:rPr>
        <w:t xml:space="preserve"> Perspectives on Consumer Finance In Pakistan</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August 6,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http://www.sbp.org.pk/fsr/2008/PDF/Chapter%205%20Perspectives%20on%20Concumer%20Finance.pdf</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 xml:space="preserve">Searching for: </w:t>
      </w:r>
      <w:r w:rsidRPr="00385321">
        <w:rPr>
          <w:rFonts w:ascii="Courier New" w:hAnsi="Courier New" w:cs="Courier New"/>
          <w:noProof/>
        </w:rPr>
        <w:t>Consumer Finance: What are its Chances of Success?’ Pakistan Economist., 2003</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July 6, 2009</w:t>
      </w:r>
    </w:p>
    <w:p w:rsidR="001507A0"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 xml:space="preserve">Available at: </w:t>
      </w:r>
      <w:r w:rsidR="00BD75B5" w:rsidRPr="00BD75B5">
        <w:rPr>
          <w:rFonts w:ascii="Courier New" w:hAnsi="Courier New" w:cs="Courier New"/>
        </w:rPr>
        <w:t>http://www.pakistaneconomist.com/database2/cover/c2003-14.asp</w:t>
      </w:r>
    </w:p>
    <w:p w:rsidR="00BD75B5" w:rsidRDefault="00BD75B5" w:rsidP="001507A0">
      <w:pPr>
        <w:tabs>
          <w:tab w:val="left" w:pos="8010"/>
        </w:tabs>
        <w:spacing w:before="240" w:line="360" w:lineRule="auto"/>
        <w:rPr>
          <w:rFonts w:ascii="Courier New" w:hAnsi="Courier New" w:cs="Courier New"/>
        </w:rPr>
      </w:pPr>
    </w:p>
    <w:p w:rsidR="00BD75B5" w:rsidRDefault="00BD75B5" w:rsidP="00BD75B5">
      <w:pPr>
        <w:tabs>
          <w:tab w:val="left" w:pos="8010"/>
        </w:tabs>
        <w:spacing w:before="240" w:line="360" w:lineRule="auto"/>
        <w:rPr>
          <w:rFonts w:ascii="Courier New" w:hAnsi="Courier New" w:cs="Courier New"/>
          <w:b/>
        </w:rPr>
      </w:pPr>
      <w:r w:rsidRPr="00385321">
        <w:rPr>
          <w:rFonts w:ascii="Courier New" w:hAnsi="Courier New" w:cs="Courier New"/>
          <w:b/>
        </w:rPr>
        <w:t xml:space="preserve">Searching for: </w:t>
      </w:r>
      <w:r w:rsidRPr="00BD75B5">
        <w:rPr>
          <w:rFonts w:ascii="Courier New" w:hAnsi="Courier New" w:cs="Courier New"/>
          <w:noProof/>
        </w:rPr>
        <w:t>Profitability Ratios</w:t>
      </w:r>
    </w:p>
    <w:p w:rsidR="00BD75B5" w:rsidRPr="00DF1315" w:rsidRDefault="00BD75B5" w:rsidP="00BD75B5">
      <w:pPr>
        <w:tabs>
          <w:tab w:val="left" w:pos="8010"/>
        </w:tabs>
        <w:spacing w:before="240" w:line="360" w:lineRule="auto"/>
        <w:rPr>
          <w:rFonts w:ascii="Courier New" w:hAnsi="Courier New" w:cs="Courier New"/>
        </w:rPr>
      </w:pPr>
      <w:r w:rsidRPr="00385321">
        <w:rPr>
          <w:rFonts w:ascii="Courier New" w:hAnsi="Courier New" w:cs="Courier New"/>
          <w:b/>
        </w:rPr>
        <w:t xml:space="preserve">Accessed on: </w:t>
      </w:r>
      <w:r>
        <w:rPr>
          <w:rFonts w:ascii="Courier New" w:hAnsi="Courier New" w:cs="Courier New"/>
        </w:rPr>
        <w:t>August</w:t>
      </w:r>
      <w:r w:rsidRPr="00DF1315">
        <w:rPr>
          <w:rFonts w:ascii="Courier New" w:hAnsi="Courier New" w:cs="Courier New"/>
        </w:rPr>
        <w:t xml:space="preserve"> 26, 2009</w:t>
      </w:r>
    </w:p>
    <w:p w:rsidR="00BD75B5" w:rsidRDefault="00BD75B5" w:rsidP="00BD75B5">
      <w:pPr>
        <w:tabs>
          <w:tab w:val="left" w:pos="8010"/>
        </w:tabs>
        <w:spacing w:before="240" w:line="360" w:lineRule="auto"/>
        <w:rPr>
          <w:rFonts w:ascii="Courier New" w:hAnsi="Courier New" w:cs="Courier New"/>
        </w:rPr>
      </w:pPr>
      <w:r w:rsidRPr="00385321">
        <w:rPr>
          <w:rFonts w:ascii="Courier New" w:hAnsi="Courier New" w:cs="Courier New"/>
          <w:b/>
        </w:rPr>
        <w:lastRenderedPageBreak/>
        <w:t>Available at:</w:t>
      </w:r>
      <w:r>
        <w:rPr>
          <w:rFonts w:ascii="Courier New" w:hAnsi="Courier New" w:cs="Courier New"/>
          <w:b/>
        </w:rPr>
        <w:t xml:space="preserve"> </w:t>
      </w:r>
      <w:r w:rsidRPr="00BD75B5">
        <w:rPr>
          <w:rFonts w:ascii="Courier New" w:hAnsi="Courier New" w:cs="Courier New"/>
        </w:rPr>
        <w:t>http://www.investopedia.com/terms/p/profitabilityratios.asp</w:t>
      </w:r>
    </w:p>
    <w:p w:rsidR="00BD75B5" w:rsidRDefault="00BD75B5" w:rsidP="00BD75B5">
      <w:pPr>
        <w:tabs>
          <w:tab w:val="left" w:pos="8010"/>
        </w:tabs>
        <w:spacing w:before="240" w:line="360" w:lineRule="auto"/>
        <w:rPr>
          <w:rFonts w:ascii="Courier New" w:hAnsi="Courier New" w:cs="Courier New"/>
        </w:rPr>
      </w:pPr>
    </w:p>
    <w:p w:rsidR="00BD75B5" w:rsidRDefault="00BD75B5" w:rsidP="00BD75B5">
      <w:pPr>
        <w:tabs>
          <w:tab w:val="left" w:pos="8010"/>
        </w:tabs>
        <w:spacing w:before="240" w:line="360" w:lineRule="auto"/>
        <w:rPr>
          <w:rFonts w:ascii="Arial" w:hAnsi="Arial" w:cs="Arial"/>
          <w:color w:val="000000"/>
        </w:rPr>
      </w:pPr>
      <w:r w:rsidRPr="00385321">
        <w:rPr>
          <w:rFonts w:ascii="Courier New" w:hAnsi="Courier New" w:cs="Courier New"/>
          <w:b/>
        </w:rPr>
        <w:t xml:space="preserve">Searching for: </w:t>
      </w:r>
      <w:r w:rsidRPr="00BD75B5">
        <w:rPr>
          <w:rFonts w:ascii="Courier New" w:hAnsi="Courier New" w:cs="Courier New"/>
          <w:noProof/>
        </w:rPr>
        <w:t>Return On Assets</w:t>
      </w:r>
    </w:p>
    <w:p w:rsidR="00BD75B5" w:rsidRPr="00DF1315" w:rsidRDefault="00BD75B5" w:rsidP="00BD75B5">
      <w:pPr>
        <w:tabs>
          <w:tab w:val="left" w:pos="8010"/>
        </w:tabs>
        <w:spacing w:before="240" w:line="360" w:lineRule="auto"/>
        <w:rPr>
          <w:rFonts w:ascii="Courier New" w:hAnsi="Courier New" w:cs="Courier New"/>
        </w:rPr>
      </w:pPr>
      <w:r w:rsidRPr="00385321">
        <w:rPr>
          <w:rFonts w:ascii="Courier New" w:hAnsi="Courier New" w:cs="Courier New"/>
          <w:b/>
        </w:rPr>
        <w:t xml:space="preserve">Accessed on: </w:t>
      </w:r>
      <w:r>
        <w:rPr>
          <w:rFonts w:ascii="Courier New" w:hAnsi="Courier New" w:cs="Courier New"/>
        </w:rPr>
        <w:t>August</w:t>
      </w:r>
      <w:r w:rsidRPr="00DF1315">
        <w:rPr>
          <w:rFonts w:ascii="Courier New" w:hAnsi="Courier New" w:cs="Courier New"/>
        </w:rPr>
        <w:t xml:space="preserve"> 26, 2009</w:t>
      </w:r>
    </w:p>
    <w:p w:rsidR="00BD75B5" w:rsidRDefault="00BD75B5" w:rsidP="00BD75B5">
      <w:pPr>
        <w:tabs>
          <w:tab w:val="left" w:pos="8010"/>
        </w:tabs>
        <w:spacing w:before="240" w:line="360" w:lineRule="auto"/>
        <w:rPr>
          <w:rFonts w:ascii="Courier New" w:hAnsi="Courier New" w:cs="Courier New"/>
        </w:rPr>
      </w:pPr>
      <w:r w:rsidRPr="00385321">
        <w:rPr>
          <w:rFonts w:ascii="Courier New" w:hAnsi="Courier New" w:cs="Courier New"/>
          <w:b/>
        </w:rPr>
        <w:t>Available at:</w:t>
      </w:r>
      <w:r>
        <w:rPr>
          <w:rFonts w:ascii="Courier New" w:hAnsi="Courier New" w:cs="Courier New"/>
          <w:b/>
        </w:rPr>
        <w:t xml:space="preserve"> </w:t>
      </w:r>
      <w:r w:rsidRPr="00BD75B5">
        <w:rPr>
          <w:rFonts w:ascii="Courier New" w:hAnsi="Courier New" w:cs="Courier New"/>
        </w:rPr>
        <w:t>http://www.investopedia.com/terms/r/returnonassets.asp</w:t>
      </w:r>
    </w:p>
    <w:p w:rsidR="00BD75B5" w:rsidRDefault="00BD75B5" w:rsidP="00BD75B5">
      <w:pPr>
        <w:tabs>
          <w:tab w:val="left" w:pos="8010"/>
        </w:tabs>
        <w:spacing w:before="240" w:line="360" w:lineRule="auto"/>
        <w:rPr>
          <w:rFonts w:ascii="Courier New" w:hAnsi="Courier New" w:cs="Courier New"/>
        </w:rPr>
      </w:pPr>
    </w:p>
    <w:p w:rsidR="00BD75B5" w:rsidRDefault="00BD75B5" w:rsidP="00BD75B5">
      <w:pPr>
        <w:tabs>
          <w:tab w:val="left" w:pos="8010"/>
        </w:tabs>
        <w:spacing w:before="240" w:line="360" w:lineRule="auto"/>
        <w:rPr>
          <w:rFonts w:ascii="Courier New" w:hAnsi="Courier New" w:cs="Courier New"/>
          <w:b/>
        </w:rPr>
      </w:pPr>
      <w:r w:rsidRPr="00385321">
        <w:rPr>
          <w:rFonts w:ascii="Courier New" w:hAnsi="Courier New" w:cs="Courier New"/>
          <w:b/>
        </w:rPr>
        <w:t xml:space="preserve">Searching for: </w:t>
      </w:r>
      <w:r w:rsidRPr="00BD75B5">
        <w:rPr>
          <w:rFonts w:ascii="Courier New" w:hAnsi="Courier New" w:cs="Courier New"/>
          <w:noProof/>
        </w:rPr>
        <w:t>Return On Equity</w:t>
      </w:r>
    </w:p>
    <w:p w:rsidR="00BD75B5" w:rsidRPr="00DF1315" w:rsidRDefault="00BD75B5" w:rsidP="00BD75B5">
      <w:pPr>
        <w:tabs>
          <w:tab w:val="left" w:pos="8010"/>
        </w:tabs>
        <w:spacing w:before="240" w:line="360" w:lineRule="auto"/>
        <w:rPr>
          <w:rFonts w:ascii="Courier New" w:hAnsi="Courier New" w:cs="Courier New"/>
        </w:rPr>
      </w:pPr>
      <w:r w:rsidRPr="00385321">
        <w:rPr>
          <w:rFonts w:ascii="Courier New" w:hAnsi="Courier New" w:cs="Courier New"/>
          <w:b/>
        </w:rPr>
        <w:t xml:space="preserve">Accessed on: </w:t>
      </w:r>
      <w:r>
        <w:rPr>
          <w:rFonts w:ascii="Courier New" w:hAnsi="Courier New" w:cs="Courier New"/>
        </w:rPr>
        <w:t>August</w:t>
      </w:r>
      <w:r w:rsidRPr="00DF1315">
        <w:rPr>
          <w:rFonts w:ascii="Courier New" w:hAnsi="Courier New" w:cs="Courier New"/>
        </w:rPr>
        <w:t xml:space="preserve"> 26, 2009</w:t>
      </w:r>
    </w:p>
    <w:p w:rsidR="00DF1315" w:rsidRDefault="00BD75B5"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Pr>
          <w:rFonts w:ascii="Courier New" w:hAnsi="Courier New" w:cs="Courier New"/>
          <w:b/>
        </w:rPr>
        <w:t xml:space="preserve"> </w:t>
      </w:r>
      <w:r w:rsidRPr="00BD75B5">
        <w:rPr>
          <w:rFonts w:ascii="Courier New" w:hAnsi="Courier New" w:cs="Courier New"/>
        </w:rPr>
        <w:t>http://www.investopedia.com/terms/r/returnonequity.asp</w:t>
      </w:r>
    </w:p>
    <w:p w:rsidR="00BD75B5" w:rsidRPr="00385321" w:rsidRDefault="00BD75B5" w:rsidP="001507A0">
      <w:pPr>
        <w:tabs>
          <w:tab w:val="left" w:pos="8010"/>
        </w:tabs>
        <w:spacing w:before="240" w:line="360" w:lineRule="auto"/>
        <w:rPr>
          <w:rFonts w:ascii="Courier New" w:hAnsi="Courier New" w:cs="Courier New"/>
        </w:rPr>
      </w:pPr>
    </w:p>
    <w:p w:rsidR="00DF1315" w:rsidRDefault="00DF1315" w:rsidP="001507A0">
      <w:pPr>
        <w:tabs>
          <w:tab w:val="left" w:pos="8010"/>
        </w:tabs>
        <w:spacing w:before="240" w:line="360" w:lineRule="auto"/>
        <w:rPr>
          <w:rFonts w:ascii="Courier New" w:hAnsi="Courier New" w:cs="Courier New"/>
          <w:b/>
        </w:rPr>
      </w:pPr>
      <w:r w:rsidRPr="00385321">
        <w:rPr>
          <w:rFonts w:ascii="Courier New" w:hAnsi="Courier New" w:cs="Courier New"/>
          <w:b/>
        </w:rPr>
        <w:t xml:space="preserve">Searching for: </w:t>
      </w:r>
      <w:r w:rsidRPr="00DF1315">
        <w:rPr>
          <w:rFonts w:ascii="Courier New" w:hAnsi="Courier New" w:cs="Courier New"/>
          <w:noProof/>
        </w:rPr>
        <w:t>Net Interest Income</w:t>
      </w:r>
    </w:p>
    <w:p w:rsidR="00DF1315" w:rsidRPr="00DF1315" w:rsidRDefault="00DF1315" w:rsidP="001507A0">
      <w:pPr>
        <w:tabs>
          <w:tab w:val="left" w:pos="8010"/>
        </w:tabs>
        <w:spacing w:before="240" w:line="360" w:lineRule="auto"/>
        <w:rPr>
          <w:rFonts w:ascii="Courier New" w:hAnsi="Courier New" w:cs="Courier New"/>
        </w:rPr>
      </w:pPr>
      <w:r w:rsidRPr="00385321">
        <w:rPr>
          <w:rFonts w:ascii="Courier New" w:hAnsi="Courier New" w:cs="Courier New"/>
          <w:b/>
        </w:rPr>
        <w:t xml:space="preserve">Accessed on: </w:t>
      </w:r>
      <w:r>
        <w:rPr>
          <w:rFonts w:ascii="Courier New" w:hAnsi="Courier New" w:cs="Courier New"/>
        </w:rPr>
        <w:t>August</w:t>
      </w:r>
      <w:r w:rsidRPr="00DF1315">
        <w:rPr>
          <w:rFonts w:ascii="Courier New" w:hAnsi="Courier New" w:cs="Courier New"/>
        </w:rPr>
        <w:t xml:space="preserve"> 26, 2009</w:t>
      </w:r>
    </w:p>
    <w:p w:rsidR="001507A0" w:rsidRDefault="00DF1315" w:rsidP="001507A0">
      <w:pPr>
        <w:tabs>
          <w:tab w:val="left" w:pos="8010"/>
        </w:tabs>
        <w:spacing w:before="240" w:line="360" w:lineRule="auto"/>
        <w:rPr>
          <w:rFonts w:ascii="Courier New" w:hAnsi="Courier New" w:cs="Courier New"/>
        </w:rPr>
      </w:pPr>
      <w:r w:rsidRPr="00385321">
        <w:rPr>
          <w:rFonts w:ascii="Courier New" w:hAnsi="Courier New" w:cs="Courier New"/>
          <w:b/>
        </w:rPr>
        <w:t xml:space="preserve">Available at: </w:t>
      </w:r>
      <w:r w:rsidRPr="00DF1315">
        <w:rPr>
          <w:rFonts w:ascii="Courier New" w:hAnsi="Courier New" w:cs="Courier New"/>
        </w:rPr>
        <w:t>http://www.investopedia.com/terms/n/net-interest-income.asp</w:t>
      </w:r>
    </w:p>
    <w:p w:rsidR="00DF1315" w:rsidRPr="00385321" w:rsidRDefault="00DF1315" w:rsidP="001507A0">
      <w:pPr>
        <w:tabs>
          <w:tab w:val="left" w:pos="8010"/>
        </w:tabs>
        <w:spacing w:before="240" w:line="360" w:lineRule="auto"/>
        <w:rPr>
          <w:rFonts w:ascii="Courier New" w:hAnsi="Courier New" w:cs="Courier New"/>
        </w:rPr>
      </w:pP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Description of Research Approaches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6,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http://ivythesis.typepad.com/term_paper_topics/research-methodology/</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sz w:val="28"/>
        </w:rPr>
        <w:lastRenderedPageBreak/>
        <w:t xml:space="preserve">- </w:t>
      </w:r>
      <w:r w:rsidRPr="00385321">
        <w:rPr>
          <w:rFonts w:ascii="Courier New" w:hAnsi="Courier New" w:cs="Courier New"/>
        </w:rPr>
        <w:t xml:space="preserve">Muhammad Jam Ghulam, 2005-2007, p.09 “Comparative analysis of banks </w:t>
      </w:r>
      <w:r w:rsidR="00C360DB">
        <w:rPr>
          <w:rFonts w:ascii="Courier New" w:hAnsi="Courier New" w:cs="Courier New"/>
        </w:rPr>
        <w:t>consumer-financing</w:t>
      </w:r>
      <w:r w:rsidRPr="00385321">
        <w:rPr>
          <w:rFonts w:ascii="Courier New" w:hAnsi="Courier New" w:cs="Courier New"/>
        </w:rPr>
        <w:t xml:space="preserve"> services”, unpublished notes</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i/>
        </w:rPr>
      </w:pPr>
      <w:r w:rsidRPr="00385321">
        <w:rPr>
          <w:rFonts w:ascii="Courier New" w:hAnsi="Courier New" w:cs="Courier New"/>
          <w:b/>
          <w:i/>
          <w:sz w:val="28"/>
        </w:rPr>
        <w:t xml:space="preserve">References of </w:t>
      </w:r>
      <w:r w:rsidR="00463DF1">
        <w:rPr>
          <w:rFonts w:ascii="Courier New" w:hAnsi="Courier New" w:cs="Courier New"/>
          <w:b/>
          <w:i/>
          <w:sz w:val="28"/>
        </w:rPr>
        <w:t>Chapter 2</w:t>
      </w:r>
    </w:p>
    <w:p w:rsidR="001507A0" w:rsidRPr="00385321" w:rsidRDefault="001507A0" w:rsidP="001507A0">
      <w:pPr>
        <w:autoSpaceDE w:val="0"/>
        <w:autoSpaceDN w:val="0"/>
        <w:adjustRightInd w:val="0"/>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w:t>
      </w:r>
      <w:r w:rsidRPr="00385321">
        <w:rPr>
          <w:rFonts w:ascii="Courier New" w:hAnsi="Courier New" w:cs="Courier New"/>
          <w:noProof/>
        </w:rPr>
        <w:t>Quarterly Performance Review of the Banking System, June 2003</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25, 2009</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http://www.sbp.org.pk/publications/q_reviews/q_review_june_03.pdf</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Banks suffer heavy losses on auto loans default</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25,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b/>
          <w:bCs/>
          <w:bdr w:val="none" w:sz="0" w:space="0" w:color="auto" w:frame="1"/>
        </w:rPr>
        <w:t xml:space="preserve"> </w:t>
      </w:r>
      <w:r w:rsidRPr="00385321">
        <w:rPr>
          <w:rFonts w:ascii="Courier New" w:hAnsi="Courier New" w:cs="Courier New"/>
        </w:rPr>
        <w:t>http://www.pakwheels.com/forumreply_az_TopicID!66878~ForumID!14~pw.html</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w:t>
      </w:r>
      <w:hyperlink r:id="rId59" w:tooltip="Permanent Link: Kaiser Bengali explains the Economic performance of Shaukat Aziz" w:history="1">
        <w:r w:rsidRPr="00385321">
          <w:rPr>
            <w:rFonts w:ascii="Courier New" w:hAnsi="Courier New" w:cs="Courier New"/>
          </w:rPr>
          <w:t>Kaiser Bengali explains the Economic performance of Shaukat Aziz</w:t>
        </w:r>
      </w:hyperlink>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http://teeth.com.pk/blog/2008/01/27/kaiser-bengali-explains-the-economic-performance-of-shaukat-aziz</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lastRenderedPageBreak/>
        <w:t xml:space="preserve">Searching for: </w:t>
      </w:r>
      <w:r w:rsidRPr="00385321">
        <w:rPr>
          <w:rFonts w:ascii="Courier New" w:hAnsi="Courier New" w:cs="Courier New"/>
        </w:rPr>
        <w:t>Rise in non-performing loans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 xml:space="preserve">Available at: </w:t>
      </w:r>
      <w:r w:rsidRPr="00385321">
        <w:rPr>
          <w:rFonts w:ascii="Courier New" w:hAnsi="Courier New" w:cs="Courier New"/>
        </w:rPr>
        <w:t>http://www.pakistanbanks.org/career_development/am/articles/09-06-17_02.html</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Banking for the poor</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http://www.pakistanbanks.org/career_development/am/articles/09-06-02_01.html</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Searching for: </w:t>
      </w:r>
      <w:r w:rsidRPr="00385321">
        <w:rPr>
          <w:rFonts w:ascii="Courier New" w:hAnsi="Courier New" w:cs="Courier New"/>
        </w:rPr>
        <w:t>Banking giants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http://www.pakistanbanks.org/career_development/am/articles/07-08-16_01.html</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Consumer finance: a policy failure</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http://www.pakistanbanks.org/career_development/am/articles/09-04-28_03.html</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Consumer Financing Credit Card in Focus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lastRenderedPageBreak/>
        <w:t>Accessed on:</w:t>
      </w:r>
      <w:r w:rsidRPr="00385321">
        <w:rPr>
          <w:rFonts w:ascii="Courier New" w:hAnsi="Courier New" w:cs="Courier New"/>
        </w:rPr>
        <w:t xml:space="preserve"> 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http://www.pakistanbanks.org/career_development/am/articles/08-07-25_02.html</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Searching for: </w:t>
      </w:r>
      <w:r w:rsidRPr="00385321">
        <w:rPr>
          <w:rFonts w:ascii="Courier New" w:hAnsi="Courier New" w:cs="Courier New"/>
        </w:rPr>
        <w:t xml:space="preserve">Banks considering reduction in profit rates for depositors </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 xml:space="preserve">Available at: </w:t>
      </w:r>
      <w:r w:rsidRPr="00385321">
        <w:rPr>
          <w:rFonts w:ascii="Courier New" w:hAnsi="Courier New" w:cs="Courier New"/>
        </w:rPr>
        <w:t>http://www.dailytimes.com.pk/default.asp?page=2009%5C04%5C04%5Cstory_4-4-2009_pg5_4</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Searching for: </w:t>
      </w:r>
      <w:r w:rsidRPr="00385321">
        <w:rPr>
          <w:rFonts w:ascii="Courier New" w:hAnsi="Courier New" w:cs="Courier New"/>
        </w:rPr>
        <w:t>Many banks suspend consumer loans: Alarming rise in NPLs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http://www.dawn.com/2007/12/08/ebr3.htm</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Is My Bank Ripping Me Off! How Banks Charge Money on Personal Accounts, Credit Cards and Loans?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http://www.shopaservice.com/articles/is-my-bank-ripping-me-off-how-banks-charge-money-on-personal-accounts-credit-cards-and-loans/</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lastRenderedPageBreak/>
        <w:t>Searching for:</w:t>
      </w:r>
      <w:r w:rsidRPr="00385321">
        <w:rPr>
          <w:rFonts w:ascii="Courier New" w:hAnsi="Courier New" w:cs="Courier New"/>
        </w:rPr>
        <w:t xml:space="preserve"> Financial Sector Restructuring in Pakistan</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http://ideas.repec.org/p/pra/mprapa/4141.html</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i/>
          <w:sz w:val="36"/>
        </w:rPr>
      </w:pPr>
      <w:r w:rsidRPr="00385321">
        <w:rPr>
          <w:rFonts w:ascii="Courier New" w:hAnsi="Courier New" w:cs="Courier New"/>
          <w:b/>
          <w:i/>
          <w:sz w:val="28"/>
        </w:rPr>
        <w:t xml:space="preserve">References of </w:t>
      </w:r>
      <w:r w:rsidR="00463DF1">
        <w:rPr>
          <w:rFonts w:ascii="Courier New" w:hAnsi="Courier New" w:cs="Courier New"/>
          <w:b/>
          <w:i/>
          <w:sz w:val="28"/>
        </w:rPr>
        <w:t>Chapter 3</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sz w:val="28"/>
        </w:rPr>
        <w:t xml:space="preserve">- </w:t>
      </w:r>
      <w:r w:rsidRPr="00385321">
        <w:rPr>
          <w:rFonts w:ascii="Courier New" w:hAnsi="Courier New" w:cs="Courier New"/>
        </w:rPr>
        <w:t>Arif Iqbal, 2005, p.22 “Research Report-HBL”, Unpublished notes.</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sz w:val="28"/>
        </w:rPr>
        <w:t xml:space="preserve">- </w:t>
      </w:r>
      <w:r w:rsidRPr="00385321">
        <w:rPr>
          <w:rFonts w:ascii="Courier New" w:hAnsi="Courier New" w:cs="Courier New"/>
        </w:rPr>
        <w:t>Iftikhar Ali, 2006, p.35 “Report on Bank Alfalah Limited”, Unpublished notes</w:t>
      </w:r>
    </w:p>
    <w:p w:rsidR="001507A0" w:rsidRPr="00385321" w:rsidRDefault="001507A0" w:rsidP="001507A0">
      <w:pPr>
        <w:tabs>
          <w:tab w:val="left" w:pos="1470"/>
          <w:tab w:val="center" w:pos="4680"/>
        </w:tabs>
        <w:spacing w:before="240" w:line="360" w:lineRule="auto"/>
        <w:rPr>
          <w:rFonts w:ascii="Courier New" w:hAnsi="Courier New" w:cs="Courier New"/>
        </w:rPr>
      </w:pPr>
    </w:p>
    <w:p w:rsidR="001507A0" w:rsidRPr="00385321" w:rsidRDefault="001507A0" w:rsidP="001507A0">
      <w:pPr>
        <w:tabs>
          <w:tab w:val="left" w:pos="1470"/>
          <w:tab w:val="center" w:pos="4680"/>
        </w:tabs>
        <w:spacing w:before="240" w:line="360" w:lineRule="auto"/>
        <w:rPr>
          <w:rFonts w:ascii="Courier New" w:hAnsi="Courier New" w:cs="Courier New"/>
          <w:b/>
          <w:i/>
          <w:sz w:val="28"/>
        </w:rPr>
      </w:pPr>
      <w:r w:rsidRPr="00385321">
        <w:rPr>
          <w:rFonts w:ascii="Courier New" w:hAnsi="Courier New" w:cs="Courier New"/>
          <w:b/>
          <w:i/>
          <w:sz w:val="28"/>
        </w:rPr>
        <w:t xml:space="preserve">References of </w:t>
      </w:r>
      <w:r w:rsidR="00463DF1">
        <w:rPr>
          <w:rFonts w:ascii="Courier New" w:hAnsi="Courier New" w:cs="Courier New"/>
          <w:b/>
          <w:i/>
          <w:sz w:val="28"/>
        </w:rPr>
        <w:t>Chapter 4</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Searching for: </w:t>
      </w:r>
      <w:r w:rsidRPr="00385321">
        <w:rPr>
          <w:rFonts w:ascii="Courier New" w:hAnsi="Courier New" w:cs="Courier New"/>
        </w:rPr>
        <w:t>History</w:t>
      </w:r>
      <w:r w:rsidRPr="00385321">
        <w:rPr>
          <w:rStyle w:val="Strong"/>
          <w:rFonts w:ascii="Courier New" w:hAnsi="Courier New" w:cs="Courier New"/>
        </w:rPr>
        <w:t xml:space="preserve"> story</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http://www.hbl.com/about-us-history.php</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sz w:val="28"/>
        </w:rPr>
        <w:t xml:space="preserve">- </w:t>
      </w:r>
      <w:r w:rsidRPr="00385321">
        <w:rPr>
          <w:rFonts w:ascii="Courier New" w:hAnsi="Courier New" w:cs="Courier New"/>
        </w:rPr>
        <w:t>Zeeshan, 2007, p.16 “Comparative Study of MCB and NBP”, unpublished notes</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Searching for: </w:t>
      </w:r>
      <w:r w:rsidRPr="00385321">
        <w:rPr>
          <w:rFonts w:ascii="Courier New" w:hAnsi="Courier New" w:cs="Courier New"/>
        </w:rPr>
        <w:t>About Askari Bank</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http://www.askaribank.com.pk/about.php</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lastRenderedPageBreak/>
        <w:t>Searching for:</w:t>
      </w:r>
      <w:r w:rsidRPr="00385321">
        <w:rPr>
          <w:rFonts w:ascii="Courier New" w:hAnsi="Courier New" w:cs="Courier New"/>
        </w:rPr>
        <w:t xml:space="preserve"> About MCB</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http://mcb.com.pk/mcb/about_mcb.asp</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Searching for: </w:t>
      </w:r>
      <w:r w:rsidRPr="00385321">
        <w:rPr>
          <w:rFonts w:ascii="Courier New" w:hAnsi="Courier New" w:cs="Courier New"/>
        </w:rPr>
        <w:t xml:space="preserve">Historical Overview </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July 25, 2009</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http://www.bankalfalah.com/about/historical_overview.asp</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i/>
          <w:sz w:val="28"/>
        </w:rPr>
      </w:pPr>
      <w:r w:rsidRPr="00385321">
        <w:rPr>
          <w:rFonts w:ascii="Courier New" w:hAnsi="Courier New" w:cs="Courier New"/>
          <w:b/>
          <w:i/>
          <w:sz w:val="28"/>
        </w:rPr>
        <w:t xml:space="preserve">References of </w:t>
      </w:r>
      <w:r w:rsidR="00463DF1">
        <w:rPr>
          <w:rFonts w:ascii="Courier New" w:hAnsi="Courier New" w:cs="Courier New"/>
          <w:b/>
          <w:i/>
          <w:sz w:val="28"/>
        </w:rPr>
        <w:t>Chapter 5</w:t>
      </w:r>
    </w:p>
    <w:p w:rsidR="001507A0" w:rsidRPr="00385321" w:rsidRDefault="001507A0" w:rsidP="001507A0">
      <w:pPr>
        <w:pStyle w:val="Default"/>
        <w:spacing w:before="240" w:line="360" w:lineRule="auto"/>
        <w:rPr>
          <w:rFonts w:ascii="Courier New" w:hAnsi="Courier New" w:cs="Courier New"/>
          <w:color w:val="auto"/>
        </w:rPr>
      </w:pPr>
      <w:r w:rsidRPr="00385321">
        <w:rPr>
          <w:rFonts w:ascii="Courier New" w:hAnsi="Courier New" w:cs="Courier New"/>
          <w:b/>
          <w:color w:val="auto"/>
        </w:rPr>
        <w:t>Searching for:</w:t>
      </w:r>
      <w:r w:rsidRPr="00385321">
        <w:rPr>
          <w:rFonts w:ascii="Courier New" w:hAnsi="Courier New" w:cs="Courier New"/>
          <w:color w:val="auto"/>
        </w:rPr>
        <w:t xml:space="preserve"> The State of Pakistan’s Economy, Second Quarterly Report for FY08</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http://www.sbp.org.pk/reports/quarterly/fy08/Second/Section_1.pdf</w:t>
      </w:r>
    </w:p>
    <w:p w:rsidR="001507A0" w:rsidRPr="00385321" w:rsidRDefault="001507A0" w:rsidP="001507A0">
      <w:pPr>
        <w:tabs>
          <w:tab w:val="left" w:pos="174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Perspectives on Consumer Finance In Pakistan</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July 25, 2009</w:t>
      </w:r>
    </w:p>
    <w:p w:rsidR="001507A0" w:rsidRPr="00385321" w:rsidRDefault="001507A0" w:rsidP="001507A0">
      <w:pPr>
        <w:tabs>
          <w:tab w:val="left" w:pos="174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http://www.sbp.org.pk/fsr/2008/PDF/Chapter%205%20Perspectives%20on%20Concumer%20Finance.pdf</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i/>
          <w:sz w:val="28"/>
        </w:rPr>
      </w:pPr>
      <w:r w:rsidRPr="00385321">
        <w:rPr>
          <w:rFonts w:ascii="Courier New" w:hAnsi="Courier New" w:cs="Courier New"/>
          <w:b/>
          <w:i/>
          <w:sz w:val="28"/>
        </w:rPr>
        <w:lastRenderedPageBreak/>
        <w:t xml:space="preserve">References of </w:t>
      </w:r>
      <w:r w:rsidR="00463DF1">
        <w:rPr>
          <w:rFonts w:ascii="Courier New" w:hAnsi="Courier New" w:cs="Courier New"/>
          <w:b/>
          <w:i/>
          <w:sz w:val="28"/>
        </w:rPr>
        <w:t>Chapter 6</w:t>
      </w: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Searching for:</w:t>
      </w:r>
      <w:r w:rsidRPr="00385321">
        <w:rPr>
          <w:rFonts w:ascii="Courier New" w:hAnsi="Courier New" w:cs="Courier New"/>
        </w:rPr>
        <w:t xml:space="preserve"> Bank’s</w:t>
      </w:r>
      <w:r w:rsidRPr="00385321">
        <w:rPr>
          <w:rFonts w:ascii="Courier New" w:hAnsi="Courier New" w:cs="Courier New"/>
          <w:b/>
          <w:bCs/>
        </w:rPr>
        <w:t xml:space="preserve"> </w:t>
      </w:r>
      <w:r w:rsidRPr="00385321">
        <w:rPr>
          <w:rFonts w:ascii="Courier New" w:hAnsi="Courier New" w:cs="Courier New"/>
        </w:rPr>
        <w:t>guard masterminds Rs4.3m heist</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http://www.dawn.com/2007/10/25/nat37.htm</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Militants wreak havoc in Tank: Army called in to enforce Govt’s writ</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spacing w:before="240" w:line="360" w:lineRule="auto"/>
        <w:rPr>
          <w:rStyle w:val="a1"/>
          <w:rFonts w:ascii="Courier New" w:hAnsi="Courier New" w:cs="Courier New"/>
          <w:color w:val="auto"/>
        </w:rPr>
      </w:pPr>
      <w:r w:rsidRPr="00385321">
        <w:rPr>
          <w:rFonts w:ascii="Courier New" w:hAnsi="Courier New" w:cs="Courier New"/>
          <w:b/>
        </w:rPr>
        <w:t xml:space="preserve">Available at: </w:t>
      </w:r>
      <w:r w:rsidRPr="00385321">
        <w:rPr>
          <w:rStyle w:val="a1"/>
          <w:rFonts w:ascii="Courier New" w:hAnsi="Courier New" w:cs="Courier New"/>
          <w:color w:val="auto"/>
        </w:rPr>
        <w:t>www.dawn.com/2007/03/29/top1.htm</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Banking sector grows by 21.8%</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Available at: </w:t>
      </w:r>
      <w:r w:rsidRPr="00385321">
        <w:rPr>
          <w:rFonts w:ascii="Courier New" w:hAnsi="Courier New" w:cs="Courier New"/>
        </w:rPr>
        <w:t>http://www.dailytimes.com.pk/default.asp?page=story_5-6-2005_pg5_2</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Searching for:</w:t>
      </w:r>
      <w:r w:rsidRPr="00385321">
        <w:rPr>
          <w:rFonts w:ascii="Courier New" w:hAnsi="Courier New" w:cs="Courier New"/>
          <w:b/>
          <w:bCs/>
        </w:rPr>
        <w:t xml:space="preserve"> </w:t>
      </w:r>
      <w:r w:rsidRPr="00385321">
        <w:rPr>
          <w:rFonts w:ascii="Courier New" w:hAnsi="Courier New" w:cs="Courier New"/>
        </w:rPr>
        <w:t>Monetary policy and welfare</w:t>
      </w:r>
      <w:r w:rsidRPr="00385321">
        <w:rPr>
          <w:rFonts w:ascii="Courier New" w:hAnsi="Courier New" w:cs="Courier New"/>
          <w:b/>
          <w:bCs/>
        </w:rPr>
        <w:t xml:space="preserve"> </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http://www.dawn.com/2004/03/15/ebr1.htm</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b/>
          <w:bCs/>
        </w:rPr>
        <w:t xml:space="preserve">  </w:t>
      </w:r>
      <w:r w:rsidRPr="00385321">
        <w:rPr>
          <w:rFonts w:ascii="Courier New" w:hAnsi="Courier New" w:cs="Courier New"/>
        </w:rPr>
        <w:t>Swabi: Plots draw delayed for bank interest: District council’s charge</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lastRenderedPageBreak/>
        <w:t>Available at:</w:t>
      </w:r>
      <w:r w:rsidRPr="00385321">
        <w:rPr>
          <w:rFonts w:ascii="Courier New" w:hAnsi="Courier New" w:cs="Courier New"/>
        </w:rPr>
        <w:t xml:space="preserve"> http://www.dawn.com/2007/09/05/local22.htm</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b/>
          <w:bCs/>
        </w:rPr>
        <w:t xml:space="preserve"> </w:t>
      </w:r>
      <w:r w:rsidRPr="00385321">
        <w:rPr>
          <w:rFonts w:ascii="Courier New" w:hAnsi="Courier New" w:cs="Courier New"/>
        </w:rPr>
        <w:t>Widening gap in bank employees’ salaries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 xml:space="preserve">Available at: </w:t>
      </w:r>
      <w:r w:rsidRPr="00385321">
        <w:rPr>
          <w:rFonts w:ascii="Courier New" w:hAnsi="Courier New" w:cs="Courier New"/>
        </w:rPr>
        <w:t>http://www.dawn.com/2007/08/06/ebr12.htm</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b/>
          <w:bCs/>
        </w:rPr>
        <w:t xml:space="preserve"> </w:t>
      </w:r>
      <w:r w:rsidRPr="00385321">
        <w:rPr>
          <w:rFonts w:ascii="Courier New" w:hAnsi="Courier New" w:cs="Courier New"/>
        </w:rPr>
        <w:t>Pakistan</w:t>
      </w:r>
      <w:r w:rsidRPr="00385321">
        <w:rPr>
          <w:rFonts w:ascii="Courier New" w:hAnsi="Courier New" w:cs="Courier New"/>
          <w:b/>
          <w:bCs/>
        </w:rPr>
        <w:t xml:space="preserve"> </w:t>
      </w:r>
      <w:r w:rsidRPr="00385321">
        <w:rPr>
          <w:rFonts w:ascii="Courier New" w:hAnsi="Courier New" w:cs="Courier New"/>
        </w:rPr>
        <w:t>Steel pays off Rs7.7bn debt</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http://www.dawn.com/2006/05/16/ebr6.htm</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Loan</w:t>
      </w:r>
      <w:r w:rsidRPr="00385321">
        <w:rPr>
          <w:rFonts w:ascii="Courier New" w:hAnsi="Courier New" w:cs="Courier New"/>
          <w:b/>
          <w:bCs/>
        </w:rPr>
        <w:t xml:space="preserve"> </w:t>
      </w:r>
      <w:r w:rsidRPr="00385321">
        <w:rPr>
          <w:rFonts w:ascii="Courier New" w:hAnsi="Courier New" w:cs="Courier New"/>
        </w:rPr>
        <w:t>write-offs without bankruptcy laws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http://www.dawn.com/2007/12/10/ebr19.htm</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MCB</w:t>
      </w:r>
      <w:r w:rsidRPr="00385321">
        <w:rPr>
          <w:rFonts w:ascii="Courier New" w:hAnsi="Courier New" w:cs="Courier New"/>
          <w:b/>
          <w:bCs/>
        </w:rPr>
        <w:t xml:space="preserve"> </w:t>
      </w:r>
      <w:r w:rsidRPr="00385321">
        <w:rPr>
          <w:rFonts w:ascii="Courier New" w:hAnsi="Courier New" w:cs="Courier New"/>
        </w:rPr>
        <w:t>Bank to open overseas branches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http://www.dawn.com/2006/12/02/ebr6.htm</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 xml:space="preserve">Searching for: </w:t>
      </w:r>
      <w:r w:rsidRPr="00385321">
        <w:rPr>
          <w:rFonts w:ascii="Courier New" w:hAnsi="Courier New" w:cs="Courier New"/>
        </w:rPr>
        <w:t>MCB GDR listed on London bourse</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http://www.dawn.com/2006/10/19/ebr2.htm</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lastRenderedPageBreak/>
        <w:t>Searching for:</w:t>
      </w:r>
      <w:r w:rsidRPr="00385321">
        <w:rPr>
          <w:rFonts w:ascii="Courier New" w:hAnsi="Courier New" w:cs="Courier New"/>
        </w:rPr>
        <w:t xml:space="preserve"> Preventing bank robberies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http://www.dawn.com/2007/08/31/letted.htm</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Searching for:</w:t>
      </w:r>
      <w:r w:rsidRPr="00385321">
        <w:rPr>
          <w:rFonts w:ascii="Courier New" w:hAnsi="Courier New" w:cs="Courier New"/>
        </w:rPr>
        <w:t xml:space="preserve"> The</w:t>
      </w:r>
      <w:r w:rsidRPr="00385321">
        <w:rPr>
          <w:rFonts w:ascii="Courier New" w:hAnsi="Courier New" w:cs="Courier New"/>
          <w:b/>
          <w:bCs/>
        </w:rPr>
        <w:t xml:space="preserve"> </w:t>
      </w:r>
      <w:r w:rsidRPr="00385321">
        <w:rPr>
          <w:rFonts w:ascii="Courier New" w:hAnsi="Courier New" w:cs="Courier New"/>
        </w:rPr>
        <w:t>challenge facing Islamic banking</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http://www.dawn.com/2005/07/18/ebr15.htm</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Five banks face near-collapse: Govt. plans deposit withdrawals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32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http://www.dawn.com/2008/06/15/ebr2.htm</w:t>
      </w:r>
    </w:p>
    <w:p w:rsidR="001507A0" w:rsidRPr="00385321" w:rsidRDefault="001507A0" w:rsidP="001507A0">
      <w:pPr>
        <w:tabs>
          <w:tab w:val="left" w:pos="32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Searching for:</w:t>
      </w:r>
      <w:r w:rsidRPr="00385321">
        <w:rPr>
          <w:rFonts w:ascii="Courier New" w:hAnsi="Courier New" w:cs="Courier New"/>
        </w:rPr>
        <w:t xml:space="preserve"> CCP dismisses PBA appeal</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http://www.thenews.com.pk/daily_detail.asp?id=182720</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 xml:space="preserve">Searching for: </w:t>
      </w:r>
      <w:r w:rsidRPr="00385321">
        <w:rPr>
          <w:rFonts w:ascii="Courier New" w:hAnsi="Courier New" w:cs="Courier New"/>
        </w:rPr>
        <w:t>Banks eying business on rising trade</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October 2, 2009</w:t>
      </w:r>
    </w:p>
    <w:p w:rsidR="001507A0" w:rsidRPr="00385321" w:rsidRDefault="001507A0" w:rsidP="001507A0">
      <w:pPr>
        <w:tabs>
          <w:tab w:val="left" w:pos="8010"/>
        </w:tabs>
        <w:spacing w:before="240" w:line="360" w:lineRule="auto"/>
        <w:rPr>
          <w:rFonts w:ascii="Courier New" w:hAnsi="Courier New" w:cs="Courier New"/>
        </w:rPr>
      </w:pPr>
      <w:r w:rsidRPr="00385321">
        <w:rPr>
          <w:rFonts w:ascii="Courier New" w:hAnsi="Courier New" w:cs="Courier New"/>
          <w:b/>
        </w:rPr>
        <w:t xml:space="preserve">Available at: </w:t>
      </w:r>
      <w:r w:rsidRPr="00385321">
        <w:rPr>
          <w:rFonts w:ascii="Courier New" w:hAnsi="Courier New" w:cs="Courier New"/>
        </w:rPr>
        <w:t>http://www.dawn.com/2008/04/21/ebr18.htm</w:t>
      </w:r>
    </w:p>
    <w:p w:rsidR="001507A0" w:rsidRPr="00385321" w:rsidRDefault="001507A0" w:rsidP="001507A0">
      <w:pPr>
        <w:tabs>
          <w:tab w:val="left" w:pos="801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lastRenderedPageBreak/>
        <w:t xml:space="preserve">Searching for: </w:t>
      </w:r>
      <w:r w:rsidRPr="00385321">
        <w:rPr>
          <w:rFonts w:ascii="Courier New" w:hAnsi="Courier New" w:cs="Courier New"/>
        </w:rPr>
        <w:t>Abu</w:t>
      </w:r>
      <w:r w:rsidRPr="00385321">
        <w:rPr>
          <w:rFonts w:ascii="Courier New" w:hAnsi="Courier New" w:cs="Courier New"/>
          <w:b/>
          <w:bCs/>
        </w:rPr>
        <w:t xml:space="preserve"> </w:t>
      </w:r>
      <w:r w:rsidRPr="00385321">
        <w:rPr>
          <w:rFonts w:ascii="Courier New" w:hAnsi="Courier New" w:cs="Courier New"/>
        </w:rPr>
        <w:t>Dhabi group to make $3bn investment</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October 2, 2009</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http://www.dawn.com/2008/10/11/nat2.htm</w:t>
      </w:r>
      <w:r w:rsidRPr="00385321">
        <w:rPr>
          <w:rFonts w:ascii="Courier New" w:hAnsi="Courier New" w:cs="Courier New"/>
        </w:rPr>
        <w:tab/>
      </w:r>
    </w:p>
    <w:p w:rsidR="001507A0" w:rsidRPr="00385321" w:rsidRDefault="001507A0" w:rsidP="001507A0">
      <w:pPr>
        <w:tabs>
          <w:tab w:val="left" w:pos="252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 xml:space="preserve">Searching for: </w:t>
      </w:r>
      <w:r w:rsidRPr="00385321">
        <w:rPr>
          <w:rFonts w:ascii="Courier New" w:hAnsi="Courier New" w:cs="Courier New"/>
        </w:rPr>
        <w:t>Quarterly</w:t>
      </w:r>
      <w:r w:rsidRPr="00385321">
        <w:rPr>
          <w:rFonts w:ascii="Courier New" w:hAnsi="Courier New" w:cs="Courier New"/>
          <w:u w:val="single"/>
        </w:rPr>
        <w:t xml:space="preserve"> </w:t>
      </w:r>
      <w:r w:rsidRPr="00385321">
        <w:rPr>
          <w:rFonts w:ascii="Courier New" w:hAnsi="Courier New" w:cs="Courier New"/>
        </w:rPr>
        <w:t>performance review: Consumer financing share declined to 12.1%</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 xml:space="preserve">Accessed on: </w:t>
      </w:r>
      <w:r w:rsidRPr="00385321">
        <w:rPr>
          <w:rFonts w:ascii="Courier New" w:hAnsi="Courier New" w:cs="Courier New"/>
        </w:rPr>
        <w:t>October 2, 2009</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http://www.dailytimes.com.pk/default.asp?page=2008%5C12%5C23%5Cstory_23-12-2008_pg5_1</w:t>
      </w:r>
    </w:p>
    <w:p w:rsidR="001507A0" w:rsidRPr="00385321" w:rsidRDefault="001507A0" w:rsidP="001507A0">
      <w:pPr>
        <w:tabs>
          <w:tab w:val="left" w:pos="252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Searching for:</w:t>
      </w:r>
      <w:r w:rsidRPr="00385321">
        <w:rPr>
          <w:rFonts w:ascii="Courier New" w:hAnsi="Courier New" w:cs="Courier New"/>
        </w:rPr>
        <w:t xml:space="preserve"> Perils</w:t>
      </w:r>
      <w:r w:rsidRPr="00385321">
        <w:rPr>
          <w:rFonts w:ascii="Courier New" w:hAnsi="Courier New" w:cs="Courier New"/>
          <w:b/>
          <w:bCs/>
        </w:rPr>
        <w:t xml:space="preserve"> </w:t>
      </w:r>
      <w:r w:rsidRPr="00385321">
        <w:rPr>
          <w:rFonts w:ascii="Courier New" w:hAnsi="Courier New" w:cs="Courier New"/>
        </w:rPr>
        <w:t>of the Basle II road map</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http://www.dawn.com/2008/03/17/ebr7.htm</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Searching for:</w:t>
      </w:r>
      <w:r w:rsidRPr="00385321">
        <w:rPr>
          <w:rFonts w:ascii="Courier New" w:hAnsi="Courier New" w:cs="Courier New"/>
        </w:rPr>
        <w:t xml:space="preserve"> High demand pushes dollar above Rs83</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http://www.dawn.com/wps/wcm/connect/dawn-content-library/dawn/news/business/09-high-demand-pushes-dollar-above-rs83--szh-06</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Two held for involvement in Rs15.2m bank robbery</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b/>
        </w:rPr>
        <w:lastRenderedPageBreak/>
        <w:t>Available at:</w:t>
      </w:r>
      <w:r w:rsidRPr="00385321">
        <w:rPr>
          <w:rFonts w:ascii="Courier New" w:hAnsi="Courier New" w:cs="Courier New"/>
        </w:rPr>
        <w:t xml:space="preserve"> http://www.dawn.com/2008/08/19/nat27.htm</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SC</w:t>
      </w:r>
      <w:r w:rsidRPr="00385321">
        <w:rPr>
          <w:rFonts w:ascii="Courier New" w:hAnsi="Courier New" w:cs="Courier New"/>
          <w:b/>
          <w:bCs/>
        </w:rPr>
        <w:t xml:space="preserve"> </w:t>
      </w:r>
      <w:r w:rsidRPr="00385321">
        <w:rPr>
          <w:rFonts w:ascii="Courier New" w:hAnsi="Courier New" w:cs="Courier New"/>
        </w:rPr>
        <w:t>allows CCP to proceed against cartel</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http://www.dawn.com/2008/09/16/nat6.htm</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b/>
          <w:bCs/>
        </w:rPr>
      </w:pPr>
      <w:r w:rsidRPr="00385321">
        <w:rPr>
          <w:rFonts w:ascii="Courier New" w:hAnsi="Courier New" w:cs="Courier New"/>
          <w:b/>
        </w:rPr>
        <w:t>Searching for:</w:t>
      </w:r>
      <w:r w:rsidRPr="00385321">
        <w:rPr>
          <w:rFonts w:ascii="Courier New" w:hAnsi="Courier New" w:cs="Courier New"/>
        </w:rPr>
        <w:t xml:space="preserve"> Consortium to finance wheat procurement</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http://www.dawn.com/wps/wcm/connect/dawn-content-library/dawn/the-newspaper/national/consortium-to-finance-wheat-procurement-849</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Karachi: Rs1.3m taken away in bank heist</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http://www.dawn.com/wps/wcm/connect/dawn-content-library/dawn/the-newspaper/local/karachi-rs1.3m-taken-away-in-bank-heist-289</w:t>
      </w:r>
    </w:p>
    <w:p w:rsidR="001507A0" w:rsidRPr="00385321" w:rsidRDefault="001507A0" w:rsidP="001507A0">
      <w:pPr>
        <w:tabs>
          <w:tab w:val="left" w:pos="2520"/>
        </w:tabs>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Bankers fear rising NPLs in 2009-10</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2520"/>
        </w:tabs>
        <w:spacing w:before="240" w:line="360" w:lineRule="auto"/>
        <w:rPr>
          <w:rFonts w:ascii="Courier New" w:hAnsi="Courier New" w:cs="Courier New"/>
          <w:b/>
        </w:rPr>
      </w:pPr>
      <w:r w:rsidRPr="00385321">
        <w:rPr>
          <w:rFonts w:ascii="Courier New" w:hAnsi="Courier New" w:cs="Courier New"/>
          <w:b/>
        </w:rPr>
        <w:t>Available at:</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rPr>
        <w:t>http://www.dawn.com/wps/wcm/connect/dawn-content-library/dawn/news/business/13+bankers+fear+rising+npls+in+2009-10-za-10</w:t>
      </w:r>
    </w:p>
    <w:p w:rsidR="001507A0" w:rsidRPr="00385321" w:rsidRDefault="001507A0" w:rsidP="001507A0">
      <w:pPr>
        <w:spacing w:before="240" w:line="360" w:lineRule="auto"/>
        <w:rPr>
          <w:rFonts w:ascii="Courier New" w:hAnsi="Courier New" w:cs="Courier New"/>
        </w:rPr>
      </w:pP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Searching for:</w:t>
      </w:r>
      <w:r w:rsidRPr="00385321">
        <w:rPr>
          <w:rFonts w:ascii="Courier New" w:hAnsi="Courier New" w:cs="Courier New"/>
        </w:rPr>
        <w:t xml:space="preserve"> Ministry of religious affairs clarifies Hajj policies</w:t>
      </w:r>
    </w:p>
    <w:p w:rsidR="001507A0" w:rsidRPr="00385321" w:rsidRDefault="001507A0" w:rsidP="001507A0">
      <w:pPr>
        <w:spacing w:before="240" w:line="360" w:lineRule="auto"/>
        <w:rPr>
          <w:rFonts w:ascii="Courier New" w:hAnsi="Courier New" w:cs="Courier New"/>
        </w:rPr>
      </w:pPr>
      <w:r w:rsidRPr="00385321">
        <w:rPr>
          <w:rFonts w:ascii="Courier New" w:hAnsi="Courier New" w:cs="Courier New"/>
          <w:b/>
        </w:rPr>
        <w:t>Accessed on:</w:t>
      </w:r>
      <w:r w:rsidRPr="00385321">
        <w:rPr>
          <w:rFonts w:ascii="Courier New" w:hAnsi="Courier New" w:cs="Courier New"/>
        </w:rPr>
        <w:t xml:space="preserve"> October 2, 2009</w:t>
      </w:r>
    </w:p>
    <w:p w:rsidR="001507A0" w:rsidRPr="00385321" w:rsidRDefault="001507A0" w:rsidP="001507A0">
      <w:pPr>
        <w:tabs>
          <w:tab w:val="left" w:pos="2520"/>
        </w:tabs>
        <w:spacing w:before="240" w:line="360" w:lineRule="auto"/>
        <w:rPr>
          <w:rFonts w:ascii="Courier New" w:hAnsi="Courier New" w:cs="Courier New"/>
        </w:rPr>
      </w:pPr>
      <w:r w:rsidRPr="00385321">
        <w:rPr>
          <w:rFonts w:ascii="Courier New" w:hAnsi="Courier New" w:cs="Courier New"/>
          <w:b/>
        </w:rPr>
        <w:t>Available at:</w:t>
      </w:r>
      <w:r w:rsidRPr="00385321">
        <w:rPr>
          <w:rFonts w:ascii="Courier New" w:hAnsi="Courier New" w:cs="Courier New"/>
        </w:rPr>
        <w:t xml:space="preserve"> http://www.dawn.com/wps/wcm/connect/dawn-content-library/dawn/news/pakistan/11-ministry-of-religious-affairs-clarifies-hajj-policies--il--03</w:t>
      </w:r>
    </w:p>
    <w:p w:rsidR="001507A0" w:rsidRPr="00385321" w:rsidRDefault="001507A0" w:rsidP="00612522">
      <w:pPr>
        <w:autoSpaceDE w:val="0"/>
        <w:autoSpaceDN w:val="0"/>
        <w:adjustRightInd w:val="0"/>
        <w:spacing w:before="240" w:after="240" w:line="360" w:lineRule="auto"/>
        <w:jc w:val="both"/>
        <w:rPr>
          <w:rStyle w:val="Strong"/>
          <w:rFonts w:ascii="Courier New" w:hAnsi="Courier New" w:cs="Courier New"/>
          <w:b w:val="0"/>
        </w:rPr>
      </w:pPr>
    </w:p>
    <w:p w:rsidR="00A756D3" w:rsidRDefault="00A756D3">
      <w:pPr>
        <w:rPr>
          <w:rStyle w:val="Strong"/>
          <w:rFonts w:ascii="Courier New" w:hAnsi="Courier New" w:cs="Courier New"/>
          <w:b w:val="0"/>
        </w:rPr>
      </w:pPr>
      <w:r>
        <w:rPr>
          <w:rStyle w:val="Strong"/>
          <w:rFonts w:ascii="Courier New" w:hAnsi="Courier New" w:cs="Courier New"/>
          <w:b w:val="0"/>
        </w:rPr>
        <w:br w:type="page"/>
      </w:r>
    </w:p>
    <w:p w:rsidR="00C25C5A" w:rsidRPr="00385321" w:rsidRDefault="00C25C5A" w:rsidP="00C25C5A">
      <w:pPr>
        <w:tabs>
          <w:tab w:val="left" w:pos="2520"/>
        </w:tabs>
        <w:spacing w:before="240" w:line="360" w:lineRule="auto"/>
        <w:jc w:val="center"/>
        <w:rPr>
          <w:rFonts w:ascii="Courier New" w:eastAsia="Calibri" w:hAnsi="Courier New" w:cs="Courier New"/>
          <w:b/>
          <w:sz w:val="36"/>
          <w:szCs w:val="36"/>
        </w:rPr>
      </w:pPr>
    </w:p>
    <w:p w:rsidR="00C25C5A" w:rsidRPr="00385321" w:rsidRDefault="00C25C5A" w:rsidP="00C25C5A">
      <w:pPr>
        <w:tabs>
          <w:tab w:val="left" w:pos="2520"/>
        </w:tabs>
        <w:spacing w:before="240" w:line="360" w:lineRule="auto"/>
        <w:jc w:val="center"/>
        <w:rPr>
          <w:rFonts w:ascii="Courier New" w:eastAsia="Calibri" w:hAnsi="Courier New" w:cs="Courier New"/>
          <w:b/>
          <w:sz w:val="36"/>
          <w:szCs w:val="36"/>
        </w:rPr>
      </w:pPr>
    </w:p>
    <w:p w:rsidR="00C25C5A" w:rsidRPr="00385321" w:rsidRDefault="00C25C5A" w:rsidP="00C25C5A">
      <w:pPr>
        <w:tabs>
          <w:tab w:val="left" w:pos="2520"/>
        </w:tabs>
        <w:spacing w:before="240" w:line="360" w:lineRule="auto"/>
        <w:jc w:val="center"/>
        <w:rPr>
          <w:rFonts w:ascii="Courier New" w:eastAsia="Calibri" w:hAnsi="Courier New" w:cs="Courier New"/>
          <w:b/>
          <w:sz w:val="36"/>
          <w:szCs w:val="36"/>
        </w:rPr>
      </w:pPr>
    </w:p>
    <w:p w:rsidR="00C25C5A" w:rsidRPr="00385321" w:rsidRDefault="00C25C5A" w:rsidP="00C25C5A">
      <w:pPr>
        <w:tabs>
          <w:tab w:val="left" w:pos="2520"/>
        </w:tabs>
        <w:spacing w:before="240" w:line="360" w:lineRule="auto"/>
        <w:jc w:val="center"/>
        <w:rPr>
          <w:rFonts w:ascii="Courier New" w:eastAsia="Calibri" w:hAnsi="Courier New" w:cs="Courier New"/>
          <w:b/>
          <w:sz w:val="36"/>
          <w:szCs w:val="36"/>
        </w:rPr>
      </w:pPr>
    </w:p>
    <w:p w:rsidR="00C25C5A" w:rsidRPr="00385321" w:rsidRDefault="00C25C5A" w:rsidP="00C25C5A">
      <w:pPr>
        <w:tabs>
          <w:tab w:val="left" w:pos="2520"/>
        </w:tabs>
        <w:spacing w:before="240" w:line="360" w:lineRule="auto"/>
        <w:jc w:val="center"/>
        <w:rPr>
          <w:rFonts w:ascii="Courier New" w:eastAsia="Calibri" w:hAnsi="Courier New" w:cs="Courier New"/>
          <w:b/>
          <w:sz w:val="36"/>
          <w:szCs w:val="36"/>
        </w:rPr>
      </w:pPr>
    </w:p>
    <w:p w:rsidR="00C25C5A" w:rsidRPr="00385321" w:rsidRDefault="00C25C5A" w:rsidP="00C25C5A">
      <w:pPr>
        <w:tabs>
          <w:tab w:val="left" w:pos="2520"/>
        </w:tabs>
        <w:spacing w:before="240" w:line="360" w:lineRule="auto"/>
        <w:jc w:val="center"/>
        <w:rPr>
          <w:rFonts w:ascii="Courier New" w:eastAsia="Calibri" w:hAnsi="Courier New" w:cs="Courier New"/>
          <w:b/>
          <w:sz w:val="36"/>
          <w:szCs w:val="36"/>
        </w:rPr>
      </w:pPr>
    </w:p>
    <w:p w:rsidR="00C25C5A" w:rsidRPr="00385321" w:rsidRDefault="00C25C5A" w:rsidP="00C25C5A">
      <w:pPr>
        <w:tabs>
          <w:tab w:val="left" w:pos="2520"/>
        </w:tabs>
        <w:spacing w:before="240" w:line="360" w:lineRule="auto"/>
        <w:jc w:val="center"/>
        <w:rPr>
          <w:rFonts w:ascii="Courier New" w:eastAsia="Calibri" w:hAnsi="Courier New" w:cs="Courier New"/>
          <w:b/>
          <w:sz w:val="36"/>
          <w:szCs w:val="36"/>
        </w:rPr>
      </w:pPr>
    </w:p>
    <w:p w:rsidR="001507A0" w:rsidRPr="000F39D1" w:rsidRDefault="000F39D1" w:rsidP="000F39D1">
      <w:pPr>
        <w:pStyle w:val="Heading1"/>
        <w:numPr>
          <w:ilvl w:val="0"/>
          <w:numId w:val="0"/>
        </w:numPr>
        <w:ind w:left="432"/>
        <w:rPr>
          <w:sz w:val="32"/>
          <w:szCs w:val="36"/>
        </w:rPr>
      </w:pPr>
      <w:bookmarkStart w:id="164" w:name="_Toc248245713"/>
      <w:r w:rsidRPr="000F39D1">
        <w:rPr>
          <w:sz w:val="32"/>
          <w:szCs w:val="36"/>
        </w:rPr>
        <w:t>ANNEXURE</w:t>
      </w:r>
      <w:bookmarkEnd w:id="164"/>
    </w:p>
    <w:p w:rsidR="00A756D3" w:rsidRDefault="00A756D3">
      <w:pPr>
        <w:rPr>
          <w:rFonts w:ascii="Courier New" w:eastAsia="Calibri" w:hAnsi="Courier New" w:cs="Courier New"/>
          <w:sz w:val="36"/>
          <w:szCs w:val="36"/>
        </w:rPr>
      </w:pPr>
      <w:r>
        <w:rPr>
          <w:rFonts w:ascii="Courier New" w:eastAsia="Calibri" w:hAnsi="Courier New" w:cs="Courier New"/>
          <w:sz w:val="36"/>
          <w:szCs w:val="36"/>
        </w:rPr>
        <w:br w:type="page"/>
      </w:r>
    </w:p>
    <w:p w:rsidR="00222060" w:rsidRPr="00547041" w:rsidRDefault="00222060" w:rsidP="00547041">
      <w:pPr>
        <w:spacing w:before="240" w:after="240"/>
        <w:jc w:val="center"/>
        <w:rPr>
          <w:rFonts w:ascii="Courier New" w:hAnsi="Courier New" w:cs="Courier New"/>
          <w:b/>
          <w:i/>
          <w:sz w:val="28"/>
        </w:rPr>
      </w:pPr>
      <w:r w:rsidRPr="00547041">
        <w:rPr>
          <w:rFonts w:ascii="Courier New" w:hAnsi="Courier New" w:cs="Courier New"/>
          <w:b/>
          <w:sz w:val="28"/>
        </w:rPr>
        <w:lastRenderedPageBreak/>
        <w:t>PERSONS INTERVIEWED</w:t>
      </w:r>
    </w:p>
    <w:p w:rsidR="00222060" w:rsidRPr="00F53CB4" w:rsidRDefault="00222060" w:rsidP="00547041">
      <w:pPr>
        <w:spacing w:before="240" w:after="240"/>
        <w:rPr>
          <w:rFonts w:ascii="Courier New" w:hAnsi="Courier New" w:cs="Courier New"/>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7"/>
        <w:gridCol w:w="2006"/>
        <w:gridCol w:w="1430"/>
        <w:gridCol w:w="1569"/>
        <w:gridCol w:w="1533"/>
      </w:tblGrid>
      <w:tr w:rsidR="00547041" w:rsidRPr="00547041" w:rsidTr="00547041">
        <w:trPr>
          <w:cantSplit/>
          <w:trHeight w:val="1134"/>
          <w:jc w:val="center"/>
        </w:trPr>
        <w:tc>
          <w:tcPr>
            <w:tcW w:w="0" w:type="auto"/>
            <w:vAlign w:val="center"/>
          </w:tcPr>
          <w:p w:rsidR="00547041" w:rsidRPr="00547041" w:rsidRDefault="00547041" w:rsidP="00547041">
            <w:pPr>
              <w:spacing w:line="360" w:lineRule="auto"/>
              <w:jc w:val="center"/>
              <w:rPr>
                <w:rFonts w:ascii="Courier New" w:hAnsi="Courier New" w:cs="Courier New"/>
                <w:b/>
              </w:rPr>
            </w:pPr>
            <w:r w:rsidRPr="00547041">
              <w:rPr>
                <w:rFonts w:ascii="Courier New" w:hAnsi="Courier New" w:cs="Courier New"/>
                <w:b/>
              </w:rPr>
              <w:t>Name of Organization</w:t>
            </w:r>
          </w:p>
        </w:tc>
        <w:tc>
          <w:tcPr>
            <w:tcW w:w="0" w:type="auto"/>
            <w:vAlign w:val="center"/>
          </w:tcPr>
          <w:p w:rsidR="00547041" w:rsidRPr="00547041" w:rsidRDefault="00547041" w:rsidP="00547041">
            <w:pPr>
              <w:spacing w:line="360" w:lineRule="auto"/>
              <w:jc w:val="center"/>
              <w:rPr>
                <w:rFonts w:ascii="Courier New" w:hAnsi="Courier New" w:cs="Courier New"/>
                <w:b/>
              </w:rPr>
            </w:pPr>
            <w:r w:rsidRPr="00547041">
              <w:rPr>
                <w:rFonts w:ascii="Courier New" w:hAnsi="Courier New" w:cs="Courier New"/>
                <w:b/>
              </w:rPr>
              <w:t>Designation</w:t>
            </w:r>
          </w:p>
        </w:tc>
        <w:tc>
          <w:tcPr>
            <w:tcW w:w="0" w:type="auto"/>
            <w:vAlign w:val="center"/>
          </w:tcPr>
          <w:p w:rsidR="00547041" w:rsidRPr="00547041" w:rsidRDefault="00547041" w:rsidP="00547041">
            <w:pPr>
              <w:spacing w:line="360" w:lineRule="auto"/>
              <w:jc w:val="center"/>
              <w:rPr>
                <w:rFonts w:ascii="Courier New" w:hAnsi="Courier New" w:cs="Courier New"/>
                <w:b/>
              </w:rPr>
            </w:pPr>
            <w:r w:rsidRPr="00547041">
              <w:rPr>
                <w:rFonts w:ascii="Courier New" w:hAnsi="Courier New" w:cs="Courier New"/>
                <w:b/>
              </w:rPr>
              <w:t>Name of Person</w:t>
            </w:r>
          </w:p>
        </w:tc>
        <w:tc>
          <w:tcPr>
            <w:tcW w:w="0" w:type="auto"/>
            <w:vAlign w:val="center"/>
          </w:tcPr>
          <w:p w:rsidR="00547041" w:rsidRPr="00547041" w:rsidRDefault="00547041" w:rsidP="00547041">
            <w:pPr>
              <w:spacing w:line="360" w:lineRule="auto"/>
              <w:jc w:val="center"/>
              <w:rPr>
                <w:rFonts w:ascii="Courier New" w:hAnsi="Courier New" w:cs="Courier New"/>
                <w:b/>
              </w:rPr>
            </w:pPr>
            <w:r w:rsidRPr="00547041">
              <w:rPr>
                <w:rFonts w:ascii="Courier New" w:hAnsi="Courier New" w:cs="Courier New"/>
                <w:b/>
              </w:rPr>
              <w:t>Section</w:t>
            </w:r>
          </w:p>
        </w:tc>
        <w:tc>
          <w:tcPr>
            <w:tcW w:w="0" w:type="auto"/>
            <w:vAlign w:val="center"/>
          </w:tcPr>
          <w:p w:rsidR="00547041" w:rsidRPr="00547041" w:rsidRDefault="00547041" w:rsidP="00547041">
            <w:pPr>
              <w:spacing w:line="360" w:lineRule="auto"/>
              <w:jc w:val="center"/>
              <w:rPr>
                <w:rFonts w:ascii="Courier New" w:hAnsi="Courier New" w:cs="Courier New"/>
                <w:b/>
              </w:rPr>
            </w:pPr>
            <w:r w:rsidRPr="00547041">
              <w:rPr>
                <w:rFonts w:ascii="Courier New" w:hAnsi="Courier New" w:cs="Courier New"/>
                <w:b/>
              </w:rPr>
              <w:t>Telephone No.</w:t>
            </w:r>
          </w:p>
        </w:tc>
      </w:tr>
      <w:tr w:rsidR="00547041" w:rsidRPr="00547041" w:rsidTr="00547041">
        <w:trPr>
          <w:cantSplit/>
          <w:trHeight w:val="1134"/>
          <w:jc w:val="center"/>
        </w:trPr>
        <w:tc>
          <w:tcPr>
            <w:tcW w:w="0" w:type="auto"/>
            <w:vAlign w:val="center"/>
          </w:tcPr>
          <w:p w:rsidR="00547041" w:rsidRPr="00547041" w:rsidRDefault="00547041" w:rsidP="00547041">
            <w:pPr>
              <w:spacing w:line="360" w:lineRule="auto"/>
              <w:jc w:val="center"/>
              <w:rPr>
                <w:rFonts w:ascii="Courier New" w:hAnsi="Courier New" w:cs="Courier New"/>
                <w:b/>
              </w:rPr>
            </w:pPr>
            <w:r w:rsidRPr="00547041">
              <w:rPr>
                <w:rFonts w:ascii="Courier New" w:hAnsi="Courier New" w:cs="Courier New"/>
                <w:b/>
              </w:rPr>
              <w:t>MCB</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Regional Head Islamabad</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Mohammad Ali khan</w:t>
            </w:r>
          </w:p>
        </w:tc>
        <w:tc>
          <w:tcPr>
            <w:tcW w:w="0" w:type="auto"/>
            <w:vAlign w:val="center"/>
          </w:tcPr>
          <w:p w:rsidR="00547041" w:rsidRPr="00547041" w:rsidRDefault="004242CC" w:rsidP="00547041">
            <w:pPr>
              <w:spacing w:line="360" w:lineRule="auto"/>
              <w:jc w:val="center"/>
              <w:rPr>
                <w:rFonts w:ascii="Courier New" w:hAnsi="Courier New" w:cs="Courier New"/>
              </w:rPr>
            </w:pPr>
            <w:r>
              <w:rPr>
                <w:rFonts w:ascii="Courier New" w:hAnsi="Courier New" w:cs="Courier New"/>
              </w:rPr>
              <w:t>-</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2801012</w:t>
            </w:r>
          </w:p>
        </w:tc>
      </w:tr>
      <w:tr w:rsidR="00547041" w:rsidRPr="00547041" w:rsidTr="00547041">
        <w:trPr>
          <w:cantSplit/>
          <w:trHeight w:val="1134"/>
          <w:jc w:val="center"/>
        </w:trPr>
        <w:tc>
          <w:tcPr>
            <w:tcW w:w="0" w:type="auto"/>
            <w:vAlign w:val="center"/>
          </w:tcPr>
          <w:p w:rsidR="00547041" w:rsidRPr="00547041" w:rsidRDefault="00547041" w:rsidP="00547041">
            <w:pPr>
              <w:spacing w:line="360" w:lineRule="auto"/>
              <w:jc w:val="center"/>
              <w:rPr>
                <w:rFonts w:ascii="Courier New" w:hAnsi="Courier New" w:cs="Courier New"/>
                <w:b/>
              </w:rPr>
            </w:pPr>
            <w:r w:rsidRPr="00547041">
              <w:rPr>
                <w:rFonts w:ascii="Courier New" w:hAnsi="Courier New" w:cs="Courier New"/>
                <w:b/>
              </w:rPr>
              <w:t>HBL</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Deputy finance Controller Incharge MIS &amp; MISYS Desk</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Naseer Ahmed Chishti</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MIS</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2274959</w:t>
            </w:r>
          </w:p>
        </w:tc>
      </w:tr>
      <w:tr w:rsidR="00547041" w:rsidRPr="00547041" w:rsidTr="00547041">
        <w:trPr>
          <w:cantSplit/>
          <w:trHeight w:val="1134"/>
          <w:jc w:val="center"/>
        </w:trPr>
        <w:tc>
          <w:tcPr>
            <w:tcW w:w="0" w:type="auto"/>
            <w:vAlign w:val="center"/>
          </w:tcPr>
          <w:p w:rsidR="00547041" w:rsidRPr="00547041" w:rsidRDefault="00547041" w:rsidP="00547041">
            <w:pPr>
              <w:spacing w:line="360" w:lineRule="auto"/>
              <w:jc w:val="center"/>
              <w:rPr>
                <w:rFonts w:ascii="Courier New" w:hAnsi="Courier New" w:cs="Courier New"/>
                <w:b/>
              </w:rPr>
            </w:pPr>
            <w:r w:rsidRPr="00547041">
              <w:rPr>
                <w:rFonts w:ascii="Courier New" w:hAnsi="Courier New" w:cs="Courier New"/>
                <w:b/>
              </w:rPr>
              <w:t>ACB</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Operation Manager</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Muhammad Umer Farooq</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Operation</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9264151</w:t>
            </w:r>
          </w:p>
        </w:tc>
      </w:tr>
      <w:tr w:rsidR="00547041" w:rsidRPr="00547041" w:rsidTr="00547041">
        <w:trPr>
          <w:cantSplit/>
          <w:trHeight w:val="1134"/>
          <w:jc w:val="center"/>
        </w:trPr>
        <w:tc>
          <w:tcPr>
            <w:tcW w:w="0" w:type="auto"/>
            <w:vAlign w:val="center"/>
          </w:tcPr>
          <w:p w:rsidR="00547041" w:rsidRPr="00547041" w:rsidRDefault="00547041" w:rsidP="00547041">
            <w:pPr>
              <w:spacing w:line="360" w:lineRule="auto"/>
              <w:jc w:val="center"/>
              <w:rPr>
                <w:rFonts w:ascii="Courier New" w:hAnsi="Courier New" w:cs="Courier New"/>
                <w:b/>
              </w:rPr>
            </w:pPr>
            <w:r w:rsidRPr="00547041">
              <w:rPr>
                <w:rFonts w:ascii="Courier New" w:hAnsi="Courier New" w:cs="Courier New"/>
                <w:b/>
              </w:rPr>
              <w:t>BAFL</w:t>
            </w:r>
          </w:p>
        </w:tc>
        <w:tc>
          <w:tcPr>
            <w:tcW w:w="0" w:type="auto"/>
            <w:vAlign w:val="center"/>
          </w:tcPr>
          <w:p w:rsidR="00547041" w:rsidRPr="00547041" w:rsidRDefault="00547041" w:rsidP="004242CC">
            <w:pPr>
              <w:spacing w:line="360" w:lineRule="auto"/>
              <w:jc w:val="center"/>
              <w:rPr>
                <w:rFonts w:ascii="Courier New" w:hAnsi="Courier New" w:cs="Courier New"/>
              </w:rPr>
            </w:pPr>
            <w:r w:rsidRPr="00547041">
              <w:rPr>
                <w:rFonts w:ascii="Courier New" w:hAnsi="Courier New" w:cs="Courier New"/>
              </w:rPr>
              <w:t xml:space="preserve">Hub Manager </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Kamran Ikram Shaikh</w:t>
            </w:r>
          </w:p>
        </w:tc>
        <w:tc>
          <w:tcPr>
            <w:tcW w:w="0" w:type="auto"/>
            <w:vAlign w:val="center"/>
          </w:tcPr>
          <w:p w:rsidR="00547041" w:rsidRPr="00547041" w:rsidRDefault="004242CC" w:rsidP="00547041">
            <w:pPr>
              <w:spacing w:line="360" w:lineRule="auto"/>
              <w:jc w:val="center"/>
              <w:rPr>
                <w:rFonts w:ascii="Courier New" w:hAnsi="Courier New" w:cs="Courier New"/>
              </w:rPr>
            </w:pPr>
            <w:r w:rsidRPr="00547041">
              <w:rPr>
                <w:rFonts w:ascii="Courier New" w:hAnsi="Courier New" w:cs="Courier New"/>
              </w:rPr>
              <w:t>Branch banking &amp; SME</w:t>
            </w:r>
          </w:p>
        </w:tc>
        <w:tc>
          <w:tcPr>
            <w:tcW w:w="0" w:type="auto"/>
            <w:vAlign w:val="center"/>
          </w:tcPr>
          <w:p w:rsidR="00547041" w:rsidRPr="00547041" w:rsidRDefault="00547041" w:rsidP="00547041">
            <w:pPr>
              <w:spacing w:line="360" w:lineRule="auto"/>
              <w:jc w:val="center"/>
              <w:rPr>
                <w:rFonts w:ascii="Courier New" w:hAnsi="Courier New" w:cs="Courier New"/>
              </w:rPr>
            </w:pPr>
            <w:r w:rsidRPr="00547041">
              <w:rPr>
                <w:rFonts w:ascii="Courier New" w:hAnsi="Courier New" w:cs="Courier New"/>
              </w:rPr>
              <w:t>2810136</w:t>
            </w:r>
          </w:p>
        </w:tc>
      </w:tr>
    </w:tbl>
    <w:p w:rsidR="00222060" w:rsidRDefault="00222060" w:rsidP="00222060">
      <w:pPr>
        <w:autoSpaceDE w:val="0"/>
        <w:autoSpaceDN w:val="0"/>
        <w:adjustRightInd w:val="0"/>
      </w:pPr>
    </w:p>
    <w:p w:rsidR="00C25C5A" w:rsidRPr="00385321" w:rsidRDefault="00C25C5A" w:rsidP="00C25C5A">
      <w:pPr>
        <w:tabs>
          <w:tab w:val="left" w:pos="2520"/>
        </w:tabs>
        <w:spacing w:before="240" w:line="360" w:lineRule="auto"/>
        <w:jc w:val="center"/>
        <w:rPr>
          <w:rFonts w:ascii="Courier New" w:eastAsia="Calibri" w:hAnsi="Courier New" w:cs="Courier New"/>
          <w:sz w:val="36"/>
          <w:szCs w:val="36"/>
        </w:rPr>
      </w:pPr>
    </w:p>
    <w:p w:rsidR="00C25C5A" w:rsidRPr="00385321" w:rsidRDefault="00C25C5A" w:rsidP="00C25C5A">
      <w:pPr>
        <w:tabs>
          <w:tab w:val="left" w:pos="2520"/>
        </w:tabs>
        <w:spacing w:before="240" w:line="360" w:lineRule="auto"/>
        <w:jc w:val="center"/>
        <w:rPr>
          <w:rFonts w:ascii="Courier New" w:eastAsia="Calibri" w:hAnsi="Courier New" w:cs="Courier New"/>
          <w:sz w:val="36"/>
          <w:szCs w:val="36"/>
        </w:rPr>
      </w:pPr>
    </w:p>
    <w:p w:rsidR="00C25C5A" w:rsidRPr="00385321" w:rsidRDefault="00C25C5A" w:rsidP="00A756D3">
      <w:pPr>
        <w:jc w:val="center"/>
        <w:rPr>
          <w:rFonts w:ascii="Courier New" w:eastAsia="Calibri" w:hAnsi="Courier New" w:cs="Courier New"/>
          <w:sz w:val="36"/>
          <w:szCs w:val="36"/>
        </w:rPr>
      </w:pPr>
    </w:p>
    <w:sectPr w:rsidR="00C25C5A" w:rsidRPr="00385321" w:rsidSect="005F0ED5">
      <w:type w:val="continuous"/>
      <w:pgSz w:w="11909" w:h="16834" w:code="9"/>
      <w:pgMar w:top="1440" w:right="1440" w:bottom="1440" w:left="2160" w:header="720" w:footer="720" w:gutter="0"/>
      <w:pgNumType w:chapStyle="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30CD" w:rsidRDefault="00EF30CD">
      <w:r>
        <w:separator/>
      </w:r>
    </w:p>
  </w:endnote>
  <w:endnote w:type="continuationSeparator" w:id="0">
    <w:p w:rsidR="00EF30CD" w:rsidRDefault="00EF30C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38CB" w:rsidRDefault="00507C80" w:rsidP="009E54C4">
    <w:pPr>
      <w:pStyle w:val="Footer"/>
      <w:framePr w:wrap="around" w:vAnchor="text" w:hAnchor="margin" w:xAlign="right" w:y="1"/>
      <w:rPr>
        <w:rStyle w:val="PageNumber"/>
      </w:rPr>
    </w:pPr>
    <w:r>
      <w:rPr>
        <w:rStyle w:val="PageNumber"/>
      </w:rPr>
      <w:fldChar w:fldCharType="begin"/>
    </w:r>
    <w:r w:rsidR="003738CB">
      <w:rPr>
        <w:rStyle w:val="PageNumber"/>
      </w:rPr>
      <w:instrText xml:space="preserve">PAGE  </w:instrText>
    </w:r>
    <w:r>
      <w:rPr>
        <w:rStyle w:val="PageNumber"/>
      </w:rPr>
      <w:fldChar w:fldCharType="end"/>
    </w:r>
  </w:p>
  <w:p w:rsidR="003738CB" w:rsidRDefault="003738CB" w:rsidP="009E54C4">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325129"/>
      <w:docPartObj>
        <w:docPartGallery w:val="Page Numbers (Bottom of Page)"/>
        <w:docPartUnique/>
      </w:docPartObj>
    </w:sdtPr>
    <w:sdtContent>
      <w:p w:rsidR="003738CB" w:rsidRDefault="003738CB">
        <w:pPr>
          <w:pStyle w:val="Footer"/>
          <w:jc w:val="center"/>
        </w:pPr>
        <w:r>
          <w:t>[</w:t>
        </w:r>
        <w:fldSimple w:instr=" PAGE   \* MERGEFORMAT ">
          <w:r w:rsidR="00F640E8">
            <w:rPr>
              <w:noProof/>
            </w:rPr>
            <w:t>1</w:t>
          </w:r>
        </w:fldSimple>
        <w:r>
          <w:t>]</w:t>
        </w:r>
      </w:p>
    </w:sdtContent>
  </w:sdt>
  <w:p w:rsidR="003738CB" w:rsidRPr="008E7E99" w:rsidRDefault="003738CB" w:rsidP="00F340AB">
    <w:pPr>
      <w:autoSpaceDE w:val="0"/>
      <w:autoSpaceDN w:val="0"/>
      <w:adjustRightInd w:val="0"/>
      <w:ind w:left="270" w:hanging="270"/>
      <w:rPr>
        <w:rFonts w:ascii="Times-Roman" w:hAnsi="Times-Roman" w:cs="Times-Roman"/>
        <w:color w:val="000000"/>
        <w:sz w:val="16"/>
        <w:szCs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Courier New" w:hAnsi="Courier New" w:cs="Courier New"/>
      </w:rPr>
      <w:id w:val="55861533"/>
      <w:docPartObj>
        <w:docPartGallery w:val="Page Numbers (Bottom of Page)"/>
        <w:docPartUnique/>
      </w:docPartObj>
    </w:sdtPr>
    <w:sdtContent>
      <w:p w:rsidR="003738CB" w:rsidRPr="006432AA" w:rsidRDefault="00507C80">
        <w:pPr>
          <w:pStyle w:val="Footer"/>
          <w:jc w:val="center"/>
          <w:rPr>
            <w:rFonts w:ascii="Courier New" w:hAnsi="Courier New" w:cs="Courier New"/>
          </w:rPr>
        </w:pPr>
        <w:r w:rsidRPr="006432AA">
          <w:rPr>
            <w:rFonts w:ascii="Courier New" w:hAnsi="Courier New" w:cs="Courier New"/>
            <w:sz w:val="22"/>
          </w:rPr>
          <w:fldChar w:fldCharType="begin"/>
        </w:r>
        <w:r w:rsidR="003738CB" w:rsidRPr="006432AA">
          <w:rPr>
            <w:rFonts w:ascii="Courier New" w:hAnsi="Courier New" w:cs="Courier New"/>
            <w:sz w:val="22"/>
          </w:rPr>
          <w:instrText xml:space="preserve"> PAGE   \* MERGEFORMAT </w:instrText>
        </w:r>
        <w:r w:rsidRPr="006432AA">
          <w:rPr>
            <w:rFonts w:ascii="Courier New" w:hAnsi="Courier New" w:cs="Courier New"/>
            <w:sz w:val="22"/>
          </w:rPr>
          <w:fldChar w:fldCharType="separate"/>
        </w:r>
        <w:r w:rsidR="005458B2">
          <w:rPr>
            <w:rFonts w:ascii="Courier New" w:hAnsi="Courier New" w:cs="Courier New"/>
            <w:noProof/>
            <w:sz w:val="22"/>
          </w:rPr>
          <w:t>x</w:t>
        </w:r>
        <w:r w:rsidRPr="006432AA">
          <w:rPr>
            <w:rFonts w:ascii="Courier New" w:hAnsi="Courier New" w:cs="Courier New"/>
            <w:sz w:val="22"/>
          </w:rPr>
          <w:fldChar w:fldCharType="end"/>
        </w:r>
      </w:p>
    </w:sdtContent>
  </w:sdt>
  <w:p w:rsidR="003738CB" w:rsidRPr="008E7E99" w:rsidRDefault="003738CB" w:rsidP="00F340AB">
    <w:pPr>
      <w:autoSpaceDE w:val="0"/>
      <w:autoSpaceDN w:val="0"/>
      <w:adjustRightInd w:val="0"/>
      <w:ind w:left="270" w:hanging="270"/>
      <w:rPr>
        <w:rFonts w:ascii="Times-Roman" w:hAnsi="Times-Roman" w:cs="Times-Roman"/>
        <w:color w:val="000000"/>
        <w:sz w:val="16"/>
        <w:szCs w:val="16"/>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861534"/>
      <w:docPartObj>
        <w:docPartGallery w:val="Page Numbers (Bottom of Page)"/>
        <w:docPartUnique/>
      </w:docPartObj>
    </w:sdtPr>
    <w:sdtContent>
      <w:p w:rsidR="003738CB" w:rsidRDefault="00507C80">
        <w:pPr>
          <w:pStyle w:val="Footer"/>
          <w:jc w:val="center"/>
        </w:pPr>
        <w:fldSimple w:instr=" PAGE   \* MERGEFORMAT ">
          <w:r w:rsidR="005458B2">
            <w:rPr>
              <w:noProof/>
            </w:rPr>
            <w:t>i</w:t>
          </w:r>
        </w:fldSimple>
      </w:p>
    </w:sdtContent>
  </w:sdt>
  <w:p w:rsidR="003738CB" w:rsidRDefault="003738CB">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861535"/>
      <w:docPartObj>
        <w:docPartGallery w:val="Page Numbers (Bottom of Page)"/>
        <w:docPartUnique/>
      </w:docPartObj>
    </w:sdtPr>
    <w:sdtContent>
      <w:p w:rsidR="003738CB" w:rsidRDefault="003738CB">
        <w:pPr>
          <w:pStyle w:val="Footer"/>
          <w:jc w:val="right"/>
        </w:pPr>
        <w:r w:rsidRPr="006432AA">
          <w:rPr>
            <w:rFonts w:ascii="Courier New" w:hAnsi="Courier New" w:cs="Courier New"/>
            <w:sz w:val="22"/>
            <w:szCs w:val="22"/>
          </w:rPr>
          <w:t xml:space="preserve">Page | </w:t>
        </w:r>
        <w:r w:rsidR="00507C80" w:rsidRPr="006432AA">
          <w:rPr>
            <w:rFonts w:ascii="Courier New" w:hAnsi="Courier New" w:cs="Courier New"/>
            <w:sz w:val="22"/>
            <w:szCs w:val="22"/>
          </w:rPr>
          <w:fldChar w:fldCharType="begin"/>
        </w:r>
        <w:r w:rsidRPr="006432AA">
          <w:rPr>
            <w:rFonts w:ascii="Courier New" w:hAnsi="Courier New" w:cs="Courier New"/>
            <w:sz w:val="22"/>
            <w:szCs w:val="22"/>
          </w:rPr>
          <w:instrText xml:space="preserve"> PAGE   \* MERGEFORMAT </w:instrText>
        </w:r>
        <w:r w:rsidR="00507C80" w:rsidRPr="006432AA">
          <w:rPr>
            <w:rFonts w:ascii="Courier New" w:hAnsi="Courier New" w:cs="Courier New"/>
            <w:sz w:val="22"/>
            <w:szCs w:val="22"/>
          </w:rPr>
          <w:fldChar w:fldCharType="separate"/>
        </w:r>
        <w:r w:rsidR="005458B2">
          <w:rPr>
            <w:rFonts w:ascii="Courier New" w:hAnsi="Courier New" w:cs="Courier New"/>
            <w:noProof/>
            <w:sz w:val="22"/>
            <w:szCs w:val="22"/>
          </w:rPr>
          <w:t>7-146</w:t>
        </w:r>
        <w:r w:rsidR="00507C80" w:rsidRPr="006432AA">
          <w:rPr>
            <w:rFonts w:ascii="Courier New" w:hAnsi="Courier New" w:cs="Courier New"/>
            <w:sz w:val="22"/>
            <w:szCs w:val="22"/>
          </w:rPr>
          <w:fldChar w:fldCharType="end"/>
        </w:r>
        <w:r>
          <w:t xml:space="preserve"> </w:t>
        </w:r>
      </w:p>
    </w:sdtContent>
  </w:sdt>
  <w:p w:rsidR="003738CB" w:rsidRPr="008E7E99" w:rsidRDefault="003738CB" w:rsidP="00F340AB">
    <w:pPr>
      <w:autoSpaceDE w:val="0"/>
      <w:autoSpaceDN w:val="0"/>
      <w:adjustRightInd w:val="0"/>
      <w:ind w:left="270" w:hanging="270"/>
      <w:rPr>
        <w:rFonts w:ascii="Times-Roman" w:hAnsi="Times-Roman" w:cs="Times-Roman"/>
        <w:color w:val="000000"/>
        <w:sz w:val="16"/>
        <w:szCs w:val="16"/>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Courier New" w:hAnsi="Courier New" w:cs="Courier New"/>
        <w:sz w:val="22"/>
      </w:rPr>
      <w:id w:val="55861536"/>
      <w:docPartObj>
        <w:docPartGallery w:val="Page Numbers (Bottom of Page)"/>
        <w:docPartUnique/>
      </w:docPartObj>
    </w:sdtPr>
    <w:sdtContent>
      <w:p w:rsidR="003738CB" w:rsidRPr="006432AA" w:rsidRDefault="003738CB">
        <w:pPr>
          <w:pStyle w:val="Footer"/>
          <w:jc w:val="right"/>
          <w:rPr>
            <w:rFonts w:ascii="Courier New" w:hAnsi="Courier New" w:cs="Courier New"/>
            <w:sz w:val="22"/>
          </w:rPr>
        </w:pPr>
        <w:r w:rsidRPr="006432AA">
          <w:rPr>
            <w:rFonts w:ascii="Courier New" w:hAnsi="Courier New" w:cs="Courier New"/>
            <w:sz w:val="22"/>
          </w:rPr>
          <w:t xml:space="preserve">Page | </w:t>
        </w:r>
        <w:r w:rsidR="00507C80" w:rsidRPr="006432AA">
          <w:rPr>
            <w:rFonts w:ascii="Courier New" w:hAnsi="Courier New" w:cs="Courier New"/>
            <w:sz w:val="22"/>
          </w:rPr>
          <w:fldChar w:fldCharType="begin"/>
        </w:r>
        <w:r w:rsidRPr="006432AA">
          <w:rPr>
            <w:rFonts w:ascii="Courier New" w:hAnsi="Courier New" w:cs="Courier New"/>
            <w:sz w:val="22"/>
          </w:rPr>
          <w:instrText xml:space="preserve"> PAGE   \* MERGEFORMAT </w:instrText>
        </w:r>
        <w:r w:rsidR="00507C80" w:rsidRPr="006432AA">
          <w:rPr>
            <w:rFonts w:ascii="Courier New" w:hAnsi="Courier New" w:cs="Courier New"/>
            <w:sz w:val="22"/>
          </w:rPr>
          <w:fldChar w:fldCharType="separate"/>
        </w:r>
        <w:r w:rsidR="005458B2">
          <w:rPr>
            <w:rFonts w:ascii="Courier New" w:hAnsi="Courier New" w:cs="Courier New"/>
            <w:noProof/>
            <w:sz w:val="22"/>
          </w:rPr>
          <w:t>1-1</w:t>
        </w:r>
        <w:r w:rsidR="00507C80" w:rsidRPr="006432AA">
          <w:rPr>
            <w:rFonts w:ascii="Courier New" w:hAnsi="Courier New" w:cs="Courier New"/>
            <w:sz w:val="22"/>
          </w:rPr>
          <w:fldChar w:fldCharType="end"/>
        </w:r>
        <w:r w:rsidRPr="006432AA">
          <w:rPr>
            <w:rFonts w:ascii="Courier New" w:hAnsi="Courier New" w:cs="Courier New"/>
            <w:sz w:val="22"/>
          </w:rPr>
          <w:t xml:space="preserve"> </w:t>
        </w:r>
      </w:p>
    </w:sdtContent>
  </w:sdt>
  <w:p w:rsidR="003738CB" w:rsidRDefault="003738C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30CD" w:rsidRDefault="00EF30CD">
      <w:r>
        <w:separator/>
      </w:r>
    </w:p>
  </w:footnote>
  <w:footnote w:type="continuationSeparator" w:id="0">
    <w:p w:rsidR="00EF30CD" w:rsidRDefault="00EF30CD">
      <w:r>
        <w:continuationSeparator/>
      </w:r>
    </w:p>
  </w:footnote>
  <w:footnote w:id="1">
    <w:p w:rsidR="003738CB" w:rsidRPr="002940E5" w:rsidRDefault="003738CB" w:rsidP="005F5BBE">
      <w:pPr>
        <w:autoSpaceDE w:val="0"/>
        <w:autoSpaceDN w:val="0"/>
        <w:adjustRightInd w:val="0"/>
        <w:spacing w:before="240" w:after="240" w:line="360" w:lineRule="auto"/>
        <w:jc w:val="both"/>
        <w:rPr>
          <w:sz w:val="18"/>
        </w:rPr>
      </w:pPr>
      <w:r>
        <w:rPr>
          <w:rStyle w:val="FootnoteReference"/>
        </w:rPr>
        <w:footnoteRef/>
      </w:r>
      <w:r>
        <w:t xml:space="preserve"> </w:t>
      </w:r>
      <w:r w:rsidRPr="002940E5">
        <w:rPr>
          <w:sz w:val="18"/>
          <w:vertAlign w:val="superscript"/>
        </w:rPr>
        <w:t xml:space="preserve"> </w:t>
      </w:r>
      <w:r w:rsidRPr="002940E5">
        <w:rPr>
          <w:b/>
          <w:sz w:val="18"/>
        </w:rPr>
        <w:t>Herfindahl</w:t>
      </w:r>
      <w:r w:rsidRPr="002940E5">
        <w:rPr>
          <w:rFonts w:hAnsi="Calibri"/>
          <w:b/>
          <w:sz w:val="18"/>
        </w:rPr>
        <w:t>‐</w:t>
      </w:r>
      <w:r w:rsidRPr="002940E5">
        <w:rPr>
          <w:b/>
          <w:sz w:val="18"/>
        </w:rPr>
        <w:t>Hirschman Index (HHI)</w:t>
      </w:r>
      <w:r w:rsidRPr="002940E5">
        <w:rPr>
          <w:sz w:val="18"/>
        </w:rPr>
        <w:t xml:space="preserve"> is a statistical tool for measur</w:t>
      </w:r>
      <w:r>
        <w:rPr>
          <w:sz w:val="18"/>
        </w:rPr>
        <w:t xml:space="preserve">ing market concentration. It </w:t>
      </w:r>
      <w:r w:rsidRPr="002940E5">
        <w:rPr>
          <w:sz w:val="18"/>
        </w:rPr>
        <w:t>calculated as the sum of squares of the market share of all banks. The maximum value that the index can assume is 1.0, which signifies that only one bank holds 100 percent market share – an example of absolute concentration. HHI below 0.1 signifies relatively limited concentration and HHI above 0.18 indicates significant concentration.</w:t>
      </w:r>
    </w:p>
    <w:p w:rsidR="003738CB" w:rsidRPr="005F5BBE" w:rsidRDefault="003738CB">
      <w:pPr>
        <w:pStyle w:val="FootnoteText"/>
        <w:rPr>
          <w:lang w:val="en-U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B07B1"/>
    <w:multiLevelType w:val="multilevel"/>
    <w:tmpl w:val="6BAE7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7D53DC"/>
    <w:multiLevelType w:val="hybridMultilevel"/>
    <w:tmpl w:val="B43C09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7862659"/>
    <w:multiLevelType w:val="multilevel"/>
    <w:tmpl w:val="71F8D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8306741"/>
    <w:multiLevelType w:val="multilevel"/>
    <w:tmpl w:val="22708E1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numFmt w:val="bullet"/>
      <w:lvlText w:val="•"/>
      <w:lvlJc w:val="left"/>
      <w:pPr>
        <w:ind w:left="2160" w:hanging="360"/>
      </w:pPr>
      <w:rPr>
        <w:rFonts w:ascii="Courier New" w:eastAsia="Times New Roman" w:hAnsi="Courier New" w:cs="Courier New" w:hint="default"/>
      </w:rPr>
    </w:lvl>
    <w:lvl w:ilvl="3">
      <w:start w:val="1"/>
      <w:numFmt w:val="upperLetter"/>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2B57B14"/>
    <w:multiLevelType w:val="multilevel"/>
    <w:tmpl w:val="F65EF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7061CA3"/>
    <w:multiLevelType w:val="hybridMultilevel"/>
    <w:tmpl w:val="BE1CC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B196BFC"/>
    <w:multiLevelType w:val="hybridMultilevel"/>
    <w:tmpl w:val="8B3AC8E0"/>
    <w:lvl w:ilvl="0" w:tplc="67048FFE">
      <w:start w:val="1"/>
      <w:numFmt w:val="upp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246361F"/>
    <w:multiLevelType w:val="hybridMultilevel"/>
    <w:tmpl w:val="FA763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4312BD6"/>
    <w:multiLevelType w:val="multilevel"/>
    <w:tmpl w:val="EC343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A6F14FA"/>
    <w:multiLevelType w:val="multilevel"/>
    <w:tmpl w:val="EA009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A954A35"/>
    <w:multiLevelType w:val="hybridMultilevel"/>
    <w:tmpl w:val="3C74C132"/>
    <w:lvl w:ilvl="0" w:tplc="D2F482E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6470DE6"/>
    <w:multiLevelType w:val="hybridMultilevel"/>
    <w:tmpl w:val="CF7415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690D6BCB"/>
    <w:multiLevelType w:val="multilevel"/>
    <w:tmpl w:val="4E1E408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3">
    <w:nsid w:val="69856677"/>
    <w:multiLevelType w:val="multilevel"/>
    <w:tmpl w:val="2FD6858C"/>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i w: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nsid w:val="69EB17BE"/>
    <w:multiLevelType w:val="multilevel"/>
    <w:tmpl w:val="24DED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22B1A07"/>
    <w:multiLevelType w:val="multilevel"/>
    <w:tmpl w:val="43CC6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4953D91"/>
    <w:multiLevelType w:val="hybridMultilevel"/>
    <w:tmpl w:val="68C4BC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770F5830"/>
    <w:multiLevelType w:val="hybridMultilevel"/>
    <w:tmpl w:val="2E6EB8FE"/>
    <w:lvl w:ilvl="0" w:tplc="A1F4BBF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B6B7CD8"/>
    <w:multiLevelType w:val="hybridMultilevel"/>
    <w:tmpl w:val="0C22BE38"/>
    <w:lvl w:ilvl="0" w:tplc="9DF8A428">
      <w:start w:val="1"/>
      <w:numFmt w:val="upperLetter"/>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7CC612C3"/>
    <w:multiLevelType w:val="multilevel"/>
    <w:tmpl w:val="D436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2"/>
  </w:num>
  <w:num w:numId="3">
    <w:abstractNumId w:val="9"/>
  </w:num>
  <w:num w:numId="4">
    <w:abstractNumId w:val="15"/>
  </w:num>
  <w:num w:numId="5">
    <w:abstractNumId w:val="0"/>
  </w:num>
  <w:num w:numId="6">
    <w:abstractNumId w:val="14"/>
  </w:num>
  <w:num w:numId="7">
    <w:abstractNumId w:val="4"/>
  </w:num>
  <w:num w:numId="8">
    <w:abstractNumId w:val="19"/>
  </w:num>
  <w:num w:numId="9">
    <w:abstractNumId w:val="8"/>
  </w:num>
  <w:num w:numId="10">
    <w:abstractNumId w:val="3"/>
  </w:num>
  <w:num w:numId="11">
    <w:abstractNumId w:val="16"/>
  </w:num>
  <w:num w:numId="12">
    <w:abstractNumId w:val="12"/>
  </w:num>
  <w:num w:numId="13">
    <w:abstractNumId w:val="1"/>
  </w:num>
  <w:num w:numId="14">
    <w:abstractNumId w:val="17"/>
  </w:num>
  <w:num w:numId="15">
    <w:abstractNumId w:val="13"/>
  </w:num>
  <w:num w:numId="16">
    <w:abstractNumId w:val="5"/>
  </w:num>
  <w:num w:numId="17">
    <w:abstractNumId w:val="7"/>
  </w:num>
  <w:num w:numId="18">
    <w:abstractNumId w:val="6"/>
  </w:num>
  <w:num w:numId="19">
    <w:abstractNumId w:val="18"/>
  </w:num>
  <w:num w:numId="20">
    <w:abstractNumId w:val="10"/>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2"/>
  <w:characterSpacingControl w:val="doNotCompress"/>
  <w:hdrShapeDefaults>
    <o:shapedefaults v:ext="edit" spidmax="79874" fillcolor="white">
      <v:fill color="white"/>
      <v:shadow on="t"/>
      <o:colormenu v:ext="edit" fillcolor="none" strokecolor="none"/>
    </o:shapedefaults>
  </w:hdrShapeDefaults>
  <w:footnotePr>
    <w:footnote w:id="-1"/>
    <w:footnote w:id="0"/>
  </w:footnotePr>
  <w:endnotePr>
    <w:endnote w:id="-1"/>
    <w:endnote w:id="0"/>
  </w:endnotePr>
  <w:compat/>
  <w:rsids>
    <w:rsidRoot w:val="0001730F"/>
    <w:rsid w:val="0000457C"/>
    <w:rsid w:val="00005188"/>
    <w:rsid w:val="00006860"/>
    <w:rsid w:val="000077A4"/>
    <w:rsid w:val="00010A72"/>
    <w:rsid w:val="00012F98"/>
    <w:rsid w:val="00013DE3"/>
    <w:rsid w:val="00014202"/>
    <w:rsid w:val="00015808"/>
    <w:rsid w:val="0001730F"/>
    <w:rsid w:val="00021F1D"/>
    <w:rsid w:val="00022B11"/>
    <w:rsid w:val="000254CA"/>
    <w:rsid w:val="0002656A"/>
    <w:rsid w:val="00030D35"/>
    <w:rsid w:val="00030FD3"/>
    <w:rsid w:val="000324AE"/>
    <w:rsid w:val="00034072"/>
    <w:rsid w:val="000343F0"/>
    <w:rsid w:val="0003440B"/>
    <w:rsid w:val="00035803"/>
    <w:rsid w:val="00035A6C"/>
    <w:rsid w:val="00040029"/>
    <w:rsid w:val="0004106C"/>
    <w:rsid w:val="00046143"/>
    <w:rsid w:val="00053B11"/>
    <w:rsid w:val="00057F25"/>
    <w:rsid w:val="00063CA1"/>
    <w:rsid w:val="000652D3"/>
    <w:rsid w:val="00065B94"/>
    <w:rsid w:val="00065F4C"/>
    <w:rsid w:val="00065FF6"/>
    <w:rsid w:val="00066CF6"/>
    <w:rsid w:val="00066EBC"/>
    <w:rsid w:val="00071352"/>
    <w:rsid w:val="00071899"/>
    <w:rsid w:val="00073385"/>
    <w:rsid w:val="000744E3"/>
    <w:rsid w:val="00077184"/>
    <w:rsid w:val="000807F2"/>
    <w:rsid w:val="00085D35"/>
    <w:rsid w:val="00093544"/>
    <w:rsid w:val="00094CC3"/>
    <w:rsid w:val="0009569C"/>
    <w:rsid w:val="000957C0"/>
    <w:rsid w:val="00096ABB"/>
    <w:rsid w:val="000A4098"/>
    <w:rsid w:val="000A51FB"/>
    <w:rsid w:val="000A696A"/>
    <w:rsid w:val="000A7BEC"/>
    <w:rsid w:val="000B1914"/>
    <w:rsid w:val="000B2A75"/>
    <w:rsid w:val="000B4EC0"/>
    <w:rsid w:val="000B5116"/>
    <w:rsid w:val="000B6E33"/>
    <w:rsid w:val="000C0FB8"/>
    <w:rsid w:val="000C1789"/>
    <w:rsid w:val="000C2099"/>
    <w:rsid w:val="000C2765"/>
    <w:rsid w:val="000C2E4C"/>
    <w:rsid w:val="000C303D"/>
    <w:rsid w:val="000C508E"/>
    <w:rsid w:val="000C5998"/>
    <w:rsid w:val="000C66DA"/>
    <w:rsid w:val="000C67F8"/>
    <w:rsid w:val="000C7AAE"/>
    <w:rsid w:val="000C7F7A"/>
    <w:rsid w:val="000D11F8"/>
    <w:rsid w:val="000D3C75"/>
    <w:rsid w:val="000D79E6"/>
    <w:rsid w:val="000E118E"/>
    <w:rsid w:val="000E15CA"/>
    <w:rsid w:val="000E4C93"/>
    <w:rsid w:val="000E7EDC"/>
    <w:rsid w:val="000F39D1"/>
    <w:rsid w:val="000F45FD"/>
    <w:rsid w:val="000F52B4"/>
    <w:rsid w:val="000F5CDE"/>
    <w:rsid w:val="001002AD"/>
    <w:rsid w:val="00100DC4"/>
    <w:rsid w:val="001022C6"/>
    <w:rsid w:val="00103EB4"/>
    <w:rsid w:val="00103F2F"/>
    <w:rsid w:val="001046EA"/>
    <w:rsid w:val="0010545C"/>
    <w:rsid w:val="00107684"/>
    <w:rsid w:val="00107A77"/>
    <w:rsid w:val="00111599"/>
    <w:rsid w:val="001157BF"/>
    <w:rsid w:val="00116842"/>
    <w:rsid w:val="00117F58"/>
    <w:rsid w:val="00121CA6"/>
    <w:rsid w:val="0012282B"/>
    <w:rsid w:val="001255C1"/>
    <w:rsid w:val="00125A22"/>
    <w:rsid w:val="00126940"/>
    <w:rsid w:val="00131A56"/>
    <w:rsid w:val="00133BA8"/>
    <w:rsid w:val="00133EA3"/>
    <w:rsid w:val="00134E8F"/>
    <w:rsid w:val="00136E28"/>
    <w:rsid w:val="00140701"/>
    <w:rsid w:val="001408FD"/>
    <w:rsid w:val="001507A0"/>
    <w:rsid w:val="00150F1E"/>
    <w:rsid w:val="00151598"/>
    <w:rsid w:val="00151E7C"/>
    <w:rsid w:val="00153C17"/>
    <w:rsid w:val="0015478B"/>
    <w:rsid w:val="00154F43"/>
    <w:rsid w:val="00157783"/>
    <w:rsid w:val="00157A7B"/>
    <w:rsid w:val="0016383F"/>
    <w:rsid w:val="00167AD8"/>
    <w:rsid w:val="001700BF"/>
    <w:rsid w:val="00170B07"/>
    <w:rsid w:val="00171136"/>
    <w:rsid w:val="00177EF5"/>
    <w:rsid w:val="0018219F"/>
    <w:rsid w:val="00186B69"/>
    <w:rsid w:val="00190F02"/>
    <w:rsid w:val="00192CED"/>
    <w:rsid w:val="00195074"/>
    <w:rsid w:val="0019566B"/>
    <w:rsid w:val="001A1478"/>
    <w:rsid w:val="001A2CF8"/>
    <w:rsid w:val="001A3B7D"/>
    <w:rsid w:val="001A3BD2"/>
    <w:rsid w:val="001A4306"/>
    <w:rsid w:val="001A4E81"/>
    <w:rsid w:val="001A5B5A"/>
    <w:rsid w:val="001B00E7"/>
    <w:rsid w:val="001B2772"/>
    <w:rsid w:val="001B2F65"/>
    <w:rsid w:val="001B319F"/>
    <w:rsid w:val="001B6BF2"/>
    <w:rsid w:val="001B6F2D"/>
    <w:rsid w:val="001C0350"/>
    <w:rsid w:val="001C4C02"/>
    <w:rsid w:val="001D175B"/>
    <w:rsid w:val="001D1DCF"/>
    <w:rsid w:val="001D2B1C"/>
    <w:rsid w:val="001D5270"/>
    <w:rsid w:val="001D5F8B"/>
    <w:rsid w:val="001D7838"/>
    <w:rsid w:val="001E0B8F"/>
    <w:rsid w:val="001E1188"/>
    <w:rsid w:val="001E13CE"/>
    <w:rsid w:val="001E1BBF"/>
    <w:rsid w:val="001E4055"/>
    <w:rsid w:val="001E4B21"/>
    <w:rsid w:val="001E6020"/>
    <w:rsid w:val="001E651E"/>
    <w:rsid w:val="001E6736"/>
    <w:rsid w:val="001E6AE8"/>
    <w:rsid w:val="001E7580"/>
    <w:rsid w:val="001F2A07"/>
    <w:rsid w:val="001F3511"/>
    <w:rsid w:val="001F7639"/>
    <w:rsid w:val="00200ADD"/>
    <w:rsid w:val="00203739"/>
    <w:rsid w:val="002041AA"/>
    <w:rsid w:val="00205D17"/>
    <w:rsid w:val="0020732B"/>
    <w:rsid w:val="00212A97"/>
    <w:rsid w:val="00212BD8"/>
    <w:rsid w:val="00214402"/>
    <w:rsid w:val="00214B01"/>
    <w:rsid w:val="00214E18"/>
    <w:rsid w:val="00217EF1"/>
    <w:rsid w:val="00222060"/>
    <w:rsid w:val="00222B5A"/>
    <w:rsid w:val="00223E92"/>
    <w:rsid w:val="00224835"/>
    <w:rsid w:val="00226F88"/>
    <w:rsid w:val="00230BEC"/>
    <w:rsid w:val="00232A9C"/>
    <w:rsid w:val="00234279"/>
    <w:rsid w:val="00236C33"/>
    <w:rsid w:val="00241193"/>
    <w:rsid w:val="0024259A"/>
    <w:rsid w:val="00251D5A"/>
    <w:rsid w:val="002552F1"/>
    <w:rsid w:val="0025537B"/>
    <w:rsid w:val="00264D07"/>
    <w:rsid w:val="00281183"/>
    <w:rsid w:val="00283128"/>
    <w:rsid w:val="00283D9F"/>
    <w:rsid w:val="002847DF"/>
    <w:rsid w:val="00284CB7"/>
    <w:rsid w:val="00286F38"/>
    <w:rsid w:val="002903FC"/>
    <w:rsid w:val="002911CC"/>
    <w:rsid w:val="002933E6"/>
    <w:rsid w:val="002940E5"/>
    <w:rsid w:val="0029437B"/>
    <w:rsid w:val="002947D5"/>
    <w:rsid w:val="0029612F"/>
    <w:rsid w:val="00296DE4"/>
    <w:rsid w:val="002A03C0"/>
    <w:rsid w:val="002A3266"/>
    <w:rsid w:val="002A3638"/>
    <w:rsid w:val="002A3A1B"/>
    <w:rsid w:val="002A4292"/>
    <w:rsid w:val="002A5A4B"/>
    <w:rsid w:val="002A5ACB"/>
    <w:rsid w:val="002B190E"/>
    <w:rsid w:val="002B298A"/>
    <w:rsid w:val="002B31C7"/>
    <w:rsid w:val="002B40BC"/>
    <w:rsid w:val="002B48FC"/>
    <w:rsid w:val="002B5D96"/>
    <w:rsid w:val="002B6EFF"/>
    <w:rsid w:val="002C08FA"/>
    <w:rsid w:val="002C0C4E"/>
    <w:rsid w:val="002C2009"/>
    <w:rsid w:val="002C242E"/>
    <w:rsid w:val="002C6191"/>
    <w:rsid w:val="002D0312"/>
    <w:rsid w:val="002D283B"/>
    <w:rsid w:val="002D37FE"/>
    <w:rsid w:val="002D4791"/>
    <w:rsid w:val="002D6F8B"/>
    <w:rsid w:val="002D74A8"/>
    <w:rsid w:val="002E00CB"/>
    <w:rsid w:val="002E01B2"/>
    <w:rsid w:val="002E0A00"/>
    <w:rsid w:val="002E24AB"/>
    <w:rsid w:val="002E3CD0"/>
    <w:rsid w:val="002E6ED2"/>
    <w:rsid w:val="002F6580"/>
    <w:rsid w:val="002F799C"/>
    <w:rsid w:val="003002CA"/>
    <w:rsid w:val="00301088"/>
    <w:rsid w:val="003038A3"/>
    <w:rsid w:val="00304385"/>
    <w:rsid w:val="0031093D"/>
    <w:rsid w:val="00316EE8"/>
    <w:rsid w:val="00317DEF"/>
    <w:rsid w:val="0032023D"/>
    <w:rsid w:val="00320A49"/>
    <w:rsid w:val="00322D44"/>
    <w:rsid w:val="003230CD"/>
    <w:rsid w:val="00323EF5"/>
    <w:rsid w:val="00325A66"/>
    <w:rsid w:val="003277AB"/>
    <w:rsid w:val="00327E53"/>
    <w:rsid w:val="00330C0E"/>
    <w:rsid w:val="0033568B"/>
    <w:rsid w:val="00340FED"/>
    <w:rsid w:val="00341B1A"/>
    <w:rsid w:val="003428D3"/>
    <w:rsid w:val="00345164"/>
    <w:rsid w:val="0034535E"/>
    <w:rsid w:val="00346C67"/>
    <w:rsid w:val="0034723F"/>
    <w:rsid w:val="003507AE"/>
    <w:rsid w:val="00350B66"/>
    <w:rsid w:val="00351035"/>
    <w:rsid w:val="0035179D"/>
    <w:rsid w:val="00351A36"/>
    <w:rsid w:val="003533E2"/>
    <w:rsid w:val="003549FC"/>
    <w:rsid w:val="003561BC"/>
    <w:rsid w:val="003602A2"/>
    <w:rsid w:val="00364D27"/>
    <w:rsid w:val="00367881"/>
    <w:rsid w:val="003718B8"/>
    <w:rsid w:val="003738CB"/>
    <w:rsid w:val="0037394C"/>
    <w:rsid w:val="003739C6"/>
    <w:rsid w:val="00374C18"/>
    <w:rsid w:val="00375893"/>
    <w:rsid w:val="003812E0"/>
    <w:rsid w:val="0038351B"/>
    <w:rsid w:val="003838EB"/>
    <w:rsid w:val="00385321"/>
    <w:rsid w:val="0038577A"/>
    <w:rsid w:val="0039154E"/>
    <w:rsid w:val="00391B0F"/>
    <w:rsid w:val="003925BF"/>
    <w:rsid w:val="003946F0"/>
    <w:rsid w:val="003947BD"/>
    <w:rsid w:val="003968D9"/>
    <w:rsid w:val="003976BE"/>
    <w:rsid w:val="00397CC5"/>
    <w:rsid w:val="003A2880"/>
    <w:rsid w:val="003A31D8"/>
    <w:rsid w:val="003B0DF7"/>
    <w:rsid w:val="003C080A"/>
    <w:rsid w:val="003C19CD"/>
    <w:rsid w:val="003C39FB"/>
    <w:rsid w:val="003C416F"/>
    <w:rsid w:val="003C6CB2"/>
    <w:rsid w:val="003C6F98"/>
    <w:rsid w:val="003D030F"/>
    <w:rsid w:val="003D0910"/>
    <w:rsid w:val="003D0D5F"/>
    <w:rsid w:val="003D2777"/>
    <w:rsid w:val="003D2C54"/>
    <w:rsid w:val="003D3359"/>
    <w:rsid w:val="003D5007"/>
    <w:rsid w:val="003E0684"/>
    <w:rsid w:val="003E0A9D"/>
    <w:rsid w:val="003E3915"/>
    <w:rsid w:val="003E4D1D"/>
    <w:rsid w:val="003E5A31"/>
    <w:rsid w:val="003F0E51"/>
    <w:rsid w:val="003F629F"/>
    <w:rsid w:val="003F7576"/>
    <w:rsid w:val="003F79E4"/>
    <w:rsid w:val="00404985"/>
    <w:rsid w:val="00410079"/>
    <w:rsid w:val="00415DED"/>
    <w:rsid w:val="0042061E"/>
    <w:rsid w:val="004208F9"/>
    <w:rsid w:val="004236E1"/>
    <w:rsid w:val="00423D2B"/>
    <w:rsid w:val="004242CC"/>
    <w:rsid w:val="00425C35"/>
    <w:rsid w:val="004266AA"/>
    <w:rsid w:val="00430DEF"/>
    <w:rsid w:val="00433A3D"/>
    <w:rsid w:val="00434209"/>
    <w:rsid w:val="00437264"/>
    <w:rsid w:val="00441B6D"/>
    <w:rsid w:val="00452382"/>
    <w:rsid w:val="004531E6"/>
    <w:rsid w:val="00453623"/>
    <w:rsid w:val="00454496"/>
    <w:rsid w:val="004550BD"/>
    <w:rsid w:val="004553D2"/>
    <w:rsid w:val="00457150"/>
    <w:rsid w:val="0045722E"/>
    <w:rsid w:val="00457420"/>
    <w:rsid w:val="00463DF1"/>
    <w:rsid w:val="004666E4"/>
    <w:rsid w:val="00467D51"/>
    <w:rsid w:val="004723D0"/>
    <w:rsid w:val="004723D7"/>
    <w:rsid w:val="004725CC"/>
    <w:rsid w:val="00476779"/>
    <w:rsid w:val="004775AD"/>
    <w:rsid w:val="00480445"/>
    <w:rsid w:val="004820C4"/>
    <w:rsid w:val="00482ABC"/>
    <w:rsid w:val="00485C3A"/>
    <w:rsid w:val="00491DCE"/>
    <w:rsid w:val="004937A1"/>
    <w:rsid w:val="0049419A"/>
    <w:rsid w:val="00496BB6"/>
    <w:rsid w:val="0049773D"/>
    <w:rsid w:val="004A0353"/>
    <w:rsid w:val="004A1E85"/>
    <w:rsid w:val="004A2BD5"/>
    <w:rsid w:val="004A3F62"/>
    <w:rsid w:val="004A4F67"/>
    <w:rsid w:val="004A57C7"/>
    <w:rsid w:val="004A7879"/>
    <w:rsid w:val="004B10C3"/>
    <w:rsid w:val="004B1741"/>
    <w:rsid w:val="004B4332"/>
    <w:rsid w:val="004B505F"/>
    <w:rsid w:val="004C0242"/>
    <w:rsid w:val="004C0B3F"/>
    <w:rsid w:val="004C1460"/>
    <w:rsid w:val="004C1B50"/>
    <w:rsid w:val="004C2686"/>
    <w:rsid w:val="004C6905"/>
    <w:rsid w:val="004C7566"/>
    <w:rsid w:val="004D1059"/>
    <w:rsid w:val="004D404C"/>
    <w:rsid w:val="004D4A15"/>
    <w:rsid w:val="004D5E38"/>
    <w:rsid w:val="004E1517"/>
    <w:rsid w:val="004E20C9"/>
    <w:rsid w:val="004E4D35"/>
    <w:rsid w:val="004E5210"/>
    <w:rsid w:val="004F0347"/>
    <w:rsid w:val="004F070A"/>
    <w:rsid w:val="004F566D"/>
    <w:rsid w:val="004F6F06"/>
    <w:rsid w:val="00500E4A"/>
    <w:rsid w:val="00502B86"/>
    <w:rsid w:val="00503FB4"/>
    <w:rsid w:val="005064A0"/>
    <w:rsid w:val="0050726F"/>
    <w:rsid w:val="00507C80"/>
    <w:rsid w:val="00512783"/>
    <w:rsid w:val="005127A9"/>
    <w:rsid w:val="0051458F"/>
    <w:rsid w:val="005152AC"/>
    <w:rsid w:val="0051577B"/>
    <w:rsid w:val="0052095C"/>
    <w:rsid w:val="00524332"/>
    <w:rsid w:val="00524B9E"/>
    <w:rsid w:val="00524C0E"/>
    <w:rsid w:val="00525E87"/>
    <w:rsid w:val="005310E9"/>
    <w:rsid w:val="005310EF"/>
    <w:rsid w:val="00531D99"/>
    <w:rsid w:val="0053634A"/>
    <w:rsid w:val="00536DB4"/>
    <w:rsid w:val="005431D8"/>
    <w:rsid w:val="00543BBA"/>
    <w:rsid w:val="00544B05"/>
    <w:rsid w:val="005458B2"/>
    <w:rsid w:val="00545ACC"/>
    <w:rsid w:val="00547041"/>
    <w:rsid w:val="00547F80"/>
    <w:rsid w:val="00550A33"/>
    <w:rsid w:val="0055189C"/>
    <w:rsid w:val="00553493"/>
    <w:rsid w:val="00553846"/>
    <w:rsid w:val="00554B84"/>
    <w:rsid w:val="0055672B"/>
    <w:rsid w:val="00556776"/>
    <w:rsid w:val="00561C73"/>
    <w:rsid w:val="00561FFC"/>
    <w:rsid w:val="005637B7"/>
    <w:rsid w:val="0057018F"/>
    <w:rsid w:val="00572635"/>
    <w:rsid w:val="00572FE8"/>
    <w:rsid w:val="00575062"/>
    <w:rsid w:val="00575149"/>
    <w:rsid w:val="0057798E"/>
    <w:rsid w:val="00577CEF"/>
    <w:rsid w:val="00580B5D"/>
    <w:rsid w:val="00583112"/>
    <w:rsid w:val="00585D97"/>
    <w:rsid w:val="00586C7C"/>
    <w:rsid w:val="0059057D"/>
    <w:rsid w:val="005A2853"/>
    <w:rsid w:val="005A461E"/>
    <w:rsid w:val="005A4D2D"/>
    <w:rsid w:val="005A69E9"/>
    <w:rsid w:val="005A6B6D"/>
    <w:rsid w:val="005A6F70"/>
    <w:rsid w:val="005B0408"/>
    <w:rsid w:val="005B0B84"/>
    <w:rsid w:val="005B0D2F"/>
    <w:rsid w:val="005B3925"/>
    <w:rsid w:val="005B39B8"/>
    <w:rsid w:val="005B3A7A"/>
    <w:rsid w:val="005B50EF"/>
    <w:rsid w:val="005B5B58"/>
    <w:rsid w:val="005B79E1"/>
    <w:rsid w:val="005C0920"/>
    <w:rsid w:val="005D0B53"/>
    <w:rsid w:val="005D2A69"/>
    <w:rsid w:val="005D2A6E"/>
    <w:rsid w:val="005D3473"/>
    <w:rsid w:val="005D5048"/>
    <w:rsid w:val="005D5140"/>
    <w:rsid w:val="005E0553"/>
    <w:rsid w:val="005E2722"/>
    <w:rsid w:val="005F0ED5"/>
    <w:rsid w:val="005F212E"/>
    <w:rsid w:val="005F34B7"/>
    <w:rsid w:val="005F38C1"/>
    <w:rsid w:val="005F5BBE"/>
    <w:rsid w:val="005F7A3B"/>
    <w:rsid w:val="00601BB6"/>
    <w:rsid w:val="00601FF1"/>
    <w:rsid w:val="00602231"/>
    <w:rsid w:val="0060766E"/>
    <w:rsid w:val="00611C36"/>
    <w:rsid w:val="00612419"/>
    <w:rsid w:val="00612522"/>
    <w:rsid w:val="0061453F"/>
    <w:rsid w:val="006153CE"/>
    <w:rsid w:val="006158C4"/>
    <w:rsid w:val="00615AD6"/>
    <w:rsid w:val="00617C47"/>
    <w:rsid w:val="00617ED9"/>
    <w:rsid w:val="00621A17"/>
    <w:rsid w:val="0062232E"/>
    <w:rsid w:val="006264D7"/>
    <w:rsid w:val="00630696"/>
    <w:rsid w:val="0063295B"/>
    <w:rsid w:val="00635ED7"/>
    <w:rsid w:val="00636D0E"/>
    <w:rsid w:val="00637954"/>
    <w:rsid w:val="00640D2B"/>
    <w:rsid w:val="00642567"/>
    <w:rsid w:val="00642DAC"/>
    <w:rsid w:val="006432AA"/>
    <w:rsid w:val="00644D75"/>
    <w:rsid w:val="00645059"/>
    <w:rsid w:val="006463C8"/>
    <w:rsid w:val="006479E3"/>
    <w:rsid w:val="006513E6"/>
    <w:rsid w:val="0065299C"/>
    <w:rsid w:val="006530FB"/>
    <w:rsid w:val="00655255"/>
    <w:rsid w:val="006578EB"/>
    <w:rsid w:val="0066089F"/>
    <w:rsid w:val="00660F3E"/>
    <w:rsid w:val="00661779"/>
    <w:rsid w:val="00662649"/>
    <w:rsid w:val="006641C7"/>
    <w:rsid w:val="006646C8"/>
    <w:rsid w:val="006672E5"/>
    <w:rsid w:val="0066778A"/>
    <w:rsid w:val="00667B2A"/>
    <w:rsid w:val="00670E3D"/>
    <w:rsid w:val="006725D2"/>
    <w:rsid w:val="00672811"/>
    <w:rsid w:val="00673F95"/>
    <w:rsid w:val="00674E4F"/>
    <w:rsid w:val="0067615D"/>
    <w:rsid w:val="0067647B"/>
    <w:rsid w:val="00676572"/>
    <w:rsid w:val="00677546"/>
    <w:rsid w:val="00681E9F"/>
    <w:rsid w:val="006821DD"/>
    <w:rsid w:val="00682298"/>
    <w:rsid w:val="00685F4F"/>
    <w:rsid w:val="006877B5"/>
    <w:rsid w:val="0069002B"/>
    <w:rsid w:val="0069679B"/>
    <w:rsid w:val="006A1EAF"/>
    <w:rsid w:val="006A46B3"/>
    <w:rsid w:val="006A5164"/>
    <w:rsid w:val="006B1531"/>
    <w:rsid w:val="006B2250"/>
    <w:rsid w:val="006B278C"/>
    <w:rsid w:val="006B5C2D"/>
    <w:rsid w:val="006B6D87"/>
    <w:rsid w:val="006B7FA7"/>
    <w:rsid w:val="006C1119"/>
    <w:rsid w:val="006C1262"/>
    <w:rsid w:val="006C2542"/>
    <w:rsid w:val="006C7229"/>
    <w:rsid w:val="006C7DBB"/>
    <w:rsid w:val="006D121B"/>
    <w:rsid w:val="006D31E9"/>
    <w:rsid w:val="006D3F09"/>
    <w:rsid w:val="006D6228"/>
    <w:rsid w:val="006E1A31"/>
    <w:rsid w:val="006E26F4"/>
    <w:rsid w:val="006E2C1B"/>
    <w:rsid w:val="006E3A0D"/>
    <w:rsid w:val="006E6DFE"/>
    <w:rsid w:val="006F036F"/>
    <w:rsid w:val="006F0E44"/>
    <w:rsid w:val="006F25DB"/>
    <w:rsid w:val="006F2632"/>
    <w:rsid w:val="006F349B"/>
    <w:rsid w:val="006F47AE"/>
    <w:rsid w:val="006F565F"/>
    <w:rsid w:val="006F7182"/>
    <w:rsid w:val="00701754"/>
    <w:rsid w:val="00704ED0"/>
    <w:rsid w:val="007131A7"/>
    <w:rsid w:val="00713F13"/>
    <w:rsid w:val="007153E9"/>
    <w:rsid w:val="00715D73"/>
    <w:rsid w:val="007224A3"/>
    <w:rsid w:val="00722A79"/>
    <w:rsid w:val="00723B3F"/>
    <w:rsid w:val="007240A1"/>
    <w:rsid w:val="00727DEA"/>
    <w:rsid w:val="007307FD"/>
    <w:rsid w:val="007347E8"/>
    <w:rsid w:val="007379F4"/>
    <w:rsid w:val="007407FA"/>
    <w:rsid w:val="00743009"/>
    <w:rsid w:val="00743727"/>
    <w:rsid w:val="00743FED"/>
    <w:rsid w:val="0074538D"/>
    <w:rsid w:val="00746C29"/>
    <w:rsid w:val="00751A7E"/>
    <w:rsid w:val="00752141"/>
    <w:rsid w:val="00752570"/>
    <w:rsid w:val="00752BF6"/>
    <w:rsid w:val="007534D7"/>
    <w:rsid w:val="007549D2"/>
    <w:rsid w:val="007572A3"/>
    <w:rsid w:val="007610D9"/>
    <w:rsid w:val="0076149D"/>
    <w:rsid w:val="007614C5"/>
    <w:rsid w:val="00761827"/>
    <w:rsid w:val="00762475"/>
    <w:rsid w:val="00763584"/>
    <w:rsid w:val="0076565E"/>
    <w:rsid w:val="00766E53"/>
    <w:rsid w:val="00770957"/>
    <w:rsid w:val="00770A68"/>
    <w:rsid w:val="007723FC"/>
    <w:rsid w:val="00772459"/>
    <w:rsid w:val="00773E8E"/>
    <w:rsid w:val="00774E74"/>
    <w:rsid w:val="00776331"/>
    <w:rsid w:val="00777976"/>
    <w:rsid w:val="00784459"/>
    <w:rsid w:val="0078449F"/>
    <w:rsid w:val="0078752B"/>
    <w:rsid w:val="00792705"/>
    <w:rsid w:val="0079384E"/>
    <w:rsid w:val="00794498"/>
    <w:rsid w:val="007957F0"/>
    <w:rsid w:val="007A084A"/>
    <w:rsid w:val="007A0B93"/>
    <w:rsid w:val="007A2C41"/>
    <w:rsid w:val="007A4C05"/>
    <w:rsid w:val="007A6856"/>
    <w:rsid w:val="007A7636"/>
    <w:rsid w:val="007B177B"/>
    <w:rsid w:val="007B1FD2"/>
    <w:rsid w:val="007B7264"/>
    <w:rsid w:val="007C183A"/>
    <w:rsid w:val="007C2573"/>
    <w:rsid w:val="007C2AFF"/>
    <w:rsid w:val="007C2D3E"/>
    <w:rsid w:val="007C33F6"/>
    <w:rsid w:val="007C343C"/>
    <w:rsid w:val="007C550F"/>
    <w:rsid w:val="007C57D0"/>
    <w:rsid w:val="007D064B"/>
    <w:rsid w:val="007D0CB1"/>
    <w:rsid w:val="007D0D1D"/>
    <w:rsid w:val="007D286E"/>
    <w:rsid w:val="007D3E8D"/>
    <w:rsid w:val="007D615E"/>
    <w:rsid w:val="007D69C0"/>
    <w:rsid w:val="007D759F"/>
    <w:rsid w:val="007E0A53"/>
    <w:rsid w:val="007E177B"/>
    <w:rsid w:val="007E3E67"/>
    <w:rsid w:val="007E4D43"/>
    <w:rsid w:val="007E5BF5"/>
    <w:rsid w:val="007E6293"/>
    <w:rsid w:val="007E640D"/>
    <w:rsid w:val="007F0EB4"/>
    <w:rsid w:val="007F1443"/>
    <w:rsid w:val="007F306D"/>
    <w:rsid w:val="007F4E78"/>
    <w:rsid w:val="00800546"/>
    <w:rsid w:val="00801055"/>
    <w:rsid w:val="00801F19"/>
    <w:rsid w:val="00803D63"/>
    <w:rsid w:val="00805261"/>
    <w:rsid w:val="008056A6"/>
    <w:rsid w:val="00806BD7"/>
    <w:rsid w:val="008071F2"/>
    <w:rsid w:val="00807B56"/>
    <w:rsid w:val="008101D6"/>
    <w:rsid w:val="00810C62"/>
    <w:rsid w:val="00812789"/>
    <w:rsid w:val="0081537C"/>
    <w:rsid w:val="008155BD"/>
    <w:rsid w:val="008206BF"/>
    <w:rsid w:val="008206D4"/>
    <w:rsid w:val="00822A26"/>
    <w:rsid w:val="00822FF5"/>
    <w:rsid w:val="0082364A"/>
    <w:rsid w:val="0082521B"/>
    <w:rsid w:val="008256E5"/>
    <w:rsid w:val="00825AB4"/>
    <w:rsid w:val="00825D41"/>
    <w:rsid w:val="00827B11"/>
    <w:rsid w:val="008362C8"/>
    <w:rsid w:val="00841F1F"/>
    <w:rsid w:val="00842429"/>
    <w:rsid w:val="008476FD"/>
    <w:rsid w:val="0084786D"/>
    <w:rsid w:val="008505DE"/>
    <w:rsid w:val="00854A58"/>
    <w:rsid w:val="00856797"/>
    <w:rsid w:val="00856AC6"/>
    <w:rsid w:val="008611A8"/>
    <w:rsid w:val="00867958"/>
    <w:rsid w:val="00867D38"/>
    <w:rsid w:val="008709DA"/>
    <w:rsid w:val="00870B35"/>
    <w:rsid w:val="00874FB2"/>
    <w:rsid w:val="008826D1"/>
    <w:rsid w:val="00882A83"/>
    <w:rsid w:val="008859B4"/>
    <w:rsid w:val="00886A2C"/>
    <w:rsid w:val="00890089"/>
    <w:rsid w:val="00891294"/>
    <w:rsid w:val="00892455"/>
    <w:rsid w:val="0089360C"/>
    <w:rsid w:val="00893EDE"/>
    <w:rsid w:val="00894997"/>
    <w:rsid w:val="00895238"/>
    <w:rsid w:val="00895906"/>
    <w:rsid w:val="008A16A0"/>
    <w:rsid w:val="008A1FA9"/>
    <w:rsid w:val="008A31B1"/>
    <w:rsid w:val="008A385E"/>
    <w:rsid w:val="008A3896"/>
    <w:rsid w:val="008A3BCE"/>
    <w:rsid w:val="008A3BF0"/>
    <w:rsid w:val="008A601E"/>
    <w:rsid w:val="008A67CB"/>
    <w:rsid w:val="008B0AC0"/>
    <w:rsid w:val="008B199B"/>
    <w:rsid w:val="008B3261"/>
    <w:rsid w:val="008B3392"/>
    <w:rsid w:val="008B759F"/>
    <w:rsid w:val="008C00DD"/>
    <w:rsid w:val="008C4177"/>
    <w:rsid w:val="008C41E4"/>
    <w:rsid w:val="008C5B9D"/>
    <w:rsid w:val="008C68A3"/>
    <w:rsid w:val="008C69DB"/>
    <w:rsid w:val="008D0370"/>
    <w:rsid w:val="008D26D9"/>
    <w:rsid w:val="008D3A62"/>
    <w:rsid w:val="008D611B"/>
    <w:rsid w:val="008D6617"/>
    <w:rsid w:val="008D6EA7"/>
    <w:rsid w:val="008E082E"/>
    <w:rsid w:val="008E277A"/>
    <w:rsid w:val="008E29C8"/>
    <w:rsid w:val="008E2BDF"/>
    <w:rsid w:val="008E7E99"/>
    <w:rsid w:val="008E7F4F"/>
    <w:rsid w:val="008F0050"/>
    <w:rsid w:val="008F1746"/>
    <w:rsid w:val="008F331A"/>
    <w:rsid w:val="008F4D40"/>
    <w:rsid w:val="008F5AA0"/>
    <w:rsid w:val="009038F2"/>
    <w:rsid w:val="009047EE"/>
    <w:rsid w:val="00904E82"/>
    <w:rsid w:val="00915B4E"/>
    <w:rsid w:val="0092240C"/>
    <w:rsid w:val="00922F6E"/>
    <w:rsid w:val="00923528"/>
    <w:rsid w:val="00925BC7"/>
    <w:rsid w:val="009261E2"/>
    <w:rsid w:val="00926AB2"/>
    <w:rsid w:val="009301E7"/>
    <w:rsid w:val="009312D3"/>
    <w:rsid w:val="00935801"/>
    <w:rsid w:val="00935818"/>
    <w:rsid w:val="0093727D"/>
    <w:rsid w:val="00937F19"/>
    <w:rsid w:val="00941B9A"/>
    <w:rsid w:val="00943C16"/>
    <w:rsid w:val="0094662C"/>
    <w:rsid w:val="00946D0D"/>
    <w:rsid w:val="0095067F"/>
    <w:rsid w:val="00951DB5"/>
    <w:rsid w:val="00952752"/>
    <w:rsid w:val="009527C1"/>
    <w:rsid w:val="009565C0"/>
    <w:rsid w:val="0096134B"/>
    <w:rsid w:val="0096158B"/>
    <w:rsid w:val="0096375D"/>
    <w:rsid w:val="009664CC"/>
    <w:rsid w:val="00970D5B"/>
    <w:rsid w:val="00971994"/>
    <w:rsid w:val="0097286C"/>
    <w:rsid w:val="00973B37"/>
    <w:rsid w:val="00973B90"/>
    <w:rsid w:val="00974D1D"/>
    <w:rsid w:val="00985CFA"/>
    <w:rsid w:val="00987F35"/>
    <w:rsid w:val="0099129D"/>
    <w:rsid w:val="00991759"/>
    <w:rsid w:val="009931E5"/>
    <w:rsid w:val="0099451E"/>
    <w:rsid w:val="0099568A"/>
    <w:rsid w:val="00995C09"/>
    <w:rsid w:val="009A1AC2"/>
    <w:rsid w:val="009A22AD"/>
    <w:rsid w:val="009A2F73"/>
    <w:rsid w:val="009A3EAD"/>
    <w:rsid w:val="009A423C"/>
    <w:rsid w:val="009A4752"/>
    <w:rsid w:val="009B1AE4"/>
    <w:rsid w:val="009B2979"/>
    <w:rsid w:val="009B3046"/>
    <w:rsid w:val="009B4FD5"/>
    <w:rsid w:val="009B575A"/>
    <w:rsid w:val="009B7E55"/>
    <w:rsid w:val="009C0F6B"/>
    <w:rsid w:val="009C1EBB"/>
    <w:rsid w:val="009C6B2D"/>
    <w:rsid w:val="009D068D"/>
    <w:rsid w:val="009D7D3A"/>
    <w:rsid w:val="009E1417"/>
    <w:rsid w:val="009E2052"/>
    <w:rsid w:val="009E4449"/>
    <w:rsid w:val="009E49A9"/>
    <w:rsid w:val="009E4CA1"/>
    <w:rsid w:val="009E54C4"/>
    <w:rsid w:val="009E62B8"/>
    <w:rsid w:val="009E715C"/>
    <w:rsid w:val="009F1306"/>
    <w:rsid w:val="009F2921"/>
    <w:rsid w:val="009F34D8"/>
    <w:rsid w:val="009F4DDC"/>
    <w:rsid w:val="00A01F51"/>
    <w:rsid w:val="00A02F18"/>
    <w:rsid w:val="00A032CC"/>
    <w:rsid w:val="00A050D2"/>
    <w:rsid w:val="00A0587D"/>
    <w:rsid w:val="00A075DC"/>
    <w:rsid w:val="00A1017C"/>
    <w:rsid w:val="00A11493"/>
    <w:rsid w:val="00A126EE"/>
    <w:rsid w:val="00A13170"/>
    <w:rsid w:val="00A16717"/>
    <w:rsid w:val="00A17774"/>
    <w:rsid w:val="00A178DF"/>
    <w:rsid w:val="00A233F6"/>
    <w:rsid w:val="00A24CF7"/>
    <w:rsid w:val="00A342C1"/>
    <w:rsid w:val="00A34FE4"/>
    <w:rsid w:val="00A355CC"/>
    <w:rsid w:val="00A403ED"/>
    <w:rsid w:val="00A4042C"/>
    <w:rsid w:val="00A416D3"/>
    <w:rsid w:val="00A439AD"/>
    <w:rsid w:val="00A44570"/>
    <w:rsid w:val="00A470D2"/>
    <w:rsid w:val="00A53502"/>
    <w:rsid w:val="00A5392F"/>
    <w:rsid w:val="00A57B88"/>
    <w:rsid w:val="00A6346E"/>
    <w:rsid w:val="00A646FB"/>
    <w:rsid w:val="00A64D7F"/>
    <w:rsid w:val="00A7197C"/>
    <w:rsid w:val="00A71D11"/>
    <w:rsid w:val="00A7440A"/>
    <w:rsid w:val="00A756D3"/>
    <w:rsid w:val="00A760F4"/>
    <w:rsid w:val="00A808A5"/>
    <w:rsid w:val="00A80A14"/>
    <w:rsid w:val="00A81FB9"/>
    <w:rsid w:val="00A84CFB"/>
    <w:rsid w:val="00A8574E"/>
    <w:rsid w:val="00A864A5"/>
    <w:rsid w:val="00A90C98"/>
    <w:rsid w:val="00A92759"/>
    <w:rsid w:val="00A93820"/>
    <w:rsid w:val="00A9685D"/>
    <w:rsid w:val="00A97B5F"/>
    <w:rsid w:val="00A97BCC"/>
    <w:rsid w:val="00AA2B9D"/>
    <w:rsid w:val="00AA38EE"/>
    <w:rsid w:val="00AA3CEA"/>
    <w:rsid w:val="00AA457B"/>
    <w:rsid w:val="00AA524F"/>
    <w:rsid w:val="00AB0BA7"/>
    <w:rsid w:val="00AB322D"/>
    <w:rsid w:val="00AB3425"/>
    <w:rsid w:val="00AB4428"/>
    <w:rsid w:val="00AB52F4"/>
    <w:rsid w:val="00AB6BC8"/>
    <w:rsid w:val="00AC1B2B"/>
    <w:rsid w:val="00AC2B9F"/>
    <w:rsid w:val="00AD0DFD"/>
    <w:rsid w:val="00AD2AF3"/>
    <w:rsid w:val="00AD38B7"/>
    <w:rsid w:val="00AD3ED8"/>
    <w:rsid w:val="00AD4668"/>
    <w:rsid w:val="00AD5713"/>
    <w:rsid w:val="00AD5C08"/>
    <w:rsid w:val="00AD72EF"/>
    <w:rsid w:val="00AD7435"/>
    <w:rsid w:val="00AE4391"/>
    <w:rsid w:val="00AE48F3"/>
    <w:rsid w:val="00AE4C90"/>
    <w:rsid w:val="00AE570C"/>
    <w:rsid w:val="00AE5E5E"/>
    <w:rsid w:val="00AE7FE7"/>
    <w:rsid w:val="00AF1F65"/>
    <w:rsid w:val="00AF6050"/>
    <w:rsid w:val="00AF74C5"/>
    <w:rsid w:val="00AF7AEA"/>
    <w:rsid w:val="00B0095D"/>
    <w:rsid w:val="00B02B74"/>
    <w:rsid w:val="00B0354E"/>
    <w:rsid w:val="00B03B9B"/>
    <w:rsid w:val="00B047B1"/>
    <w:rsid w:val="00B12C86"/>
    <w:rsid w:val="00B13C98"/>
    <w:rsid w:val="00B156E5"/>
    <w:rsid w:val="00B26CFF"/>
    <w:rsid w:val="00B27D1D"/>
    <w:rsid w:val="00B3036A"/>
    <w:rsid w:val="00B32B33"/>
    <w:rsid w:val="00B33873"/>
    <w:rsid w:val="00B342F1"/>
    <w:rsid w:val="00B36A78"/>
    <w:rsid w:val="00B40350"/>
    <w:rsid w:val="00B40D62"/>
    <w:rsid w:val="00B40F12"/>
    <w:rsid w:val="00B44640"/>
    <w:rsid w:val="00B450FE"/>
    <w:rsid w:val="00B453CF"/>
    <w:rsid w:val="00B47DDC"/>
    <w:rsid w:val="00B50177"/>
    <w:rsid w:val="00B53AC0"/>
    <w:rsid w:val="00B53E46"/>
    <w:rsid w:val="00B55126"/>
    <w:rsid w:val="00B55534"/>
    <w:rsid w:val="00B559BB"/>
    <w:rsid w:val="00B57C9F"/>
    <w:rsid w:val="00B603F1"/>
    <w:rsid w:val="00B6062E"/>
    <w:rsid w:val="00B645EE"/>
    <w:rsid w:val="00B65601"/>
    <w:rsid w:val="00B6567F"/>
    <w:rsid w:val="00B67880"/>
    <w:rsid w:val="00B747F6"/>
    <w:rsid w:val="00B806C7"/>
    <w:rsid w:val="00B81061"/>
    <w:rsid w:val="00B82BF7"/>
    <w:rsid w:val="00B82F3F"/>
    <w:rsid w:val="00B84D72"/>
    <w:rsid w:val="00B8550A"/>
    <w:rsid w:val="00B85DAB"/>
    <w:rsid w:val="00B879F9"/>
    <w:rsid w:val="00B90244"/>
    <w:rsid w:val="00B91EF6"/>
    <w:rsid w:val="00B923A3"/>
    <w:rsid w:val="00B92985"/>
    <w:rsid w:val="00B9356E"/>
    <w:rsid w:val="00B95527"/>
    <w:rsid w:val="00BA00B7"/>
    <w:rsid w:val="00BA1000"/>
    <w:rsid w:val="00BA1EC7"/>
    <w:rsid w:val="00BA21B2"/>
    <w:rsid w:val="00BA5128"/>
    <w:rsid w:val="00BA6A59"/>
    <w:rsid w:val="00BA7032"/>
    <w:rsid w:val="00BA7B2F"/>
    <w:rsid w:val="00BB31DD"/>
    <w:rsid w:val="00BC16A8"/>
    <w:rsid w:val="00BC176A"/>
    <w:rsid w:val="00BC1CAA"/>
    <w:rsid w:val="00BC4795"/>
    <w:rsid w:val="00BC4AAA"/>
    <w:rsid w:val="00BD05C9"/>
    <w:rsid w:val="00BD1AA6"/>
    <w:rsid w:val="00BD1C0D"/>
    <w:rsid w:val="00BD3326"/>
    <w:rsid w:val="00BD3DA4"/>
    <w:rsid w:val="00BD5F6B"/>
    <w:rsid w:val="00BD6172"/>
    <w:rsid w:val="00BD75B5"/>
    <w:rsid w:val="00BE024C"/>
    <w:rsid w:val="00BE0DDD"/>
    <w:rsid w:val="00BE67D2"/>
    <w:rsid w:val="00BE7D40"/>
    <w:rsid w:val="00BF06D1"/>
    <w:rsid w:val="00BF0A48"/>
    <w:rsid w:val="00BF1378"/>
    <w:rsid w:val="00BF6E4F"/>
    <w:rsid w:val="00BF7641"/>
    <w:rsid w:val="00BF7EC2"/>
    <w:rsid w:val="00C006C4"/>
    <w:rsid w:val="00C02587"/>
    <w:rsid w:val="00C10779"/>
    <w:rsid w:val="00C11D9B"/>
    <w:rsid w:val="00C14157"/>
    <w:rsid w:val="00C147F4"/>
    <w:rsid w:val="00C17326"/>
    <w:rsid w:val="00C202BD"/>
    <w:rsid w:val="00C20D5A"/>
    <w:rsid w:val="00C22D35"/>
    <w:rsid w:val="00C238D6"/>
    <w:rsid w:val="00C2441C"/>
    <w:rsid w:val="00C25C5A"/>
    <w:rsid w:val="00C25F7F"/>
    <w:rsid w:val="00C26114"/>
    <w:rsid w:val="00C26711"/>
    <w:rsid w:val="00C30987"/>
    <w:rsid w:val="00C30EB4"/>
    <w:rsid w:val="00C31C0E"/>
    <w:rsid w:val="00C33004"/>
    <w:rsid w:val="00C3397C"/>
    <w:rsid w:val="00C34064"/>
    <w:rsid w:val="00C34C99"/>
    <w:rsid w:val="00C351D9"/>
    <w:rsid w:val="00C35C20"/>
    <w:rsid w:val="00C360DB"/>
    <w:rsid w:val="00C40483"/>
    <w:rsid w:val="00C40B98"/>
    <w:rsid w:val="00C41975"/>
    <w:rsid w:val="00C42036"/>
    <w:rsid w:val="00C420EC"/>
    <w:rsid w:val="00C43BE8"/>
    <w:rsid w:val="00C4560D"/>
    <w:rsid w:val="00C5092A"/>
    <w:rsid w:val="00C51702"/>
    <w:rsid w:val="00C52142"/>
    <w:rsid w:val="00C522B5"/>
    <w:rsid w:val="00C528DA"/>
    <w:rsid w:val="00C52968"/>
    <w:rsid w:val="00C5367F"/>
    <w:rsid w:val="00C5389F"/>
    <w:rsid w:val="00C53A84"/>
    <w:rsid w:val="00C543FC"/>
    <w:rsid w:val="00C5554C"/>
    <w:rsid w:val="00C56974"/>
    <w:rsid w:val="00C60020"/>
    <w:rsid w:val="00C62AD0"/>
    <w:rsid w:val="00C6582E"/>
    <w:rsid w:val="00C7047F"/>
    <w:rsid w:val="00C768E7"/>
    <w:rsid w:val="00C769AE"/>
    <w:rsid w:val="00C76A1C"/>
    <w:rsid w:val="00C8153B"/>
    <w:rsid w:val="00C82BE7"/>
    <w:rsid w:val="00C8506A"/>
    <w:rsid w:val="00C9122A"/>
    <w:rsid w:val="00C91A3B"/>
    <w:rsid w:val="00C929BC"/>
    <w:rsid w:val="00C92E36"/>
    <w:rsid w:val="00CA0460"/>
    <w:rsid w:val="00CA04D3"/>
    <w:rsid w:val="00CA0B9D"/>
    <w:rsid w:val="00CA101A"/>
    <w:rsid w:val="00CA15E8"/>
    <w:rsid w:val="00CA2A92"/>
    <w:rsid w:val="00CA5227"/>
    <w:rsid w:val="00CA60F0"/>
    <w:rsid w:val="00CA762C"/>
    <w:rsid w:val="00CB019C"/>
    <w:rsid w:val="00CB038C"/>
    <w:rsid w:val="00CB2AC2"/>
    <w:rsid w:val="00CB364F"/>
    <w:rsid w:val="00CB5F8E"/>
    <w:rsid w:val="00CC02BA"/>
    <w:rsid w:val="00CC0411"/>
    <w:rsid w:val="00CC2668"/>
    <w:rsid w:val="00CC3E22"/>
    <w:rsid w:val="00CC55A5"/>
    <w:rsid w:val="00CC62E2"/>
    <w:rsid w:val="00CC6C2D"/>
    <w:rsid w:val="00CC7A64"/>
    <w:rsid w:val="00CD4315"/>
    <w:rsid w:val="00CE007A"/>
    <w:rsid w:val="00CE44F3"/>
    <w:rsid w:val="00CE581C"/>
    <w:rsid w:val="00CE5CC8"/>
    <w:rsid w:val="00CE677A"/>
    <w:rsid w:val="00CE75F4"/>
    <w:rsid w:val="00CF066A"/>
    <w:rsid w:val="00CF0865"/>
    <w:rsid w:val="00CF5F5F"/>
    <w:rsid w:val="00CF776E"/>
    <w:rsid w:val="00D00D64"/>
    <w:rsid w:val="00D05247"/>
    <w:rsid w:val="00D06544"/>
    <w:rsid w:val="00D10364"/>
    <w:rsid w:val="00D11715"/>
    <w:rsid w:val="00D11A28"/>
    <w:rsid w:val="00D12AF7"/>
    <w:rsid w:val="00D12D0A"/>
    <w:rsid w:val="00D13004"/>
    <w:rsid w:val="00D13067"/>
    <w:rsid w:val="00D130C4"/>
    <w:rsid w:val="00D135BD"/>
    <w:rsid w:val="00D15426"/>
    <w:rsid w:val="00D211D6"/>
    <w:rsid w:val="00D214C1"/>
    <w:rsid w:val="00D21E76"/>
    <w:rsid w:val="00D21EEE"/>
    <w:rsid w:val="00D245D4"/>
    <w:rsid w:val="00D24FC8"/>
    <w:rsid w:val="00D33FBC"/>
    <w:rsid w:val="00D345CA"/>
    <w:rsid w:val="00D404DD"/>
    <w:rsid w:val="00D4085B"/>
    <w:rsid w:val="00D409BA"/>
    <w:rsid w:val="00D4398A"/>
    <w:rsid w:val="00D45B08"/>
    <w:rsid w:val="00D46E8B"/>
    <w:rsid w:val="00D471AC"/>
    <w:rsid w:val="00D533B8"/>
    <w:rsid w:val="00D60B7B"/>
    <w:rsid w:val="00D61FD6"/>
    <w:rsid w:val="00D637BE"/>
    <w:rsid w:val="00D63A59"/>
    <w:rsid w:val="00D64899"/>
    <w:rsid w:val="00D71D6D"/>
    <w:rsid w:val="00D736F9"/>
    <w:rsid w:val="00D77E11"/>
    <w:rsid w:val="00D80233"/>
    <w:rsid w:val="00D80804"/>
    <w:rsid w:val="00D81F14"/>
    <w:rsid w:val="00D858FD"/>
    <w:rsid w:val="00D87120"/>
    <w:rsid w:val="00D87360"/>
    <w:rsid w:val="00D908EF"/>
    <w:rsid w:val="00D927A9"/>
    <w:rsid w:val="00D9434E"/>
    <w:rsid w:val="00D94AA6"/>
    <w:rsid w:val="00D95813"/>
    <w:rsid w:val="00D96107"/>
    <w:rsid w:val="00D962ED"/>
    <w:rsid w:val="00DA0044"/>
    <w:rsid w:val="00DA21D8"/>
    <w:rsid w:val="00DA4130"/>
    <w:rsid w:val="00DA4E91"/>
    <w:rsid w:val="00DA5486"/>
    <w:rsid w:val="00DB1509"/>
    <w:rsid w:val="00DB196A"/>
    <w:rsid w:val="00DB2C90"/>
    <w:rsid w:val="00DB4263"/>
    <w:rsid w:val="00DB575E"/>
    <w:rsid w:val="00DB5BA3"/>
    <w:rsid w:val="00DB687E"/>
    <w:rsid w:val="00DC1678"/>
    <w:rsid w:val="00DC33B1"/>
    <w:rsid w:val="00DC541D"/>
    <w:rsid w:val="00DC6D10"/>
    <w:rsid w:val="00DD2F05"/>
    <w:rsid w:val="00DD4DC6"/>
    <w:rsid w:val="00DE3D11"/>
    <w:rsid w:val="00DE3F57"/>
    <w:rsid w:val="00DE77A0"/>
    <w:rsid w:val="00DF0CFD"/>
    <w:rsid w:val="00DF1315"/>
    <w:rsid w:val="00DF2E7A"/>
    <w:rsid w:val="00DF4134"/>
    <w:rsid w:val="00DF4507"/>
    <w:rsid w:val="00E00988"/>
    <w:rsid w:val="00E03E27"/>
    <w:rsid w:val="00E052DC"/>
    <w:rsid w:val="00E056F1"/>
    <w:rsid w:val="00E11086"/>
    <w:rsid w:val="00E11E29"/>
    <w:rsid w:val="00E126A7"/>
    <w:rsid w:val="00E1710B"/>
    <w:rsid w:val="00E21955"/>
    <w:rsid w:val="00E22751"/>
    <w:rsid w:val="00E25AC1"/>
    <w:rsid w:val="00E25D90"/>
    <w:rsid w:val="00E25E21"/>
    <w:rsid w:val="00E26CF5"/>
    <w:rsid w:val="00E34556"/>
    <w:rsid w:val="00E42303"/>
    <w:rsid w:val="00E460AC"/>
    <w:rsid w:val="00E50F20"/>
    <w:rsid w:val="00E53C49"/>
    <w:rsid w:val="00E544CE"/>
    <w:rsid w:val="00E55006"/>
    <w:rsid w:val="00E5677F"/>
    <w:rsid w:val="00E60E3A"/>
    <w:rsid w:val="00E632BE"/>
    <w:rsid w:val="00E6505F"/>
    <w:rsid w:val="00E653F1"/>
    <w:rsid w:val="00E664F0"/>
    <w:rsid w:val="00E72620"/>
    <w:rsid w:val="00E737D4"/>
    <w:rsid w:val="00E764DB"/>
    <w:rsid w:val="00E77E96"/>
    <w:rsid w:val="00E8043C"/>
    <w:rsid w:val="00E83E65"/>
    <w:rsid w:val="00E840FE"/>
    <w:rsid w:val="00E84F49"/>
    <w:rsid w:val="00E8541F"/>
    <w:rsid w:val="00E85F09"/>
    <w:rsid w:val="00E87B43"/>
    <w:rsid w:val="00E91802"/>
    <w:rsid w:val="00E934E9"/>
    <w:rsid w:val="00EA089C"/>
    <w:rsid w:val="00EA1DE7"/>
    <w:rsid w:val="00EA2771"/>
    <w:rsid w:val="00EA29BD"/>
    <w:rsid w:val="00EA5462"/>
    <w:rsid w:val="00EA68DD"/>
    <w:rsid w:val="00EA74CE"/>
    <w:rsid w:val="00EB13B7"/>
    <w:rsid w:val="00EB18A3"/>
    <w:rsid w:val="00EB473C"/>
    <w:rsid w:val="00EB60C2"/>
    <w:rsid w:val="00EB7049"/>
    <w:rsid w:val="00EB70F3"/>
    <w:rsid w:val="00EB78E9"/>
    <w:rsid w:val="00EC10A4"/>
    <w:rsid w:val="00EC1853"/>
    <w:rsid w:val="00EC4A5C"/>
    <w:rsid w:val="00EC5AD5"/>
    <w:rsid w:val="00EC64EB"/>
    <w:rsid w:val="00EC768B"/>
    <w:rsid w:val="00EC7790"/>
    <w:rsid w:val="00ED1396"/>
    <w:rsid w:val="00ED13BF"/>
    <w:rsid w:val="00ED1956"/>
    <w:rsid w:val="00ED3B57"/>
    <w:rsid w:val="00EE4458"/>
    <w:rsid w:val="00EE7076"/>
    <w:rsid w:val="00EE74BA"/>
    <w:rsid w:val="00EF18D2"/>
    <w:rsid w:val="00EF1C5F"/>
    <w:rsid w:val="00EF30CD"/>
    <w:rsid w:val="00EF43F0"/>
    <w:rsid w:val="00EF5F98"/>
    <w:rsid w:val="00EF7737"/>
    <w:rsid w:val="00F05D3B"/>
    <w:rsid w:val="00F07EE6"/>
    <w:rsid w:val="00F11984"/>
    <w:rsid w:val="00F16F3C"/>
    <w:rsid w:val="00F2279B"/>
    <w:rsid w:val="00F24499"/>
    <w:rsid w:val="00F2541B"/>
    <w:rsid w:val="00F2581B"/>
    <w:rsid w:val="00F26296"/>
    <w:rsid w:val="00F27398"/>
    <w:rsid w:val="00F31409"/>
    <w:rsid w:val="00F31EBD"/>
    <w:rsid w:val="00F32A41"/>
    <w:rsid w:val="00F340AB"/>
    <w:rsid w:val="00F3637A"/>
    <w:rsid w:val="00F37F6A"/>
    <w:rsid w:val="00F400A2"/>
    <w:rsid w:val="00F40C26"/>
    <w:rsid w:val="00F42B93"/>
    <w:rsid w:val="00F46184"/>
    <w:rsid w:val="00F504CB"/>
    <w:rsid w:val="00F51ABE"/>
    <w:rsid w:val="00F553E8"/>
    <w:rsid w:val="00F56D2F"/>
    <w:rsid w:val="00F573F3"/>
    <w:rsid w:val="00F61F64"/>
    <w:rsid w:val="00F62811"/>
    <w:rsid w:val="00F62E59"/>
    <w:rsid w:val="00F63F35"/>
    <w:rsid w:val="00F640E8"/>
    <w:rsid w:val="00F65505"/>
    <w:rsid w:val="00F655D3"/>
    <w:rsid w:val="00F666BA"/>
    <w:rsid w:val="00F67CCF"/>
    <w:rsid w:val="00F72E13"/>
    <w:rsid w:val="00F76DEE"/>
    <w:rsid w:val="00F77752"/>
    <w:rsid w:val="00F8087B"/>
    <w:rsid w:val="00F81A6C"/>
    <w:rsid w:val="00F82AD7"/>
    <w:rsid w:val="00F83355"/>
    <w:rsid w:val="00F83A55"/>
    <w:rsid w:val="00F851D8"/>
    <w:rsid w:val="00F86469"/>
    <w:rsid w:val="00F92417"/>
    <w:rsid w:val="00F96093"/>
    <w:rsid w:val="00F97444"/>
    <w:rsid w:val="00F97A70"/>
    <w:rsid w:val="00FA201E"/>
    <w:rsid w:val="00FA27CD"/>
    <w:rsid w:val="00FA2EF8"/>
    <w:rsid w:val="00FA4034"/>
    <w:rsid w:val="00FB0AE4"/>
    <w:rsid w:val="00FB42C5"/>
    <w:rsid w:val="00FB4D74"/>
    <w:rsid w:val="00FC4EB7"/>
    <w:rsid w:val="00FC651C"/>
    <w:rsid w:val="00FC6D12"/>
    <w:rsid w:val="00FC797C"/>
    <w:rsid w:val="00FD1026"/>
    <w:rsid w:val="00FD1478"/>
    <w:rsid w:val="00FD24B3"/>
    <w:rsid w:val="00FD5080"/>
    <w:rsid w:val="00FE347B"/>
    <w:rsid w:val="00FE349D"/>
    <w:rsid w:val="00FE7A3B"/>
    <w:rsid w:val="00FF26E8"/>
    <w:rsid w:val="00FF42A0"/>
    <w:rsid w:val="00FF47E8"/>
    <w:rsid w:val="00FF4E50"/>
    <w:rsid w:val="00FF5D9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9874" fillcolor="white">
      <v:fill color="white"/>
      <v:shadow on="t"/>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uiPriority="22"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66CF6"/>
    <w:rPr>
      <w:sz w:val="24"/>
      <w:szCs w:val="24"/>
    </w:rPr>
  </w:style>
  <w:style w:type="paragraph" w:styleId="Heading1">
    <w:name w:val="heading 1"/>
    <w:basedOn w:val="Normal"/>
    <w:next w:val="Normal"/>
    <w:link w:val="Heading1Char"/>
    <w:qFormat/>
    <w:rsid w:val="00463DF1"/>
    <w:pPr>
      <w:keepNext/>
      <w:keepLines/>
      <w:numPr>
        <w:numId w:val="15"/>
      </w:numPr>
      <w:spacing w:before="480"/>
      <w:jc w:val="center"/>
      <w:outlineLvl w:val="0"/>
    </w:pPr>
    <w:rPr>
      <w:rFonts w:ascii="Courier New" w:eastAsiaTheme="majorEastAsia" w:hAnsi="Courier New" w:cs="Courier New"/>
      <w:b/>
      <w:bCs/>
      <w:color w:val="000000" w:themeColor="text1"/>
      <w:sz w:val="28"/>
      <w:szCs w:val="28"/>
    </w:rPr>
  </w:style>
  <w:style w:type="paragraph" w:styleId="Heading2">
    <w:name w:val="heading 2"/>
    <w:basedOn w:val="Normal"/>
    <w:next w:val="Normal"/>
    <w:qFormat/>
    <w:rsid w:val="00553846"/>
    <w:pPr>
      <w:keepNext/>
      <w:numPr>
        <w:ilvl w:val="1"/>
        <w:numId w:val="15"/>
      </w:numPr>
      <w:tabs>
        <w:tab w:val="left" w:pos="3600"/>
      </w:tabs>
      <w:spacing w:before="240" w:after="60"/>
      <w:ind w:left="810" w:hanging="810"/>
      <w:jc w:val="center"/>
      <w:outlineLvl w:val="1"/>
    </w:pPr>
    <w:rPr>
      <w:rFonts w:ascii="Courier New" w:hAnsi="Courier New" w:cs="Courier New"/>
      <w:b/>
      <w:bCs/>
      <w:iCs/>
      <w:sz w:val="28"/>
      <w:szCs w:val="28"/>
    </w:rPr>
  </w:style>
  <w:style w:type="paragraph" w:styleId="Heading3">
    <w:name w:val="heading 3"/>
    <w:basedOn w:val="Heading2"/>
    <w:next w:val="Normal"/>
    <w:link w:val="Heading3Char"/>
    <w:qFormat/>
    <w:rsid w:val="00806BD7"/>
    <w:pPr>
      <w:numPr>
        <w:ilvl w:val="2"/>
      </w:numPr>
      <w:ind w:left="1170" w:hanging="1170"/>
      <w:outlineLvl w:val="2"/>
    </w:pPr>
    <w:rPr>
      <w:i/>
    </w:rPr>
  </w:style>
  <w:style w:type="paragraph" w:styleId="Heading4">
    <w:name w:val="heading 4"/>
    <w:basedOn w:val="Normal"/>
    <w:next w:val="Normal"/>
    <w:link w:val="Heading4Char"/>
    <w:qFormat/>
    <w:rsid w:val="00870B35"/>
    <w:pPr>
      <w:keepNext/>
      <w:keepLines/>
      <w:numPr>
        <w:ilvl w:val="3"/>
        <w:numId w:val="15"/>
      </w:numPr>
      <w:spacing w:before="200" w:after="240"/>
      <w:outlineLvl w:val="3"/>
    </w:pPr>
    <w:rPr>
      <w:rFonts w:ascii="Courier New" w:eastAsiaTheme="majorEastAsia" w:hAnsi="Courier New" w:cs="Courier New"/>
      <w:b/>
      <w:bCs/>
      <w:i/>
      <w:iCs/>
      <w:sz w:val="28"/>
      <w:lang w:val="en-GB"/>
    </w:rPr>
  </w:style>
  <w:style w:type="paragraph" w:styleId="Heading5">
    <w:name w:val="heading 5"/>
    <w:basedOn w:val="Heading1"/>
    <w:next w:val="Normal"/>
    <w:link w:val="Heading5Char"/>
    <w:qFormat/>
    <w:rsid w:val="004208F9"/>
    <w:pPr>
      <w:numPr>
        <w:numId w:val="0"/>
      </w:numPr>
      <w:outlineLvl w:val="4"/>
    </w:pPr>
  </w:style>
  <w:style w:type="paragraph" w:styleId="Heading6">
    <w:name w:val="heading 6"/>
    <w:basedOn w:val="Normal"/>
    <w:next w:val="Normal"/>
    <w:link w:val="Heading6Char"/>
    <w:qFormat/>
    <w:rsid w:val="007E4D43"/>
    <w:pPr>
      <w:keepNext/>
      <w:keepLines/>
      <w:numPr>
        <w:ilvl w:val="5"/>
        <w:numId w:val="15"/>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qFormat/>
    <w:rsid w:val="007E4D43"/>
    <w:pPr>
      <w:keepNext/>
      <w:keepLines/>
      <w:numPr>
        <w:ilvl w:val="6"/>
        <w:numId w:val="15"/>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qFormat/>
    <w:rsid w:val="007E4D43"/>
    <w:pPr>
      <w:keepNext/>
      <w:keepLines/>
      <w:numPr>
        <w:ilvl w:val="7"/>
        <w:numId w:val="15"/>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qFormat/>
    <w:rsid w:val="007E4D43"/>
    <w:pPr>
      <w:keepNext/>
      <w:keepLines/>
      <w:numPr>
        <w:ilvl w:val="8"/>
        <w:numId w:val="15"/>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63DF1"/>
    <w:rPr>
      <w:rFonts w:ascii="Courier New" w:eastAsiaTheme="majorEastAsia" w:hAnsi="Courier New" w:cs="Courier New"/>
      <w:b/>
      <w:bCs/>
      <w:color w:val="000000" w:themeColor="text1"/>
      <w:sz w:val="28"/>
      <w:szCs w:val="28"/>
    </w:rPr>
  </w:style>
  <w:style w:type="character" w:customStyle="1" w:styleId="Heading3Char">
    <w:name w:val="Heading 3 Char"/>
    <w:basedOn w:val="DefaultParagraphFont"/>
    <w:link w:val="Heading3"/>
    <w:rsid w:val="00806BD7"/>
    <w:rPr>
      <w:rFonts w:ascii="Courier New" w:hAnsi="Courier New" w:cs="Courier New"/>
      <w:b/>
      <w:bCs/>
      <w:i/>
      <w:iCs/>
      <w:sz w:val="28"/>
      <w:szCs w:val="28"/>
    </w:rPr>
  </w:style>
  <w:style w:type="character" w:customStyle="1" w:styleId="Heading4Char">
    <w:name w:val="Heading 4 Char"/>
    <w:basedOn w:val="DefaultParagraphFont"/>
    <w:link w:val="Heading4"/>
    <w:rsid w:val="00870B35"/>
    <w:rPr>
      <w:rFonts w:ascii="Courier New" w:eastAsiaTheme="majorEastAsia" w:hAnsi="Courier New" w:cs="Courier New"/>
      <w:b/>
      <w:bCs/>
      <w:i/>
      <w:iCs/>
      <w:sz w:val="28"/>
      <w:szCs w:val="24"/>
      <w:lang w:val="en-GB"/>
    </w:rPr>
  </w:style>
  <w:style w:type="character" w:customStyle="1" w:styleId="Heading5Char">
    <w:name w:val="Heading 5 Char"/>
    <w:basedOn w:val="DefaultParagraphFont"/>
    <w:link w:val="Heading5"/>
    <w:rsid w:val="004208F9"/>
    <w:rPr>
      <w:rFonts w:ascii="Courier New" w:eastAsiaTheme="majorEastAsia" w:hAnsi="Courier New" w:cs="Courier New"/>
      <w:b/>
      <w:bCs/>
      <w:color w:val="000000" w:themeColor="text1"/>
      <w:sz w:val="28"/>
      <w:szCs w:val="28"/>
    </w:rPr>
  </w:style>
  <w:style w:type="character" w:customStyle="1" w:styleId="Heading6Char">
    <w:name w:val="Heading 6 Char"/>
    <w:basedOn w:val="DefaultParagraphFont"/>
    <w:link w:val="Heading6"/>
    <w:rsid w:val="00066CF6"/>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rsid w:val="00066CF6"/>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rsid w:val="00066CF6"/>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rsid w:val="00066CF6"/>
    <w:rPr>
      <w:rFonts w:asciiTheme="majorHAnsi" w:eastAsiaTheme="majorEastAsia" w:hAnsiTheme="majorHAnsi" w:cstheme="majorBidi"/>
      <w:i/>
      <w:iCs/>
      <w:color w:val="404040" w:themeColor="text1" w:themeTint="BF"/>
    </w:rPr>
  </w:style>
  <w:style w:type="paragraph" w:styleId="NormalWeb">
    <w:name w:val="Normal (Web)"/>
    <w:basedOn w:val="Normal"/>
    <w:rsid w:val="008E082E"/>
    <w:pPr>
      <w:spacing w:before="100" w:beforeAutospacing="1" w:after="100" w:afterAutospacing="1"/>
    </w:pPr>
    <w:rPr>
      <w:rFonts w:ascii="Arial" w:hAnsi="Arial" w:cs="Arial"/>
    </w:rPr>
  </w:style>
  <w:style w:type="paragraph" w:customStyle="1" w:styleId="StyleJustifiedBefore5ptAfter5ptLinespacingDouble">
    <w:name w:val="Style Justified Before:  5 pt After:  5 pt Line spacing:  Double"/>
    <w:basedOn w:val="Normal"/>
    <w:rsid w:val="00E544CE"/>
    <w:pPr>
      <w:spacing w:before="100" w:after="100" w:line="480" w:lineRule="auto"/>
      <w:jc w:val="both"/>
    </w:pPr>
    <w:rPr>
      <w:szCs w:val="20"/>
    </w:rPr>
  </w:style>
  <w:style w:type="table" w:styleId="TableGrid7">
    <w:name w:val="Table Grid 7"/>
    <w:basedOn w:val="TableNormal"/>
    <w:rsid w:val="00C14157"/>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FootnoteText">
    <w:name w:val="footnote text"/>
    <w:basedOn w:val="Normal"/>
    <w:semiHidden/>
    <w:rsid w:val="00C14157"/>
    <w:rPr>
      <w:sz w:val="20"/>
      <w:szCs w:val="20"/>
      <w:lang w:val="en-GB"/>
    </w:rPr>
  </w:style>
  <w:style w:type="character" w:styleId="FootnoteReference">
    <w:name w:val="footnote reference"/>
    <w:basedOn w:val="DefaultParagraphFont"/>
    <w:semiHidden/>
    <w:rsid w:val="00C14157"/>
    <w:rPr>
      <w:vertAlign w:val="superscript"/>
    </w:rPr>
  </w:style>
  <w:style w:type="table" w:styleId="TableGrid">
    <w:name w:val="Table Grid"/>
    <w:basedOn w:val="TableNormal"/>
    <w:uiPriority w:val="59"/>
    <w:rsid w:val="00774E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3C19CD"/>
    <w:rPr>
      <w:color w:val="0000FF"/>
      <w:u w:val="single"/>
    </w:rPr>
  </w:style>
  <w:style w:type="paragraph" w:styleId="Footer">
    <w:name w:val="footer"/>
    <w:basedOn w:val="Normal"/>
    <w:link w:val="FooterChar"/>
    <w:uiPriority w:val="99"/>
    <w:rsid w:val="00131A56"/>
    <w:pPr>
      <w:tabs>
        <w:tab w:val="center" w:pos="4320"/>
        <w:tab w:val="right" w:pos="8640"/>
      </w:tabs>
    </w:pPr>
  </w:style>
  <w:style w:type="character" w:customStyle="1" w:styleId="FooterChar">
    <w:name w:val="Footer Char"/>
    <w:basedOn w:val="DefaultParagraphFont"/>
    <w:link w:val="Footer"/>
    <w:uiPriority w:val="99"/>
    <w:rsid w:val="00CD4315"/>
    <w:rPr>
      <w:sz w:val="24"/>
      <w:szCs w:val="24"/>
    </w:rPr>
  </w:style>
  <w:style w:type="character" w:styleId="PageNumber">
    <w:name w:val="page number"/>
    <w:basedOn w:val="DefaultParagraphFont"/>
    <w:rsid w:val="00131A56"/>
  </w:style>
  <w:style w:type="paragraph" w:styleId="Header">
    <w:name w:val="header"/>
    <w:basedOn w:val="Normal"/>
    <w:link w:val="HeaderChar"/>
    <w:rsid w:val="00D21E76"/>
    <w:pPr>
      <w:tabs>
        <w:tab w:val="center" w:pos="4680"/>
        <w:tab w:val="right" w:pos="9360"/>
      </w:tabs>
    </w:pPr>
  </w:style>
  <w:style w:type="character" w:customStyle="1" w:styleId="HeaderChar">
    <w:name w:val="Header Char"/>
    <w:basedOn w:val="DefaultParagraphFont"/>
    <w:link w:val="Header"/>
    <w:rsid w:val="00D21E76"/>
    <w:rPr>
      <w:sz w:val="24"/>
      <w:szCs w:val="24"/>
    </w:rPr>
  </w:style>
  <w:style w:type="paragraph" w:styleId="BodyText">
    <w:name w:val="Body Text"/>
    <w:basedOn w:val="Normal"/>
    <w:link w:val="BodyTextChar"/>
    <w:rsid w:val="007224A3"/>
    <w:pPr>
      <w:spacing w:before="120" w:after="120" w:line="360" w:lineRule="auto"/>
      <w:jc w:val="both"/>
    </w:pPr>
    <w:rPr>
      <w:sz w:val="26"/>
      <w:szCs w:val="20"/>
    </w:rPr>
  </w:style>
  <w:style w:type="character" w:customStyle="1" w:styleId="BodyTextChar">
    <w:name w:val="Body Text Char"/>
    <w:basedOn w:val="DefaultParagraphFont"/>
    <w:link w:val="BodyText"/>
    <w:rsid w:val="007224A3"/>
    <w:rPr>
      <w:sz w:val="26"/>
    </w:rPr>
  </w:style>
  <w:style w:type="paragraph" w:customStyle="1" w:styleId="BodyTextKeep">
    <w:name w:val="Body Text Keep"/>
    <w:basedOn w:val="BodyText"/>
    <w:next w:val="BodyText"/>
    <w:rsid w:val="007224A3"/>
    <w:pPr>
      <w:keepNext/>
      <w:spacing w:before="0" w:after="240" w:line="240" w:lineRule="auto"/>
    </w:pPr>
    <w:rPr>
      <w:rFonts w:ascii="Garamond" w:hAnsi="Garamond"/>
      <w:spacing w:val="-5"/>
      <w:sz w:val="24"/>
    </w:rPr>
  </w:style>
  <w:style w:type="paragraph" w:styleId="HTMLPreformatted">
    <w:name w:val="HTML Preformatted"/>
    <w:basedOn w:val="Normal"/>
    <w:link w:val="HTMLPreformattedChar"/>
    <w:rsid w:val="00066E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lang w:val="en-GB"/>
    </w:rPr>
  </w:style>
  <w:style w:type="character" w:customStyle="1" w:styleId="HTMLPreformattedChar">
    <w:name w:val="HTML Preformatted Char"/>
    <w:basedOn w:val="DefaultParagraphFont"/>
    <w:link w:val="HTMLPreformatted"/>
    <w:rsid w:val="00066EBC"/>
    <w:rPr>
      <w:rFonts w:ascii="Courier New" w:eastAsia="Courier New" w:hAnsi="Courier New" w:cs="Courier New"/>
      <w:lang w:val="en-GB"/>
    </w:rPr>
  </w:style>
  <w:style w:type="paragraph" w:customStyle="1" w:styleId="Style6">
    <w:name w:val="Style 6"/>
    <w:basedOn w:val="Normal"/>
    <w:rsid w:val="00073385"/>
    <w:pPr>
      <w:widowControl w:val="0"/>
      <w:autoSpaceDE w:val="0"/>
      <w:autoSpaceDN w:val="0"/>
      <w:spacing w:line="480" w:lineRule="auto"/>
    </w:pPr>
  </w:style>
  <w:style w:type="paragraph" w:styleId="ListParagraph">
    <w:name w:val="List Paragraph"/>
    <w:basedOn w:val="Normal"/>
    <w:qFormat/>
    <w:rsid w:val="008256E5"/>
    <w:pPr>
      <w:ind w:left="720"/>
    </w:pPr>
  </w:style>
  <w:style w:type="paragraph" w:styleId="BodyText2">
    <w:name w:val="Body Text 2"/>
    <w:basedOn w:val="Normal"/>
    <w:link w:val="BodyText2Char"/>
    <w:rsid w:val="000A4098"/>
    <w:pPr>
      <w:spacing w:after="120" w:line="480" w:lineRule="auto"/>
    </w:pPr>
  </w:style>
  <w:style w:type="character" w:customStyle="1" w:styleId="BodyText2Char">
    <w:name w:val="Body Text 2 Char"/>
    <w:basedOn w:val="DefaultParagraphFont"/>
    <w:link w:val="BodyText2"/>
    <w:rsid w:val="000A4098"/>
    <w:rPr>
      <w:sz w:val="24"/>
      <w:szCs w:val="24"/>
    </w:rPr>
  </w:style>
  <w:style w:type="character" w:styleId="Strong">
    <w:name w:val="Strong"/>
    <w:basedOn w:val="DefaultParagraphFont"/>
    <w:uiPriority w:val="22"/>
    <w:qFormat/>
    <w:rsid w:val="002C2009"/>
    <w:rPr>
      <w:b/>
      <w:bCs/>
      <w:sz w:val="24"/>
      <w:szCs w:val="24"/>
      <w:bdr w:val="none" w:sz="0" w:space="0" w:color="auto" w:frame="1"/>
      <w:shd w:val="clear" w:color="auto" w:fill="auto"/>
    </w:rPr>
  </w:style>
  <w:style w:type="paragraph" w:styleId="EndnoteText">
    <w:name w:val="endnote text"/>
    <w:basedOn w:val="Normal"/>
    <w:link w:val="EndnoteTextChar"/>
    <w:rsid w:val="00F86469"/>
    <w:rPr>
      <w:sz w:val="20"/>
      <w:szCs w:val="20"/>
    </w:rPr>
  </w:style>
  <w:style w:type="character" w:customStyle="1" w:styleId="EndnoteTextChar">
    <w:name w:val="Endnote Text Char"/>
    <w:basedOn w:val="DefaultParagraphFont"/>
    <w:link w:val="EndnoteText"/>
    <w:rsid w:val="00F86469"/>
  </w:style>
  <w:style w:type="character" w:styleId="EndnoteReference">
    <w:name w:val="endnote reference"/>
    <w:basedOn w:val="DefaultParagraphFont"/>
    <w:rsid w:val="00F86469"/>
    <w:rPr>
      <w:vertAlign w:val="superscript"/>
    </w:rPr>
  </w:style>
  <w:style w:type="character" w:customStyle="1" w:styleId="BalloonTextChar">
    <w:name w:val="Balloon Text Char"/>
    <w:basedOn w:val="DefaultParagraphFont"/>
    <w:link w:val="BalloonText"/>
    <w:uiPriority w:val="99"/>
    <w:rsid w:val="0099451E"/>
    <w:rPr>
      <w:rFonts w:ascii="Tahoma" w:eastAsiaTheme="minorHAnsi" w:hAnsi="Tahoma" w:cs="Tahoma"/>
      <w:sz w:val="16"/>
      <w:szCs w:val="16"/>
    </w:rPr>
  </w:style>
  <w:style w:type="paragraph" w:styleId="BalloonText">
    <w:name w:val="Balloon Text"/>
    <w:basedOn w:val="Normal"/>
    <w:link w:val="BalloonTextChar"/>
    <w:uiPriority w:val="99"/>
    <w:unhideWhenUsed/>
    <w:rsid w:val="0099451E"/>
    <w:pPr>
      <w:spacing w:beforeAutospacing="1" w:afterAutospacing="1"/>
    </w:pPr>
    <w:rPr>
      <w:rFonts w:ascii="Tahoma" w:eastAsiaTheme="minorHAnsi" w:hAnsi="Tahoma" w:cs="Tahoma"/>
      <w:sz w:val="16"/>
      <w:szCs w:val="16"/>
    </w:rPr>
  </w:style>
  <w:style w:type="paragraph" w:customStyle="1" w:styleId="title3">
    <w:name w:val="title3"/>
    <w:basedOn w:val="Normal"/>
    <w:rsid w:val="0099451E"/>
    <w:pPr>
      <w:spacing w:before="100" w:beforeAutospacing="1" w:after="100" w:afterAutospacing="1"/>
    </w:pPr>
    <w:rPr>
      <w:rFonts w:ascii="Arial" w:hAnsi="Arial" w:cs="Arial"/>
      <w:b/>
      <w:bCs/>
      <w:color w:val="333333"/>
      <w:sz w:val="21"/>
      <w:szCs w:val="21"/>
    </w:rPr>
  </w:style>
  <w:style w:type="paragraph" w:customStyle="1" w:styleId="Default">
    <w:name w:val="Default"/>
    <w:rsid w:val="0099451E"/>
    <w:pPr>
      <w:autoSpaceDE w:val="0"/>
      <w:autoSpaceDN w:val="0"/>
      <w:adjustRightInd w:val="0"/>
    </w:pPr>
    <w:rPr>
      <w:rFonts w:ascii="Arial" w:eastAsia="Calibri" w:hAnsi="Arial" w:cs="Arial"/>
      <w:color w:val="000000"/>
      <w:sz w:val="24"/>
      <w:szCs w:val="24"/>
    </w:rPr>
  </w:style>
  <w:style w:type="character" w:customStyle="1" w:styleId="a1">
    <w:name w:val="a1"/>
    <w:basedOn w:val="DefaultParagraphFont"/>
    <w:rsid w:val="001507A0"/>
    <w:rPr>
      <w:color w:val="02416A"/>
    </w:rPr>
  </w:style>
  <w:style w:type="character" w:styleId="PlaceholderText">
    <w:name w:val="Placeholder Text"/>
    <w:basedOn w:val="DefaultParagraphFont"/>
    <w:uiPriority w:val="99"/>
    <w:semiHidden/>
    <w:rsid w:val="00BD1C0D"/>
    <w:rPr>
      <w:color w:val="808080"/>
    </w:rPr>
  </w:style>
  <w:style w:type="paragraph" w:styleId="Title">
    <w:name w:val="Title"/>
    <w:basedOn w:val="Normal"/>
    <w:next w:val="Normal"/>
    <w:link w:val="TitleChar"/>
    <w:qFormat/>
    <w:rsid w:val="005310E9"/>
    <w:pPr>
      <w:pBdr>
        <w:bottom w:val="single" w:sz="4" w:space="4" w:color="auto"/>
      </w:pBdr>
      <w:spacing w:after="300"/>
      <w:contextualSpacing/>
      <w:jc w:val="center"/>
    </w:pPr>
    <w:rPr>
      <w:rFonts w:ascii="Courier New" w:eastAsia="Calibri" w:hAnsi="Courier New" w:cs="Courier New"/>
      <w:b/>
      <w:color w:val="000000" w:themeColor="text1"/>
      <w:spacing w:val="5"/>
      <w:kern w:val="28"/>
      <w:sz w:val="40"/>
      <w:szCs w:val="52"/>
    </w:rPr>
  </w:style>
  <w:style w:type="character" w:customStyle="1" w:styleId="TitleChar">
    <w:name w:val="Title Char"/>
    <w:basedOn w:val="DefaultParagraphFont"/>
    <w:link w:val="Title"/>
    <w:rsid w:val="005310E9"/>
    <w:rPr>
      <w:rFonts w:ascii="Courier New" w:eastAsia="Calibri" w:hAnsi="Courier New" w:cs="Courier New"/>
      <w:b/>
      <w:color w:val="000000" w:themeColor="text1"/>
      <w:spacing w:val="5"/>
      <w:kern w:val="28"/>
      <w:sz w:val="40"/>
      <w:szCs w:val="52"/>
    </w:rPr>
  </w:style>
  <w:style w:type="paragraph" w:styleId="Caption">
    <w:name w:val="caption"/>
    <w:basedOn w:val="Normal"/>
    <w:next w:val="Normal"/>
    <w:unhideWhenUsed/>
    <w:qFormat/>
    <w:rsid w:val="00100DC4"/>
    <w:pPr>
      <w:spacing w:after="200"/>
      <w:jc w:val="center"/>
    </w:pPr>
    <w:rPr>
      <w:rFonts w:ascii="Courier New" w:hAnsi="Courier New" w:cs="Courier New"/>
      <w:b/>
      <w:bCs/>
      <w:color w:val="000000" w:themeColor="text1"/>
      <w:sz w:val="20"/>
      <w:szCs w:val="18"/>
    </w:rPr>
  </w:style>
  <w:style w:type="paragraph" w:styleId="TOCHeading">
    <w:name w:val="TOC Heading"/>
    <w:basedOn w:val="Heading1"/>
    <w:next w:val="Normal"/>
    <w:uiPriority w:val="39"/>
    <w:unhideWhenUsed/>
    <w:qFormat/>
    <w:rsid w:val="00B923A3"/>
    <w:pPr>
      <w:numPr>
        <w:numId w:val="0"/>
      </w:numPr>
      <w:spacing w:line="276" w:lineRule="auto"/>
      <w:jc w:val="left"/>
      <w:outlineLvl w:val="9"/>
    </w:pPr>
    <w:rPr>
      <w:rFonts w:asciiTheme="majorHAnsi" w:hAnsiTheme="majorHAnsi" w:cstheme="majorBidi"/>
      <w:color w:val="365F91" w:themeColor="accent1" w:themeShade="BF"/>
    </w:rPr>
  </w:style>
  <w:style w:type="paragraph" w:styleId="TOC1">
    <w:name w:val="toc 1"/>
    <w:basedOn w:val="Normal"/>
    <w:next w:val="Normal"/>
    <w:autoRedefine/>
    <w:uiPriority w:val="39"/>
    <w:qFormat/>
    <w:rsid w:val="00B923A3"/>
    <w:pPr>
      <w:spacing w:after="100"/>
    </w:pPr>
  </w:style>
  <w:style w:type="paragraph" w:styleId="TOC2">
    <w:name w:val="toc 2"/>
    <w:basedOn w:val="Normal"/>
    <w:next w:val="Normal"/>
    <w:autoRedefine/>
    <w:uiPriority w:val="39"/>
    <w:qFormat/>
    <w:rsid w:val="00B923A3"/>
    <w:pPr>
      <w:spacing w:after="100"/>
      <w:ind w:left="240"/>
    </w:pPr>
  </w:style>
  <w:style w:type="paragraph" w:styleId="TOC3">
    <w:name w:val="toc 3"/>
    <w:basedOn w:val="Normal"/>
    <w:next w:val="Normal"/>
    <w:autoRedefine/>
    <w:uiPriority w:val="39"/>
    <w:qFormat/>
    <w:rsid w:val="00BE67D2"/>
    <w:pPr>
      <w:spacing w:after="100"/>
      <w:ind w:left="480"/>
    </w:pPr>
  </w:style>
  <w:style w:type="paragraph" w:styleId="TableofFigures">
    <w:name w:val="table of figures"/>
    <w:basedOn w:val="Normal"/>
    <w:next w:val="Normal"/>
    <w:uiPriority w:val="99"/>
    <w:rsid w:val="00660F3E"/>
    <w:pPr>
      <w:ind w:left="480" w:hanging="480"/>
    </w:pPr>
    <w:rPr>
      <w:rFonts w:asciiTheme="minorHAnsi" w:hAnsiTheme="minorHAnsi"/>
      <w:b/>
      <w:bCs/>
      <w:sz w:val="20"/>
      <w:szCs w:val="20"/>
    </w:rPr>
  </w:style>
  <w:style w:type="character" w:styleId="Emphasis">
    <w:name w:val="Emphasis"/>
    <w:basedOn w:val="DefaultParagraphFont"/>
    <w:qFormat/>
    <w:rsid w:val="00806BD7"/>
    <w:rPr>
      <w:i/>
      <w:iCs/>
    </w:rPr>
  </w:style>
  <w:style w:type="paragraph" w:styleId="TOC4">
    <w:name w:val="toc 4"/>
    <w:basedOn w:val="Normal"/>
    <w:next w:val="Normal"/>
    <w:autoRedefine/>
    <w:uiPriority w:val="39"/>
    <w:unhideWhenUsed/>
    <w:rsid w:val="00B047B1"/>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B047B1"/>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B047B1"/>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B047B1"/>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B047B1"/>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B047B1"/>
    <w:pPr>
      <w:spacing w:after="100" w:line="276" w:lineRule="auto"/>
      <w:ind w:left="1760"/>
    </w:pPr>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divs>
    <w:div w:id="18356467">
      <w:bodyDiv w:val="1"/>
      <w:marLeft w:val="0"/>
      <w:marRight w:val="0"/>
      <w:marTop w:val="0"/>
      <w:marBottom w:val="0"/>
      <w:divBdr>
        <w:top w:val="none" w:sz="0" w:space="0" w:color="auto"/>
        <w:left w:val="none" w:sz="0" w:space="0" w:color="auto"/>
        <w:bottom w:val="none" w:sz="0" w:space="0" w:color="auto"/>
        <w:right w:val="none" w:sz="0" w:space="0" w:color="auto"/>
      </w:divBdr>
    </w:div>
    <w:div w:id="67924077">
      <w:bodyDiv w:val="1"/>
      <w:marLeft w:val="0"/>
      <w:marRight w:val="0"/>
      <w:marTop w:val="0"/>
      <w:marBottom w:val="0"/>
      <w:divBdr>
        <w:top w:val="none" w:sz="0" w:space="0" w:color="auto"/>
        <w:left w:val="none" w:sz="0" w:space="0" w:color="auto"/>
        <w:bottom w:val="none" w:sz="0" w:space="0" w:color="auto"/>
        <w:right w:val="none" w:sz="0" w:space="0" w:color="auto"/>
      </w:divBdr>
    </w:div>
    <w:div w:id="139612067">
      <w:bodyDiv w:val="1"/>
      <w:marLeft w:val="0"/>
      <w:marRight w:val="0"/>
      <w:marTop w:val="0"/>
      <w:marBottom w:val="0"/>
      <w:divBdr>
        <w:top w:val="none" w:sz="0" w:space="0" w:color="auto"/>
        <w:left w:val="none" w:sz="0" w:space="0" w:color="auto"/>
        <w:bottom w:val="none" w:sz="0" w:space="0" w:color="auto"/>
        <w:right w:val="none" w:sz="0" w:space="0" w:color="auto"/>
      </w:divBdr>
      <w:divsChild>
        <w:div w:id="875969520">
          <w:marLeft w:val="0"/>
          <w:marRight w:val="0"/>
          <w:marTop w:val="0"/>
          <w:marBottom w:val="0"/>
          <w:divBdr>
            <w:top w:val="none" w:sz="0" w:space="0" w:color="auto"/>
            <w:left w:val="none" w:sz="0" w:space="0" w:color="auto"/>
            <w:bottom w:val="none" w:sz="0" w:space="0" w:color="auto"/>
            <w:right w:val="none" w:sz="0" w:space="0" w:color="auto"/>
          </w:divBdr>
          <w:divsChild>
            <w:div w:id="831023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9874116">
      <w:bodyDiv w:val="1"/>
      <w:marLeft w:val="0"/>
      <w:marRight w:val="0"/>
      <w:marTop w:val="0"/>
      <w:marBottom w:val="0"/>
      <w:divBdr>
        <w:top w:val="none" w:sz="0" w:space="0" w:color="auto"/>
        <w:left w:val="none" w:sz="0" w:space="0" w:color="auto"/>
        <w:bottom w:val="none" w:sz="0" w:space="0" w:color="auto"/>
        <w:right w:val="none" w:sz="0" w:space="0" w:color="auto"/>
      </w:divBdr>
    </w:div>
    <w:div w:id="307368478">
      <w:bodyDiv w:val="1"/>
      <w:marLeft w:val="0"/>
      <w:marRight w:val="0"/>
      <w:marTop w:val="0"/>
      <w:marBottom w:val="0"/>
      <w:divBdr>
        <w:top w:val="none" w:sz="0" w:space="0" w:color="auto"/>
        <w:left w:val="none" w:sz="0" w:space="0" w:color="auto"/>
        <w:bottom w:val="none" w:sz="0" w:space="0" w:color="auto"/>
        <w:right w:val="none" w:sz="0" w:space="0" w:color="auto"/>
      </w:divBdr>
      <w:divsChild>
        <w:div w:id="971447318">
          <w:marLeft w:val="0"/>
          <w:marRight w:val="0"/>
          <w:marTop w:val="0"/>
          <w:marBottom w:val="0"/>
          <w:divBdr>
            <w:top w:val="none" w:sz="0" w:space="0" w:color="auto"/>
            <w:left w:val="none" w:sz="0" w:space="0" w:color="auto"/>
            <w:bottom w:val="none" w:sz="0" w:space="0" w:color="auto"/>
            <w:right w:val="none" w:sz="0" w:space="0" w:color="auto"/>
          </w:divBdr>
          <w:divsChild>
            <w:div w:id="419259988">
              <w:marLeft w:val="0"/>
              <w:marRight w:val="0"/>
              <w:marTop w:val="0"/>
              <w:marBottom w:val="0"/>
              <w:divBdr>
                <w:top w:val="none" w:sz="0" w:space="0" w:color="auto"/>
                <w:left w:val="none" w:sz="0" w:space="0" w:color="auto"/>
                <w:bottom w:val="none" w:sz="0" w:space="0" w:color="auto"/>
                <w:right w:val="none" w:sz="0" w:space="0" w:color="auto"/>
              </w:divBdr>
              <w:divsChild>
                <w:div w:id="1864783271">
                  <w:marLeft w:val="0"/>
                  <w:marRight w:val="0"/>
                  <w:marTop w:val="0"/>
                  <w:marBottom w:val="0"/>
                  <w:divBdr>
                    <w:top w:val="none" w:sz="0" w:space="0" w:color="auto"/>
                    <w:left w:val="none" w:sz="0" w:space="0" w:color="auto"/>
                    <w:bottom w:val="none" w:sz="0" w:space="0" w:color="auto"/>
                    <w:right w:val="none" w:sz="0" w:space="0" w:color="auto"/>
                  </w:divBdr>
                  <w:divsChild>
                    <w:div w:id="451676070">
                      <w:marLeft w:val="0"/>
                      <w:marRight w:val="0"/>
                      <w:marTop w:val="0"/>
                      <w:marBottom w:val="0"/>
                      <w:divBdr>
                        <w:top w:val="none" w:sz="0" w:space="0" w:color="auto"/>
                        <w:left w:val="none" w:sz="0" w:space="0" w:color="auto"/>
                        <w:bottom w:val="none" w:sz="0" w:space="0" w:color="auto"/>
                        <w:right w:val="none" w:sz="0" w:space="0" w:color="auto"/>
                      </w:divBdr>
                    </w:div>
                    <w:div w:id="208267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5736139">
      <w:bodyDiv w:val="1"/>
      <w:marLeft w:val="0"/>
      <w:marRight w:val="0"/>
      <w:marTop w:val="0"/>
      <w:marBottom w:val="84"/>
      <w:divBdr>
        <w:top w:val="none" w:sz="0" w:space="0" w:color="auto"/>
        <w:left w:val="none" w:sz="0" w:space="0" w:color="auto"/>
        <w:bottom w:val="none" w:sz="0" w:space="0" w:color="auto"/>
        <w:right w:val="none" w:sz="0" w:space="0" w:color="auto"/>
      </w:divBdr>
      <w:divsChild>
        <w:div w:id="240603025">
          <w:marLeft w:val="0"/>
          <w:marRight w:val="0"/>
          <w:marTop w:val="0"/>
          <w:marBottom w:val="0"/>
          <w:divBdr>
            <w:top w:val="single" w:sz="6" w:space="1" w:color="E1E9F0"/>
            <w:left w:val="single" w:sz="6" w:space="1" w:color="E1E9F0"/>
            <w:bottom w:val="single" w:sz="6" w:space="1" w:color="E1E9F0"/>
            <w:right w:val="single" w:sz="6" w:space="1" w:color="E1E9F0"/>
          </w:divBdr>
          <w:divsChild>
            <w:div w:id="327901294">
              <w:marLeft w:val="0"/>
              <w:marRight w:val="0"/>
              <w:marTop w:val="0"/>
              <w:marBottom w:val="0"/>
              <w:divBdr>
                <w:top w:val="none" w:sz="0" w:space="0" w:color="auto"/>
                <w:left w:val="none" w:sz="0" w:space="0" w:color="auto"/>
                <w:bottom w:val="none" w:sz="0" w:space="0" w:color="auto"/>
                <w:right w:val="none" w:sz="0" w:space="0" w:color="auto"/>
              </w:divBdr>
              <w:divsChild>
                <w:div w:id="1070269507">
                  <w:marLeft w:val="167"/>
                  <w:marRight w:val="0"/>
                  <w:marTop w:val="167"/>
                  <w:marBottom w:val="0"/>
                  <w:divBdr>
                    <w:top w:val="none" w:sz="0" w:space="0" w:color="auto"/>
                    <w:left w:val="none" w:sz="0" w:space="0" w:color="auto"/>
                    <w:bottom w:val="none" w:sz="0" w:space="0" w:color="auto"/>
                    <w:right w:val="none" w:sz="0" w:space="0" w:color="auto"/>
                  </w:divBdr>
                </w:div>
              </w:divsChild>
            </w:div>
          </w:divsChild>
        </w:div>
      </w:divsChild>
    </w:div>
    <w:div w:id="421995147">
      <w:bodyDiv w:val="1"/>
      <w:marLeft w:val="0"/>
      <w:marRight w:val="0"/>
      <w:marTop w:val="0"/>
      <w:marBottom w:val="0"/>
      <w:divBdr>
        <w:top w:val="none" w:sz="0" w:space="0" w:color="auto"/>
        <w:left w:val="none" w:sz="0" w:space="0" w:color="auto"/>
        <w:bottom w:val="none" w:sz="0" w:space="0" w:color="auto"/>
        <w:right w:val="none" w:sz="0" w:space="0" w:color="auto"/>
      </w:divBdr>
    </w:div>
    <w:div w:id="442238033">
      <w:bodyDiv w:val="1"/>
      <w:marLeft w:val="0"/>
      <w:marRight w:val="0"/>
      <w:marTop w:val="0"/>
      <w:marBottom w:val="0"/>
      <w:divBdr>
        <w:top w:val="none" w:sz="0" w:space="0" w:color="auto"/>
        <w:left w:val="none" w:sz="0" w:space="0" w:color="auto"/>
        <w:bottom w:val="none" w:sz="0" w:space="0" w:color="auto"/>
        <w:right w:val="none" w:sz="0" w:space="0" w:color="auto"/>
      </w:divBdr>
    </w:div>
    <w:div w:id="605380479">
      <w:bodyDiv w:val="1"/>
      <w:marLeft w:val="0"/>
      <w:marRight w:val="0"/>
      <w:marTop w:val="0"/>
      <w:marBottom w:val="0"/>
      <w:divBdr>
        <w:top w:val="none" w:sz="0" w:space="0" w:color="auto"/>
        <w:left w:val="none" w:sz="0" w:space="0" w:color="auto"/>
        <w:bottom w:val="none" w:sz="0" w:space="0" w:color="auto"/>
        <w:right w:val="none" w:sz="0" w:space="0" w:color="auto"/>
      </w:divBdr>
      <w:divsChild>
        <w:div w:id="1507867379">
          <w:marLeft w:val="0"/>
          <w:marRight w:val="0"/>
          <w:marTop w:val="0"/>
          <w:marBottom w:val="0"/>
          <w:divBdr>
            <w:top w:val="none" w:sz="0" w:space="0" w:color="auto"/>
            <w:left w:val="none" w:sz="0" w:space="0" w:color="auto"/>
            <w:bottom w:val="none" w:sz="0" w:space="0" w:color="auto"/>
            <w:right w:val="none" w:sz="0" w:space="0" w:color="auto"/>
          </w:divBdr>
          <w:divsChild>
            <w:div w:id="873880518">
              <w:marLeft w:val="0"/>
              <w:marRight w:val="0"/>
              <w:marTop w:val="0"/>
              <w:marBottom w:val="0"/>
              <w:divBdr>
                <w:top w:val="none" w:sz="0" w:space="0" w:color="auto"/>
                <w:left w:val="none" w:sz="0" w:space="0" w:color="auto"/>
                <w:bottom w:val="none" w:sz="0" w:space="0" w:color="auto"/>
                <w:right w:val="none" w:sz="0" w:space="0" w:color="auto"/>
              </w:divBdr>
              <w:divsChild>
                <w:div w:id="1668750713">
                  <w:marLeft w:val="0"/>
                  <w:marRight w:val="0"/>
                  <w:marTop w:val="0"/>
                  <w:marBottom w:val="0"/>
                  <w:divBdr>
                    <w:top w:val="none" w:sz="0" w:space="0" w:color="auto"/>
                    <w:left w:val="none" w:sz="0" w:space="0" w:color="auto"/>
                    <w:bottom w:val="none" w:sz="0" w:space="0" w:color="auto"/>
                    <w:right w:val="none" w:sz="0" w:space="0" w:color="auto"/>
                  </w:divBdr>
                  <w:divsChild>
                    <w:div w:id="1503812994">
                      <w:marLeft w:val="0"/>
                      <w:marRight w:val="0"/>
                      <w:marTop w:val="0"/>
                      <w:marBottom w:val="0"/>
                      <w:divBdr>
                        <w:top w:val="none" w:sz="0" w:space="0" w:color="auto"/>
                        <w:left w:val="none" w:sz="0" w:space="0" w:color="auto"/>
                        <w:bottom w:val="none" w:sz="0" w:space="0" w:color="auto"/>
                        <w:right w:val="none" w:sz="0" w:space="0" w:color="auto"/>
                      </w:divBdr>
                      <w:divsChild>
                        <w:div w:id="1394158514">
                          <w:marLeft w:val="0"/>
                          <w:marRight w:val="0"/>
                          <w:marTop w:val="0"/>
                          <w:marBottom w:val="0"/>
                          <w:divBdr>
                            <w:top w:val="single" w:sz="6" w:space="0" w:color="BFBFBF"/>
                            <w:left w:val="single" w:sz="6" w:space="0" w:color="BFBFBF"/>
                            <w:bottom w:val="single" w:sz="6" w:space="0" w:color="BFBFBF"/>
                            <w:right w:val="single" w:sz="6" w:space="0" w:color="BFBFBF"/>
                          </w:divBdr>
                          <w:divsChild>
                            <w:div w:id="549658335">
                              <w:marLeft w:val="0"/>
                              <w:marRight w:val="0"/>
                              <w:marTop w:val="0"/>
                              <w:marBottom w:val="0"/>
                              <w:divBdr>
                                <w:top w:val="none" w:sz="0" w:space="0" w:color="auto"/>
                                <w:left w:val="none" w:sz="0" w:space="0" w:color="auto"/>
                                <w:bottom w:val="none" w:sz="0" w:space="0" w:color="auto"/>
                                <w:right w:val="none" w:sz="0" w:space="0" w:color="auto"/>
                              </w:divBdr>
                              <w:divsChild>
                                <w:div w:id="1457679999">
                                  <w:marLeft w:val="0"/>
                                  <w:marRight w:val="0"/>
                                  <w:marTop w:val="0"/>
                                  <w:marBottom w:val="0"/>
                                  <w:divBdr>
                                    <w:top w:val="none" w:sz="0" w:space="0" w:color="auto"/>
                                    <w:left w:val="none" w:sz="0" w:space="0" w:color="auto"/>
                                    <w:bottom w:val="none" w:sz="0" w:space="0" w:color="auto"/>
                                    <w:right w:val="none" w:sz="0" w:space="0" w:color="auto"/>
                                  </w:divBdr>
                                  <w:divsChild>
                                    <w:div w:id="1251546206">
                                      <w:marLeft w:val="0"/>
                                      <w:marRight w:val="0"/>
                                      <w:marTop w:val="0"/>
                                      <w:marBottom w:val="0"/>
                                      <w:divBdr>
                                        <w:top w:val="none" w:sz="0" w:space="0" w:color="auto"/>
                                        <w:left w:val="none" w:sz="0" w:space="0" w:color="auto"/>
                                        <w:bottom w:val="none" w:sz="0" w:space="0" w:color="auto"/>
                                        <w:right w:val="none" w:sz="0" w:space="0" w:color="auto"/>
                                      </w:divBdr>
                                      <w:divsChild>
                                        <w:div w:id="1955821735">
                                          <w:marLeft w:val="0"/>
                                          <w:marRight w:val="0"/>
                                          <w:marTop w:val="0"/>
                                          <w:marBottom w:val="0"/>
                                          <w:divBdr>
                                            <w:top w:val="none" w:sz="0" w:space="0" w:color="auto"/>
                                            <w:left w:val="none" w:sz="0" w:space="0" w:color="auto"/>
                                            <w:bottom w:val="none" w:sz="0" w:space="0" w:color="auto"/>
                                            <w:right w:val="none" w:sz="0" w:space="0" w:color="auto"/>
                                          </w:divBdr>
                                          <w:divsChild>
                                            <w:div w:id="968126398">
                                              <w:marLeft w:val="0"/>
                                              <w:marRight w:val="0"/>
                                              <w:marTop w:val="0"/>
                                              <w:marBottom w:val="0"/>
                                              <w:divBdr>
                                                <w:top w:val="none" w:sz="0" w:space="0" w:color="auto"/>
                                                <w:left w:val="none" w:sz="0" w:space="0" w:color="auto"/>
                                                <w:bottom w:val="none" w:sz="0" w:space="0" w:color="auto"/>
                                                <w:right w:val="none" w:sz="0" w:space="0" w:color="auto"/>
                                              </w:divBdr>
                                              <w:divsChild>
                                                <w:div w:id="10688538">
                                                  <w:marLeft w:val="0"/>
                                                  <w:marRight w:val="0"/>
                                                  <w:marTop w:val="0"/>
                                                  <w:marBottom w:val="0"/>
                                                  <w:divBdr>
                                                    <w:top w:val="single" w:sz="6" w:space="0" w:color="CCCCCC"/>
                                                    <w:left w:val="single" w:sz="2" w:space="0" w:color="CCCCCC"/>
                                                    <w:bottom w:val="single" w:sz="2" w:space="0" w:color="CCCCCC"/>
                                                    <w:right w:val="single" w:sz="2" w:space="0" w:color="CCCCCC"/>
                                                  </w:divBdr>
                                                  <w:divsChild>
                                                    <w:div w:id="194006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22922585">
      <w:bodyDiv w:val="1"/>
      <w:marLeft w:val="0"/>
      <w:marRight w:val="0"/>
      <w:marTop w:val="0"/>
      <w:marBottom w:val="0"/>
      <w:divBdr>
        <w:top w:val="none" w:sz="0" w:space="0" w:color="auto"/>
        <w:left w:val="none" w:sz="0" w:space="0" w:color="auto"/>
        <w:bottom w:val="none" w:sz="0" w:space="0" w:color="auto"/>
        <w:right w:val="none" w:sz="0" w:space="0" w:color="auto"/>
      </w:divBdr>
    </w:div>
    <w:div w:id="674306304">
      <w:bodyDiv w:val="1"/>
      <w:marLeft w:val="0"/>
      <w:marRight w:val="0"/>
      <w:marTop w:val="0"/>
      <w:marBottom w:val="0"/>
      <w:divBdr>
        <w:top w:val="none" w:sz="0" w:space="0" w:color="auto"/>
        <w:left w:val="none" w:sz="0" w:space="0" w:color="auto"/>
        <w:bottom w:val="none" w:sz="0" w:space="0" w:color="auto"/>
        <w:right w:val="none" w:sz="0" w:space="0" w:color="auto"/>
      </w:divBdr>
    </w:div>
    <w:div w:id="906956303">
      <w:bodyDiv w:val="1"/>
      <w:marLeft w:val="0"/>
      <w:marRight w:val="0"/>
      <w:marTop w:val="0"/>
      <w:marBottom w:val="0"/>
      <w:divBdr>
        <w:top w:val="none" w:sz="0" w:space="0" w:color="auto"/>
        <w:left w:val="none" w:sz="0" w:space="0" w:color="auto"/>
        <w:bottom w:val="none" w:sz="0" w:space="0" w:color="auto"/>
        <w:right w:val="none" w:sz="0" w:space="0" w:color="auto"/>
      </w:divBdr>
    </w:div>
    <w:div w:id="987053417">
      <w:bodyDiv w:val="1"/>
      <w:marLeft w:val="0"/>
      <w:marRight w:val="0"/>
      <w:marTop w:val="0"/>
      <w:marBottom w:val="0"/>
      <w:divBdr>
        <w:top w:val="none" w:sz="0" w:space="0" w:color="auto"/>
        <w:left w:val="none" w:sz="0" w:space="0" w:color="auto"/>
        <w:bottom w:val="none" w:sz="0" w:space="0" w:color="auto"/>
        <w:right w:val="none" w:sz="0" w:space="0" w:color="auto"/>
      </w:divBdr>
    </w:div>
    <w:div w:id="1042899703">
      <w:bodyDiv w:val="1"/>
      <w:marLeft w:val="0"/>
      <w:marRight w:val="0"/>
      <w:marTop w:val="0"/>
      <w:marBottom w:val="0"/>
      <w:divBdr>
        <w:top w:val="none" w:sz="0" w:space="0" w:color="auto"/>
        <w:left w:val="none" w:sz="0" w:space="0" w:color="auto"/>
        <w:bottom w:val="none" w:sz="0" w:space="0" w:color="auto"/>
        <w:right w:val="none" w:sz="0" w:space="0" w:color="auto"/>
      </w:divBdr>
    </w:div>
    <w:div w:id="1058436363">
      <w:bodyDiv w:val="1"/>
      <w:marLeft w:val="0"/>
      <w:marRight w:val="0"/>
      <w:marTop w:val="0"/>
      <w:marBottom w:val="0"/>
      <w:divBdr>
        <w:top w:val="none" w:sz="0" w:space="0" w:color="auto"/>
        <w:left w:val="none" w:sz="0" w:space="0" w:color="auto"/>
        <w:bottom w:val="none" w:sz="0" w:space="0" w:color="auto"/>
        <w:right w:val="none" w:sz="0" w:space="0" w:color="auto"/>
      </w:divBdr>
    </w:div>
    <w:div w:id="1180042884">
      <w:bodyDiv w:val="1"/>
      <w:marLeft w:val="0"/>
      <w:marRight w:val="0"/>
      <w:marTop w:val="0"/>
      <w:marBottom w:val="0"/>
      <w:divBdr>
        <w:top w:val="none" w:sz="0" w:space="0" w:color="auto"/>
        <w:left w:val="none" w:sz="0" w:space="0" w:color="auto"/>
        <w:bottom w:val="none" w:sz="0" w:space="0" w:color="auto"/>
        <w:right w:val="none" w:sz="0" w:space="0" w:color="auto"/>
      </w:divBdr>
    </w:div>
    <w:div w:id="1214344138">
      <w:bodyDiv w:val="1"/>
      <w:marLeft w:val="0"/>
      <w:marRight w:val="0"/>
      <w:marTop w:val="0"/>
      <w:marBottom w:val="0"/>
      <w:divBdr>
        <w:top w:val="none" w:sz="0" w:space="0" w:color="auto"/>
        <w:left w:val="none" w:sz="0" w:space="0" w:color="auto"/>
        <w:bottom w:val="none" w:sz="0" w:space="0" w:color="auto"/>
        <w:right w:val="none" w:sz="0" w:space="0" w:color="auto"/>
      </w:divBdr>
    </w:div>
    <w:div w:id="1248689169">
      <w:bodyDiv w:val="1"/>
      <w:marLeft w:val="0"/>
      <w:marRight w:val="0"/>
      <w:marTop w:val="0"/>
      <w:marBottom w:val="0"/>
      <w:divBdr>
        <w:top w:val="none" w:sz="0" w:space="0" w:color="auto"/>
        <w:left w:val="none" w:sz="0" w:space="0" w:color="auto"/>
        <w:bottom w:val="none" w:sz="0" w:space="0" w:color="auto"/>
        <w:right w:val="none" w:sz="0" w:space="0" w:color="auto"/>
      </w:divBdr>
    </w:div>
    <w:div w:id="1285305130">
      <w:bodyDiv w:val="1"/>
      <w:marLeft w:val="0"/>
      <w:marRight w:val="0"/>
      <w:marTop w:val="0"/>
      <w:marBottom w:val="0"/>
      <w:divBdr>
        <w:top w:val="none" w:sz="0" w:space="0" w:color="auto"/>
        <w:left w:val="none" w:sz="0" w:space="0" w:color="auto"/>
        <w:bottom w:val="none" w:sz="0" w:space="0" w:color="auto"/>
        <w:right w:val="none" w:sz="0" w:space="0" w:color="auto"/>
      </w:divBdr>
    </w:div>
    <w:div w:id="1286502727">
      <w:bodyDiv w:val="1"/>
      <w:marLeft w:val="0"/>
      <w:marRight w:val="0"/>
      <w:marTop w:val="0"/>
      <w:marBottom w:val="0"/>
      <w:divBdr>
        <w:top w:val="none" w:sz="0" w:space="0" w:color="auto"/>
        <w:left w:val="none" w:sz="0" w:space="0" w:color="auto"/>
        <w:bottom w:val="none" w:sz="0" w:space="0" w:color="auto"/>
        <w:right w:val="none" w:sz="0" w:space="0" w:color="auto"/>
      </w:divBdr>
    </w:div>
    <w:div w:id="1378697822">
      <w:bodyDiv w:val="1"/>
      <w:marLeft w:val="0"/>
      <w:marRight w:val="0"/>
      <w:marTop w:val="0"/>
      <w:marBottom w:val="0"/>
      <w:divBdr>
        <w:top w:val="none" w:sz="0" w:space="0" w:color="auto"/>
        <w:left w:val="none" w:sz="0" w:space="0" w:color="auto"/>
        <w:bottom w:val="none" w:sz="0" w:space="0" w:color="auto"/>
        <w:right w:val="none" w:sz="0" w:space="0" w:color="auto"/>
      </w:divBdr>
    </w:div>
    <w:div w:id="1388646929">
      <w:bodyDiv w:val="1"/>
      <w:marLeft w:val="0"/>
      <w:marRight w:val="0"/>
      <w:marTop w:val="0"/>
      <w:marBottom w:val="0"/>
      <w:divBdr>
        <w:top w:val="none" w:sz="0" w:space="0" w:color="auto"/>
        <w:left w:val="none" w:sz="0" w:space="0" w:color="auto"/>
        <w:bottom w:val="none" w:sz="0" w:space="0" w:color="auto"/>
        <w:right w:val="none" w:sz="0" w:space="0" w:color="auto"/>
      </w:divBdr>
    </w:div>
    <w:div w:id="1396272475">
      <w:bodyDiv w:val="1"/>
      <w:marLeft w:val="0"/>
      <w:marRight w:val="0"/>
      <w:marTop w:val="0"/>
      <w:marBottom w:val="0"/>
      <w:divBdr>
        <w:top w:val="none" w:sz="0" w:space="0" w:color="auto"/>
        <w:left w:val="none" w:sz="0" w:space="0" w:color="auto"/>
        <w:bottom w:val="none" w:sz="0" w:space="0" w:color="auto"/>
        <w:right w:val="none" w:sz="0" w:space="0" w:color="auto"/>
      </w:divBdr>
    </w:div>
    <w:div w:id="1473407346">
      <w:bodyDiv w:val="1"/>
      <w:marLeft w:val="0"/>
      <w:marRight w:val="0"/>
      <w:marTop w:val="0"/>
      <w:marBottom w:val="0"/>
      <w:divBdr>
        <w:top w:val="none" w:sz="0" w:space="0" w:color="auto"/>
        <w:left w:val="none" w:sz="0" w:space="0" w:color="auto"/>
        <w:bottom w:val="none" w:sz="0" w:space="0" w:color="auto"/>
        <w:right w:val="none" w:sz="0" w:space="0" w:color="auto"/>
      </w:divBdr>
    </w:div>
    <w:div w:id="1495991362">
      <w:bodyDiv w:val="1"/>
      <w:marLeft w:val="0"/>
      <w:marRight w:val="0"/>
      <w:marTop w:val="0"/>
      <w:marBottom w:val="0"/>
      <w:divBdr>
        <w:top w:val="none" w:sz="0" w:space="0" w:color="auto"/>
        <w:left w:val="none" w:sz="0" w:space="0" w:color="auto"/>
        <w:bottom w:val="none" w:sz="0" w:space="0" w:color="auto"/>
        <w:right w:val="none" w:sz="0" w:space="0" w:color="auto"/>
      </w:divBdr>
    </w:div>
    <w:div w:id="1548646657">
      <w:bodyDiv w:val="1"/>
      <w:marLeft w:val="0"/>
      <w:marRight w:val="0"/>
      <w:marTop w:val="0"/>
      <w:marBottom w:val="0"/>
      <w:divBdr>
        <w:top w:val="none" w:sz="0" w:space="0" w:color="auto"/>
        <w:left w:val="none" w:sz="0" w:space="0" w:color="auto"/>
        <w:bottom w:val="none" w:sz="0" w:space="0" w:color="auto"/>
        <w:right w:val="none" w:sz="0" w:space="0" w:color="auto"/>
      </w:divBdr>
    </w:div>
    <w:div w:id="1617639602">
      <w:bodyDiv w:val="1"/>
      <w:marLeft w:val="0"/>
      <w:marRight w:val="0"/>
      <w:marTop w:val="0"/>
      <w:marBottom w:val="0"/>
      <w:divBdr>
        <w:top w:val="none" w:sz="0" w:space="0" w:color="auto"/>
        <w:left w:val="none" w:sz="0" w:space="0" w:color="auto"/>
        <w:bottom w:val="none" w:sz="0" w:space="0" w:color="auto"/>
        <w:right w:val="none" w:sz="0" w:space="0" w:color="auto"/>
      </w:divBdr>
    </w:div>
    <w:div w:id="1634558760">
      <w:bodyDiv w:val="1"/>
      <w:marLeft w:val="0"/>
      <w:marRight w:val="0"/>
      <w:marTop w:val="0"/>
      <w:marBottom w:val="0"/>
      <w:divBdr>
        <w:top w:val="none" w:sz="0" w:space="0" w:color="auto"/>
        <w:left w:val="none" w:sz="0" w:space="0" w:color="auto"/>
        <w:bottom w:val="none" w:sz="0" w:space="0" w:color="auto"/>
        <w:right w:val="none" w:sz="0" w:space="0" w:color="auto"/>
      </w:divBdr>
    </w:div>
    <w:div w:id="1677731246">
      <w:bodyDiv w:val="1"/>
      <w:marLeft w:val="0"/>
      <w:marRight w:val="0"/>
      <w:marTop w:val="0"/>
      <w:marBottom w:val="0"/>
      <w:divBdr>
        <w:top w:val="none" w:sz="0" w:space="0" w:color="auto"/>
        <w:left w:val="none" w:sz="0" w:space="0" w:color="auto"/>
        <w:bottom w:val="none" w:sz="0" w:space="0" w:color="auto"/>
        <w:right w:val="none" w:sz="0" w:space="0" w:color="auto"/>
      </w:divBdr>
    </w:div>
    <w:div w:id="1731003682">
      <w:bodyDiv w:val="1"/>
      <w:marLeft w:val="0"/>
      <w:marRight w:val="0"/>
      <w:marTop w:val="0"/>
      <w:marBottom w:val="0"/>
      <w:divBdr>
        <w:top w:val="none" w:sz="0" w:space="0" w:color="auto"/>
        <w:left w:val="none" w:sz="0" w:space="0" w:color="auto"/>
        <w:bottom w:val="none" w:sz="0" w:space="0" w:color="auto"/>
        <w:right w:val="none" w:sz="0" w:space="0" w:color="auto"/>
      </w:divBdr>
    </w:div>
    <w:div w:id="1746953531">
      <w:bodyDiv w:val="1"/>
      <w:marLeft w:val="0"/>
      <w:marRight w:val="0"/>
      <w:marTop w:val="0"/>
      <w:marBottom w:val="0"/>
      <w:divBdr>
        <w:top w:val="none" w:sz="0" w:space="0" w:color="auto"/>
        <w:left w:val="none" w:sz="0" w:space="0" w:color="auto"/>
        <w:bottom w:val="none" w:sz="0" w:space="0" w:color="auto"/>
        <w:right w:val="none" w:sz="0" w:space="0" w:color="auto"/>
      </w:divBdr>
    </w:div>
    <w:div w:id="1779643358">
      <w:bodyDiv w:val="1"/>
      <w:marLeft w:val="0"/>
      <w:marRight w:val="0"/>
      <w:marTop w:val="0"/>
      <w:marBottom w:val="0"/>
      <w:divBdr>
        <w:top w:val="none" w:sz="0" w:space="0" w:color="auto"/>
        <w:left w:val="none" w:sz="0" w:space="0" w:color="auto"/>
        <w:bottom w:val="none" w:sz="0" w:space="0" w:color="auto"/>
        <w:right w:val="none" w:sz="0" w:space="0" w:color="auto"/>
      </w:divBdr>
    </w:div>
    <w:div w:id="1821654249">
      <w:bodyDiv w:val="1"/>
      <w:marLeft w:val="0"/>
      <w:marRight w:val="0"/>
      <w:marTop w:val="0"/>
      <w:marBottom w:val="0"/>
      <w:divBdr>
        <w:top w:val="none" w:sz="0" w:space="0" w:color="auto"/>
        <w:left w:val="none" w:sz="0" w:space="0" w:color="auto"/>
        <w:bottom w:val="none" w:sz="0" w:space="0" w:color="auto"/>
        <w:right w:val="none" w:sz="0" w:space="0" w:color="auto"/>
      </w:divBdr>
    </w:div>
    <w:div w:id="1874688024">
      <w:bodyDiv w:val="1"/>
      <w:marLeft w:val="0"/>
      <w:marRight w:val="0"/>
      <w:marTop w:val="0"/>
      <w:marBottom w:val="0"/>
      <w:divBdr>
        <w:top w:val="none" w:sz="0" w:space="0" w:color="auto"/>
        <w:left w:val="none" w:sz="0" w:space="0" w:color="auto"/>
        <w:bottom w:val="none" w:sz="0" w:space="0" w:color="auto"/>
        <w:right w:val="none" w:sz="0" w:space="0" w:color="auto"/>
      </w:divBdr>
    </w:div>
    <w:div w:id="1931229275">
      <w:bodyDiv w:val="1"/>
      <w:marLeft w:val="0"/>
      <w:marRight w:val="0"/>
      <w:marTop w:val="0"/>
      <w:marBottom w:val="0"/>
      <w:divBdr>
        <w:top w:val="none" w:sz="0" w:space="0" w:color="auto"/>
        <w:left w:val="none" w:sz="0" w:space="0" w:color="auto"/>
        <w:bottom w:val="none" w:sz="0" w:space="0" w:color="auto"/>
        <w:right w:val="none" w:sz="0" w:space="0" w:color="auto"/>
      </w:divBdr>
    </w:div>
    <w:div w:id="2146193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microsoft.com/office/2007/relationships/diagramDrawing" Target="diagrams/drawing1.xml"/><Relationship Id="rId26" Type="http://schemas.openxmlformats.org/officeDocument/2006/relationships/hyperlink" Target="http://www.answers.com/topic/allied-bank-limited" TargetMode="External"/><Relationship Id="rId39" Type="http://schemas.openxmlformats.org/officeDocument/2006/relationships/hyperlink" Target="http://www.answers.com/topic/tameer-microfinance-bank-limited" TargetMode="External"/><Relationship Id="rId21" Type="http://schemas.openxmlformats.org/officeDocument/2006/relationships/hyperlink" Target="http://www.answers.com/topic/state-bank-of-pakistan" TargetMode="External"/><Relationship Id="rId34" Type="http://schemas.openxmlformats.org/officeDocument/2006/relationships/hyperlink" Target="http://www.answers.com/topic/mybank" TargetMode="External"/><Relationship Id="rId42" Type="http://schemas.openxmlformats.org/officeDocument/2006/relationships/chart" Target="charts/chart2.xml"/><Relationship Id="rId47" Type="http://schemas.openxmlformats.org/officeDocument/2006/relationships/chart" Target="charts/chart7.xml"/><Relationship Id="rId50" Type="http://schemas.openxmlformats.org/officeDocument/2006/relationships/chart" Target="charts/chart10.xml"/><Relationship Id="rId55" Type="http://schemas.openxmlformats.org/officeDocument/2006/relationships/chart" Target="charts/chart1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footer" Target="footer6.xml"/><Relationship Id="rId29" Type="http://schemas.openxmlformats.org/officeDocument/2006/relationships/hyperlink" Target="http://www.answers.com/topic/bank-alfalah" TargetMode="External"/><Relationship Id="rId41" Type="http://schemas.openxmlformats.org/officeDocument/2006/relationships/chart" Target="charts/chart1.xml"/><Relationship Id="rId54" Type="http://schemas.openxmlformats.org/officeDocument/2006/relationships/chart" Target="charts/chart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answers.com/topic/industrial-development-bank" TargetMode="External"/><Relationship Id="rId32" Type="http://schemas.openxmlformats.org/officeDocument/2006/relationships/hyperlink" Target="http://www.answers.com/topic/muslim-commercial-bank" TargetMode="External"/><Relationship Id="rId37" Type="http://schemas.openxmlformats.org/officeDocument/2006/relationships/hyperlink" Target="http://www.answers.com/topic/house-building-finance-corporation" TargetMode="External"/><Relationship Id="rId40" Type="http://schemas.openxmlformats.org/officeDocument/2006/relationships/hyperlink" Target="http://www.answers.com/topic/bankislami-pakistan" TargetMode="External"/><Relationship Id="rId45" Type="http://schemas.openxmlformats.org/officeDocument/2006/relationships/chart" Target="charts/chart5.xml"/><Relationship Id="rId53" Type="http://schemas.openxmlformats.org/officeDocument/2006/relationships/chart" Target="charts/chart13.xml"/><Relationship Id="rId58" Type="http://schemas.openxmlformats.org/officeDocument/2006/relationships/chart" Target="charts/chart18.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hyperlink" Target="http://www.answers.com/topic/national-bank-of-pakistan" TargetMode="External"/><Relationship Id="rId28" Type="http://schemas.openxmlformats.org/officeDocument/2006/relationships/hyperlink" Target="http://www.answers.com/topic/bank-al-habib" TargetMode="External"/><Relationship Id="rId36" Type="http://schemas.openxmlformats.org/officeDocument/2006/relationships/hyperlink" Target="http://www.answers.com/topic/citibank" TargetMode="External"/><Relationship Id="rId49" Type="http://schemas.openxmlformats.org/officeDocument/2006/relationships/chart" Target="charts/chart9.xml"/><Relationship Id="rId57" Type="http://schemas.openxmlformats.org/officeDocument/2006/relationships/chart" Target="charts/chart17.xml"/><Relationship Id="rId61"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hyperlink" Target="http://www.answers.com/topic/habib-bank" TargetMode="External"/><Relationship Id="rId44" Type="http://schemas.openxmlformats.org/officeDocument/2006/relationships/chart" Target="charts/chart4.xml"/><Relationship Id="rId52" Type="http://schemas.openxmlformats.org/officeDocument/2006/relationships/chart" Target="charts/chart12.xm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diagramData" Target="diagrams/data1.xml"/><Relationship Id="rId22" Type="http://schemas.openxmlformats.org/officeDocument/2006/relationships/hyperlink" Target="http://www.answers.com/topic/first-women-bank" TargetMode="External"/><Relationship Id="rId27" Type="http://schemas.openxmlformats.org/officeDocument/2006/relationships/hyperlink" Target="http://www.answers.com/topic/atlas-bank" TargetMode="External"/><Relationship Id="rId30" Type="http://schemas.openxmlformats.org/officeDocument/2006/relationships/hyperlink" Target="http://www.answers.com/topic/bankislami-pakistan" TargetMode="External"/><Relationship Id="rId35" Type="http://schemas.openxmlformats.org/officeDocument/2006/relationships/hyperlink" Target="http://www.answers.com/topic/bank-of-punjab" TargetMode="External"/><Relationship Id="rId43" Type="http://schemas.openxmlformats.org/officeDocument/2006/relationships/chart" Target="charts/chart3.xml"/><Relationship Id="rId48" Type="http://schemas.openxmlformats.org/officeDocument/2006/relationships/chart" Target="charts/chart8.xml"/><Relationship Id="rId56" Type="http://schemas.openxmlformats.org/officeDocument/2006/relationships/chart" Target="charts/chart16.xml"/><Relationship Id="rId8" Type="http://schemas.openxmlformats.org/officeDocument/2006/relationships/image" Target="media/image1.png"/><Relationship Id="rId51" Type="http://schemas.openxmlformats.org/officeDocument/2006/relationships/chart" Target="charts/chart1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diagramColors" Target="diagrams/colors1.xml"/><Relationship Id="rId25" Type="http://schemas.openxmlformats.org/officeDocument/2006/relationships/hyperlink" Target="http://www.answers.com/topic/zarai-taraqiati-bank" TargetMode="External"/><Relationship Id="rId33" Type="http://schemas.openxmlformats.org/officeDocument/2006/relationships/hyperlink" Target="http://www.answers.com/topic/muslim-commercial-bank" TargetMode="External"/><Relationship Id="rId38" Type="http://schemas.openxmlformats.org/officeDocument/2006/relationships/hyperlink" Target="http://www.answers.com/topic/first-micro-finance-bank" TargetMode="External"/><Relationship Id="rId46" Type="http://schemas.openxmlformats.org/officeDocument/2006/relationships/chart" Target="charts/chart6.xml"/><Relationship Id="rId59" Type="http://schemas.openxmlformats.org/officeDocument/2006/relationships/hyperlink" Target="http://teeth.com.pk/blog/2008/01/27/kaiser-bengali-explains-the-economic-performance-of-shaukat-aziz" TargetMode="External"/></Relationships>
</file>

<file path=word/charts/_rels/chart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10.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1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1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13.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14.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15.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16.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17.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18.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3.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4.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5.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6.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7.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8.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_rels/chart9.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oleObject" Target="file:///F:\My%20f!L&#8364;$\MBA\Final%20Projects%20&amp;%20Thesis\Our%20Project\ROE,ROA,Sales,Profit,Cost%20(For%20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'2005'!$B$1:$B$3</c:f>
              <c:strCache>
                <c:ptCount val="1"/>
                <c:pt idx="0">
                  <c:v>March 2005 ROE</c:v>
                </c:pt>
              </c:strCache>
            </c:strRef>
          </c:tx>
          <c:spPr>
            <a:blipFill>
              <a:blip xmlns:r="http://schemas.openxmlformats.org/officeDocument/2006/relationships" r:embed="rId1"/>
              <a:tile tx="0" ty="0" sx="100000" sy="100000" flip="none" algn="tl"/>
            </a:blipFill>
            <a:ln>
              <a:solidFill>
                <a:schemeClr val="tx1"/>
              </a:solidFill>
            </a:ln>
          </c:spPr>
          <c:cat>
            <c:strRef>
              <c:f>'2005'!$A$4:$A$7</c:f>
              <c:strCache>
                <c:ptCount val="4"/>
                <c:pt idx="0">
                  <c:v>BAFL</c:v>
                </c:pt>
                <c:pt idx="1">
                  <c:v>Askari</c:v>
                </c:pt>
                <c:pt idx="2">
                  <c:v>MCB</c:v>
                </c:pt>
                <c:pt idx="3">
                  <c:v>HBL</c:v>
                </c:pt>
              </c:strCache>
            </c:strRef>
          </c:cat>
          <c:val>
            <c:numRef>
              <c:f>'2005'!$B$4:$B$7</c:f>
              <c:numCache>
                <c:formatCode>General</c:formatCode>
                <c:ptCount val="4"/>
                <c:pt idx="0">
                  <c:v>31.226151766292702</c:v>
                </c:pt>
                <c:pt idx="1">
                  <c:v>31.437767842029587</c:v>
                </c:pt>
                <c:pt idx="2">
                  <c:v>-27.626915478323287</c:v>
                </c:pt>
                <c:pt idx="3">
                  <c:v>-65.770352221088658</c:v>
                </c:pt>
              </c:numCache>
            </c:numRef>
          </c:val>
        </c:ser>
        <c:ser>
          <c:idx val="1"/>
          <c:order val="1"/>
          <c:tx>
            <c:strRef>
              <c:f>'2005'!$C$1:$C$3</c:f>
              <c:strCache>
                <c:ptCount val="1"/>
                <c:pt idx="0">
                  <c:v>March 2005 ROA</c:v>
                </c:pt>
              </c:strCache>
            </c:strRef>
          </c:tx>
          <c:spPr>
            <a:blipFill>
              <a:blip xmlns:r="http://schemas.openxmlformats.org/officeDocument/2006/relationships" r:embed="rId2"/>
              <a:tile tx="0" ty="0" sx="100000" sy="100000" flip="none" algn="tl"/>
            </a:blipFill>
            <a:ln>
              <a:solidFill>
                <a:schemeClr val="tx1"/>
              </a:solidFill>
            </a:ln>
          </c:spPr>
          <c:cat>
            <c:strRef>
              <c:f>'2005'!$A$4:$A$7</c:f>
              <c:strCache>
                <c:ptCount val="4"/>
                <c:pt idx="0">
                  <c:v>BAFL</c:v>
                </c:pt>
                <c:pt idx="1">
                  <c:v>Askari</c:v>
                </c:pt>
                <c:pt idx="2">
                  <c:v>MCB</c:v>
                </c:pt>
                <c:pt idx="3">
                  <c:v>HBL</c:v>
                </c:pt>
              </c:strCache>
            </c:strRef>
          </c:cat>
          <c:val>
            <c:numRef>
              <c:f>'2005'!$C$4:$C$7</c:f>
              <c:numCache>
                <c:formatCode>General</c:formatCode>
                <c:ptCount val="4"/>
                <c:pt idx="0">
                  <c:v>25.73886912092669</c:v>
                </c:pt>
                <c:pt idx="1">
                  <c:v>27.178244282056539</c:v>
                </c:pt>
                <c:pt idx="2">
                  <c:v>-18.86405704075991</c:v>
                </c:pt>
                <c:pt idx="3">
                  <c:v>-61.472732283919363</c:v>
                </c:pt>
              </c:numCache>
            </c:numRef>
          </c:val>
        </c:ser>
        <c:ser>
          <c:idx val="2"/>
          <c:order val="2"/>
          <c:tx>
            <c:strRef>
              <c:f>'2005'!$D$1:$D$3</c:f>
              <c:strCache>
                <c:ptCount val="1"/>
                <c:pt idx="0">
                  <c:v>March 2005 Sales</c:v>
                </c:pt>
              </c:strCache>
            </c:strRef>
          </c:tx>
          <c:spPr>
            <a:blipFill>
              <a:blip xmlns:r="http://schemas.openxmlformats.org/officeDocument/2006/relationships" r:embed="rId3"/>
              <a:tile tx="0" ty="0" sx="100000" sy="100000" flip="none" algn="tl"/>
            </a:blipFill>
            <a:ln>
              <a:solidFill>
                <a:schemeClr val="tx1"/>
              </a:solidFill>
            </a:ln>
          </c:spPr>
          <c:cat>
            <c:strRef>
              <c:f>'2005'!$A$4:$A$7</c:f>
              <c:strCache>
                <c:ptCount val="4"/>
                <c:pt idx="0">
                  <c:v>BAFL</c:v>
                </c:pt>
                <c:pt idx="1">
                  <c:v>Askari</c:v>
                </c:pt>
                <c:pt idx="2">
                  <c:v>MCB</c:v>
                </c:pt>
                <c:pt idx="3">
                  <c:v>HBL</c:v>
                </c:pt>
              </c:strCache>
            </c:strRef>
          </c:cat>
          <c:val>
            <c:numRef>
              <c:f>'2005'!$D$4:$D$7</c:f>
              <c:numCache>
                <c:formatCode>General</c:formatCode>
                <c:ptCount val="4"/>
                <c:pt idx="0">
                  <c:v>80.031031407989218</c:v>
                </c:pt>
                <c:pt idx="1">
                  <c:v>70.432824828676544</c:v>
                </c:pt>
                <c:pt idx="2">
                  <c:v>41.372226192318394</c:v>
                </c:pt>
                <c:pt idx="3">
                  <c:v>24.445357223052859</c:v>
                </c:pt>
              </c:numCache>
            </c:numRef>
          </c:val>
        </c:ser>
        <c:ser>
          <c:idx val="3"/>
          <c:order val="3"/>
          <c:tx>
            <c:strRef>
              <c:f>'2005'!$E$1:$E$3</c:f>
              <c:strCache>
                <c:ptCount val="1"/>
                <c:pt idx="0">
                  <c:v>March 2005 Cost</c:v>
                </c:pt>
              </c:strCache>
            </c:strRef>
          </c:tx>
          <c:spPr>
            <a:solidFill>
              <a:schemeClr val="tx1"/>
            </a:solidFill>
            <a:ln>
              <a:solidFill>
                <a:schemeClr val="bg2">
                  <a:lumMod val="90000"/>
                </a:schemeClr>
              </a:solidFill>
            </a:ln>
          </c:spPr>
          <c:cat>
            <c:strRef>
              <c:f>'2005'!$A$4:$A$7</c:f>
              <c:strCache>
                <c:ptCount val="4"/>
                <c:pt idx="0">
                  <c:v>BAFL</c:v>
                </c:pt>
                <c:pt idx="1">
                  <c:v>Askari</c:v>
                </c:pt>
                <c:pt idx="2">
                  <c:v>MCB</c:v>
                </c:pt>
                <c:pt idx="3">
                  <c:v>HBL</c:v>
                </c:pt>
              </c:strCache>
            </c:strRef>
          </c:cat>
          <c:val>
            <c:numRef>
              <c:f>'2005'!$E$4:$E$7</c:f>
              <c:numCache>
                <c:formatCode>General</c:formatCode>
                <c:ptCount val="4"/>
                <c:pt idx="0">
                  <c:v>18.222461843238889</c:v>
                </c:pt>
                <c:pt idx="1">
                  <c:v>96.490751723907792</c:v>
                </c:pt>
                <c:pt idx="2">
                  <c:v>16.136804197810935</c:v>
                </c:pt>
                <c:pt idx="3">
                  <c:v>48.135304011296746</c:v>
                </c:pt>
              </c:numCache>
            </c:numRef>
          </c:val>
        </c:ser>
        <c:ser>
          <c:idx val="4"/>
          <c:order val="4"/>
          <c:tx>
            <c:strRef>
              <c:f>'2005'!$F$1:$F$3</c:f>
              <c:strCache>
                <c:ptCount val="1"/>
                <c:pt idx="0">
                  <c:v>March 2005 Profit</c:v>
                </c:pt>
              </c:strCache>
            </c:strRef>
          </c:tx>
          <c:spPr>
            <a:solidFill>
              <a:schemeClr val="bg1">
                <a:lumMod val="85000"/>
              </a:schemeClr>
            </a:solidFill>
            <a:ln>
              <a:solidFill>
                <a:schemeClr val="tx1"/>
              </a:solidFill>
            </a:ln>
          </c:spPr>
          <c:cat>
            <c:strRef>
              <c:f>'2005'!$A$4:$A$7</c:f>
              <c:strCache>
                <c:ptCount val="4"/>
                <c:pt idx="0">
                  <c:v>BAFL</c:v>
                </c:pt>
                <c:pt idx="1">
                  <c:v>Askari</c:v>
                </c:pt>
                <c:pt idx="2">
                  <c:v>MCB</c:v>
                </c:pt>
                <c:pt idx="3">
                  <c:v>HBL</c:v>
                </c:pt>
              </c:strCache>
            </c:strRef>
          </c:cat>
          <c:val>
            <c:numRef>
              <c:f>'2005'!$F$4:$F$7</c:f>
              <c:numCache>
                <c:formatCode>General</c:formatCode>
                <c:ptCount val="4"/>
                <c:pt idx="0">
                  <c:v>76.876413607420858</c:v>
                </c:pt>
                <c:pt idx="1">
                  <c:v>52.269772711644066</c:v>
                </c:pt>
                <c:pt idx="2">
                  <c:v>122.85486662539159</c:v>
                </c:pt>
                <c:pt idx="3">
                  <c:v>-57.580189705388094</c:v>
                </c:pt>
              </c:numCache>
            </c:numRef>
          </c:val>
        </c:ser>
        <c:gapWidth val="75"/>
        <c:overlap val="100"/>
        <c:axId val="59452416"/>
        <c:axId val="59458688"/>
      </c:barChart>
      <c:catAx>
        <c:axId val="59452416"/>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59458688"/>
        <c:crosses val="autoZero"/>
        <c:auto val="1"/>
        <c:lblAlgn val="ctr"/>
        <c:lblOffset val="100"/>
      </c:catAx>
      <c:valAx>
        <c:axId val="59458688"/>
        <c:scaling>
          <c:orientation val="minMax"/>
        </c:scaling>
        <c:axPos val="l"/>
        <c:majorGridlines/>
        <c:title>
          <c:tx>
            <c:rich>
              <a:bodyPr/>
              <a:lstStyle/>
              <a:p>
                <a:pPr>
                  <a:defRPr/>
                </a:pPr>
                <a:r>
                  <a:rPr lang="en-US"/>
                  <a:t>Percentage Change based on 2004</a:t>
                </a:r>
              </a:p>
            </c:rich>
          </c:tx>
        </c:title>
        <c:numFmt formatCode="0%" sourceLinked="1"/>
        <c:tickLblPos val="nextTo"/>
        <c:crossAx val="59452416"/>
        <c:crosses val="autoZero"/>
        <c:crossBetween val="between"/>
      </c:valAx>
    </c:plotArea>
    <c:legend>
      <c:legendPos val="r"/>
    </c:legend>
    <c:plotVisOnly val="1"/>
  </c:chart>
  <c:externalData r:id="rId4"/>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'2007'!$B$10:$B$12</c:f>
              <c:strCache>
                <c:ptCount val="1"/>
                <c:pt idx="0">
                  <c:v>June 2007 ROE</c:v>
                </c:pt>
              </c:strCache>
            </c:strRef>
          </c:tx>
          <c:spPr>
            <a:blipFill>
              <a:blip xmlns:r="http://schemas.openxmlformats.org/officeDocument/2006/relationships" r:embed="rId1"/>
              <a:tile tx="0" ty="0" sx="100000" sy="100000" flip="none" algn="tl"/>
            </a:blipFill>
            <a:ln>
              <a:solidFill>
                <a:schemeClr val="tx1"/>
              </a:solidFill>
            </a:ln>
          </c:spPr>
          <c:cat>
            <c:strRef>
              <c:f>'2007'!$A$13:$A$16</c:f>
              <c:strCache>
                <c:ptCount val="4"/>
                <c:pt idx="0">
                  <c:v>BAFL</c:v>
                </c:pt>
                <c:pt idx="1">
                  <c:v>Askari</c:v>
                </c:pt>
                <c:pt idx="2">
                  <c:v>MCB</c:v>
                </c:pt>
                <c:pt idx="3">
                  <c:v>HBL</c:v>
                </c:pt>
              </c:strCache>
            </c:strRef>
          </c:cat>
          <c:val>
            <c:numRef>
              <c:f>'2007'!$B$13:$B$16</c:f>
              <c:numCache>
                <c:formatCode>General</c:formatCode>
                <c:ptCount val="4"/>
                <c:pt idx="0">
                  <c:v>-40.843641388198094</c:v>
                </c:pt>
                <c:pt idx="1">
                  <c:v>-63.450271923605094</c:v>
                </c:pt>
                <c:pt idx="2">
                  <c:v>11.196258276070001</c:v>
                </c:pt>
                <c:pt idx="3">
                  <c:v>-6.6271385822796756</c:v>
                </c:pt>
              </c:numCache>
            </c:numRef>
          </c:val>
        </c:ser>
        <c:ser>
          <c:idx val="1"/>
          <c:order val="1"/>
          <c:tx>
            <c:strRef>
              <c:f>'2007'!$C$10:$C$12</c:f>
              <c:strCache>
                <c:ptCount val="1"/>
                <c:pt idx="0">
                  <c:v>June 2007 ROA</c:v>
                </c:pt>
              </c:strCache>
            </c:strRef>
          </c:tx>
          <c:spPr>
            <a:blipFill>
              <a:blip xmlns:r="http://schemas.openxmlformats.org/officeDocument/2006/relationships" r:embed="rId2"/>
              <a:tile tx="0" ty="0" sx="100000" sy="100000" flip="none" algn="tl"/>
            </a:blipFill>
            <a:ln>
              <a:solidFill>
                <a:schemeClr val="tx1"/>
              </a:solidFill>
            </a:ln>
          </c:spPr>
          <c:cat>
            <c:strRef>
              <c:f>'2007'!$A$13:$A$16</c:f>
              <c:strCache>
                <c:ptCount val="4"/>
                <c:pt idx="0">
                  <c:v>BAFL</c:v>
                </c:pt>
                <c:pt idx="1">
                  <c:v>Askari</c:v>
                </c:pt>
                <c:pt idx="2">
                  <c:v>MCB</c:v>
                </c:pt>
                <c:pt idx="3">
                  <c:v>HBL</c:v>
                </c:pt>
              </c:strCache>
            </c:strRef>
          </c:cat>
          <c:val>
            <c:numRef>
              <c:f>'2007'!$C$13:$C$16</c:f>
              <c:numCache>
                <c:formatCode>General</c:formatCode>
                <c:ptCount val="4"/>
                <c:pt idx="0">
                  <c:v>-34.146296529233894</c:v>
                </c:pt>
                <c:pt idx="1">
                  <c:v>-53.452485843999987</c:v>
                </c:pt>
                <c:pt idx="2">
                  <c:v>236.31279774945443</c:v>
                </c:pt>
                <c:pt idx="3">
                  <c:v>41.361197767362889</c:v>
                </c:pt>
              </c:numCache>
            </c:numRef>
          </c:val>
        </c:ser>
        <c:ser>
          <c:idx val="2"/>
          <c:order val="2"/>
          <c:tx>
            <c:strRef>
              <c:f>'2007'!$D$10:$D$12</c:f>
              <c:strCache>
                <c:ptCount val="1"/>
                <c:pt idx="0">
                  <c:v>June 2007 Sales</c:v>
                </c:pt>
              </c:strCache>
            </c:strRef>
          </c:tx>
          <c:spPr>
            <a:blipFill>
              <a:blip xmlns:r="http://schemas.openxmlformats.org/officeDocument/2006/relationships" r:embed="rId3"/>
              <a:tile tx="0" ty="0" sx="100000" sy="100000" flip="none" algn="tl"/>
            </a:blipFill>
            <a:ln>
              <a:solidFill>
                <a:schemeClr val="tx1"/>
              </a:solidFill>
            </a:ln>
          </c:spPr>
          <c:cat>
            <c:strRef>
              <c:f>'2007'!$A$13:$A$16</c:f>
              <c:strCache>
                <c:ptCount val="4"/>
                <c:pt idx="0">
                  <c:v>BAFL</c:v>
                </c:pt>
                <c:pt idx="1">
                  <c:v>Askari</c:v>
                </c:pt>
                <c:pt idx="2">
                  <c:v>MCB</c:v>
                </c:pt>
                <c:pt idx="3">
                  <c:v>HBL</c:v>
                </c:pt>
              </c:strCache>
            </c:strRef>
          </c:cat>
          <c:val>
            <c:numRef>
              <c:f>'2007'!$D$13:$D$16</c:f>
              <c:numCache>
                <c:formatCode>General</c:formatCode>
                <c:ptCount val="4"/>
                <c:pt idx="0">
                  <c:v>325.22413237441822</c:v>
                </c:pt>
                <c:pt idx="1">
                  <c:v>139.64208749536303</c:v>
                </c:pt>
                <c:pt idx="2">
                  <c:v>222.38818742353448</c:v>
                </c:pt>
                <c:pt idx="3">
                  <c:v>127.71243850228105</c:v>
                </c:pt>
              </c:numCache>
            </c:numRef>
          </c:val>
        </c:ser>
        <c:ser>
          <c:idx val="3"/>
          <c:order val="3"/>
          <c:tx>
            <c:strRef>
              <c:f>'2007'!$E$10:$E$12</c:f>
              <c:strCache>
                <c:ptCount val="1"/>
                <c:pt idx="0">
                  <c:v>June 2007 Cost</c:v>
                </c:pt>
              </c:strCache>
            </c:strRef>
          </c:tx>
          <c:spPr>
            <a:solidFill>
              <a:schemeClr val="tx1"/>
            </a:solidFill>
            <a:ln>
              <a:solidFill>
                <a:schemeClr val="bg2">
                  <a:lumMod val="90000"/>
                </a:schemeClr>
              </a:solidFill>
            </a:ln>
          </c:spPr>
          <c:cat>
            <c:strRef>
              <c:f>'2007'!$A$13:$A$16</c:f>
              <c:strCache>
                <c:ptCount val="4"/>
                <c:pt idx="0">
                  <c:v>BAFL</c:v>
                </c:pt>
                <c:pt idx="1">
                  <c:v>Askari</c:v>
                </c:pt>
                <c:pt idx="2">
                  <c:v>MCB</c:v>
                </c:pt>
                <c:pt idx="3">
                  <c:v>HBL</c:v>
                </c:pt>
              </c:strCache>
            </c:strRef>
          </c:cat>
          <c:val>
            <c:numRef>
              <c:f>'2007'!$E$13:$E$16</c:f>
              <c:numCache>
                <c:formatCode>General</c:formatCode>
                <c:ptCount val="4"/>
                <c:pt idx="0">
                  <c:v>433.6837870766816</c:v>
                </c:pt>
                <c:pt idx="1">
                  <c:v>422.68856578904791</c:v>
                </c:pt>
                <c:pt idx="2">
                  <c:v>34.640588092720272</c:v>
                </c:pt>
                <c:pt idx="3">
                  <c:v>330.05565711105032</c:v>
                </c:pt>
              </c:numCache>
            </c:numRef>
          </c:val>
        </c:ser>
        <c:ser>
          <c:idx val="4"/>
          <c:order val="4"/>
          <c:tx>
            <c:strRef>
              <c:f>'2007'!$F$10:$F$12</c:f>
              <c:strCache>
                <c:ptCount val="1"/>
                <c:pt idx="0">
                  <c:v>June 2007 Profit</c:v>
                </c:pt>
              </c:strCache>
            </c:strRef>
          </c:tx>
          <c:spPr>
            <a:solidFill>
              <a:schemeClr val="bg1">
                <a:lumMod val="85000"/>
              </a:schemeClr>
            </a:solidFill>
            <a:ln>
              <a:solidFill>
                <a:schemeClr val="tx1"/>
              </a:solidFill>
            </a:ln>
          </c:spPr>
          <c:cat>
            <c:strRef>
              <c:f>'2007'!$A$13:$A$16</c:f>
              <c:strCache>
                <c:ptCount val="4"/>
                <c:pt idx="0">
                  <c:v>BAFL</c:v>
                </c:pt>
                <c:pt idx="1">
                  <c:v>Askari</c:v>
                </c:pt>
                <c:pt idx="2">
                  <c:v>MCB</c:v>
                </c:pt>
                <c:pt idx="3">
                  <c:v>HBL</c:v>
                </c:pt>
              </c:strCache>
            </c:strRef>
          </c:cat>
          <c:val>
            <c:numRef>
              <c:f>'2007'!$F$13:$F$16</c:f>
              <c:numCache>
                <c:formatCode>General</c:formatCode>
                <c:ptCount val="4"/>
                <c:pt idx="0">
                  <c:v>60.910661911320894</c:v>
                </c:pt>
                <c:pt idx="1">
                  <c:v>-12.424159831794581</c:v>
                </c:pt>
                <c:pt idx="2">
                  <c:v>388.85118713000702</c:v>
                </c:pt>
                <c:pt idx="3">
                  <c:v>486.55633343326213</c:v>
                </c:pt>
              </c:numCache>
            </c:numRef>
          </c:val>
        </c:ser>
        <c:gapWidth val="75"/>
        <c:overlap val="100"/>
        <c:axId val="63625472"/>
        <c:axId val="63635840"/>
      </c:barChart>
      <c:catAx>
        <c:axId val="63625472"/>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635840"/>
        <c:crosses val="autoZero"/>
        <c:auto val="1"/>
        <c:lblAlgn val="ctr"/>
        <c:lblOffset val="100"/>
      </c:catAx>
      <c:valAx>
        <c:axId val="63635840"/>
        <c:scaling>
          <c:orientation val="minMax"/>
        </c:scaling>
        <c:axPos val="l"/>
        <c:majorGridlines/>
        <c:title>
          <c:tx>
            <c:rich>
              <a:bodyPr/>
              <a:lstStyle/>
              <a:p>
                <a:pPr>
                  <a:defRPr/>
                </a:pPr>
                <a:r>
                  <a:rPr lang="en-US"/>
                  <a:t>Percentage change based on 2004</a:t>
                </a:r>
              </a:p>
            </c:rich>
          </c:tx>
        </c:title>
        <c:numFmt formatCode="0%" sourceLinked="1"/>
        <c:tickLblPos val="nextTo"/>
        <c:crossAx val="63625472"/>
        <c:crosses val="autoZero"/>
        <c:crossBetween val="between"/>
      </c:valAx>
    </c:plotArea>
    <c:legend>
      <c:legendPos val="r"/>
    </c:legend>
    <c:plotVisOnly val="1"/>
  </c:chart>
  <c:externalData r:id="rId4"/>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'2007'!$B$19:$B$21</c:f>
              <c:strCache>
                <c:ptCount val="1"/>
                <c:pt idx="0">
                  <c:v>September 2007 ROE</c:v>
                </c:pt>
              </c:strCache>
            </c:strRef>
          </c:tx>
          <c:spPr>
            <a:blipFill>
              <a:blip xmlns:r="http://schemas.openxmlformats.org/officeDocument/2006/relationships" r:embed="rId1"/>
              <a:tile tx="0" ty="0" sx="100000" sy="100000" flip="none" algn="tl"/>
            </a:blipFill>
            <a:ln>
              <a:solidFill>
                <a:schemeClr val="tx1"/>
              </a:solidFill>
            </a:ln>
          </c:spPr>
          <c:cat>
            <c:strRef>
              <c:f>'2007'!$A$22:$A$25</c:f>
              <c:strCache>
                <c:ptCount val="4"/>
                <c:pt idx="0">
                  <c:v>BAFL</c:v>
                </c:pt>
                <c:pt idx="1">
                  <c:v>Askari</c:v>
                </c:pt>
                <c:pt idx="2">
                  <c:v>MCB</c:v>
                </c:pt>
                <c:pt idx="3">
                  <c:v>HBL</c:v>
                </c:pt>
              </c:strCache>
            </c:strRef>
          </c:cat>
          <c:val>
            <c:numRef>
              <c:f>'2007'!$B$22:$B$25</c:f>
              <c:numCache>
                <c:formatCode>General</c:formatCode>
                <c:ptCount val="4"/>
                <c:pt idx="0">
                  <c:v>174.16061581470439</c:v>
                </c:pt>
                <c:pt idx="1">
                  <c:v>-52.073810719500301</c:v>
                </c:pt>
                <c:pt idx="2">
                  <c:v>17.419869231803606</c:v>
                </c:pt>
                <c:pt idx="3">
                  <c:v>47.031175614936011</c:v>
                </c:pt>
              </c:numCache>
            </c:numRef>
          </c:val>
        </c:ser>
        <c:ser>
          <c:idx val="1"/>
          <c:order val="1"/>
          <c:tx>
            <c:strRef>
              <c:f>'2007'!$C$19:$C$21</c:f>
              <c:strCache>
                <c:ptCount val="1"/>
                <c:pt idx="0">
                  <c:v>September 2007 ROA</c:v>
                </c:pt>
              </c:strCache>
            </c:strRef>
          </c:tx>
          <c:spPr>
            <a:blipFill>
              <a:blip xmlns:r="http://schemas.openxmlformats.org/officeDocument/2006/relationships" r:embed="rId2"/>
              <a:tile tx="0" ty="0" sx="100000" sy="100000" flip="none" algn="tl"/>
            </a:blipFill>
            <a:ln>
              <a:solidFill>
                <a:schemeClr val="tx1"/>
              </a:solidFill>
            </a:ln>
          </c:spPr>
          <c:cat>
            <c:strRef>
              <c:f>'2007'!$A$22:$A$25</c:f>
              <c:strCache>
                <c:ptCount val="4"/>
                <c:pt idx="0">
                  <c:v>BAFL</c:v>
                </c:pt>
                <c:pt idx="1">
                  <c:v>Askari</c:v>
                </c:pt>
                <c:pt idx="2">
                  <c:v>MCB</c:v>
                </c:pt>
                <c:pt idx="3">
                  <c:v>HBL</c:v>
                </c:pt>
              </c:strCache>
            </c:strRef>
          </c:cat>
          <c:val>
            <c:numRef>
              <c:f>'2007'!$C$22:$C$25</c:f>
              <c:numCache>
                <c:formatCode>General</c:formatCode>
                <c:ptCount val="4"/>
                <c:pt idx="0">
                  <c:v>269.7164627154981</c:v>
                </c:pt>
                <c:pt idx="1">
                  <c:v>-33.642395450750392</c:v>
                </c:pt>
                <c:pt idx="2">
                  <c:v>269.07300710140674</c:v>
                </c:pt>
                <c:pt idx="3">
                  <c:v>127.0252483771913</c:v>
                </c:pt>
              </c:numCache>
            </c:numRef>
          </c:val>
        </c:ser>
        <c:ser>
          <c:idx val="2"/>
          <c:order val="2"/>
          <c:tx>
            <c:strRef>
              <c:f>'2007'!$D$19:$D$21</c:f>
              <c:strCache>
                <c:ptCount val="1"/>
                <c:pt idx="0">
                  <c:v>September 2007 Sales</c:v>
                </c:pt>
              </c:strCache>
            </c:strRef>
          </c:tx>
          <c:spPr>
            <a:blipFill>
              <a:blip xmlns:r="http://schemas.openxmlformats.org/officeDocument/2006/relationships" r:embed="rId3"/>
              <a:tile tx="0" ty="0" sx="100000" sy="100000" flip="none" algn="tl"/>
            </a:blipFill>
            <a:ln>
              <a:solidFill>
                <a:schemeClr val="tx1"/>
              </a:solidFill>
            </a:ln>
          </c:spPr>
          <c:cat>
            <c:strRef>
              <c:f>'2007'!$A$22:$A$25</c:f>
              <c:strCache>
                <c:ptCount val="4"/>
                <c:pt idx="0">
                  <c:v>BAFL</c:v>
                </c:pt>
                <c:pt idx="1">
                  <c:v>Askari</c:v>
                </c:pt>
                <c:pt idx="2">
                  <c:v>MCB</c:v>
                </c:pt>
                <c:pt idx="3">
                  <c:v>HBL</c:v>
                </c:pt>
              </c:strCache>
            </c:strRef>
          </c:cat>
          <c:val>
            <c:numRef>
              <c:f>'2007'!$D$22:$D$25</c:f>
              <c:numCache>
                <c:formatCode>General</c:formatCode>
                <c:ptCount val="4"/>
                <c:pt idx="0">
                  <c:v>421.22728376082205</c:v>
                </c:pt>
                <c:pt idx="1">
                  <c:v>201.45947151073707</c:v>
                </c:pt>
                <c:pt idx="2">
                  <c:v>200.71908091080789</c:v>
                </c:pt>
                <c:pt idx="3">
                  <c:v>116.03427386164932</c:v>
                </c:pt>
              </c:numCache>
            </c:numRef>
          </c:val>
        </c:ser>
        <c:ser>
          <c:idx val="3"/>
          <c:order val="3"/>
          <c:tx>
            <c:strRef>
              <c:f>'2007'!$E$19:$E$21</c:f>
              <c:strCache>
                <c:ptCount val="1"/>
                <c:pt idx="0">
                  <c:v>September 2007 Cost</c:v>
                </c:pt>
              </c:strCache>
            </c:strRef>
          </c:tx>
          <c:spPr>
            <a:solidFill>
              <a:schemeClr val="tx1"/>
            </a:solidFill>
            <a:ln>
              <a:solidFill>
                <a:schemeClr val="bg2">
                  <a:lumMod val="90000"/>
                </a:schemeClr>
              </a:solidFill>
            </a:ln>
          </c:spPr>
          <c:cat>
            <c:strRef>
              <c:f>'2007'!$A$22:$A$25</c:f>
              <c:strCache>
                <c:ptCount val="4"/>
                <c:pt idx="0">
                  <c:v>BAFL</c:v>
                </c:pt>
                <c:pt idx="1">
                  <c:v>Askari</c:v>
                </c:pt>
                <c:pt idx="2">
                  <c:v>MCB</c:v>
                </c:pt>
                <c:pt idx="3">
                  <c:v>HBL</c:v>
                </c:pt>
              </c:strCache>
            </c:strRef>
          </c:cat>
          <c:val>
            <c:numRef>
              <c:f>'2007'!$E$22:$E$25</c:f>
              <c:numCache>
                <c:formatCode>General</c:formatCode>
                <c:ptCount val="4"/>
                <c:pt idx="0">
                  <c:v>378.36672057273574</c:v>
                </c:pt>
                <c:pt idx="1">
                  <c:v>323.42063547061878</c:v>
                </c:pt>
                <c:pt idx="2">
                  <c:v>101.63611717131147</c:v>
                </c:pt>
                <c:pt idx="3">
                  <c:v>81.463922260821661</c:v>
                </c:pt>
              </c:numCache>
            </c:numRef>
          </c:val>
        </c:ser>
        <c:ser>
          <c:idx val="4"/>
          <c:order val="4"/>
          <c:tx>
            <c:strRef>
              <c:f>'2007'!$F$19:$F$21</c:f>
              <c:strCache>
                <c:ptCount val="1"/>
                <c:pt idx="0">
                  <c:v>September 2007 Profit</c:v>
                </c:pt>
              </c:strCache>
            </c:strRef>
          </c:tx>
          <c:spPr>
            <a:solidFill>
              <a:schemeClr val="bg1">
                <a:lumMod val="85000"/>
              </a:schemeClr>
            </a:solidFill>
            <a:ln>
              <a:solidFill>
                <a:schemeClr val="tx1"/>
              </a:solidFill>
            </a:ln>
          </c:spPr>
          <c:cat>
            <c:strRef>
              <c:f>'2007'!$A$22:$A$25</c:f>
              <c:strCache>
                <c:ptCount val="4"/>
                <c:pt idx="0">
                  <c:v>BAFL</c:v>
                </c:pt>
                <c:pt idx="1">
                  <c:v>Askari</c:v>
                </c:pt>
                <c:pt idx="2">
                  <c:v>MCB</c:v>
                </c:pt>
                <c:pt idx="3">
                  <c:v>HBL</c:v>
                </c:pt>
              </c:strCache>
            </c:strRef>
          </c:cat>
          <c:val>
            <c:numRef>
              <c:f>'2007'!$F$22:$F$25</c:f>
              <c:numCache>
                <c:formatCode>General</c:formatCode>
                <c:ptCount val="4"/>
                <c:pt idx="0">
                  <c:v>720.09309327338121</c:v>
                </c:pt>
                <c:pt idx="1">
                  <c:v>10.003289768818972</c:v>
                </c:pt>
                <c:pt idx="2">
                  <c:v>454.19510734623663</c:v>
                </c:pt>
                <c:pt idx="3">
                  <c:v>212.79162065766127</c:v>
                </c:pt>
              </c:numCache>
            </c:numRef>
          </c:val>
        </c:ser>
        <c:gapWidth val="75"/>
        <c:overlap val="100"/>
        <c:axId val="63663104"/>
        <c:axId val="63681664"/>
      </c:barChart>
      <c:catAx>
        <c:axId val="63663104"/>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681664"/>
        <c:crosses val="autoZero"/>
        <c:auto val="1"/>
        <c:lblAlgn val="ctr"/>
        <c:lblOffset val="100"/>
      </c:catAx>
      <c:valAx>
        <c:axId val="63681664"/>
        <c:scaling>
          <c:orientation val="minMax"/>
        </c:scaling>
        <c:axPos val="l"/>
        <c:majorGridlines/>
        <c:title>
          <c:tx>
            <c:rich>
              <a:bodyPr/>
              <a:lstStyle/>
              <a:p>
                <a:pPr>
                  <a:defRPr/>
                </a:pPr>
                <a:r>
                  <a:rPr lang="en-US"/>
                  <a:t>Percentage change based on 2004</a:t>
                </a:r>
              </a:p>
            </c:rich>
          </c:tx>
        </c:title>
        <c:numFmt formatCode="0%" sourceLinked="1"/>
        <c:tickLblPos val="nextTo"/>
        <c:crossAx val="63663104"/>
        <c:crosses val="autoZero"/>
        <c:crossBetween val="between"/>
      </c:valAx>
    </c:plotArea>
    <c:legend>
      <c:legendPos val="r"/>
    </c:legend>
    <c:plotVisOnly val="1"/>
  </c:chart>
  <c:externalData r:id="rId4"/>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'2007'!$B$28:$B$30</c:f>
              <c:strCache>
                <c:ptCount val="1"/>
                <c:pt idx="0">
                  <c:v>December  2007 ROE</c:v>
                </c:pt>
              </c:strCache>
            </c:strRef>
          </c:tx>
          <c:spPr>
            <a:blipFill>
              <a:blip xmlns:r="http://schemas.openxmlformats.org/officeDocument/2006/relationships" r:embed="rId1"/>
              <a:tile tx="0" ty="0" sx="100000" sy="100000" flip="none" algn="tl"/>
            </a:blipFill>
            <a:ln>
              <a:solidFill>
                <a:schemeClr val="tx1"/>
              </a:solidFill>
            </a:ln>
          </c:spPr>
          <c:cat>
            <c:strRef>
              <c:f>'2007'!$A$31:$A$34</c:f>
              <c:strCache>
                <c:ptCount val="4"/>
                <c:pt idx="0">
                  <c:v>BAFL</c:v>
                </c:pt>
                <c:pt idx="1">
                  <c:v>Askari</c:v>
                </c:pt>
                <c:pt idx="2">
                  <c:v>MCB</c:v>
                </c:pt>
                <c:pt idx="3">
                  <c:v>HBL</c:v>
                </c:pt>
              </c:strCache>
            </c:strRef>
          </c:cat>
          <c:val>
            <c:numRef>
              <c:f>'2007'!$B$31:$B$34</c:f>
              <c:numCache>
                <c:formatCode>General</c:formatCode>
                <c:ptCount val="4"/>
                <c:pt idx="0">
                  <c:v>-85.793211139280373</c:v>
                </c:pt>
                <c:pt idx="1">
                  <c:v>-1.631699160079402</c:v>
                </c:pt>
                <c:pt idx="2">
                  <c:v>244.77326752457247</c:v>
                </c:pt>
                <c:pt idx="3">
                  <c:v>-102.10504012812889</c:v>
                </c:pt>
              </c:numCache>
            </c:numRef>
          </c:val>
        </c:ser>
        <c:ser>
          <c:idx val="1"/>
          <c:order val="1"/>
          <c:tx>
            <c:strRef>
              <c:f>'2007'!$C$28:$C$30</c:f>
              <c:strCache>
                <c:ptCount val="1"/>
                <c:pt idx="0">
                  <c:v>December  2007 ROA</c:v>
                </c:pt>
              </c:strCache>
            </c:strRef>
          </c:tx>
          <c:spPr>
            <a:blipFill>
              <a:blip xmlns:r="http://schemas.openxmlformats.org/officeDocument/2006/relationships" r:embed="rId2"/>
              <a:tile tx="0" ty="0" sx="100000" sy="100000" flip="none" algn="tl"/>
            </a:blipFill>
            <a:ln>
              <a:solidFill>
                <a:schemeClr val="tx1"/>
              </a:solidFill>
            </a:ln>
          </c:spPr>
          <c:cat>
            <c:strRef>
              <c:f>'2007'!$A$31:$A$34</c:f>
              <c:strCache>
                <c:ptCount val="4"/>
                <c:pt idx="0">
                  <c:v>BAFL</c:v>
                </c:pt>
                <c:pt idx="1">
                  <c:v>Askari</c:v>
                </c:pt>
                <c:pt idx="2">
                  <c:v>MCB</c:v>
                </c:pt>
                <c:pt idx="3">
                  <c:v>HBL</c:v>
                </c:pt>
              </c:strCache>
            </c:strRef>
          </c:cat>
          <c:val>
            <c:numRef>
              <c:f>'2007'!$C$31:$C$34</c:f>
              <c:numCache>
                <c:formatCode>General</c:formatCode>
                <c:ptCount val="4"/>
                <c:pt idx="0">
                  <c:v>-79.382086921104019</c:v>
                </c:pt>
                <c:pt idx="1">
                  <c:v>17.984573868353529</c:v>
                </c:pt>
                <c:pt idx="2">
                  <c:v>724.48818492880855</c:v>
                </c:pt>
                <c:pt idx="3">
                  <c:v>-102.97738886287718</c:v>
                </c:pt>
              </c:numCache>
            </c:numRef>
          </c:val>
        </c:ser>
        <c:ser>
          <c:idx val="2"/>
          <c:order val="2"/>
          <c:tx>
            <c:strRef>
              <c:f>'2007'!$D$28:$D$30</c:f>
              <c:strCache>
                <c:ptCount val="1"/>
                <c:pt idx="0">
                  <c:v>December  2007 Sales</c:v>
                </c:pt>
              </c:strCache>
            </c:strRef>
          </c:tx>
          <c:spPr>
            <a:blipFill>
              <a:blip xmlns:r="http://schemas.openxmlformats.org/officeDocument/2006/relationships" r:embed="rId3"/>
              <a:tile tx="0" ty="0" sx="100000" sy="100000" flip="none" algn="tl"/>
            </a:blipFill>
            <a:ln>
              <a:solidFill>
                <a:schemeClr val="tx1"/>
              </a:solidFill>
            </a:ln>
          </c:spPr>
          <c:cat>
            <c:strRef>
              <c:f>'2007'!$A$31:$A$34</c:f>
              <c:strCache>
                <c:ptCount val="4"/>
                <c:pt idx="0">
                  <c:v>BAFL</c:v>
                </c:pt>
                <c:pt idx="1">
                  <c:v>Askari</c:v>
                </c:pt>
                <c:pt idx="2">
                  <c:v>MCB</c:v>
                </c:pt>
                <c:pt idx="3">
                  <c:v>HBL</c:v>
                </c:pt>
              </c:strCache>
            </c:strRef>
          </c:cat>
          <c:val>
            <c:numRef>
              <c:f>'2007'!$D$31:$D$34</c:f>
              <c:numCache>
                <c:formatCode>General</c:formatCode>
                <c:ptCount val="4"/>
                <c:pt idx="0">
                  <c:v>277.69985355133332</c:v>
                </c:pt>
                <c:pt idx="1">
                  <c:v>308.96125209780161</c:v>
                </c:pt>
                <c:pt idx="2">
                  <c:v>138.20707351022139</c:v>
                </c:pt>
                <c:pt idx="3">
                  <c:v>601.9243141321125</c:v>
                </c:pt>
              </c:numCache>
            </c:numRef>
          </c:val>
        </c:ser>
        <c:ser>
          <c:idx val="3"/>
          <c:order val="3"/>
          <c:tx>
            <c:strRef>
              <c:f>'2007'!$E$28:$E$30</c:f>
              <c:strCache>
                <c:ptCount val="1"/>
                <c:pt idx="0">
                  <c:v>December  2007 Cost</c:v>
                </c:pt>
              </c:strCache>
            </c:strRef>
          </c:tx>
          <c:spPr>
            <a:solidFill>
              <a:schemeClr val="tx1"/>
            </a:solidFill>
            <a:ln>
              <a:solidFill>
                <a:schemeClr val="bg2">
                  <a:lumMod val="90000"/>
                </a:schemeClr>
              </a:solidFill>
            </a:ln>
          </c:spPr>
          <c:cat>
            <c:strRef>
              <c:f>'2007'!$A$31:$A$34</c:f>
              <c:strCache>
                <c:ptCount val="4"/>
                <c:pt idx="0">
                  <c:v>BAFL</c:v>
                </c:pt>
                <c:pt idx="1">
                  <c:v>Askari</c:v>
                </c:pt>
                <c:pt idx="2">
                  <c:v>MCB</c:v>
                </c:pt>
                <c:pt idx="3">
                  <c:v>HBL</c:v>
                </c:pt>
              </c:strCache>
            </c:strRef>
          </c:cat>
          <c:val>
            <c:numRef>
              <c:f>'2007'!$E$31:$E$34</c:f>
              <c:numCache>
                <c:formatCode>General</c:formatCode>
                <c:ptCount val="4"/>
                <c:pt idx="0">
                  <c:v>603.70125283600407</c:v>
                </c:pt>
                <c:pt idx="1">
                  <c:v>347.69207212195971</c:v>
                </c:pt>
                <c:pt idx="2">
                  <c:v>78.065704256382972</c:v>
                </c:pt>
                <c:pt idx="3">
                  <c:v>602.58567438172656</c:v>
                </c:pt>
              </c:numCache>
            </c:numRef>
          </c:val>
        </c:ser>
        <c:ser>
          <c:idx val="4"/>
          <c:order val="4"/>
          <c:tx>
            <c:strRef>
              <c:f>'2007'!$F$28:$F$30</c:f>
              <c:strCache>
                <c:ptCount val="1"/>
                <c:pt idx="0">
                  <c:v>December  2007 Profit</c:v>
                </c:pt>
              </c:strCache>
            </c:strRef>
          </c:tx>
          <c:spPr>
            <a:solidFill>
              <a:schemeClr val="bg1">
                <a:lumMod val="85000"/>
              </a:schemeClr>
            </a:solidFill>
            <a:ln>
              <a:solidFill>
                <a:schemeClr val="tx1"/>
              </a:solidFill>
            </a:ln>
          </c:spPr>
          <c:cat>
            <c:strRef>
              <c:f>'2007'!$A$31:$A$34</c:f>
              <c:strCache>
                <c:ptCount val="4"/>
                <c:pt idx="0">
                  <c:v>BAFL</c:v>
                </c:pt>
                <c:pt idx="1">
                  <c:v>Askari</c:v>
                </c:pt>
                <c:pt idx="2">
                  <c:v>MCB</c:v>
                </c:pt>
                <c:pt idx="3">
                  <c:v>HBL</c:v>
                </c:pt>
              </c:strCache>
            </c:strRef>
          </c:cat>
          <c:val>
            <c:numRef>
              <c:f>'2007'!$F$31:$F$34</c:f>
              <c:numCache>
                <c:formatCode>General</c:formatCode>
                <c:ptCount val="4"/>
                <c:pt idx="0">
                  <c:v>-56.204010301692144</c:v>
                </c:pt>
                <c:pt idx="1">
                  <c:v>100.55966191055595</c:v>
                </c:pt>
                <c:pt idx="2">
                  <c:v>1205.843601491136</c:v>
                </c:pt>
                <c:pt idx="3">
                  <c:v>-104.23081201105605</c:v>
                </c:pt>
              </c:numCache>
            </c:numRef>
          </c:val>
        </c:ser>
        <c:gapWidth val="75"/>
        <c:overlap val="100"/>
        <c:axId val="63754240"/>
        <c:axId val="63756160"/>
      </c:barChart>
      <c:catAx>
        <c:axId val="63754240"/>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756160"/>
        <c:crosses val="autoZero"/>
        <c:auto val="1"/>
        <c:lblAlgn val="ctr"/>
        <c:lblOffset val="100"/>
      </c:catAx>
      <c:valAx>
        <c:axId val="63756160"/>
        <c:scaling>
          <c:orientation val="minMax"/>
        </c:scaling>
        <c:axPos val="l"/>
        <c:majorGridlines/>
        <c:title>
          <c:tx>
            <c:rich>
              <a:bodyPr/>
              <a:lstStyle/>
              <a:p>
                <a:pPr>
                  <a:defRPr/>
                </a:pPr>
                <a:r>
                  <a:rPr lang="en-US"/>
                  <a:t>Percentage change based on 2004</a:t>
                </a:r>
              </a:p>
            </c:rich>
          </c:tx>
        </c:title>
        <c:numFmt formatCode="0%" sourceLinked="1"/>
        <c:tickLblPos val="nextTo"/>
        <c:crossAx val="63754240"/>
        <c:crosses val="autoZero"/>
        <c:crossBetween val="between"/>
      </c:valAx>
    </c:plotArea>
    <c:legend>
      <c:legendPos val="r"/>
    </c:legend>
    <c:plotVisOnly val="1"/>
  </c:chart>
  <c:externalData r:id="rId4"/>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'2008'!$B$1:$B$3</c:f>
              <c:strCache>
                <c:ptCount val="1"/>
                <c:pt idx="0">
                  <c:v>March 2008 ROE</c:v>
                </c:pt>
              </c:strCache>
            </c:strRef>
          </c:tx>
          <c:spPr>
            <a:blipFill>
              <a:blip xmlns:r="http://schemas.openxmlformats.org/officeDocument/2006/relationships" r:embed="rId1"/>
              <a:tile tx="0" ty="0" sx="100000" sy="100000" flip="none" algn="tl"/>
            </a:blipFill>
            <a:ln>
              <a:solidFill>
                <a:schemeClr val="tx1"/>
              </a:solidFill>
            </a:ln>
          </c:spPr>
          <c:cat>
            <c:strRef>
              <c:f>'2008'!$A$4:$A$7</c:f>
              <c:strCache>
                <c:ptCount val="4"/>
                <c:pt idx="0">
                  <c:v>BAFL</c:v>
                </c:pt>
                <c:pt idx="1">
                  <c:v>Askari</c:v>
                </c:pt>
                <c:pt idx="2">
                  <c:v>MCB</c:v>
                </c:pt>
                <c:pt idx="3">
                  <c:v>HBL</c:v>
                </c:pt>
              </c:strCache>
            </c:strRef>
          </c:cat>
          <c:val>
            <c:numRef>
              <c:f>'2008'!$B$4:$B$7</c:f>
              <c:numCache>
                <c:formatCode>General</c:formatCode>
                <c:ptCount val="4"/>
                <c:pt idx="0">
                  <c:v>24.438152896204528</c:v>
                </c:pt>
                <c:pt idx="1">
                  <c:v>-72.506446492503358</c:v>
                </c:pt>
                <c:pt idx="2">
                  <c:v>-47.360518259943753</c:v>
                </c:pt>
                <c:pt idx="3">
                  <c:v>78.824054103635149</c:v>
                </c:pt>
              </c:numCache>
            </c:numRef>
          </c:val>
        </c:ser>
        <c:ser>
          <c:idx val="1"/>
          <c:order val="1"/>
          <c:tx>
            <c:strRef>
              <c:f>'2008'!$C$1:$C$3</c:f>
              <c:strCache>
                <c:ptCount val="1"/>
                <c:pt idx="0">
                  <c:v>March 2008 ROA</c:v>
                </c:pt>
              </c:strCache>
            </c:strRef>
          </c:tx>
          <c:spPr>
            <a:blipFill>
              <a:blip xmlns:r="http://schemas.openxmlformats.org/officeDocument/2006/relationships" r:embed="rId2"/>
              <a:tile tx="0" ty="0" sx="100000" sy="100000" flip="none" algn="tl"/>
            </a:blipFill>
            <a:ln>
              <a:solidFill>
                <a:schemeClr val="tx1"/>
              </a:solidFill>
            </a:ln>
          </c:spPr>
          <c:cat>
            <c:strRef>
              <c:f>'2008'!$A$4:$A$7</c:f>
              <c:strCache>
                <c:ptCount val="4"/>
                <c:pt idx="0">
                  <c:v>BAFL</c:v>
                </c:pt>
                <c:pt idx="1">
                  <c:v>Askari</c:v>
                </c:pt>
                <c:pt idx="2">
                  <c:v>MCB</c:v>
                </c:pt>
                <c:pt idx="3">
                  <c:v>HBL</c:v>
                </c:pt>
              </c:strCache>
            </c:strRef>
          </c:cat>
          <c:val>
            <c:numRef>
              <c:f>'2008'!$C$4:$C$7</c:f>
              <c:numCache>
                <c:formatCode>General</c:formatCode>
                <c:ptCount val="4"/>
                <c:pt idx="0">
                  <c:v>52.592508901233479</c:v>
                </c:pt>
                <c:pt idx="1">
                  <c:v>-69.943369687493927</c:v>
                </c:pt>
                <c:pt idx="2">
                  <c:v>57.568880442156889</c:v>
                </c:pt>
                <c:pt idx="3">
                  <c:v>187.27626172562572</c:v>
                </c:pt>
              </c:numCache>
            </c:numRef>
          </c:val>
        </c:ser>
        <c:ser>
          <c:idx val="2"/>
          <c:order val="2"/>
          <c:tx>
            <c:strRef>
              <c:f>'2008'!$D$1:$D$3</c:f>
              <c:strCache>
                <c:ptCount val="1"/>
                <c:pt idx="0">
                  <c:v>March 2008 Sales</c:v>
                </c:pt>
              </c:strCache>
            </c:strRef>
          </c:tx>
          <c:spPr>
            <a:blipFill>
              <a:blip xmlns:r="http://schemas.openxmlformats.org/officeDocument/2006/relationships" r:embed="rId3"/>
              <a:tile tx="0" ty="0" sx="100000" sy="100000" flip="none" algn="tl"/>
            </a:blipFill>
            <a:ln>
              <a:solidFill>
                <a:schemeClr val="tx1"/>
              </a:solidFill>
            </a:ln>
          </c:spPr>
          <c:cat>
            <c:strRef>
              <c:f>'2008'!$A$4:$A$7</c:f>
              <c:strCache>
                <c:ptCount val="4"/>
                <c:pt idx="0">
                  <c:v>BAFL</c:v>
                </c:pt>
                <c:pt idx="1">
                  <c:v>Askari</c:v>
                </c:pt>
                <c:pt idx="2">
                  <c:v>MCB</c:v>
                </c:pt>
                <c:pt idx="3">
                  <c:v>HBL</c:v>
                </c:pt>
              </c:strCache>
            </c:strRef>
          </c:cat>
          <c:val>
            <c:numRef>
              <c:f>'2008'!$D$4:$D$7</c:f>
              <c:numCache>
                <c:formatCode>General</c:formatCode>
                <c:ptCount val="4"/>
                <c:pt idx="0">
                  <c:v>458.42703198991393</c:v>
                </c:pt>
                <c:pt idx="1">
                  <c:v>291.55064341143202</c:v>
                </c:pt>
                <c:pt idx="2">
                  <c:v>224.9682025845274</c:v>
                </c:pt>
                <c:pt idx="3">
                  <c:v>184.74374652231072</c:v>
                </c:pt>
              </c:numCache>
            </c:numRef>
          </c:val>
        </c:ser>
        <c:ser>
          <c:idx val="3"/>
          <c:order val="3"/>
          <c:tx>
            <c:strRef>
              <c:f>'2008'!$E$1:$E$3</c:f>
              <c:strCache>
                <c:ptCount val="1"/>
                <c:pt idx="0">
                  <c:v>March 2008 Cost</c:v>
                </c:pt>
              </c:strCache>
            </c:strRef>
          </c:tx>
          <c:spPr>
            <a:solidFill>
              <a:schemeClr val="tx1"/>
            </a:solidFill>
            <a:ln>
              <a:solidFill>
                <a:schemeClr val="bg2">
                  <a:lumMod val="90000"/>
                </a:schemeClr>
              </a:solidFill>
            </a:ln>
          </c:spPr>
          <c:cat>
            <c:strRef>
              <c:f>'2008'!$A$4:$A$7</c:f>
              <c:strCache>
                <c:ptCount val="4"/>
                <c:pt idx="0">
                  <c:v>BAFL</c:v>
                </c:pt>
                <c:pt idx="1">
                  <c:v>Askari</c:v>
                </c:pt>
                <c:pt idx="2">
                  <c:v>MCB</c:v>
                </c:pt>
                <c:pt idx="3">
                  <c:v>HBL</c:v>
                </c:pt>
              </c:strCache>
            </c:strRef>
          </c:cat>
          <c:val>
            <c:numRef>
              <c:f>'2008'!$E$4:$E$7</c:f>
              <c:numCache>
                <c:formatCode>General</c:formatCode>
                <c:ptCount val="4"/>
                <c:pt idx="0">
                  <c:v>289.84761178051752</c:v>
                </c:pt>
                <c:pt idx="1">
                  <c:v>555.06812204023299</c:v>
                </c:pt>
                <c:pt idx="2">
                  <c:v>102.9555764504795</c:v>
                </c:pt>
                <c:pt idx="3">
                  <c:v>126.00969834647555</c:v>
                </c:pt>
              </c:numCache>
            </c:numRef>
          </c:val>
        </c:ser>
        <c:ser>
          <c:idx val="4"/>
          <c:order val="4"/>
          <c:tx>
            <c:strRef>
              <c:f>'2008'!$F$1:$F$3</c:f>
              <c:strCache>
                <c:ptCount val="1"/>
                <c:pt idx="0">
                  <c:v>March 2008 Profit</c:v>
                </c:pt>
              </c:strCache>
            </c:strRef>
          </c:tx>
          <c:spPr>
            <a:solidFill>
              <a:schemeClr val="bg1">
                <a:lumMod val="85000"/>
              </a:schemeClr>
            </a:solidFill>
            <a:ln>
              <a:solidFill>
                <a:schemeClr val="tx1"/>
              </a:solidFill>
            </a:ln>
          </c:spPr>
          <c:cat>
            <c:strRef>
              <c:f>'2008'!$A$4:$A$7</c:f>
              <c:strCache>
                <c:ptCount val="4"/>
                <c:pt idx="0">
                  <c:v>BAFL</c:v>
                </c:pt>
                <c:pt idx="1">
                  <c:v>Askari</c:v>
                </c:pt>
                <c:pt idx="2">
                  <c:v>MCB</c:v>
                </c:pt>
                <c:pt idx="3">
                  <c:v>HBL</c:v>
                </c:pt>
              </c:strCache>
            </c:strRef>
          </c:cat>
          <c:val>
            <c:numRef>
              <c:f>'2008'!$F$4:$F$7</c:f>
              <c:numCache>
                <c:formatCode>General</c:formatCode>
                <c:ptCount val="4"/>
                <c:pt idx="0">
                  <c:v>317.11839393293269</c:v>
                </c:pt>
                <c:pt idx="1">
                  <c:v>-40.410238945848327</c:v>
                </c:pt>
                <c:pt idx="2">
                  <c:v>518.59740893363653</c:v>
                </c:pt>
                <c:pt idx="3">
                  <c:v>350.70785750341702</c:v>
                </c:pt>
              </c:numCache>
            </c:numRef>
          </c:val>
        </c:ser>
        <c:gapWidth val="75"/>
        <c:overlap val="100"/>
        <c:axId val="63906560"/>
        <c:axId val="63908480"/>
      </c:barChart>
      <c:catAx>
        <c:axId val="63906560"/>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908480"/>
        <c:crosses val="autoZero"/>
        <c:auto val="1"/>
        <c:lblAlgn val="ctr"/>
        <c:lblOffset val="100"/>
      </c:catAx>
      <c:valAx>
        <c:axId val="63908480"/>
        <c:scaling>
          <c:orientation val="minMax"/>
        </c:scaling>
        <c:axPos val="l"/>
        <c:majorGridlines/>
        <c:title>
          <c:tx>
            <c:rich>
              <a:bodyPr/>
              <a:lstStyle/>
              <a:p>
                <a:pPr>
                  <a:defRPr/>
                </a:pPr>
                <a:r>
                  <a:rPr lang="en-US"/>
                  <a:t>Percentage change based on 2004</a:t>
                </a:r>
              </a:p>
            </c:rich>
          </c:tx>
        </c:title>
        <c:numFmt formatCode="0%" sourceLinked="1"/>
        <c:tickLblPos val="nextTo"/>
        <c:crossAx val="63906560"/>
        <c:crosses val="autoZero"/>
        <c:crossBetween val="between"/>
      </c:valAx>
    </c:plotArea>
    <c:legend>
      <c:legendPos val="r"/>
    </c:legend>
    <c:plotVisOnly val="1"/>
  </c:chart>
  <c:externalData r:id="rId4"/>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'2008'!$B$10:$B$12</c:f>
              <c:strCache>
                <c:ptCount val="1"/>
                <c:pt idx="0">
                  <c:v>June 2008 ROE</c:v>
                </c:pt>
              </c:strCache>
            </c:strRef>
          </c:tx>
          <c:spPr>
            <a:blipFill>
              <a:blip xmlns:r="http://schemas.openxmlformats.org/officeDocument/2006/relationships" r:embed="rId1"/>
              <a:tile tx="0" ty="0" sx="100000" sy="100000" flip="none" algn="tl"/>
            </a:blipFill>
            <a:ln>
              <a:solidFill>
                <a:schemeClr val="tx1"/>
              </a:solidFill>
            </a:ln>
          </c:spPr>
          <c:cat>
            <c:strRef>
              <c:f>'2008'!$A$13:$A$16</c:f>
              <c:strCache>
                <c:ptCount val="4"/>
                <c:pt idx="0">
                  <c:v>BAFL</c:v>
                </c:pt>
                <c:pt idx="1">
                  <c:v>Askari</c:v>
                </c:pt>
                <c:pt idx="2">
                  <c:v>MCB</c:v>
                </c:pt>
                <c:pt idx="3">
                  <c:v>HBL</c:v>
                </c:pt>
              </c:strCache>
            </c:strRef>
          </c:cat>
          <c:val>
            <c:numRef>
              <c:f>'2008'!$B$13:$B$16</c:f>
              <c:numCache>
                <c:formatCode>General</c:formatCode>
                <c:ptCount val="4"/>
                <c:pt idx="0">
                  <c:v>-32.217234405956994</c:v>
                </c:pt>
                <c:pt idx="1">
                  <c:v>-87.583232812912769</c:v>
                </c:pt>
                <c:pt idx="2">
                  <c:v>2.1950845921988069</c:v>
                </c:pt>
                <c:pt idx="3">
                  <c:v>-23.03526005221503</c:v>
                </c:pt>
              </c:numCache>
            </c:numRef>
          </c:val>
        </c:ser>
        <c:ser>
          <c:idx val="1"/>
          <c:order val="1"/>
          <c:tx>
            <c:strRef>
              <c:f>'2008'!$C$10:$C$12</c:f>
              <c:strCache>
                <c:ptCount val="1"/>
                <c:pt idx="0">
                  <c:v>June 2008 ROA</c:v>
                </c:pt>
              </c:strCache>
            </c:strRef>
          </c:tx>
          <c:spPr>
            <a:blipFill>
              <a:blip xmlns:r="http://schemas.openxmlformats.org/officeDocument/2006/relationships" r:embed="rId2"/>
              <a:tile tx="0" ty="0" sx="100000" sy="100000" flip="none" algn="tl"/>
            </a:blipFill>
            <a:ln>
              <a:solidFill>
                <a:schemeClr val="tx1"/>
              </a:solidFill>
            </a:ln>
          </c:spPr>
          <c:cat>
            <c:strRef>
              <c:f>'2008'!$A$13:$A$16</c:f>
              <c:strCache>
                <c:ptCount val="4"/>
                <c:pt idx="0">
                  <c:v>BAFL</c:v>
                </c:pt>
                <c:pt idx="1">
                  <c:v>Askari</c:v>
                </c:pt>
                <c:pt idx="2">
                  <c:v>MCB</c:v>
                </c:pt>
                <c:pt idx="3">
                  <c:v>HBL</c:v>
                </c:pt>
              </c:strCache>
            </c:strRef>
          </c:cat>
          <c:val>
            <c:numRef>
              <c:f>'2008'!$C$13:$C$16</c:f>
              <c:numCache>
                <c:formatCode>General</c:formatCode>
                <c:ptCount val="4"/>
                <c:pt idx="0">
                  <c:v>-11.137254788527203</c:v>
                </c:pt>
                <c:pt idx="1">
                  <c:v>-87.153713771590958</c:v>
                </c:pt>
                <c:pt idx="2">
                  <c:v>213.94176600122088</c:v>
                </c:pt>
                <c:pt idx="3">
                  <c:v>22.161383788130593</c:v>
                </c:pt>
              </c:numCache>
            </c:numRef>
          </c:val>
        </c:ser>
        <c:ser>
          <c:idx val="2"/>
          <c:order val="2"/>
          <c:tx>
            <c:strRef>
              <c:f>'2008'!$D$10:$D$12</c:f>
              <c:strCache>
                <c:ptCount val="1"/>
                <c:pt idx="0">
                  <c:v>June 2008 Sales</c:v>
                </c:pt>
              </c:strCache>
            </c:strRef>
          </c:tx>
          <c:spPr>
            <a:blipFill>
              <a:blip xmlns:r="http://schemas.openxmlformats.org/officeDocument/2006/relationships" r:embed="rId3"/>
              <a:tile tx="0" ty="0" sx="100000" sy="100000" flip="none" algn="tl"/>
            </a:blipFill>
            <a:ln>
              <a:solidFill>
                <a:schemeClr val="tx1"/>
              </a:solidFill>
            </a:ln>
          </c:spPr>
          <c:cat>
            <c:strRef>
              <c:f>'2008'!$A$13:$A$16</c:f>
              <c:strCache>
                <c:ptCount val="4"/>
                <c:pt idx="0">
                  <c:v>BAFL</c:v>
                </c:pt>
                <c:pt idx="1">
                  <c:v>Askari</c:v>
                </c:pt>
                <c:pt idx="2">
                  <c:v>MCB</c:v>
                </c:pt>
                <c:pt idx="3">
                  <c:v>HBL</c:v>
                </c:pt>
              </c:strCache>
            </c:strRef>
          </c:cat>
          <c:val>
            <c:numRef>
              <c:f>'2008'!$D$13:$D$16</c:f>
              <c:numCache>
                <c:formatCode>General</c:formatCode>
                <c:ptCount val="4"/>
                <c:pt idx="0">
                  <c:v>401.62814262942902</c:v>
                </c:pt>
                <c:pt idx="1">
                  <c:v>158.6159211776058</c:v>
                </c:pt>
                <c:pt idx="2">
                  <c:v>219.22110889229285</c:v>
                </c:pt>
                <c:pt idx="3">
                  <c:v>181.89922990648887</c:v>
                </c:pt>
              </c:numCache>
            </c:numRef>
          </c:val>
        </c:ser>
        <c:ser>
          <c:idx val="3"/>
          <c:order val="3"/>
          <c:tx>
            <c:strRef>
              <c:f>'2008'!$E$10:$E$12</c:f>
              <c:strCache>
                <c:ptCount val="1"/>
                <c:pt idx="0">
                  <c:v>June 2008 Cost</c:v>
                </c:pt>
              </c:strCache>
            </c:strRef>
          </c:tx>
          <c:spPr>
            <a:solidFill>
              <a:schemeClr val="tx1"/>
            </a:solidFill>
            <a:ln>
              <a:solidFill>
                <a:schemeClr val="bg2">
                  <a:lumMod val="90000"/>
                </a:schemeClr>
              </a:solidFill>
            </a:ln>
          </c:spPr>
          <c:cat>
            <c:strRef>
              <c:f>'2008'!$A$13:$A$16</c:f>
              <c:strCache>
                <c:ptCount val="4"/>
                <c:pt idx="0">
                  <c:v>BAFL</c:v>
                </c:pt>
                <c:pt idx="1">
                  <c:v>Askari</c:v>
                </c:pt>
                <c:pt idx="2">
                  <c:v>MCB</c:v>
                </c:pt>
                <c:pt idx="3">
                  <c:v>HBL</c:v>
                </c:pt>
              </c:strCache>
            </c:strRef>
          </c:cat>
          <c:val>
            <c:numRef>
              <c:f>'2008'!$E$13:$E$16</c:f>
              <c:numCache>
                <c:formatCode>General</c:formatCode>
                <c:ptCount val="4"/>
                <c:pt idx="0">
                  <c:v>505.33569533770702</c:v>
                </c:pt>
                <c:pt idx="1">
                  <c:v>510.30289711259479</c:v>
                </c:pt>
                <c:pt idx="2">
                  <c:v>64.422136606088458</c:v>
                </c:pt>
                <c:pt idx="3">
                  <c:v>489.89543923165394</c:v>
                </c:pt>
              </c:numCache>
            </c:numRef>
          </c:val>
        </c:ser>
        <c:ser>
          <c:idx val="4"/>
          <c:order val="4"/>
          <c:tx>
            <c:strRef>
              <c:f>'2008'!$F$10:$F$12</c:f>
              <c:strCache>
                <c:ptCount val="1"/>
                <c:pt idx="0">
                  <c:v>June 2008 Profit</c:v>
                </c:pt>
              </c:strCache>
            </c:strRef>
          </c:tx>
          <c:spPr>
            <a:solidFill>
              <a:schemeClr val="bg1">
                <a:lumMod val="85000"/>
              </a:schemeClr>
            </a:solidFill>
            <a:ln>
              <a:solidFill>
                <a:schemeClr val="tx1"/>
              </a:solidFill>
            </a:ln>
          </c:spPr>
          <c:cat>
            <c:strRef>
              <c:f>'2008'!$A$13:$A$16</c:f>
              <c:strCache>
                <c:ptCount val="4"/>
                <c:pt idx="0">
                  <c:v>BAFL</c:v>
                </c:pt>
                <c:pt idx="1">
                  <c:v>Askari</c:v>
                </c:pt>
                <c:pt idx="2">
                  <c:v>MCB</c:v>
                </c:pt>
                <c:pt idx="3">
                  <c:v>HBL</c:v>
                </c:pt>
              </c:strCache>
            </c:strRef>
          </c:cat>
          <c:val>
            <c:numRef>
              <c:f>'2008'!$F$13:$F$16</c:f>
              <c:numCache>
                <c:formatCode>General</c:formatCode>
                <c:ptCount val="4"/>
                <c:pt idx="0">
                  <c:v>132.27422242460412</c:v>
                </c:pt>
                <c:pt idx="1">
                  <c:v>-74.015766967698781</c:v>
                </c:pt>
                <c:pt idx="2">
                  <c:v>435.65751801463995</c:v>
                </c:pt>
                <c:pt idx="3">
                  <c:v>469.65383462359432</c:v>
                </c:pt>
              </c:numCache>
            </c:numRef>
          </c:val>
        </c:ser>
        <c:gapWidth val="75"/>
        <c:overlap val="100"/>
        <c:axId val="63968768"/>
        <c:axId val="63970688"/>
      </c:barChart>
      <c:catAx>
        <c:axId val="63968768"/>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970688"/>
        <c:crosses val="autoZero"/>
        <c:auto val="1"/>
        <c:lblAlgn val="ctr"/>
        <c:lblOffset val="100"/>
      </c:catAx>
      <c:valAx>
        <c:axId val="63970688"/>
        <c:scaling>
          <c:orientation val="minMax"/>
        </c:scaling>
        <c:axPos val="l"/>
        <c:majorGridlines/>
        <c:title>
          <c:tx>
            <c:rich>
              <a:bodyPr/>
              <a:lstStyle/>
              <a:p>
                <a:pPr>
                  <a:defRPr/>
                </a:pPr>
                <a:r>
                  <a:rPr lang="en-US"/>
                  <a:t>Percentage change based on 2004</a:t>
                </a:r>
              </a:p>
            </c:rich>
          </c:tx>
        </c:title>
        <c:numFmt formatCode="0%" sourceLinked="1"/>
        <c:tickLblPos val="nextTo"/>
        <c:crossAx val="63968768"/>
        <c:crosses val="autoZero"/>
        <c:crossBetween val="between"/>
      </c:valAx>
    </c:plotArea>
    <c:legend>
      <c:legendPos val="r"/>
    </c:legend>
    <c:plotVisOnly val="1"/>
  </c:chart>
  <c:externalData r:id="rId4"/>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'2008'!$B$19:$B$21</c:f>
              <c:strCache>
                <c:ptCount val="1"/>
                <c:pt idx="0">
                  <c:v>September 2008 ROE</c:v>
                </c:pt>
              </c:strCache>
            </c:strRef>
          </c:tx>
          <c:spPr>
            <a:blipFill>
              <a:blip xmlns:r="http://schemas.openxmlformats.org/officeDocument/2006/relationships" r:embed="rId1"/>
              <a:tile tx="0" ty="0" sx="100000" sy="100000" flip="none" algn="tl"/>
            </a:blipFill>
            <a:ln>
              <a:solidFill>
                <a:schemeClr val="tx1"/>
              </a:solidFill>
            </a:ln>
          </c:spPr>
          <c:cat>
            <c:strRef>
              <c:f>'2008'!$A$22:$A$25</c:f>
              <c:strCache>
                <c:ptCount val="4"/>
                <c:pt idx="0">
                  <c:v>BAFL</c:v>
                </c:pt>
                <c:pt idx="1">
                  <c:v>Askari</c:v>
                </c:pt>
                <c:pt idx="2">
                  <c:v>MCB</c:v>
                </c:pt>
                <c:pt idx="3">
                  <c:v>HBL</c:v>
                </c:pt>
              </c:strCache>
            </c:strRef>
          </c:cat>
          <c:val>
            <c:numRef>
              <c:f>'2008'!$B$22:$B$25</c:f>
              <c:numCache>
                <c:formatCode>General</c:formatCode>
                <c:ptCount val="4"/>
                <c:pt idx="0">
                  <c:v>-14.074499281250256</c:v>
                </c:pt>
                <c:pt idx="1">
                  <c:v>-97.16028070966361</c:v>
                </c:pt>
                <c:pt idx="2">
                  <c:v>9.1291609178353781</c:v>
                </c:pt>
                <c:pt idx="3">
                  <c:v>25.403164649298645</c:v>
                </c:pt>
              </c:numCache>
            </c:numRef>
          </c:val>
        </c:ser>
        <c:ser>
          <c:idx val="1"/>
          <c:order val="1"/>
          <c:tx>
            <c:strRef>
              <c:f>'2008'!$C$19:$C$21</c:f>
              <c:strCache>
                <c:ptCount val="1"/>
                <c:pt idx="0">
                  <c:v>September 2008 ROA</c:v>
                </c:pt>
              </c:strCache>
            </c:strRef>
          </c:tx>
          <c:spPr>
            <a:blipFill>
              <a:blip xmlns:r="http://schemas.openxmlformats.org/officeDocument/2006/relationships" r:embed="rId2"/>
              <a:tile tx="0" ty="0" sx="100000" sy="100000" flip="none" algn="tl"/>
            </a:blipFill>
            <a:ln>
              <a:solidFill>
                <a:schemeClr val="tx1"/>
              </a:solidFill>
            </a:ln>
          </c:spPr>
          <c:cat>
            <c:strRef>
              <c:f>'2008'!$A$22:$A$25</c:f>
              <c:strCache>
                <c:ptCount val="4"/>
                <c:pt idx="0">
                  <c:v>BAFL</c:v>
                </c:pt>
                <c:pt idx="1">
                  <c:v>Askari</c:v>
                </c:pt>
                <c:pt idx="2">
                  <c:v>MCB</c:v>
                </c:pt>
                <c:pt idx="3">
                  <c:v>HBL</c:v>
                </c:pt>
              </c:strCache>
            </c:strRef>
          </c:cat>
          <c:val>
            <c:numRef>
              <c:f>'2008'!$C$22:$C$25</c:f>
              <c:numCache>
                <c:formatCode>General</c:formatCode>
                <c:ptCount val="4"/>
                <c:pt idx="0">
                  <c:v>23.543001287938889</c:v>
                </c:pt>
                <c:pt idx="1">
                  <c:v>-97.059088917730975</c:v>
                </c:pt>
                <c:pt idx="2">
                  <c:v>240.33824747103219</c:v>
                </c:pt>
                <c:pt idx="3">
                  <c:v>101.24943348218109</c:v>
                </c:pt>
              </c:numCache>
            </c:numRef>
          </c:val>
        </c:ser>
        <c:ser>
          <c:idx val="2"/>
          <c:order val="2"/>
          <c:tx>
            <c:strRef>
              <c:f>'2008'!$D$19:$D$21</c:f>
              <c:strCache>
                <c:ptCount val="1"/>
                <c:pt idx="0">
                  <c:v>September 2008 Sales</c:v>
                </c:pt>
              </c:strCache>
            </c:strRef>
          </c:tx>
          <c:spPr>
            <a:blipFill>
              <a:blip xmlns:r="http://schemas.openxmlformats.org/officeDocument/2006/relationships" r:embed="rId3"/>
              <a:tile tx="0" ty="0" sx="100000" sy="100000" flip="none" algn="tl"/>
            </a:blipFill>
            <a:ln>
              <a:solidFill>
                <a:schemeClr val="tx1"/>
              </a:solidFill>
            </a:ln>
          </c:spPr>
          <c:cat>
            <c:strRef>
              <c:f>'2008'!$A$22:$A$25</c:f>
              <c:strCache>
                <c:ptCount val="4"/>
                <c:pt idx="0">
                  <c:v>BAFL</c:v>
                </c:pt>
                <c:pt idx="1">
                  <c:v>Askari</c:v>
                </c:pt>
                <c:pt idx="2">
                  <c:v>MCB</c:v>
                </c:pt>
                <c:pt idx="3">
                  <c:v>HBL</c:v>
                </c:pt>
              </c:strCache>
            </c:strRef>
          </c:cat>
          <c:val>
            <c:numRef>
              <c:f>'2008'!$D$22:$D$25</c:f>
              <c:numCache>
                <c:formatCode>General</c:formatCode>
                <c:ptCount val="4"/>
                <c:pt idx="0">
                  <c:v>407.22232111551637</c:v>
                </c:pt>
                <c:pt idx="1">
                  <c:v>288.42101859903369</c:v>
                </c:pt>
                <c:pt idx="2">
                  <c:v>297.92804001648199</c:v>
                </c:pt>
                <c:pt idx="3">
                  <c:v>175.44632271153299</c:v>
                </c:pt>
              </c:numCache>
            </c:numRef>
          </c:val>
        </c:ser>
        <c:ser>
          <c:idx val="3"/>
          <c:order val="3"/>
          <c:tx>
            <c:strRef>
              <c:f>'2008'!$E$19:$E$21</c:f>
              <c:strCache>
                <c:ptCount val="1"/>
                <c:pt idx="0">
                  <c:v>September 2008 Cost</c:v>
                </c:pt>
              </c:strCache>
            </c:strRef>
          </c:tx>
          <c:spPr>
            <a:solidFill>
              <a:schemeClr val="tx1"/>
            </a:solidFill>
            <a:ln>
              <a:solidFill>
                <a:schemeClr val="bg2">
                  <a:lumMod val="90000"/>
                </a:schemeClr>
              </a:solidFill>
            </a:ln>
          </c:spPr>
          <c:cat>
            <c:strRef>
              <c:f>'2008'!$A$22:$A$25</c:f>
              <c:strCache>
                <c:ptCount val="4"/>
                <c:pt idx="0">
                  <c:v>BAFL</c:v>
                </c:pt>
                <c:pt idx="1">
                  <c:v>Askari</c:v>
                </c:pt>
                <c:pt idx="2">
                  <c:v>MCB</c:v>
                </c:pt>
                <c:pt idx="3">
                  <c:v>HBL</c:v>
                </c:pt>
              </c:strCache>
            </c:strRef>
          </c:cat>
          <c:val>
            <c:numRef>
              <c:f>'2008'!$E$22:$E$25</c:f>
              <c:numCache>
                <c:formatCode>General</c:formatCode>
                <c:ptCount val="4"/>
                <c:pt idx="0">
                  <c:v>473.72556372909054</c:v>
                </c:pt>
                <c:pt idx="1">
                  <c:v>522.86418721089376</c:v>
                </c:pt>
                <c:pt idx="2">
                  <c:v>226.60845831546004</c:v>
                </c:pt>
                <c:pt idx="3">
                  <c:v>164.23198167992652</c:v>
                </c:pt>
              </c:numCache>
            </c:numRef>
          </c:val>
        </c:ser>
        <c:ser>
          <c:idx val="4"/>
          <c:order val="4"/>
          <c:tx>
            <c:strRef>
              <c:f>'2008'!$F$19:$F$21</c:f>
              <c:strCache>
                <c:ptCount val="1"/>
                <c:pt idx="0">
                  <c:v>September 2008 Profit</c:v>
                </c:pt>
              </c:strCache>
            </c:strRef>
          </c:tx>
          <c:spPr>
            <a:solidFill>
              <a:schemeClr val="bg1">
                <a:lumMod val="85000"/>
              </a:schemeClr>
            </a:solidFill>
            <a:ln>
              <a:solidFill>
                <a:schemeClr val="tx1"/>
              </a:solidFill>
            </a:ln>
          </c:spPr>
          <c:cat>
            <c:strRef>
              <c:f>'2008'!$A$22:$A$25</c:f>
              <c:strCache>
                <c:ptCount val="4"/>
                <c:pt idx="0">
                  <c:v>BAFL</c:v>
                </c:pt>
                <c:pt idx="1">
                  <c:v>Askari</c:v>
                </c:pt>
                <c:pt idx="2">
                  <c:v>MCB</c:v>
                </c:pt>
                <c:pt idx="3">
                  <c:v>HBL</c:v>
                </c:pt>
              </c:strCache>
            </c:strRef>
          </c:cat>
          <c:val>
            <c:numRef>
              <c:f>'2008'!$F$22:$F$25</c:f>
              <c:numCache>
                <c:formatCode>General</c:formatCode>
                <c:ptCount val="4"/>
                <c:pt idx="0">
                  <c:v>192.25885101843861</c:v>
                </c:pt>
                <c:pt idx="1">
                  <c:v>-94.457636749708527</c:v>
                </c:pt>
                <c:pt idx="2">
                  <c:v>505.98138868139063</c:v>
                </c:pt>
                <c:pt idx="3">
                  <c:v>215.3545133511372</c:v>
                </c:pt>
              </c:numCache>
            </c:numRef>
          </c:val>
        </c:ser>
        <c:gapWidth val="75"/>
        <c:overlap val="100"/>
        <c:axId val="64022784"/>
        <c:axId val="66253184"/>
      </c:barChart>
      <c:catAx>
        <c:axId val="64022784"/>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6253184"/>
        <c:crosses val="autoZero"/>
        <c:auto val="1"/>
        <c:lblAlgn val="ctr"/>
        <c:lblOffset val="100"/>
      </c:catAx>
      <c:valAx>
        <c:axId val="66253184"/>
        <c:scaling>
          <c:orientation val="minMax"/>
        </c:scaling>
        <c:axPos val="l"/>
        <c:majorGridlines/>
        <c:title>
          <c:tx>
            <c:rich>
              <a:bodyPr/>
              <a:lstStyle/>
              <a:p>
                <a:pPr>
                  <a:defRPr/>
                </a:pPr>
                <a:r>
                  <a:rPr lang="en-US"/>
                  <a:t>Percentage change based on 2004</a:t>
                </a:r>
              </a:p>
            </c:rich>
          </c:tx>
        </c:title>
        <c:numFmt formatCode="0%" sourceLinked="1"/>
        <c:tickLblPos val="nextTo"/>
        <c:crossAx val="64022784"/>
        <c:crosses val="autoZero"/>
        <c:crossBetween val="between"/>
      </c:valAx>
    </c:plotArea>
    <c:legend>
      <c:legendPos val="r"/>
    </c:legend>
    <c:plotVisOnly val="1"/>
  </c:chart>
  <c:externalData r:id="rId4"/>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'2008'!$B$28:$B$30</c:f>
              <c:strCache>
                <c:ptCount val="1"/>
                <c:pt idx="0">
                  <c:v>December  2008 ROE</c:v>
                </c:pt>
              </c:strCache>
            </c:strRef>
          </c:tx>
          <c:spPr>
            <a:blipFill>
              <a:blip xmlns:r="http://schemas.openxmlformats.org/officeDocument/2006/relationships" r:embed="rId1"/>
              <a:tile tx="0" ty="0" sx="100000" sy="100000" flip="none" algn="tl"/>
            </a:blipFill>
            <a:ln>
              <a:solidFill>
                <a:schemeClr val="tx1"/>
              </a:solidFill>
            </a:ln>
          </c:spPr>
          <c:cat>
            <c:strRef>
              <c:f>'2008'!$A$31:$A$34</c:f>
              <c:strCache>
                <c:ptCount val="4"/>
                <c:pt idx="0">
                  <c:v>BAFL</c:v>
                </c:pt>
                <c:pt idx="1">
                  <c:v>Askari</c:v>
                </c:pt>
                <c:pt idx="2">
                  <c:v>MCB</c:v>
                </c:pt>
                <c:pt idx="3">
                  <c:v>HBL</c:v>
                </c:pt>
              </c:strCache>
            </c:strRef>
          </c:cat>
          <c:val>
            <c:numRef>
              <c:f>'2008'!$B$31:$B$34</c:f>
              <c:numCache>
                <c:formatCode>General</c:formatCode>
                <c:ptCount val="4"/>
                <c:pt idx="0">
                  <c:v>-225.64574203257195</c:v>
                </c:pt>
                <c:pt idx="1">
                  <c:v>-104.68347705991575</c:v>
                </c:pt>
                <c:pt idx="2">
                  <c:v>141.23092909199798</c:v>
                </c:pt>
                <c:pt idx="3">
                  <c:v>-2.1550394021823212</c:v>
                </c:pt>
              </c:numCache>
            </c:numRef>
          </c:val>
        </c:ser>
        <c:ser>
          <c:idx val="1"/>
          <c:order val="1"/>
          <c:tx>
            <c:strRef>
              <c:f>'2008'!$C$28:$C$30</c:f>
              <c:strCache>
                <c:ptCount val="1"/>
                <c:pt idx="0">
                  <c:v>December  2008 ROA</c:v>
                </c:pt>
              </c:strCache>
            </c:strRef>
          </c:tx>
          <c:spPr>
            <a:blipFill>
              <a:blip xmlns:r="http://schemas.openxmlformats.org/officeDocument/2006/relationships" r:embed="rId2"/>
              <a:tile tx="0" ty="0" sx="100000" sy="100000" flip="none" algn="tl"/>
            </a:blipFill>
            <a:ln>
              <a:solidFill>
                <a:schemeClr val="tx1"/>
              </a:solidFill>
            </a:ln>
          </c:spPr>
          <c:cat>
            <c:strRef>
              <c:f>'2008'!$A$31:$A$34</c:f>
              <c:strCache>
                <c:ptCount val="4"/>
                <c:pt idx="0">
                  <c:v>BAFL</c:v>
                </c:pt>
                <c:pt idx="1">
                  <c:v>Askari</c:v>
                </c:pt>
                <c:pt idx="2">
                  <c:v>MCB</c:v>
                </c:pt>
                <c:pt idx="3">
                  <c:v>HBL</c:v>
                </c:pt>
              </c:strCache>
            </c:strRef>
          </c:cat>
          <c:val>
            <c:numRef>
              <c:f>'2008'!$C$31:$C$34</c:f>
              <c:numCache>
                <c:formatCode>General</c:formatCode>
                <c:ptCount val="4"/>
                <c:pt idx="0">
                  <c:v>-280.58587369505778</c:v>
                </c:pt>
                <c:pt idx="1">
                  <c:v>-105.24832688146719</c:v>
                </c:pt>
                <c:pt idx="2">
                  <c:v>480.15339246071545</c:v>
                </c:pt>
                <c:pt idx="3">
                  <c:v>50.216236497920107</c:v>
                </c:pt>
              </c:numCache>
            </c:numRef>
          </c:val>
        </c:ser>
        <c:ser>
          <c:idx val="2"/>
          <c:order val="2"/>
          <c:tx>
            <c:strRef>
              <c:f>'2008'!$D$28:$D$30</c:f>
              <c:strCache>
                <c:ptCount val="1"/>
                <c:pt idx="0">
                  <c:v>December  2008 Sales</c:v>
                </c:pt>
              </c:strCache>
            </c:strRef>
          </c:tx>
          <c:spPr>
            <a:blipFill>
              <a:blip xmlns:r="http://schemas.openxmlformats.org/officeDocument/2006/relationships" r:embed="rId3"/>
              <a:tile tx="0" ty="0" sx="100000" sy="100000" flip="none" algn="tl"/>
            </a:blipFill>
            <a:ln>
              <a:solidFill>
                <a:schemeClr val="tx1"/>
              </a:solidFill>
            </a:ln>
          </c:spPr>
          <c:cat>
            <c:strRef>
              <c:f>'2008'!$A$31:$A$34</c:f>
              <c:strCache>
                <c:ptCount val="4"/>
                <c:pt idx="0">
                  <c:v>BAFL</c:v>
                </c:pt>
                <c:pt idx="1">
                  <c:v>Askari</c:v>
                </c:pt>
                <c:pt idx="2">
                  <c:v>MCB</c:v>
                </c:pt>
                <c:pt idx="3">
                  <c:v>HBL</c:v>
                </c:pt>
              </c:strCache>
            </c:strRef>
          </c:cat>
          <c:val>
            <c:numRef>
              <c:f>'2008'!$D$31:$D$34</c:f>
              <c:numCache>
                <c:formatCode>General</c:formatCode>
                <c:ptCount val="4"/>
                <c:pt idx="0">
                  <c:v>380.70473016034202</c:v>
                </c:pt>
                <c:pt idx="1">
                  <c:v>269.51961502443208</c:v>
                </c:pt>
                <c:pt idx="2">
                  <c:v>238.21024507499473</c:v>
                </c:pt>
                <c:pt idx="3">
                  <c:v>964.16778739378742</c:v>
                </c:pt>
              </c:numCache>
            </c:numRef>
          </c:val>
        </c:ser>
        <c:ser>
          <c:idx val="3"/>
          <c:order val="3"/>
          <c:tx>
            <c:strRef>
              <c:f>'2008'!$E$28:$E$30</c:f>
              <c:strCache>
                <c:ptCount val="1"/>
                <c:pt idx="0">
                  <c:v>December  2008 Cost</c:v>
                </c:pt>
              </c:strCache>
            </c:strRef>
          </c:tx>
          <c:spPr>
            <a:solidFill>
              <a:schemeClr val="tx1"/>
            </a:solidFill>
            <a:ln>
              <a:solidFill>
                <a:schemeClr val="bg2">
                  <a:lumMod val="90000"/>
                </a:schemeClr>
              </a:solidFill>
            </a:ln>
          </c:spPr>
          <c:cat>
            <c:strRef>
              <c:f>'2008'!$A$31:$A$34</c:f>
              <c:strCache>
                <c:ptCount val="4"/>
                <c:pt idx="0">
                  <c:v>BAFL</c:v>
                </c:pt>
                <c:pt idx="1">
                  <c:v>Askari</c:v>
                </c:pt>
                <c:pt idx="2">
                  <c:v>MCB</c:v>
                </c:pt>
                <c:pt idx="3">
                  <c:v>HBL</c:v>
                </c:pt>
              </c:strCache>
            </c:strRef>
          </c:cat>
          <c:val>
            <c:numRef>
              <c:f>'2008'!$E$31:$E$34</c:f>
              <c:numCache>
                <c:formatCode>General</c:formatCode>
                <c:ptCount val="4"/>
                <c:pt idx="0">
                  <c:v>983.4914242091296</c:v>
                </c:pt>
                <c:pt idx="1">
                  <c:v>941.33892538615794</c:v>
                </c:pt>
                <c:pt idx="2">
                  <c:v>213.73247359570058</c:v>
                </c:pt>
                <c:pt idx="3">
                  <c:v>715.72735492039862</c:v>
                </c:pt>
              </c:numCache>
            </c:numRef>
          </c:val>
        </c:ser>
        <c:ser>
          <c:idx val="4"/>
          <c:order val="4"/>
          <c:tx>
            <c:strRef>
              <c:f>'2008'!$F$28:$F$30</c:f>
              <c:strCache>
                <c:ptCount val="1"/>
                <c:pt idx="0">
                  <c:v>December  2008 Profit</c:v>
                </c:pt>
              </c:strCache>
            </c:strRef>
          </c:tx>
          <c:spPr>
            <a:solidFill>
              <a:schemeClr val="bg1">
                <a:lumMod val="85000"/>
              </a:schemeClr>
            </a:solidFill>
            <a:ln>
              <a:solidFill>
                <a:schemeClr val="tx1"/>
              </a:solidFill>
            </a:ln>
          </c:spPr>
          <c:cat>
            <c:strRef>
              <c:f>'2008'!$A$31:$A$34</c:f>
              <c:strCache>
                <c:ptCount val="4"/>
                <c:pt idx="0">
                  <c:v>BAFL</c:v>
                </c:pt>
                <c:pt idx="1">
                  <c:v>Askari</c:v>
                </c:pt>
                <c:pt idx="2">
                  <c:v>MCB</c:v>
                </c:pt>
                <c:pt idx="3">
                  <c:v>HBL</c:v>
                </c:pt>
              </c:strCache>
            </c:strRef>
          </c:cat>
          <c:val>
            <c:numRef>
              <c:f>'2008'!$F$31:$F$34</c:f>
              <c:numCache>
                <c:formatCode>General</c:formatCode>
                <c:ptCount val="4"/>
                <c:pt idx="0">
                  <c:v>-507.03323993886869</c:v>
                </c:pt>
                <c:pt idx="1">
                  <c:v>-110.09781280711294</c:v>
                </c:pt>
                <c:pt idx="2">
                  <c:v>896.75983893457851</c:v>
                </c:pt>
                <c:pt idx="3">
                  <c:v>133.79350794873591</c:v>
                </c:pt>
              </c:numCache>
            </c:numRef>
          </c:val>
        </c:ser>
        <c:gapWidth val="75"/>
        <c:overlap val="100"/>
        <c:axId val="68590592"/>
        <c:axId val="80204928"/>
      </c:barChart>
      <c:catAx>
        <c:axId val="68590592"/>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80204928"/>
        <c:crosses val="autoZero"/>
        <c:auto val="1"/>
        <c:lblAlgn val="ctr"/>
        <c:lblOffset val="100"/>
      </c:catAx>
      <c:valAx>
        <c:axId val="80204928"/>
        <c:scaling>
          <c:orientation val="minMax"/>
        </c:scaling>
        <c:axPos val="l"/>
        <c:majorGridlines/>
        <c:title>
          <c:tx>
            <c:rich>
              <a:bodyPr/>
              <a:lstStyle/>
              <a:p>
                <a:pPr>
                  <a:defRPr/>
                </a:pPr>
                <a:r>
                  <a:rPr lang="en-US"/>
                  <a:t>Percentage change based on 2004</a:t>
                </a:r>
              </a:p>
            </c:rich>
          </c:tx>
        </c:title>
        <c:numFmt formatCode="0%" sourceLinked="1"/>
        <c:tickLblPos val="nextTo"/>
        <c:crossAx val="68590592"/>
        <c:crosses val="autoZero"/>
        <c:crossBetween val="between"/>
      </c:valAx>
    </c:plotArea>
    <c:legend>
      <c:legendPos val="r"/>
    </c:legend>
    <c:plotVisOnly val="1"/>
  </c:chart>
  <c:externalData r:id="rId4"/>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'2009'!$B$1:$B$3</c:f>
              <c:strCache>
                <c:ptCount val="1"/>
                <c:pt idx="0">
                  <c:v>March 2009 ROE</c:v>
                </c:pt>
              </c:strCache>
            </c:strRef>
          </c:tx>
          <c:spPr>
            <a:blipFill>
              <a:blip xmlns:r="http://schemas.openxmlformats.org/officeDocument/2006/relationships" r:embed="rId1"/>
              <a:tile tx="0" ty="0" sx="100000" sy="100000" flip="none" algn="tl"/>
            </a:blipFill>
            <a:ln>
              <a:solidFill>
                <a:schemeClr val="tx1"/>
              </a:solidFill>
            </a:ln>
          </c:spPr>
          <c:cat>
            <c:strRef>
              <c:f>'2009'!$A$4:$A$7</c:f>
              <c:strCache>
                <c:ptCount val="4"/>
                <c:pt idx="0">
                  <c:v>BAFL</c:v>
                </c:pt>
                <c:pt idx="1">
                  <c:v>Askari</c:v>
                </c:pt>
                <c:pt idx="2">
                  <c:v>MCB</c:v>
                </c:pt>
                <c:pt idx="3">
                  <c:v>HBL</c:v>
                </c:pt>
              </c:strCache>
            </c:strRef>
          </c:cat>
          <c:val>
            <c:numRef>
              <c:f>'2009'!$B$4:$B$7</c:f>
              <c:numCache>
                <c:formatCode>General</c:formatCode>
                <c:ptCount val="4"/>
                <c:pt idx="0">
                  <c:v>-56.929641432325099</c:v>
                </c:pt>
                <c:pt idx="1">
                  <c:v>-57.932107136924799</c:v>
                </c:pt>
                <c:pt idx="2">
                  <c:v>-49.06241816149727</c:v>
                </c:pt>
                <c:pt idx="3">
                  <c:v>20.701993172847121</c:v>
                </c:pt>
              </c:numCache>
            </c:numRef>
          </c:val>
        </c:ser>
        <c:ser>
          <c:idx val="1"/>
          <c:order val="1"/>
          <c:tx>
            <c:strRef>
              <c:f>'2009'!$C$1:$C$3</c:f>
              <c:strCache>
                <c:ptCount val="1"/>
                <c:pt idx="0">
                  <c:v>March 2009 ROA</c:v>
                </c:pt>
              </c:strCache>
            </c:strRef>
          </c:tx>
          <c:spPr>
            <a:blipFill>
              <a:blip xmlns:r="http://schemas.openxmlformats.org/officeDocument/2006/relationships" r:embed="rId2"/>
              <a:tile tx="0" ty="0" sx="100000" sy="100000" flip="none" algn="tl"/>
            </a:blipFill>
            <a:ln>
              <a:solidFill>
                <a:schemeClr val="tx1"/>
              </a:solidFill>
            </a:ln>
          </c:spPr>
          <c:cat>
            <c:strRef>
              <c:f>'2009'!$A$4:$A$7</c:f>
              <c:strCache>
                <c:ptCount val="4"/>
                <c:pt idx="0">
                  <c:v>BAFL</c:v>
                </c:pt>
                <c:pt idx="1">
                  <c:v>Askari</c:v>
                </c:pt>
                <c:pt idx="2">
                  <c:v>MCB</c:v>
                </c:pt>
                <c:pt idx="3">
                  <c:v>HBL</c:v>
                </c:pt>
              </c:strCache>
            </c:strRef>
          </c:cat>
          <c:val>
            <c:numRef>
              <c:f>'2009'!$C$4:$C$7</c:f>
              <c:numCache>
                <c:formatCode>General</c:formatCode>
                <c:ptCount val="4"/>
                <c:pt idx="0">
                  <c:v>-35.62173027839026</c:v>
                </c:pt>
                <c:pt idx="1">
                  <c:v>-54.550551863061344</c:v>
                </c:pt>
                <c:pt idx="2">
                  <c:v>42.215306486320962</c:v>
                </c:pt>
                <c:pt idx="3">
                  <c:v>113.54157699097352</c:v>
                </c:pt>
              </c:numCache>
            </c:numRef>
          </c:val>
        </c:ser>
        <c:ser>
          <c:idx val="2"/>
          <c:order val="2"/>
          <c:tx>
            <c:strRef>
              <c:f>'2009'!$D$1:$D$3</c:f>
              <c:strCache>
                <c:ptCount val="1"/>
                <c:pt idx="0">
                  <c:v>March 2009 Sales</c:v>
                </c:pt>
              </c:strCache>
            </c:strRef>
          </c:tx>
          <c:spPr>
            <a:blipFill>
              <a:blip xmlns:r="http://schemas.openxmlformats.org/officeDocument/2006/relationships" r:embed="rId3"/>
              <a:tile tx="0" ty="0" sx="100000" sy="100000" flip="none" algn="tl"/>
            </a:blipFill>
            <a:ln>
              <a:solidFill>
                <a:schemeClr val="tx1"/>
              </a:solidFill>
            </a:ln>
          </c:spPr>
          <c:cat>
            <c:strRef>
              <c:f>'2009'!$A$4:$A$7</c:f>
              <c:strCache>
                <c:ptCount val="4"/>
                <c:pt idx="0">
                  <c:v>BAFL</c:v>
                </c:pt>
                <c:pt idx="1">
                  <c:v>Askari</c:v>
                </c:pt>
                <c:pt idx="2">
                  <c:v>MCB</c:v>
                </c:pt>
                <c:pt idx="3">
                  <c:v>HBL</c:v>
                </c:pt>
              </c:strCache>
            </c:strRef>
          </c:cat>
          <c:val>
            <c:numRef>
              <c:f>'2009'!$D$4:$D$7</c:f>
              <c:numCache>
                <c:formatCode>General</c:formatCode>
                <c:ptCount val="4"/>
                <c:pt idx="0">
                  <c:v>631.03816000038978</c:v>
                </c:pt>
                <c:pt idx="1">
                  <c:v>426.44987272380325</c:v>
                </c:pt>
                <c:pt idx="2">
                  <c:v>372.67233748728603</c:v>
                </c:pt>
                <c:pt idx="3">
                  <c:v>252.05394443433238</c:v>
                </c:pt>
              </c:numCache>
            </c:numRef>
          </c:val>
        </c:ser>
        <c:ser>
          <c:idx val="3"/>
          <c:order val="3"/>
          <c:tx>
            <c:strRef>
              <c:f>'2009'!$E$1:$E$3</c:f>
              <c:strCache>
                <c:ptCount val="1"/>
                <c:pt idx="0">
                  <c:v>March 2009 Cost</c:v>
                </c:pt>
              </c:strCache>
            </c:strRef>
          </c:tx>
          <c:spPr>
            <a:solidFill>
              <a:schemeClr val="tx1"/>
            </a:solidFill>
            <a:ln>
              <a:solidFill>
                <a:schemeClr val="bg2">
                  <a:lumMod val="90000"/>
                </a:schemeClr>
              </a:solidFill>
            </a:ln>
          </c:spPr>
          <c:cat>
            <c:strRef>
              <c:f>'2009'!$A$4:$A$7</c:f>
              <c:strCache>
                <c:ptCount val="4"/>
                <c:pt idx="0">
                  <c:v>BAFL</c:v>
                </c:pt>
                <c:pt idx="1">
                  <c:v>Askari</c:v>
                </c:pt>
                <c:pt idx="2">
                  <c:v>MCB</c:v>
                </c:pt>
                <c:pt idx="3">
                  <c:v>HBL</c:v>
                </c:pt>
              </c:strCache>
            </c:strRef>
          </c:cat>
          <c:val>
            <c:numRef>
              <c:f>'2009'!$E$4:$E$7</c:f>
              <c:numCache>
                <c:formatCode>General</c:formatCode>
                <c:ptCount val="4"/>
                <c:pt idx="0">
                  <c:v>487.32896403117383</c:v>
                </c:pt>
                <c:pt idx="1">
                  <c:v>754.52432886669851</c:v>
                </c:pt>
                <c:pt idx="2">
                  <c:v>291.70188244333468</c:v>
                </c:pt>
                <c:pt idx="3">
                  <c:v>238.80032430612749</c:v>
                </c:pt>
              </c:numCache>
            </c:numRef>
          </c:val>
        </c:ser>
        <c:ser>
          <c:idx val="4"/>
          <c:order val="4"/>
          <c:tx>
            <c:strRef>
              <c:f>'2009'!$F$1:$F$3</c:f>
              <c:strCache>
                <c:ptCount val="1"/>
                <c:pt idx="0">
                  <c:v>March 2009 Profit</c:v>
                </c:pt>
              </c:strCache>
            </c:strRef>
          </c:tx>
          <c:spPr>
            <a:solidFill>
              <a:schemeClr val="bg1">
                <a:lumMod val="85000"/>
              </a:schemeClr>
            </a:solidFill>
            <a:ln>
              <a:solidFill>
                <a:schemeClr val="tx1"/>
              </a:solidFill>
            </a:ln>
          </c:spPr>
          <c:cat>
            <c:strRef>
              <c:f>'2009'!$A$4:$A$7</c:f>
              <c:strCache>
                <c:ptCount val="4"/>
                <c:pt idx="0">
                  <c:v>BAFL</c:v>
                </c:pt>
                <c:pt idx="1">
                  <c:v>Askari</c:v>
                </c:pt>
                <c:pt idx="2">
                  <c:v>MCB</c:v>
                </c:pt>
                <c:pt idx="3">
                  <c:v>HBL</c:v>
                </c:pt>
              </c:strCache>
            </c:strRef>
          </c:cat>
          <c:val>
            <c:numRef>
              <c:f>'2009'!$F$4:$F$7</c:f>
              <c:numCache>
                <c:formatCode>General</c:formatCode>
                <c:ptCount val="4"/>
                <c:pt idx="0">
                  <c:v>87.46493417449507</c:v>
                </c:pt>
                <c:pt idx="1">
                  <c:v>3.8404233372519112</c:v>
                </c:pt>
                <c:pt idx="2">
                  <c:v>538.42118183628816</c:v>
                </c:pt>
                <c:pt idx="3">
                  <c:v>257.426642814449</c:v>
                </c:pt>
              </c:numCache>
            </c:numRef>
          </c:val>
        </c:ser>
        <c:gapWidth val="75"/>
        <c:overlap val="100"/>
        <c:axId val="83066880"/>
        <c:axId val="83068800"/>
      </c:barChart>
      <c:catAx>
        <c:axId val="83066880"/>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83068800"/>
        <c:crosses val="autoZero"/>
        <c:auto val="1"/>
        <c:lblAlgn val="ctr"/>
        <c:lblOffset val="100"/>
      </c:catAx>
      <c:valAx>
        <c:axId val="83068800"/>
        <c:scaling>
          <c:orientation val="minMax"/>
        </c:scaling>
        <c:axPos val="l"/>
        <c:majorGridlines/>
        <c:title>
          <c:tx>
            <c:rich>
              <a:bodyPr/>
              <a:lstStyle/>
              <a:p>
                <a:pPr>
                  <a:defRPr/>
                </a:pPr>
                <a:r>
                  <a:rPr lang="en-US"/>
                  <a:t>Percentage change based on 2004</a:t>
                </a:r>
              </a:p>
            </c:rich>
          </c:tx>
        </c:title>
        <c:numFmt formatCode="0%" sourceLinked="1"/>
        <c:tickLblPos val="nextTo"/>
        <c:crossAx val="83066880"/>
        <c:crosses val="autoZero"/>
        <c:crossBetween val="between"/>
      </c:valAx>
    </c:plotArea>
    <c:legend>
      <c:legendPos val="r"/>
    </c:legend>
    <c:plotVisOnly val="1"/>
  </c:chart>
  <c:externalData r:id="rId4"/>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'2009'!$B$11:$B$13</c:f>
              <c:strCache>
                <c:ptCount val="1"/>
                <c:pt idx="0">
                  <c:v>June 2009 ROE</c:v>
                </c:pt>
              </c:strCache>
            </c:strRef>
          </c:tx>
          <c:spPr>
            <a:blipFill>
              <a:blip xmlns:r="http://schemas.openxmlformats.org/officeDocument/2006/relationships" r:embed="rId1"/>
              <a:tile tx="0" ty="0" sx="100000" sy="100000" flip="none" algn="tl"/>
            </a:blipFill>
            <a:ln>
              <a:solidFill>
                <a:schemeClr val="tx1"/>
              </a:solidFill>
            </a:ln>
          </c:spPr>
          <c:cat>
            <c:strRef>
              <c:f>'2009'!$A$14:$A$17</c:f>
              <c:strCache>
                <c:ptCount val="4"/>
                <c:pt idx="0">
                  <c:v>BAFL</c:v>
                </c:pt>
                <c:pt idx="1">
                  <c:v>Askari</c:v>
                </c:pt>
                <c:pt idx="2">
                  <c:v>MCB</c:v>
                </c:pt>
                <c:pt idx="3">
                  <c:v>HBL</c:v>
                </c:pt>
              </c:strCache>
            </c:strRef>
          </c:cat>
          <c:val>
            <c:numRef>
              <c:f>'2009'!$B$14:$B$17</c:f>
              <c:numCache>
                <c:formatCode>General</c:formatCode>
                <c:ptCount val="4"/>
                <c:pt idx="0">
                  <c:v>-58.569423816022862</c:v>
                </c:pt>
                <c:pt idx="1">
                  <c:v>-87.792552921404578</c:v>
                </c:pt>
                <c:pt idx="2">
                  <c:v>-25.487304330158562</c:v>
                </c:pt>
                <c:pt idx="3">
                  <c:v>-35.493267943071402</c:v>
                </c:pt>
              </c:numCache>
            </c:numRef>
          </c:val>
        </c:ser>
        <c:ser>
          <c:idx val="1"/>
          <c:order val="1"/>
          <c:tx>
            <c:strRef>
              <c:f>'2009'!$C$11:$C$13</c:f>
              <c:strCache>
                <c:ptCount val="1"/>
                <c:pt idx="0">
                  <c:v>June 2009 ROA</c:v>
                </c:pt>
              </c:strCache>
            </c:strRef>
          </c:tx>
          <c:spPr>
            <a:blipFill>
              <a:blip xmlns:r="http://schemas.openxmlformats.org/officeDocument/2006/relationships" r:embed="rId2"/>
              <a:tile tx="0" ty="0" sx="100000" sy="100000" flip="none" algn="tl"/>
            </a:blipFill>
            <a:ln>
              <a:solidFill>
                <a:schemeClr val="tx1"/>
              </a:solidFill>
            </a:ln>
          </c:spPr>
          <c:cat>
            <c:strRef>
              <c:f>'2009'!$A$14:$A$17</c:f>
              <c:strCache>
                <c:ptCount val="4"/>
                <c:pt idx="0">
                  <c:v>BAFL</c:v>
                </c:pt>
                <c:pt idx="1">
                  <c:v>Askari</c:v>
                </c:pt>
                <c:pt idx="2">
                  <c:v>MCB</c:v>
                </c:pt>
                <c:pt idx="3">
                  <c:v>HBL</c:v>
                </c:pt>
              </c:strCache>
            </c:strRef>
          </c:cat>
          <c:val>
            <c:numRef>
              <c:f>'2009'!$C$14:$C$17</c:f>
              <c:numCache>
                <c:formatCode>General</c:formatCode>
                <c:ptCount val="4"/>
                <c:pt idx="0">
                  <c:v>-31.121863899561721</c:v>
                </c:pt>
                <c:pt idx="1">
                  <c:v>-86.730729574419982</c:v>
                </c:pt>
                <c:pt idx="2">
                  <c:v>144.44536239194952</c:v>
                </c:pt>
                <c:pt idx="3">
                  <c:v>9.4586894788977247</c:v>
                </c:pt>
              </c:numCache>
            </c:numRef>
          </c:val>
        </c:ser>
        <c:ser>
          <c:idx val="2"/>
          <c:order val="2"/>
          <c:tx>
            <c:strRef>
              <c:f>'2009'!$D$11:$D$13</c:f>
              <c:strCache>
                <c:ptCount val="1"/>
                <c:pt idx="0">
                  <c:v>June 2009 Sales</c:v>
                </c:pt>
              </c:strCache>
            </c:strRef>
          </c:tx>
          <c:spPr>
            <a:blipFill>
              <a:blip xmlns:r="http://schemas.openxmlformats.org/officeDocument/2006/relationships" r:embed="rId3"/>
              <a:tile tx="0" ty="0" sx="100000" sy="100000" flip="none" algn="tl"/>
            </a:blipFill>
            <a:ln>
              <a:solidFill>
                <a:schemeClr val="tx1"/>
              </a:solidFill>
            </a:ln>
          </c:spPr>
          <c:cat>
            <c:strRef>
              <c:f>'2009'!$A$14:$A$17</c:f>
              <c:strCache>
                <c:ptCount val="4"/>
                <c:pt idx="0">
                  <c:v>BAFL</c:v>
                </c:pt>
                <c:pt idx="1">
                  <c:v>Askari</c:v>
                </c:pt>
                <c:pt idx="2">
                  <c:v>MCB</c:v>
                </c:pt>
                <c:pt idx="3">
                  <c:v>HBL</c:v>
                </c:pt>
              </c:strCache>
            </c:strRef>
          </c:cat>
          <c:val>
            <c:numRef>
              <c:f>'2009'!$D$14:$D$17</c:f>
              <c:numCache>
                <c:formatCode>General</c:formatCode>
                <c:ptCount val="4"/>
                <c:pt idx="0">
                  <c:v>495.94253477615769</c:v>
                </c:pt>
                <c:pt idx="1">
                  <c:v>223.37468229622252</c:v>
                </c:pt>
                <c:pt idx="2">
                  <c:v>354.56033048457613</c:v>
                </c:pt>
                <c:pt idx="3">
                  <c:v>255.90442744765122</c:v>
                </c:pt>
              </c:numCache>
            </c:numRef>
          </c:val>
        </c:ser>
        <c:ser>
          <c:idx val="3"/>
          <c:order val="3"/>
          <c:tx>
            <c:strRef>
              <c:f>'2009'!$E$11:$E$13</c:f>
              <c:strCache>
                <c:ptCount val="1"/>
                <c:pt idx="0">
                  <c:v>June 2009 Cost</c:v>
                </c:pt>
              </c:strCache>
            </c:strRef>
          </c:tx>
          <c:spPr>
            <a:solidFill>
              <a:schemeClr val="tx1"/>
            </a:solidFill>
            <a:ln>
              <a:solidFill>
                <a:schemeClr val="bg2">
                  <a:lumMod val="90000"/>
                </a:schemeClr>
              </a:solidFill>
            </a:ln>
          </c:spPr>
          <c:cat>
            <c:strRef>
              <c:f>'2009'!$A$14:$A$17</c:f>
              <c:strCache>
                <c:ptCount val="4"/>
                <c:pt idx="0">
                  <c:v>BAFL</c:v>
                </c:pt>
                <c:pt idx="1">
                  <c:v>Askari</c:v>
                </c:pt>
                <c:pt idx="2">
                  <c:v>MCB</c:v>
                </c:pt>
                <c:pt idx="3">
                  <c:v>HBL</c:v>
                </c:pt>
              </c:strCache>
            </c:strRef>
          </c:cat>
          <c:val>
            <c:numRef>
              <c:f>'2009'!$E$14:$E$17</c:f>
              <c:numCache>
                <c:formatCode>General</c:formatCode>
                <c:ptCount val="4"/>
                <c:pt idx="0">
                  <c:v>685.10436948826725</c:v>
                </c:pt>
                <c:pt idx="1">
                  <c:v>657.03690420976568</c:v>
                </c:pt>
                <c:pt idx="2">
                  <c:v>185.40565540670912</c:v>
                </c:pt>
                <c:pt idx="3">
                  <c:v>708.11193140605951</c:v>
                </c:pt>
              </c:numCache>
            </c:numRef>
          </c:val>
        </c:ser>
        <c:ser>
          <c:idx val="4"/>
          <c:order val="4"/>
          <c:tx>
            <c:strRef>
              <c:f>'2009'!$F$11:$F$13</c:f>
              <c:strCache>
                <c:ptCount val="1"/>
                <c:pt idx="0">
                  <c:v>June 2009 Profit</c:v>
                </c:pt>
              </c:strCache>
            </c:strRef>
          </c:tx>
          <c:spPr>
            <a:solidFill>
              <a:schemeClr val="bg1">
                <a:lumMod val="85000"/>
              </a:schemeClr>
            </a:solidFill>
            <a:ln>
              <a:solidFill>
                <a:schemeClr val="tx1"/>
              </a:solidFill>
            </a:ln>
          </c:spPr>
          <c:cat>
            <c:strRef>
              <c:f>'2009'!$A$14:$A$17</c:f>
              <c:strCache>
                <c:ptCount val="4"/>
                <c:pt idx="0">
                  <c:v>BAFL</c:v>
                </c:pt>
                <c:pt idx="1">
                  <c:v>Askari</c:v>
                </c:pt>
                <c:pt idx="2">
                  <c:v>MCB</c:v>
                </c:pt>
                <c:pt idx="3">
                  <c:v>HBL</c:v>
                </c:pt>
              </c:strCache>
            </c:strRef>
          </c:cat>
          <c:val>
            <c:numRef>
              <c:f>'2009'!$F$14:$F$17</c:f>
              <c:numCache>
                <c:formatCode>General</c:formatCode>
                <c:ptCount val="4"/>
                <c:pt idx="0">
                  <c:v>86.973897450836759</c:v>
                </c:pt>
                <c:pt idx="1">
                  <c:v>-69.29518173010635</c:v>
                </c:pt>
                <c:pt idx="2">
                  <c:v>330.41624722634566</c:v>
                </c:pt>
                <c:pt idx="3">
                  <c:v>460.32570934805199</c:v>
                </c:pt>
              </c:numCache>
            </c:numRef>
          </c:val>
        </c:ser>
        <c:gapWidth val="75"/>
        <c:overlap val="100"/>
        <c:axId val="111297280"/>
        <c:axId val="111299200"/>
      </c:barChart>
      <c:catAx>
        <c:axId val="111297280"/>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111299200"/>
        <c:crosses val="autoZero"/>
        <c:auto val="1"/>
        <c:lblAlgn val="ctr"/>
        <c:lblOffset val="100"/>
      </c:catAx>
      <c:valAx>
        <c:axId val="111299200"/>
        <c:scaling>
          <c:orientation val="minMax"/>
        </c:scaling>
        <c:axPos val="l"/>
        <c:majorGridlines/>
        <c:title>
          <c:tx>
            <c:rich>
              <a:bodyPr/>
              <a:lstStyle/>
              <a:p>
                <a:pPr>
                  <a:defRPr/>
                </a:pPr>
                <a:r>
                  <a:rPr lang="en-US"/>
                  <a:t>Percentage change based on 2004</a:t>
                </a:r>
              </a:p>
            </c:rich>
          </c:tx>
        </c:title>
        <c:numFmt formatCode="0%" sourceLinked="1"/>
        <c:tickLblPos val="nextTo"/>
        <c:crossAx val="111297280"/>
        <c:crosses val="autoZero"/>
        <c:crossBetween val="between"/>
      </c:valAx>
    </c:plotArea>
    <c:legend>
      <c:legendPos val="r"/>
    </c:legend>
    <c:plotVisOnly val="1"/>
  </c:chart>
  <c:externalData r:id="rId4"/>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'2005'!$B$10:$B$12</c:f>
              <c:strCache>
                <c:ptCount val="1"/>
                <c:pt idx="0">
                  <c:v>June 2005 ROE</c:v>
                </c:pt>
              </c:strCache>
            </c:strRef>
          </c:tx>
          <c:spPr>
            <a:blipFill>
              <a:blip xmlns:r="http://schemas.openxmlformats.org/officeDocument/2006/relationships" r:embed="rId1"/>
              <a:tile tx="0" ty="0" sx="100000" sy="100000" flip="none" algn="tl"/>
            </a:blipFill>
            <a:ln>
              <a:solidFill>
                <a:schemeClr val="tx1"/>
              </a:solidFill>
            </a:ln>
          </c:spPr>
          <c:cat>
            <c:strRef>
              <c:f>'2005'!$A$13:$A$16</c:f>
              <c:strCache>
                <c:ptCount val="4"/>
                <c:pt idx="0">
                  <c:v>BAFL</c:v>
                </c:pt>
                <c:pt idx="1">
                  <c:v>Askari</c:v>
                </c:pt>
                <c:pt idx="2">
                  <c:v>MCB</c:v>
                </c:pt>
                <c:pt idx="3">
                  <c:v>HBL</c:v>
                </c:pt>
              </c:strCache>
            </c:strRef>
          </c:cat>
          <c:val>
            <c:numRef>
              <c:f>'2005'!$B$13:$B$16</c:f>
              <c:numCache>
                <c:formatCode>General</c:formatCode>
                <c:ptCount val="4"/>
                <c:pt idx="0">
                  <c:v>-8.3235337344057747</c:v>
                </c:pt>
                <c:pt idx="1">
                  <c:v>-61.832344081500878</c:v>
                </c:pt>
                <c:pt idx="2">
                  <c:v>27.923419503390143</c:v>
                </c:pt>
                <c:pt idx="3">
                  <c:v>-18.392979842311789</c:v>
                </c:pt>
              </c:numCache>
            </c:numRef>
          </c:val>
        </c:ser>
        <c:ser>
          <c:idx val="1"/>
          <c:order val="1"/>
          <c:tx>
            <c:strRef>
              <c:f>'2005'!$C$10:$C$12</c:f>
              <c:strCache>
                <c:ptCount val="1"/>
                <c:pt idx="0">
                  <c:v>June 2005 ROA</c:v>
                </c:pt>
              </c:strCache>
            </c:strRef>
          </c:tx>
          <c:spPr>
            <a:blipFill>
              <a:blip xmlns:r="http://schemas.openxmlformats.org/officeDocument/2006/relationships" r:embed="rId2"/>
              <a:tile tx="0" ty="0" sx="100000" sy="100000" flip="none" algn="tl"/>
            </a:blipFill>
            <a:ln>
              <a:solidFill>
                <a:schemeClr val="tx1"/>
              </a:solidFill>
            </a:ln>
          </c:spPr>
          <c:cat>
            <c:strRef>
              <c:f>'2005'!$A$13:$A$16</c:f>
              <c:strCache>
                <c:ptCount val="4"/>
                <c:pt idx="0">
                  <c:v>BAFL</c:v>
                </c:pt>
                <c:pt idx="1">
                  <c:v>Askari</c:v>
                </c:pt>
                <c:pt idx="2">
                  <c:v>MCB</c:v>
                </c:pt>
                <c:pt idx="3">
                  <c:v>HBL</c:v>
                </c:pt>
              </c:strCache>
            </c:strRef>
          </c:cat>
          <c:val>
            <c:numRef>
              <c:f>'2005'!$C$13:$C$16</c:f>
              <c:numCache>
                <c:formatCode>General</c:formatCode>
                <c:ptCount val="4"/>
                <c:pt idx="0">
                  <c:v>-17.852263316287214</c:v>
                </c:pt>
                <c:pt idx="1">
                  <c:v>-65.533196466516031</c:v>
                </c:pt>
                <c:pt idx="2">
                  <c:v>81.088814718595458</c:v>
                </c:pt>
                <c:pt idx="3">
                  <c:v>-10.80973762436181</c:v>
                </c:pt>
              </c:numCache>
            </c:numRef>
          </c:val>
        </c:ser>
        <c:ser>
          <c:idx val="2"/>
          <c:order val="2"/>
          <c:tx>
            <c:strRef>
              <c:f>'2005'!$D$10:$D$12</c:f>
              <c:strCache>
                <c:ptCount val="1"/>
                <c:pt idx="0">
                  <c:v>June 2005 Sales</c:v>
                </c:pt>
              </c:strCache>
            </c:strRef>
          </c:tx>
          <c:spPr>
            <a:blipFill>
              <a:blip xmlns:r="http://schemas.openxmlformats.org/officeDocument/2006/relationships" r:embed="rId3"/>
              <a:tile tx="0" ty="0" sx="100000" sy="100000" flip="none" algn="tl"/>
            </a:blipFill>
            <a:ln>
              <a:solidFill>
                <a:schemeClr val="tx1"/>
              </a:solidFill>
            </a:ln>
          </c:spPr>
          <c:cat>
            <c:strRef>
              <c:f>'2005'!$A$13:$A$16</c:f>
              <c:strCache>
                <c:ptCount val="4"/>
                <c:pt idx="0">
                  <c:v>BAFL</c:v>
                </c:pt>
                <c:pt idx="1">
                  <c:v>Askari</c:v>
                </c:pt>
                <c:pt idx="2">
                  <c:v>MCB</c:v>
                </c:pt>
                <c:pt idx="3">
                  <c:v>HBL</c:v>
                </c:pt>
              </c:strCache>
            </c:strRef>
          </c:cat>
          <c:val>
            <c:numRef>
              <c:f>'2005'!$D$13:$D$16</c:f>
              <c:numCache>
                <c:formatCode>General</c:formatCode>
                <c:ptCount val="4"/>
                <c:pt idx="0">
                  <c:v>72.891640075838325</c:v>
                </c:pt>
                <c:pt idx="1">
                  <c:v>24.796742479997704</c:v>
                </c:pt>
                <c:pt idx="2">
                  <c:v>65.551366142706158</c:v>
                </c:pt>
                <c:pt idx="3">
                  <c:v>56.140654335384951</c:v>
                </c:pt>
              </c:numCache>
            </c:numRef>
          </c:val>
        </c:ser>
        <c:ser>
          <c:idx val="3"/>
          <c:order val="3"/>
          <c:tx>
            <c:strRef>
              <c:f>'2005'!$E$10:$E$12</c:f>
              <c:strCache>
                <c:ptCount val="1"/>
                <c:pt idx="0">
                  <c:v>June 2005 Cost</c:v>
                </c:pt>
              </c:strCache>
            </c:strRef>
          </c:tx>
          <c:spPr>
            <a:solidFill>
              <a:schemeClr val="tx1"/>
            </a:solidFill>
            <a:ln>
              <a:solidFill>
                <a:schemeClr val="bg2">
                  <a:lumMod val="90000"/>
                </a:schemeClr>
              </a:solidFill>
            </a:ln>
          </c:spPr>
          <c:cat>
            <c:strRef>
              <c:f>'2005'!$A$13:$A$16</c:f>
              <c:strCache>
                <c:ptCount val="4"/>
                <c:pt idx="0">
                  <c:v>BAFL</c:v>
                </c:pt>
                <c:pt idx="1">
                  <c:v>Askari</c:v>
                </c:pt>
                <c:pt idx="2">
                  <c:v>MCB</c:v>
                </c:pt>
                <c:pt idx="3">
                  <c:v>HBL</c:v>
                </c:pt>
              </c:strCache>
            </c:strRef>
          </c:cat>
          <c:val>
            <c:numRef>
              <c:f>'2005'!$E$13:$E$16</c:f>
              <c:numCache>
                <c:formatCode>General</c:formatCode>
                <c:ptCount val="4"/>
                <c:pt idx="0">
                  <c:v>90.286160841616564</c:v>
                </c:pt>
                <c:pt idx="1">
                  <c:v>128.13292094959721</c:v>
                </c:pt>
                <c:pt idx="2">
                  <c:v>-4.0795612025197734</c:v>
                </c:pt>
                <c:pt idx="3">
                  <c:v>255.2521922287695</c:v>
                </c:pt>
              </c:numCache>
            </c:numRef>
          </c:val>
        </c:ser>
        <c:ser>
          <c:idx val="4"/>
          <c:order val="4"/>
          <c:tx>
            <c:strRef>
              <c:f>'2005'!$F$10:$F$12</c:f>
              <c:strCache>
                <c:ptCount val="1"/>
                <c:pt idx="0">
                  <c:v>June 2005 Profit</c:v>
                </c:pt>
              </c:strCache>
            </c:strRef>
          </c:tx>
          <c:spPr>
            <a:solidFill>
              <a:schemeClr val="bg1">
                <a:lumMod val="85000"/>
              </a:schemeClr>
            </a:solidFill>
            <a:ln>
              <a:solidFill>
                <a:schemeClr val="tx1"/>
              </a:solidFill>
            </a:ln>
          </c:spPr>
          <c:cat>
            <c:strRef>
              <c:f>'2005'!$A$13:$A$16</c:f>
              <c:strCache>
                <c:ptCount val="4"/>
                <c:pt idx="0">
                  <c:v>BAFL</c:v>
                </c:pt>
                <c:pt idx="1">
                  <c:v>Askari</c:v>
                </c:pt>
                <c:pt idx="2">
                  <c:v>MCB</c:v>
                </c:pt>
                <c:pt idx="3">
                  <c:v>HBL</c:v>
                </c:pt>
              </c:strCache>
            </c:strRef>
          </c:cat>
          <c:val>
            <c:numRef>
              <c:f>'2005'!$F$13:$F$16</c:f>
              <c:numCache>
                <c:formatCode>General</c:formatCode>
                <c:ptCount val="4"/>
                <c:pt idx="0">
                  <c:v>19.786631670941428</c:v>
                </c:pt>
                <c:pt idx="1">
                  <c:v>-54.308660609378144</c:v>
                </c:pt>
                <c:pt idx="2">
                  <c:v>104.80330972582567</c:v>
                </c:pt>
                <c:pt idx="3">
                  <c:v>192.16569382968595</c:v>
                </c:pt>
              </c:numCache>
            </c:numRef>
          </c:val>
        </c:ser>
        <c:gapWidth val="75"/>
        <c:overlap val="100"/>
        <c:axId val="60674048"/>
        <c:axId val="60675968"/>
      </c:barChart>
      <c:catAx>
        <c:axId val="60674048"/>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0675968"/>
        <c:crosses val="autoZero"/>
        <c:auto val="1"/>
        <c:lblAlgn val="ctr"/>
        <c:lblOffset val="100"/>
      </c:catAx>
      <c:valAx>
        <c:axId val="60675968"/>
        <c:scaling>
          <c:orientation val="minMax"/>
        </c:scaling>
        <c:axPos val="l"/>
        <c:majorGridlines/>
        <c:title>
          <c:tx>
            <c:rich>
              <a:bodyPr/>
              <a:lstStyle/>
              <a:p>
                <a:pPr>
                  <a:defRPr/>
                </a:pPr>
                <a:r>
                  <a:rPr lang="en-US"/>
                  <a:t>Percentage change based on 2004</a:t>
                </a:r>
              </a:p>
            </c:rich>
          </c:tx>
        </c:title>
        <c:numFmt formatCode="0%" sourceLinked="1"/>
        <c:tickLblPos val="nextTo"/>
        <c:crossAx val="60674048"/>
        <c:crosses val="autoZero"/>
        <c:crossBetween val="between"/>
      </c:valAx>
    </c:plotArea>
    <c:legend>
      <c:legendPos val="r"/>
    </c:legend>
    <c:plotVisOnly val="1"/>
  </c:chart>
  <c:externalData r:id="rId4"/>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'2005'!$B$19:$B$21</c:f>
              <c:strCache>
                <c:ptCount val="1"/>
                <c:pt idx="0">
                  <c:v>September 2005 ROE</c:v>
                </c:pt>
              </c:strCache>
            </c:strRef>
          </c:tx>
          <c:spPr>
            <a:blipFill>
              <a:blip xmlns:r="http://schemas.openxmlformats.org/officeDocument/2006/relationships" r:embed="rId1"/>
              <a:tile tx="0" ty="0" sx="100000" sy="100000" flip="none" algn="tl"/>
            </a:blipFill>
            <a:ln>
              <a:solidFill>
                <a:schemeClr val="tx1"/>
              </a:solidFill>
            </a:ln>
          </c:spPr>
          <c:cat>
            <c:strRef>
              <c:f>'2005'!$A$22:$A$25</c:f>
              <c:strCache>
                <c:ptCount val="4"/>
                <c:pt idx="0">
                  <c:v>BAFL</c:v>
                </c:pt>
                <c:pt idx="1">
                  <c:v>Askari</c:v>
                </c:pt>
                <c:pt idx="2">
                  <c:v>MCB</c:v>
                </c:pt>
                <c:pt idx="3">
                  <c:v>HBL</c:v>
                </c:pt>
              </c:strCache>
            </c:strRef>
          </c:cat>
          <c:val>
            <c:numRef>
              <c:f>'2005'!$B$22:$B$25</c:f>
              <c:numCache>
                <c:formatCode>General</c:formatCode>
                <c:ptCount val="4"/>
                <c:pt idx="0">
                  <c:v>72.165578323618575</c:v>
                </c:pt>
                <c:pt idx="1">
                  <c:v>27.588081358948987</c:v>
                </c:pt>
                <c:pt idx="2">
                  <c:v>92.729898483965599</c:v>
                </c:pt>
                <c:pt idx="3">
                  <c:v>85.107064720270827</c:v>
                </c:pt>
              </c:numCache>
            </c:numRef>
          </c:val>
        </c:ser>
        <c:ser>
          <c:idx val="1"/>
          <c:order val="1"/>
          <c:tx>
            <c:strRef>
              <c:f>'2005'!$C$19:$C$21</c:f>
              <c:strCache>
                <c:ptCount val="1"/>
                <c:pt idx="0">
                  <c:v>September 2005 ROA</c:v>
                </c:pt>
              </c:strCache>
            </c:strRef>
          </c:tx>
          <c:spPr>
            <a:blipFill>
              <a:blip xmlns:r="http://schemas.openxmlformats.org/officeDocument/2006/relationships" r:embed="rId2"/>
              <a:tile tx="0" ty="0" sx="100000" sy="100000" flip="none" algn="tl"/>
            </a:blipFill>
            <a:ln>
              <a:solidFill>
                <a:schemeClr val="tx1"/>
              </a:solidFill>
            </a:ln>
          </c:spPr>
          <c:cat>
            <c:strRef>
              <c:f>'2005'!$A$22:$A$25</c:f>
              <c:strCache>
                <c:ptCount val="4"/>
                <c:pt idx="0">
                  <c:v>BAFL</c:v>
                </c:pt>
                <c:pt idx="1">
                  <c:v>Askari</c:v>
                </c:pt>
                <c:pt idx="2">
                  <c:v>MCB</c:v>
                </c:pt>
                <c:pt idx="3">
                  <c:v>HBL</c:v>
                </c:pt>
              </c:strCache>
            </c:strRef>
          </c:cat>
          <c:val>
            <c:numRef>
              <c:f>'2005'!$C$22:$C$25</c:f>
              <c:numCache>
                <c:formatCode>General</c:formatCode>
                <c:ptCount val="4"/>
                <c:pt idx="0">
                  <c:v>67.208365950220909</c:v>
                </c:pt>
                <c:pt idx="1">
                  <c:v>44.446386642278334</c:v>
                </c:pt>
                <c:pt idx="2">
                  <c:v>233.30722263096879</c:v>
                </c:pt>
                <c:pt idx="3">
                  <c:v>114.73705298302026</c:v>
                </c:pt>
              </c:numCache>
            </c:numRef>
          </c:val>
        </c:ser>
        <c:ser>
          <c:idx val="2"/>
          <c:order val="2"/>
          <c:tx>
            <c:strRef>
              <c:f>'2005'!$D$19:$D$21</c:f>
              <c:strCache>
                <c:ptCount val="1"/>
                <c:pt idx="0">
                  <c:v>September 2005 Sales</c:v>
                </c:pt>
              </c:strCache>
            </c:strRef>
          </c:tx>
          <c:spPr>
            <a:blipFill>
              <a:blip xmlns:r="http://schemas.openxmlformats.org/officeDocument/2006/relationships" r:embed="rId3"/>
              <a:tile tx="0" ty="0" sx="100000" sy="100000" flip="none" algn="tl"/>
            </a:blipFill>
            <a:ln>
              <a:solidFill>
                <a:schemeClr val="tx1"/>
              </a:solidFill>
            </a:ln>
          </c:spPr>
          <c:cat>
            <c:strRef>
              <c:f>'2005'!$A$22:$A$25</c:f>
              <c:strCache>
                <c:ptCount val="4"/>
                <c:pt idx="0">
                  <c:v>BAFL</c:v>
                </c:pt>
                <c:pt idx="1">
                  <c:v>Askari</c:v>
                </c:pt>
                <c:pt idx="2">
                  <c:v>MCB</c:v>
                </c:pt>
                <c:pt idx="3">
                  <c:v>HBL</c:v>
                </c:pt>
              </c:strCache>
            </c:strRef>
          </c:cat>
          <c:val>
            <c:numRef>
              <c:f>'2005'!$D$22:$D$25</c:f>
              <c:numCache>
                <c:formatCode>General</c:formatCode>
                <c:ptCount val="4"/>
                <c:pt idx="0">
                  <c:v>121.92410389190132</c:v>
                </c:pt>
                <c:pt idx="1">
                  <c:v>94.077380010197658</c:v>
                </c:pt>
                <c:pt idx="2">
                  <c:v>92.976605777480458</c:v>
                </c:pt>
                <c:pt idx="3">
                  <c:v>35.414853783242826</c:v>
                </c:pt>
              </c:numCache>
            </c:numRef>
          </c:val>
        </c:ser>
        <c:ser>
          <c:idx val="3"/>
          <c:order val="3"/>
          <c:tx>
            <c:strRef>
              <c:f>'2005'!$E$19:$E$21</c:f>
              <c:strCache>
                <c:ptCount val="1"/>
                <c:pt idx="0">
                  <c:v>September 2005 Cost</c:v>
                </c:pt>
              </c:strCache>
            </c:strRef>
          </c:tx>
          <c:spPr>
            <a:solidFill>
              <a:schemeClr val="tx1"/>
            </a:solidFill>
            <a:ln>
              <a:solidFill>
                <a:schemeClr val="bg2">
                  <a:lumMod val="90000"/>
                </a:schemeClr>
              </a:solidFill>
            </a:ln>
          </c:spPr>
          <c:cat>
            <c:strRef>
              <c:f>'2005'!$A$22:$A$25</c:f>
              <c:strCache>
                <c:ptCount val="4"/>
                <c:pt idx="0">
                  <c:v>BAFL</c:v>
                </c:pt>
                <c:pt idx="1">
                  <c:v>Askari</c:v>
                </c:pt>
                <c:pt idx="2">
                  <c:v>MCB</c:v>
                </c:pt>
                <c:pt idx="3">
                  <c:v>HBL</c:v>
                </c:pt>
              </c:strCache>
            </c:strRef>
          </c:cat>
          <c:val>
            <c:numRef>
              <c:f>'2005'!$E$22:$E$25</c:f>
              <c:numCache>
                <c:formatCode>General</c:formatCode>
                <c:ptCount val="4"/>
                <c:pt idx="0">
                  <c:v>125.2187663520512</c:v>
                </c:pt>
                <c:pt idx="1">
                  <c:v>113.79025831153307</c:v>
                </c:pt>
                <c:pt idx="2">
                  <c:v>25.047284776675276</c:v>
                </c:pt>
                <c:pt idx="3">
                  <c:v>13.265541562657276</c:v>
                </c:pt>
              </c:numCache>
            </c:numRef>
          </c:val>
        </c:ser>
        <c:ser>
          <c:idx val="4"/>
          <c:order val="4"/>
          <c:tx>
            <c:strRef>
              <c:f>'2005'!$F$19:$F$21</c:f>
              <c:strCache>
                <c:ptCount val="1"/>
                <c:pt idx="0">
                  <c:v>September 2005 Profit</c:v>
                </c:pt>
              </c:strCache>
            </c:strRef>
          </c:tx>
          <c:spPr>
            <a:solidFill>
              <a:schemeClr val="bg1">
                <a:lumMod val="85000"/>
              </a:schemeClr>
            </a:solidFill>
            <a:ln>
              <a:solidFill>
                <a:schemeClr val="tx1"/>
              </a:solidFill>
            </a:ln>
          </c:spPr>
          <c:cat>
            <c:strRef>
              <c:f>'2005'!$A$22:$A$25</c:f>
              <c:strCache>
                <c:ptCount val="4"/>
                <c:pt idx="0">
                  <c:v>BAFL</c:v>
                </c:pt>
                <c:pt idx="1">
                  <c:v>Askari</c:v>
                </c:pt>
                <c:pt idx="2">
                  <c:v>MCB</c:v>
                </c:pt>
                <c:pt idx="3">
                  <c:v>HBL</c:v>
                </c:pt>
              </c:strCache>
            </c:strRef>
          </c:cat>
          <c:val>
            <c:numRef>
              <c:f>'2005'!$F$22:$F$25</c:f>
              <c:numCache>
                <c:formatCode>General</c:formatCode>
                <c:ptCount val="4"/>
                <c:pt idx="0">
                  <c:v>137.08076857363201</c:v>
                </c:pt>
                <c:pt idx="1">
                  <c:v>70.61339234979215</c:v>
                </c:pt>
                <c:pt idx="2">
                  <c:v>263.70203139790539</c:v>
                </c:pt>
                <c:pt idx="3">
                  <c:v>128.73422611382961</c:v>
                </c:pt>
              </c:numCache>
            </c:numRef>
          </c:val>
        </c:ser>
        <c:gapWidth val="75"/>
        <c:overlap val="100"/>
        <c:axId val="63152896"/>
        <c:axId val="63154816"/>
      </c:barChart>
      <c:catAx>
        <c:axId val="63152896"/>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154816"/>
        <c:crosses val="autoZero"/>
        <c:auto val="1"/>
        <c:lblAlgn val="ctr"/>
        <c:lblOffset val="100"/>
      </c:catAx>
      <c:valAx>
        <c:axId val="63154816"/>
        <c:scaling>
          <c:orientation val="minMax"/>
        </c:scaling>
        <c:axPos val="l"/>
        <c:majorGridlines/>
        <c:title>
          <c:tx>
            <c:rich>
              <a:bodyPr/>
              <a:lstStyle/>
              <a:p>
                <a:pPr>
                  <a:defRPr/>
                </a:pPr>
                <a:r>
                  <a:rPr lang="en-US"/>
                  <a:t>Percentage change based on 2004</a:t>
                </a:r>
              </a:p>
            </c:rich>
          </c:tx>
        </c:title>
        <c:numFmt formatCode="0%" sourceLinked="1"/>
        <c:tickLblPos val="nextTo"/>
        <c:crossAx val="63152896"/>
        <c:crosses val="autoZero"/>
        <c:crossBetween val="between"/>
      </c:valAx>
    </c:plotArea>
    <c:legend>
      <c:legendPos val="r"/>
    </c:legend>
    <c:plotVisOnly val="1"/>
  </c:chart>
  <c:externalData r:id="rId4"/>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'2005'!$B$28:$B$30</c:f>
              <c:strCache>
                <c:ptCount val="1"/>
                <c:pt idx="0">
                  <c:v>December  2005 ROE</c:v>
                </c:pt>
              </c:strCache>
            </c:strRef>
          </c:tx>
          <c:spPr>
            <a:blipFill>
              <a:blip xmlns:r="http://schemas.openxmlformats.org/officeDocument/2006/relationships" r:embed="rId1"/>
              <a:tile tx="0" ty="0" sx="100000" sy="100000" flip="none" algn="tl"/>
            </a:blipFill>
            <a:ln>
              <a:solidFill>
                <a:schemeClr val="tx1"/>
              </a:solidFill>
            </a:ln>
          </c:spPr>
          <c:cat>
            <c:strRef>
              <c:f>'2005'!$A$31:$A$34</c:f>
              <c:strCache>
                <c:ptCount val="4"/>
                <c:pt idx="0">
                  <c:v>BAFL</c:v>
                </c:pt>
                <c:pt idx="1">
                  <c:v>Askari</c:v>
                </c:pt>
                <c:pt idx="2">
                  <c:v>MCB</c:v>
                </c:pt>
                <c:pt idx="3">
                  <c:v>HBL</c:v>
                </c:pt>
              </c:strCache>
            </c:strRef>
          </c:cat>
          <c:val>
            <c:numRef>
              <c:f>'2005'!$B$31:$B$34</c:f>
              <c:numCache>
                <c:formatCode>General</c:formatCode>
                <c:ptCount val="4"/>
                <c:pt idx="0">
                  <c:v>-14.695807713782477</c:v>
                </c:pt>
                <c:pt idx="1">
                  <c:v>0.37959684021320556</c:v>
                </c:pt>
                <c:pt idx="2">
                  <c:v>644.15508843873545</c:v>
                </c:pt>
                <c:pt idx="3">
                  <c:v>43.452923008593274</c:v>
                </c:pt>
              </c:numCache>
            </c:numRef>
          </c:val>
        </c:ser>
        <c:ser>
          <c:idx val="1"/>
          <c:order val="1"/>
          <c:tx>
            <c:strRef>
              <c:f>'2005'!$C$28:$C$30</c:f>
              <c:strCache>
                <c:ptCount val="1"/>
                <c:pt idx="0">
                  <c:v>December  2005 ROA</c:v>
                </c:pt>
              </c:strCache>
            </c:strRef>
          </c:tx>
          <c:spPr>
            <a:blipFill>
              <a:blip xmlns:r="http://schemas.openxmlformats.org/officeDocument/2006/relationships" r:embed="rId2"/>
              <a:tile tx="0" ty="0" sx="100000" sy="100000" flip="none" algn="tl"/>
            </a:blipFill>
            <a:ln>
              <a:solidFill>
                <a:schemeClr val="tx1"/>
              </a:solidFill>
            </a:ln>
          </c:spPr>
          <c:cat>
            <c:strRef>
              <c:f>'2005'!$A$31:$A$34</c:f>
              <c:strCache>
                <c:ptCount val="4"/>
                <c:pt idx="0">
                  <c:v>BAFL</c:v>
                </c:pt>
                <c:pt idx="1">
                  <c:v>Askari</c:v>
                </c:pt>
                <c:pt idx="2">
                  <c:v>MCB</c:v>
                </c:pt>
                <c:pt idx="3">
                  <c:v>HBL</c:v>
                </c:pt>
              </c:strCache>
            </c:strRef>
          </c:cat>
          <c:val>
            <c:numRef>
              <c:f>'2005'!$C$31:$C$34</c:f>
              <c:numCache>
                <c:formatCode>General</c:formatCode>
                <c:ptCount val="4"/>
                <c:pt idx="0">
                  <c:v>-24.541516887524637</c:v>
                </c:pt>
                <c:pt idx="1">
                  <c:v>5.8201132814499257</c:v>
                </c:pt>
                <c:pt idx="2">
                  <c:v>933.85403152686354</c:v>
                </c:pt>
                <c:pt idx="3">
                  <c:v>72.86467561866084</c:v>
                </c:pt>
              </c:numCache>
            </c:numRef>
          </c:val>
        </c:ser>
        <c:ser>
          <c:idx val="2"/>
          <c:order val="2"/>
          <c:tx>
            <c:strRef>
              <c:f>'2005'!$D$28:$D$30</c:f>
              <c:strCache>
                <c:ptCount val="1"/>
                <c:pt idx="0">
                  <c:v>December  2005 Sales</c:v>
                </c:pt>
              </c:strCache>
            </c:strRef>
          </c:tx>
          <c:spPr>
            <a:blipFill>
              <a:blip xmlns:r="http://schemas.openxmlformats.org/officeDocument/2006/relationships" r:embed="rId3"/>
              <a:tile tx="0" ty="0" sx="100000" sy="100000" flip="none" algn="tl"/>
            </a:blipFill>
            <a:ln>
              <a:solidFill>
                <a:schemeClr val="tx1"/>
              </a:solidFill>
            </a:ln>
          </c:spPr>
          <c:cat>
            <c:strRef>
              <c:f>'2005'!$A$31:$A$34</c:f>
              <c:strCache>
                <c:ptCount val="4"/>
                <c:pt idx="0">
                  <c:v>BAFL</c:v>
                </c:pt>
                <c:pt idx="1">
                  <c:v>Askari</c:v>
                </c:pt>
                <c:pt idx="2">
                  <c:v>MCB</c:v>
                </c:pt>
                <c:pt idx="3">
                  <c:v>HBL</c:v>
                </c:pt>
              </c:strCache>
            </c:strRef>
          </c:cat>
          <c:val>
            <c:numRef>
              <c:f>'2005'!$D$31:$D$34</c:f>
              <c:numCache>
                <c:formatCode>General</c:formatCode>
                <c:ptCount val="4"/>
                <c:pt idx="0">
                  <c:v>127.35831232481002</c:v>
                </c:pt>
                <c:pt idx="1">
                  <c:v>94.836703723964789</c:v>
                </c:pt>
                <c:pt idx="2">
                  <c:v>90.952702249918303</c:v>
                </c:pt>
                <c:pt idx="3">
                  <c:v>441.92032742342269</c:v>
                </c:pt>
              </c:numCache>
            </c:numRef>
          </c:val>
        </c:ser>
        <c:ser>
          <c:idx val="3"/>
          <c:order val="3"/>
          <c:tx>
            <c:strRef>
              <c:f>'2005'!$E$28:$E$30</c:f>
              <c:strCache>
                <c:ptCount val="1"/>
                <c:pt idx="0">
                  <c:v>December  2005 Cost</c:v>
                </c:pt>
              </c:strCache>
            </c:strRef>
          </c:tx>
          <c:spPr>
            <a:solidFill>
              <a:schemeClr val="tx1"/>
            </a:solidFill>
            <a:ln>
              <a:solidFill>
                <a:schemeClr val="bg2">
                  <a:lumMod val="90000"/>
                </a:schemeClr>
              </a:solidFill>
            </a:ln>
          </c:spPr>
          <c:cat>
            <c:strRef>
              <c:f>'2005'!$A$31:$A$34</c:f>
              <c:strCache>
                <c:ptCount val="4"/>
                <c:pt idx="0">
                  <c:v>BAFL</c:v>
                </c:pt>
                <c:pt idx="1">
                  <c:v>Askari</c:v>
                </c:pt>
                <c:pt idx="2">
                  <c:v>MCB</c:v>
                </c:pt>
                <c:pt idx="3">
                  <c:v>HBL</c:v>
                </c:pt>
              </c:strCache>
            </c:strRef>
          </c:cat>
          <c:val>
            <c:numRef>
              <c:f>'2005'!$E$31:$E$34</c:f>
              <c:numCache>
                <c:formatCode>General</c:formatCode>
                <c:ptCount val="4"/>
                <c:pt idx="0">
                  <c:v>286.74587263310326</c:v>
                </c:pt>
                <c:pt idx="1">
                  <c:v>163.45155092417491</c:v>
                </c:pt>
                <c:pt idx="2">
                  <c:v>2.781072480244331</c:v>
                </c:pt>
                <c:pt idx="3">
                  <c:v>198.91181449875612</c:v>
                </c:pt>
              </c:numCache>
            </c:numRef>
          </c:val>
        </c:ser>
        <c:ser>
          <c:idx val="4"/>
          <c:order val="4"/>
          <c:tx>
            <c:strRef>
              <c:f>'2005'!$F$28:$F$30</c:f>
              <c:strCache>
                <c:ptCount val="1"/>
                <c:pt idx="0">
                  <c:v>December  2005 Profit</c:v>
                </c:pt>
              </c:strCache>
            </c:strRef>
          </c:tx>
          <c:spPr>
            <a:solidFill>
              <a:schemeClr val="bg1">
                <a:lumMod val="85000"/>
              </a:schemeClr>
            </a:solidFill>
            <a:ln>
              <a:solidFill>
                <a:schemeClr val="tx1"/>
              </a:solidFill>
            </a:ln>
          </c:spPr>
          <c:cat>
            <c:strRef>
              <c:f>'2005'!$A$31:$A$34</c:f>
              <c:strCache>
                <c:ptCount val="4"/>
                <c:pt idx="0">
                  <c:v>BAFL</c:v>
                </c:pt>
                <c:pt idx="1">
                  <c:v>Askari</c:v>
                </c:pt>
                <c:pt idx="2">
                  <c:v>MCB</c:v>
                </c:pt>
                <c:pt idx="3">
                  <c:v>HBL</c:v>
                </c:pt>
              </c:strCache>
            </c:strRef>
          </c:cat>
          <c:val>
            <c:numRef>
              <c:f>'2005'!$F$31:$F$34</c:f>
              <c:numCache>
                <c:formatCode>General</c:formatCode>
                <c:ptCount val="4"/>
                <c:pt idx="0">
                  <c:v>21.015523292013189</c:v>
                </c:pt>
                <c:pt idx="1">
                  <c:v>43.27564385505854</c:v>
                </c:pt>
                <c:pt idx="2">
                  <c:v>1091.8318346091448</c:v>
                </c:pt>
                <c:pt idx="3">
                  <c:v>87.742334485443465</c:v>
                </c:pt>
              </c:numCache>
            </c:numRef>
          </c:val>
        </c:ser>
        <c:gapWidth val="75"/>
        <c:overlap val="100"/>
        <c:axId val="63174144"/>
        <c:axId val="63176064"/>
      </c:barChart>
      <c:catAx>
        <c:axId val="63174144"/>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176064"/>
        <c:crosses val="autoZero"/>
        <c:auto val="1"/>
        <c:lblAlgn val="ctr"/>
        <c:lblOffset val="100"/>
      </c:catAx>
      <c:valAx>
        <c:axId val="63176064"/>
        <c:scaling>
          <c:orientation val="minMax"/>
        </c:scaling>
        <c:axPos val="l"/>
        <c:majorGridlines/>
        <c:title>
          <c:tx>
            <c:rich>
              <a:bodyPr/>
              <a:lstStyle/>
              <a:p>
                <a:pPr>
                  <a:defRPr/>
                </a:pPr>
                <a:r>
                  <a:rPr lang="en-US"/>
                  <a:t>Percentage change based on 2004</a:t>
                </a:r>
              </a:p>
            </c:rich>
          </c:tx>
        </c:title>
        <c:numFmt formatCode="0%" sourceLinked="1"/>
        <c:tickLblPos val="nextTo"/>
        <c:crossAx val="63174144"/>
        <c:crosses val="autoZero"/>
        <c:crossBetween val="between"/>
      </c:valAx>
    </c:plotArea>
    <c:legend>
      <c:legendPos val="r"/>
    </c:legend>
    <c:plotVisOnly val="1"/>
  </c:chart>
  <c:externalData r:id="rId4"/>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'2006'!$B$1:$B$3</c:f>
              <c:strCache>
                <c:ptCount val="1"/>
                <c:pt idx="0">
                  <c:v>March 2006 ROE</c:v>
                </c:pt>
              </c:strCache>
            </c:strRef>
          </c:tx>
          <c:spPr>
            <a:blipFill>
              <a:blip xmlns:r="http://schemas.openxmlformats.org/officeDocument/2006/relationships" r:embed="rId1"/>
              <a:tile tx="0" ty="0" sx="100000" sy="100000" flip="none" algn="tl"/>
            </a:blipFill>
            <a:ln>
              <a:solidFill>
                <a:schemeClr val="tx1"/>
              </a:solidFill>
            </a:ln>
          </c:spPr>
          <c:cat>
            <c:strRef>
              <c:f>'2006'!$A$4:$A$7</c:f>
              <c:strCache>
                <c:ptCount val="4"/>
                <c:pt idx="0">
                  <c:v>BAFL</c:v>
                </c:pt>
                <c:pt idx="1">
                  <c:v>Askari</c:v>
                </c:pt>
                <c:pt idx="2">
                  <c:v>MCB</c:v>
                </c:pt>
                <c:pt idx="3">
                  <c:v>HBL</c:v>
                </c:pt>
              </c:strCache>
            </c:strRef>
          </c:cat>
          <c:val>
            <c:numRef>
              <c:f>'2006'!$B$4:$B$7</c:f>
              <c:numCache>
                <c:formatCode>General</c:formatCode>
                <c:ptCount val="4"/>
                <c:pt idx="0">
                  <c:v>0.51038732311682899</c:v>
                </c:pt>
                <c:pt idx="1">
                  <c:v>-17.296970667266031</c:v>
                </c:pt>
                <c:pt idx="2">
                  <c:v>11.040593269330548</c:v>
                </c:pt>
                <c:pt idx="3">
                  <c:v>-18.766473954746289</c:v>
                </c:pt>
              </c:numCache>
            </c:numRef>
          </c:val>
        </c:ser>
        <c:ser>
          <c:idx val="1"/>
          <c:order val="1"/>
          <c:tx>
            <c:strRef>
              <c:f>'2006'!$C$1:$C$3</c:f>
              <c:strCache>
                <c:ptCount val="1"/>
                <c:pt idx="0">
                  <c:v>March 2006 ROA</c:v>
                </c:pt>
              </c:strCache>
            </c:strRef>
          </c:tx>
          <c:spPr>
            <a:blipFill>
              <a:blip xmlns:r="http://schemas.openxmlformats.org/officeDocument/2006/relationships" r:embed="rId2"/>
              <a:tile tx="0" ty="0" sx="100000" sy="100000" flip="none" algn="tl"/>
            </a:blipFill>
            <a:ln>
              <a:solidFill>
                <a:schemeClr val="tx1"/>
              </a:solidFill>
            </a:ln>
          </c:spPr>
          <c:cat>
            <c:strRef>
              <c:f>'2006'!$A$4:$A$7</c:f>
              <c:strCache>
                <c:ptCount val="4"/>
                <c:pt idx="0">
                  <c:v>BAFL</c:v>
                </c:pt>
                <c:pt idx="1">
                  <c:v>Askari</c:v>
                </c:pt>
                <c:pt idx="2">
                  <c:v>MCB</c:v>
                </c:pt>
                <c:pt idx="3">
                  <c:v>HBL</c:v>
                </c:pt>
              </c:strCache>
            </c:strRef>
          </c:cat>
          <c:val>
            <c:numRef>
              <c:f>'2006'!$C$4:$C$7</c:f>
              <c:numCache>
                <c:formatCode>General</c:formatCode>
                <c:ptCount val="4"/>
                <c:pt idx="0">
                  <c:v>-27.357773054342534</c:v>
                </c:pt>
                <c:pt idx="1">
                  <c:v>-11.486735520922124</c:v>
                </c:pt>
                <c:pt idx="2">
                  <c:v>67.256774047595258</c:v>
                </c:pt>
                <c:pt idx="3">
                  <c:v>14.624364942643368</c:v>
                </c:pt>
              </c:numCache>
            </c:numRef>
          </c:val>
        </c:ser>
        <c:ser>
          <c:idx val="2"/>
          <c:order val="2"/>
          <c:tx>
            <c:strRef>
              <c:f>'2006'!$D$1:$D$3</c:f>
              <c:strCache>
                <c:ptCount val="1"/>
                <c:pt idx="0">
                  <c:v>March 2006 Sales</c:v>
                </c:pt>
              </c:strCache>
            </c:strRef>
          </c:tx>
          <c:spPr>
            <a:blipFill>
              <a:blip xmlns:r="http://schemas.openxmlformats.org/officeDocument/2006/relationships" r:embed="rId3"/>
              <a:tile tx="0" ty="0" sx="100000" sy="100000" flip="none" algn="tl"/>
            </a:blipFill>
            <a:ln>
              <a:solidFill>
                <a:schemeClr val="tx1"/>
              </a:solidFill>
            </a:ln>
          </c:spPr>
          <c:cat>
            <c:strRef>
              <c:f>'2006'!$A$4:$A$7</c:f>
              <c:strCache>
                <c:ptCount val="4"/>
                <c:pt idx="0">
                  <c:v>BAFL</c:v>
                </c:pt>
                <c:pt idx="1">
                  <c:v>Askari</c:v>
                </c:pt>
                <c:pt idx="2">
                  <c:v>MCB</c:v>
                </c:pt>
                <c:pt idx="3">
                  <c:v>HBL</c:v>
                </c:pt>
              </c:strCache>
            </c:strRef>
          </c:cat>
          <c:val>
            <c:numRef>
              <c:f>'2006'!$D$4:$D$7</c:f>
              <c:numCache>
                <c:formatCode>General</c:formatCode>
                <c:ptCount val="4"/>
                <c:pt idx="0">
                  <c:v>293.90905945876699</c:v>
                </c:pt>
                <c:pt idx="1">
                  <c:v>185.29023175500561</c:v>
                </c:pt>
                <c:pt idx="2">
                  <c:v>129.10049913817986</c:v>
                </c:pt>
                <c:pt idx="3">
                  <c:v>93.548020871410372</c:v>
                </c:pt>
              </c:numCache>
            </c:numRef>
          </c:val>
        </c:ser>
        <c:ser>
          <c:idx val="3"/>
          <c:order val="3"/>
          <c:tx>
            <c:strRef>
              <c:f>'2006'!$E$1:$E$3</c:f>
              <c:strCache>
                <c:ptCount val="1"/>
                <c:pt idx="0">
                  <c:v>March 2006 Cost</c:v>
                </c:pt>
              </c:strCache>
            </c:strRef>
          </c:tx>
          <c:spPr>
            <a:solidFill>
              <a:schemeClr val="tx1"/>
            </a:solidFill>
            <a:ln>
              <a:solidFill>
                <a:schemeClr val="bg2">
                  <a:lumMod val="90000"/>
                </a:schemeClr>
              </a:solidFill>
            </a:ln>
          </c:spPr>
          <c:cat>
            <c:strRef>
              <c:f>'2006'!$A$4:$A$7</c:f>
              <c:strCache>
                <c:ptCount val="4"/>
                <c:pt idx="0">
                  <c:v>BAFL</c:v>
                </c:pt>
                <c:pt idx="1">
                  <c:v>Askari</c:v>
                </c:pt>
                <c:pt idx="2">
                  <c:v>MCB</c:v>
                </c:pt>
                <c:pt idx="3">
                  <c:v>HBL</c:v>
                </c:pt>
              </c:strCache>
            </c:strRef>
          </c:cat>
          <c:val>
            <c:numRef>
              <c:f>'2006'!$E$4:$E$7</c:f>
              <c:numCache>
                <c:formatCode>General</c:formatCode>
                <c:ptCount val="4"/>
                <c:pt idx="0">
                  <c:v>207.30392323688972</c:v>
                </c:pt>
                <c:pt idx="1">
                  <c:v>315.23212460068669</c:v>
                </c:pt>
                <c:pt idx="2">
                  <c:v>36.127656360133813</c:v>
                </c:pt>
                <c:pt idx="3">
                  <c:v>57.385309686225675</c:v>
                </c:pt>
              </c:numCache>
            </c:numRef>
          </c:val>
        </c:ser>
        <c:ser>
          <c:idx val="4"/>
          <c:order val="4"/>
          <c:tx>
            <c:strRef>
              <c:f>'2006'!$F$1:$F$3</c:f>
              <c:strCache>
                <c:ptCount val="1"/>
                <c:pt idx="0">
                  <c:v>March 2006 Profit</c:v>
                </c:pt>
              </c:strCache>
            </c:strRef>
          </c:tx>
          <c:spPr>
            <a:solidFill>
              <a:schemeClr val="bg1">
                <a:lumMod val="85000"/>
              </a:schemeClr>
            </a:solidFill>
            <a:ln>
              <a:solidFill>
                <a:schemeClr val="tx1"/>
              </a:solidFill>
            </a:ln>
          </c:spPr>
          <c:cat>
            <c:strRef>
              <c:f>'2006'!$A$4:$A$7</c:f>
              <c:strCache>
                <c:ptCount val="4"/>
                <c:pt idx="0">
                  <c:v>BAFL</c:v>
                </c:pt>
                <c:pt idx="1">
                  <c:v>Askari</c:v>
                </c:pt>
                <c:pt idx="2">
                  <c:v>MCB</c:v>
                </c:pt>
                <c:pt idx="3">
                  <c:v>HBL</c:v>
                </c:pt>
              </c:strCache>
            </c:strRef>
          </c:cat>
          <c:val>
            <c:numRef>
              <c:f>'2006'!$F$4:$F$7</c:f>
              <c:numCache>
                <c:formatCode>General</c:formatCode>
                <c:ptCount val="4"/>
                <c:pt idx="0">
                  <c:v>61.852144502556094</c:v>
                </c:pt>
                <c:pt idx="1">
                  <c:v>35.517366716549375</c:v>
                </c:pt>
                <c:pt idx="2">
                  <c:v>394.15103282912901</c:v>
                </c:pt>
                <c:pt idx="3">
                  <c:v>34.916499637781094</c:v>
                </c:pt>
              </c:numCache>
            </c:numRef>
          </c:val>
        </c:ser>
        <c:gapWidth val="75"/>
        <c:overlap val="100"/>
        <c:axId val="63301888"/>
        <c:axId val="63304064"/>
      </c:barChart>
      <c:catAx>
        <c:axId val="63301888"/>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304064"/>
        <c:crosses val="autoZero"/>
        <c:auto val="1"/>
        <c:lblAlgn val="ctr"/>
        <c:lblOffset val="100"/>
      </c:catAx>
      <c:valAx>
        <c:axId val="63304064"/>
        <c:scaling>
          <c:orientation val="minMax"/>
        </c:scaling>
        <c:axPos val="l"/>
        <c:majorGridlines/>
        <c:title>
          <c:tx>
            <c:rich>
              <a:bodyPr/>
              <a:lstStyle/>
              <a:p>
                <a:pPr>
                  <a:defRPr/>
                </a:pPr>
                <a:r>
                  <a:rPr lang="en-US"/>
                  <a:t>Percentage change based on 2004</a:t>
                </a:r>
              </a:p>
            </c:rich>
          </c:tx>
        </c:title>
        <c:numFmt formatCode="0%" sourceLinked="1"/>
        <c:tickLblPos val="nextTo"/>
        <c:crossAx val="63301888"/>
        <c:crosses val="autoZero"/>
        <c:crossBetween val="between"/>
      </c:valAx>
    </c:plotArea>
    <c:legend>
      <c:legendPos val="r"/>
    </c:legend>
    <c:plotVisOnly val="1"/>
  </c:chart>
  <c:externalData r:id="rId4"/>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'2006'!$B$10:$B$12</c:f>
              <c:strCache>
                <c:ptCount val="1"/>
                <c:pt idx="0">
                  <c:v>June 2006 ROE</c:v>
                </c:pt>
              </c:strCache>
            </c:strRef>
          </c:tx>
          <c:spPr>
            <a:blipFill>
              <a:blip xmlns:r="http://schemas.openxmlformats.org/officeDocument/2006/relationships" r:embed="rId1"/>
              <a:tile tx="0" ty="0" sx="100000" sy="100000" flip="none" algn="tl"/>
            </a:blipFill>
            <a:ln>
              <a:solidFill>
                <a:schemeClr val="tx1"/>
              </a:solidFill>
            </a:ln>
          </c:spPr>
          <c:cat>
            <c:strRef>
              <c:f>'2006'!$A$13:$A$16</c:f>
              <c:strCache>
                <c:ptCount val="4"/>
                <c:pt idx="0">
                  <c:v>BAFL</c:v>
                </c:pt>
                <c:pt idx="1">
                  <c:v>Askari</c:v>
                </c:pt>
                <c:pt idx="2">
                  <c:v>MCB</c:v>
                </c:pt>
                <c:pt idx="3">
                  <c:v>HBL</c:v>
                </c:pt>
              </c:strCache>
            </c:strRef>
          </c:cat>
          <c:val>
            <c:numRef>
              <c:f>'2006'!$B$13:$B$16</c:f>
              <c:numCache>
                <c:formatCode>General</c:formatCode>
                <c:ptCount val="4"/>
                <c:pt idx="0">
                  <c:v>-26.527336440752574</c:v>
                </c:pt>
                <c:pt idx="1">
                  <c:v>-54.340147192709999</c:v>
                </c:pt>
                <c:pt idx="2">
                  <c:v>24.278828690461026</c:v>
                </c:pt>
                <c:pt idx="3">
                  <c:v>-0.94372744619923365</c:v>
                </c:pt>
              </c:numCache>
            </c:numRef>
          </c:val>
        </c:ser>
        <c:ser>
          <c:idx val="1"/>
          <c:order val="1"/>
          <c:tx>
            <c:strRef>
              <c:f>'2006'!$C$10:$C$12</c:f>
              <c:strCache>
                <c:ptCount val="1"/>
                <c:pt idx="0">
                  <c:v>June 2006 ROA</c:v>
                </c:pt>
              </c:strCache>
            </c:strRef>
          </c:tx>
          <c:spPr>
            <a:blipFill>
              <a:blip xmlns:r="http://schemas.openxmlformats.org/officeDocument/2006/relationships" r:embed="rId2"/>
              <a:tile tx="0" ty="0" sx="100000" sy="100000" flip="none" algn="tl"/>
            </a:blipFill>
            <a:ln>
              <a:solidFill>
                <a:schemeClr val="tx1"/>
              </a:solidFill>
            </a:ln>
          </c:spPr>
          <c:cat>
            <c:strRef>
              <c:f>'2006'!$A$13:$A$16</c:f>
              <c:strCache>
                <c:ptCount val="4"/>
                <c:pt idx="0">
                  <c:v>BAFL</c:v>
                </c:pt>
                <c:pt idx="1">
                  <c:v>Askari</c:v>
                </c:pt>
                <c:pt idx="2">
                  <c:v>MCB</c:v>
                </c:pt>
                <c:pt idx="3">
                  <c:v>HBL</c:v>
                </c:pt>
              </c:strCache>
            </c:strRef>
          </c:cat>
          <c:val>
            <c:numRef>
              <c:f>'2006'!$C$13:$C$16</c:f>
              <c:numCache>
                <c:formatCode>General</c:formatCode>
                <c:ptCount val="4"/>
                <c:pt idx="0">
                  <c:v>-41.202886266750838</c:v>
                </c:pt>
                <c:pt idx="1">
                  <c:v>-48.661820637650194</c:v>
                </c:pt>
                <c:pt idx="2">
                  <c:v>180.42442561562558</c:v>
                </c:pt>
                <c:pt idx="3">
                  <c:v>35.436626533503976</c:v>
                </c:pt>
              </c:numCache>
            </c:numRef>
          </c:val>
        </c:ser>
        <c:ser>
          <c:idx val="2"/>
          <c:order val="2"/>
          <c:tx>
            <c:strRef>
              <c:f>'2006'!$D$10:$D$12</c:f>
              <c:strCache>
                <c:ptCount val="1"/>
                <c:pt idx="0">
                  <c:v>June 2006 Sales</c:v>
                </c:pt>
              </c:strCache>
            </c:strRef>
          </c:tx>
          <c:spPr>
            <a:blipFill>
              <a:blip xmlns:r="http://schemas.openxmlformats.org/officeDocument/2006/relationships" r:embed="rId3"/>
              <a:tile tx="0" ty="0" sx="100000" sy="100000" flip="none" algn="tl"/>
            </a:blipFill>
            <a:ln>
              <a:solidFill>
                <a:schemeClr val="tx1"/>
              </a:solidFill>
            </a:ln>
          </c:spPr>
          <c:cat>
            <c:strRef>
              <c:f>'2006'!$A$13:$A$16</c:f>
              <c:strCache>
                <c:ptCount val="4"/>
                <c:pt idx="0">
                  <c:v>BAFL</c:v>
                </c:pt>
                <c:pt idx="1">
                  <c:v>Askari</c:v>
                </c:pt>
                <c:pt idx="2">
                  <c:v>MCB</c:v>
                </c:pt>
                <c:pt idx="3">
                  <c:v>HBL</c:v>
                </c:pt>
              </c:strCache>
            </c:strRef>
          </c:cat>
          <c:val>
            <c:numRef>
              <c:f>'2006'!$D$13:$D$16</c:f>
              <c:numCache>
                <c:formatCode>General</c:formatCode>
                <c:ptCount val="4"/>
                <c:pt idx="0">
                  <c:v>245.32290798654253</c:v>
                </c:pt>
                <c:pt idx="1">
                  <c:v>91.987844236460688</c:v>
                </c:pt>
                <c:pt idx="2">
                  <c:v>137.24261730301541</c:v>
                </c:pt>
                <c:pt idx="3">
                  <c:v>92.179601623148528</c:v>
                </c:pt>
              </c:numCache>
            </c:numRef>
          </c:val>
        </c:ser>
        <c:ser>
          <c:idx val="3"/>
          <c:order val="3"/>
          <c:tx>
            <c:strRef>
              <c:f>'2006'!$E$10:$E$12</c:f>
              <c:strCache>
                <c:ptCount val="1"/>
                <c:pt idx="0">
                  <c:v>June 2006 Cost</c:v>
                </c:pt>
              </c:strCache>
            </c:strRef>
          </c:tx>
          <c:spPr>
            <a:solidFill>
              <a:schemeClr val="tx1"/>
            </a:solidFill>
            <a:ln>
              <a:solidFill>
                <a:schemeClr val="bg2">
                  <a:lumMod val="90000"/>
                </a:schemeClr>
              </a:solidFill>
            </a:ln>
          </c:spPr>
          <c:cat>
            <c:strRef>
              <c:f>'2006'!$A$13:$A$16</c:f>
              <c:strCache>
                <c:ptCount val="4"/>
                <c:pt idx="0">
                  <c:v>BAFL</c:v>
                </c:pt>
                <c:pt idx="1">
                  <c:v>Askari</c:v>
                </c:pt>
                <c:pt idx="2">
                  <c:v>MCB</c:v>
                </c:pt>
                <c:pt idx="3">
                  <c:v>HBL</c:v>
                </c:pt>
              </c:strCache>
            </c:strRef>
          </c:cat>
          <c:val>
            <c:numRef>
              <c:f>'2006'!$E$13:$E$16</c:f>
              <c:numCache>
                <c:formatCode>General</c:formatCode>
                <c:ptCount val="4"/>
                <c:pt idx="0">
                  <c:v>339.92848039805671</c:v>
                </c:pt>
                <c:pt idx="1">
                  <c:v>253.95508181161227</c:v>
                </c:pt>
                <c:pt idx="2">
                  <c:v>-7.0408239284995542</c:v>
                </c:pt>
                <c:pt idx="3">
                  <c:v>282.85435083447231</c:v>
                </c:pt>
              </c:numCache>
            </c:numRef>
          </c:val>
        </c:ser>
        <c:ser>
          <c:idx val="4"/>
          <c:order val="4"/>
          <c:tx>
            <c:strRef>
              <c:f>'2006'!$F$10:$F$12</c:f>
              <c:strCache>
                <c:ptCount val="1"/>
                <c:pt idx="0">
                  <c:v>June 2006 Profit</c:v>
                </c:pt>
              </c:strCache>
            </c:strRef>
          </c:tx>
          <c:spPr>
            <a:solidFill>
              <a:schemeClr val="bg1">
                <a:lumMod val="85000"/>
              </a:schemeClr>
            </a:solidFill>
            <a:ln>
              <a:solidFill>
                <a:schemeClr val="tx1"/>
              </a:solidFill>
            </a:ln>
          </c:spPr>
          <c:cat>
            <c:strRef>
              <c:f>'2006'!$A$13:$A$16</c:f>
              <c:strCache>
                <c:ptCount val="4"/>
                <c:pt idx="0">
                  <c:v>BAFL</c:v>
                </c:pt>
                <c:pt idx="1">
                  <c:v>Askari</c:v>
                </c:pt>
                <c:pt idx="2">
                  <c:v>MCB</c:v>
                </c:pt>
                <c:pt idx="3">
                  <c:v>HBL</c:v>
                </c:pt>
              </c:strCache>
            </c:strRef>
          </c:cat>
          <c:val>
            <c:numRef>
              <c:f>'2006'!$F$13:$F$16</c:f>
              <c:numCache>
                <c:formatCode>General</c:formatCode>
                <c:ptCount val="4"/>
                <c:pt idx="0">
                  <c:v>20.524539903327479</c:v>
                </c:pt>
                <c:pt idx="1">
                  <c:v>-19.355304173757286</c:v>
                </c:pt>
                <c:pt idx="2">
                  <c:v>235.01525435613775</c:v>
                </c:pt>
                <c:pt idx="3">
                  <c:v>374.41021390656869</c:v>
                </c:pt>
              </c:numCache>
            </c:numRef>
          </c:val>
        </c:ser>
        <c:gapWidth val="75"/>
        <c:overlap val="100"/>
        <c:axId val="63331328"/>
        <c:axId val="63366272"/>
      </c:barChart>
      <c:catAx>
        <c:axId val="63331328"/>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366272"/>
        <c:crosses val="autoZero"/>
        <c:auto val="1"/>
        <c:lblAlgn val="ctr"/>
        <c:lblOffset val="100"/>
      </c:catAx>
      <c:valAx>
        <c:axId val="63366272"/>
        <c:scaling>
          <c:orientation val="minMax"/>
        </c:scaling>
        <c:axPos val="l"/>
        <c:majorGridlines/>
        <c:title>
          <c:tx>
            <c:rich>
              <a:bodyPr/>
              <a:lstStyle/>
              <a:p>
                <a:pPr>
                  <a:defRPr/>
                </a:pPr>
                <a:r>
                  <a:rPr lang="en-US"/>
                  <a:t>Percentage change based on 2004</a:t>
                </a:r>
              </a:p>
            </c:rich>
          </c:tx>
        </c:title>
        <c:numFmt formatCode="0%" sourceLinked="1"/>
        <c:tickLblPos val="nextTo"/>
        <c:crossAx val="63331328"/>
        <c:crosses val="autoZero"/>
        <c:crossBetween val="between"/>
      </c:valAx>
    </c:plotArea>
    <c:legend>
      <c:legendPos val="r"/>
    </c:legend>
    <c:plotVisOnly val="1"/>
  </c:chart>
  <c:externalData r:id="rId4"/>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'2006'!$B$19:$B$21</c:f>
              <c:strCache>
                <c:ptCount val="1"/>
                <c:pt idx="0">
                  <c:v>September 2006 ROE</c:v>
                </c:pt>
              </c:strCache>
            </c:strRef>
          </c:tx>
          <c:spPr>
            <a:blipFill>
              <a:blip xmlns:r="http://schemas.openxmlformats.org/officeDocument/2006/relationships" r:embed="rId1"/>
              <a:tile tx="0" ty="0" sx="100000" sy="100000" flip="none" algn="tl"/>
            </a:blipFill>
            <a:ln>
              <a:solidFill>
                <a:schemeClr val="tx1"/>
              </a:solidFill>
            </a:ln>
          </c:spPr>
          <c:cat>
            <c:strRef>
              <c:f>'2006'!$A$22:$A$25</c:f>
              <c:strCache>
                <c:ptCount val="4"/>
                <c:pt idx="0">
                  <c:v>BAFL</c:v>
                </c:pt>
                <c:pt idx="1">
                  <c:v>Askari</c:v>
                </c:pt>
                <c:pt idx="2">
                  <c:v>MCB</c:v>
                </c:pt>
                <c:pt idx="3">
                  <c:v>HBL</c:v>
                </c:pt>
              </c:strCache>
            </c:strRef>
          </c:cat>
          <c:val>
            <c:numRef>
              <c:f>'2006'!$B$22:$B$25</c:f>
              <c:numCache>
                <c:formatCode>General</c:formatCode>
                <c:ptCount val="4"/>
                <c:pt idx="0">
                  <c:v>16.511595640250931</c:v>
                </c:pt>
                <c:pt idx="1">
                  <c:v>1.6679646367917931</c:v>
                </c:pt>
                <c:pt idx="2">
                  <c:v>48.340668709064794</c:v>
                </c:pt>
                <c:pt idx="3">
                  <c:v>121.81311665255915</c:v>
                </c:pt>
              </c:numCache>
            </c:numRef>
          </c:val>
        </c:ser>
        <c:ser>
          <c:idx val="1"/>
          <c:order val="1"/>
          <c:tx>
            <c:strRef>
              <c:f>'2006'!$C$19:$C$21</c:f>
              <c:strCache>
                <c:ptCount val="1"/>
                <c:pt idx="0">
                  <c:v>September 2006 ROA</c:v>
                </c:pt>
              </c:strCache>
            </c:strRef>
          </c:tx>
          <c:spPr>
            <a:blipFill>
              <a:blip xmlns:r="http://schemas.openxmlformats.org/officeDocument/2006/relationships" r:embed="rId2"/>
              <a:tile tx="0" ty="0" sx="100000" sy="100000" flip="none" algn="tl"/>
            </a:blipFill>
            <a:ln>
              <a:solidFill>
                <a:schemeClr val="tx1"/>
              </a:solidFill>
            </a:ln>
          </c:spPr>
          <c:cat>
            <c:strRef>
              <c:f>'2006'!$A$22:$A$25</c:f>
              <c:strCache>
                <c:ptCount val="4"/>
                <c:pt idx="0">
                  <c:v>BAFL</c:v>
                </c:pt>
                <c:pt idx="1">
                  <c:v>Askari</c:v>
                </c:pt>
                <c:pt idx="2">
                  <c:v>MCB</c:v>
                </c:pt>
                <c:pt idx="3">
                  <c:v>HBL</c:v>
                </c:pt>
              </c:strCache>
            </c:strRef>
          </c:cat>
          <c:val>
            <c:numRef>
              <c:f>'2006'!$C$22:$C$25</c:f>
              <c:numCache>
                <c:formatCode>General</c:formatCode>
                <c:ptCount val="4"/>
                <c:pt idx="0">
                  <c:v>31.40906902571653</c:v>
                </c:pt>
                <c:pt idx="1">
                  <c:v>29.932307182522752</c:v>
                </c:pt>
                <c:pt idx="2">
                  <c:v>256.76186075184586</c:v>
                </c:pt>
                <c:pt idx="3">
                  <c:v>230.39973561232685</c:v>
                </c:pt>
              </c:numCache>
            </c:numRef>
          </c:val>
        </c:ser>
        <c:ser>
          <c:idx val="2"/>
          <c:order val="2"/>
          <c:tx>
            <c:strRef>
              <c:f>'2006'!$D$19:$D$21</c:f>
              <c:strCache>
                <c:ptCount val="1"/>
                <c:pt idx="0">
                  <c:v>September 2006 Sales</c:v>
                </c:pt>
              </c:strCache>
            </c:strRef>
          </c:tx>
          <c:spPr>
            <a:blipFill>
              <a:blip xmlns:r="http://schemas.openxmlformats.org/officeDocument/2006/relationships" r:embed="rId3"/>
              <a:tile tx="0" ty="0" sx="100000" sy="100000" flip="none" algn="tl"/>
            </a:blipFill>
            <a:ln>
              <a:solidFill>
                <a:schemeClr val="tx1"/>
              </a:solidFill>
            </a:ln>
          </c:spPr>
          <c:cat>
            <c:strRef>
              <c:f>'2006'!$A$22:$A$25</c:f>
              <c:strCache>
                <c:ptCount val="4"/>
                <c:pt idx="0">
                  <c:v>BAFL</c:v>
                </c:pt>
                <c:pt idx="1">
                  <c:v>Askari</c:v>
                </c:pt>
                <c:pt idx="2">
                  <c:v>MCB</c:v>
                </c:pt>
                <c:pt idx="3">
                  <c:v>HBL</c:v>
                </c:pt>
              </c:strCache>
            </c:strRef>
          </c:cat>
          <c:val>
            <c:numRef>
              <c:f>'2006'!$D$22:$D$25</c:f>
              <c:numCache>
                <c:formatCode>General</c:formatCode>
                <c:ptCount val="4"/>
                <c:pt idx="0">
                  <c:v>237.94659762116331</c:v>
                </c:pt>
                <c:pt idx="1">
                  <c:v>157.07585708926095</c:v>
                </c:pt>
                <c:pt idx="2">
                  <c:v>140.77689155654392</c:v>
                </c:pt>
                <c:pt idx="3">
                  <c:v>86.669965421244228</c:v>
                </c:pt>
              </c:numCache>
            </c:numRef>
          </c:val>
        </c:ser>
        <c:ser>
          <c:idx val="3"/>
          <c:order val="3"/>
          <c:tx>
            <c:strRef>
              <c:f>'2006'!$E$19:$E$21</c:f>
              <c:strCache>
                <c:ptCount val="1"/>
                <c:pt idx="0">
                  <c:v>September 2006 Cost</c:v>
                </c:pt>
              </c:strCache>
            </c:strRef>
          </c:tx>
          <c:spPr>
            <a:solidFill>
              <a:schemeClr val="tx1"/>
            </a:solidFill>
            <a:ln>
              <a:solidFill>
                <a:schemeClr val="bg2">
                  <a:lumMod val="90000"/>
                </a:schemeClr>
              </a:solidFill>
            </a:ln>
          </c:spPr>
          <c:cat>
            <c:strRef>
              <c:f>'2006'!$A$22:$A$25</c:f>
              <c:strCache>
                <c:ptCount val="4"/>
                <c:pt idx="0">
                  <c:v>BAFL</c:v>
                </c:pt>
                <c:pt idx="1">
                  <c:v>Askari</c:v>
                </c:pt>
                <c:pt idx="2">
                  <c:v>MCB</c:v>
                </c:pt>
                <c:pt idx="3">
                  <c:v>HBL</c:v>
                </c:pt>
              </c:strCache>
            </c:strRef>
          </c:cat>
          <c:val>
            <c:numRef>
              <c:f>'2006'!$E$22:$E$25</c:f>
              <c:numCache>
                <c:formatCode>General</c:formatCode>
                <c:ptCount val="4"/>
                <c:pt idx="0">
                  <c:v>271.52534318580132</c:v>
                </c:pt>
                <c:pt idx="1">
                  <c:v>209.81120389459642</c:v>
                </c:pt>
                <c:pt idx="2">
                  <c:v>60.961670120220177</c:v>
                </c:pt>
                <c:pt idx="3">
                  <c:v>32.060489121735294</c:v>
                </c:pt>
              </c:numCache>
            </c:numRef>
          </c:val>
        </c:ser>
        <c:ser>
          <c:idx val="4"/>
          <c:order val="4"/>
          <c:tx>
            <c:strRef>
              <c:f>'2006'!$F$19:$F$21</c:f>
              <c:strCache>
                <c:ptCount val="1"/>
                <c:pt idx="0">
                  <c:v>September 2006 Profit</c:v>
                </c:pt>
              </c:strCache>
            </c:strRef>
          </c:tx>
          <c:spPr>
            <a:solidFill>
              <a:schemeClr val="bg1">
                <a:lumMod val="85000"/>
              </a:schemeClr>
            </a:solidFill>
            <a:ln>
              <a:solidFill>
                <a:schemeClr val="tx1"/>
              </a:solidFill>
            </a:ln>
          </c:spPr>
          <c:cat>
            <c:strRef>
              <c:f>'2006'!$A$22:$A$25</c:f>
              <c:strCache>
                <c:ptCount val="4"/>
                <c:pt idx="0">
                  <c:v>BAFL</c:v>
                </c:pt>
                <c:pt idx="1">
                  <c:v>Askari</c:v>
                </c:pt>
                <c:pt idx="2">
                  <c:v>MCB</c:v>
                </c:pt>
                <c:pt idx="3">
                  <c:v>HBL</c:v>
                </c:pt>
              </c:strCache>
            </c:strRef>
          </c:cat>
          <c:val>
            <c:numRef>
              <c:f>'2006'!$F$22:$F$25</c:f>
              <c:numCache>
                <c:formatCode>General</c:formatCode>
                <c:ptCount val="4"/>
                <c:pt idx="0">
                  <c:v>143.94732102864381</c:v>
                </c:pt>
                <c:pt idx="1">
                  <c:v>84.002153303226919</c:v>
                </c:pt>
                <c:pt idx="2">
                  <c:v>344.06019494403603</c:v>
                </c:pt>
                <c:pt idx="3">
                  <c:v>272.87605967706065</c:v>
                </c:pt>
              </c:numCache>
            </c:numRef>
          </c:val>
        </c:ser>
        <c:gapWidth val="75"/>
        <c:overlap val="100"/>
        <c:axId val="63377408"/>
        <c:axId val="63379328"/>
      </c:barChart>
      <c:catAx>
        <c:axId val="63377408"/>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379328"/>
        <c:crosses val="autoZero"/>
        <c:auto val="1"/>
        <c:lblAlgn val="ctr"/>
        <c:lblOffset val="100"/>
      </c:catAx>
      <c:valAx>
        <c:axId val="63379328"/>
        <c:scaling>
          <c:orientation val="minMax"/>
        </c:scaling>
        <c:axPos val="l"/>
        <c:majorGridlines/>
        <c:title>
          <c:tx>
            <c:rich>
              <a:bodyPr/>
              <a:lstStyle/>
              <a:p>
                <a:pPr>
                  <a:defRPr/>
                </a:pPr>
                <a:r>
                  <a:rPr lang="en-US"/>
                  <a:t>Percentage change based on 2004</a:t>
                </a:r>
              </a:p>
            </c:rich>
          </c:tx>
        </c:title>
        <c:numFmt formatCode="0%" sourceLinked="1"/>
        <c:tickLblPos val="nextTo"/>
        <c:crossAx val="63377408"/>
        <c:crosses val="autoZero"/>
        <c:crossBetween val="between"/>
      </c:valAx>
    </c:plotArea>
    <c:legend>
      <c:legendPos val="r"/>
    </c:legend>
    <c:plotVisOnly val="1"/>
  </c:chart>
  <c:externalData r:id="rId4"/>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'2006'!$B$28:$B$30</c:f>
              <c:strCache>
                <c:ptCount val="1"/>
                <c:pt idx="0">
                  <c:v>December  2006 ROE</c:v>
                </c:pt>
              </c:strCache>
            </c:strRef>
          </c:tx>
          <c:spPr>
            <a:blipFill>
              <a:blip xmlns:r="http://schemas.openxmlformats.org/officeDocument/2006/relationships" r:embed="rId1"/>
              <a:tile tx="0" ty="0" sx="100000" sy="100000" flip="none" algn="tl"/>
            </a:blipFill>
            <a:ln>
              <a:solidFill>
                <a:schemeClr val="tx1"/>
              </a:solidFill>
            </a:ln>
          </c:spPr>
          <c:cat>
            <c:strRef>
              <c:f>'2006'!$A$31:$A$34</c:f>
              <c:strCache>
                <c:ptCount val="4"/>
                <c:pt idx="0">
                  <c:v>BAFL</c:v>
                </c:pt>
                <c:pt idx="1">
                  <c:v>Askari</c:v>
                </c:pt>
                <c:pt idx="2">
                  <c:v>MCB</c:v>
                </c:pt>
                <c:pt idx="3">
                  <c:v>HBL</c:v>
                </c:pt>
              </c:strCache>
            </c:strRef>
          </c:cat>
          <c:val>
            <c:numRef>
              <c:f>'2006'!$B$31:$B$34</c:f>
              <c:numCache>
                <c:formatCode>General</c:formatCode>
                <c:ptCount val="4"/>
                <c:pt idx="0">
                  <c:v>-35.96855816480268</c:v>
                </c:pt>
                <c:pt idx="1">
                  <c:v>-31.416959619511193</c:v>
                </c:pt>
                <c:pt idx="2">
                  <c:v>303.84173444375182</c:v>
                </c:pt>
                <c:pt idx="3">
                  <c:v>36.566930650728963</c:v>
                </c:pt>
              </c:numCache>
            </c:numRef>
          </c:val>
        </c:ser>
        <c:ser>
          <c:idx val="1"/>
          <c:order val="1"/>
          <c:tx>
            <c:strRef>
              <c:f>'2006'!$C$28:$C$30</c:f>
              <c:strCache>
                <c:ptCount val="1"/>
                <c:pt idx="0">
                  <c:v>December  2006 ROA</c:v>
                </c:pt>
              </c:strCache>
            </c:strRef>
          </c:tx>
          <c:spPr>
            <a:blipFill>
              <a:blip xmlns:r="http://schemas.openxmlformats.org/officeDocument/2006/relationships" r:embed="rId2"/>
              <a:tile tx="0" ty="0" sx="100000" sy="100000" flip="none" algn="tl"/>
            </a:blipFill>
            <a:ln>
              <a:solidFill>
                <a:schemeClr val="tx1"/>
              </a:solidFill>
            </a:ln>
          </c:spPr>
          <c:cat>
            <c:strRef>
              <c:f>'2006'!$A$31:$A$34</c:f>
              <c:strCache>
                <c:ptCount val="4"/>
                <c:pt idx="0">
                  <c:v>BAFL</c:v>
                </c:pt>
                <c:pt idx="1">
                  <c:v>Askari</c:v>
                </c:pt>
                <c:pt idx="2">
                  <c:v>MCB</c:v>
                </c:pt>
                <c:pt idx="3">
                  <c:v>HBL</c:v>
                </c:pt>
              </c:strCache>
            </c:strRef>
          </c:cat>
          <c:val>
            <c:numRef>
              <c:f>'2006'!$C$31:$C$34</c:f>
              <c:numCache>
                <c:formatCode>General</c:formatCode>
                <c:ptCount val="4"/>
                <c:pt idx="0">
                  <c:v>-16.326238388005329</c:v>
                </c:pt>
                <c:pt idx="1">
                  <c:v>-18.669917363342531</c:v>
                </c:pt>
                <c:pt idx="2">
                  <c:v>758.66015082441174</c:v>
                </c:pt>
                <c:pt idx="3">
                  <c:v>91.370325090595458</c:v>
                </c:pt>
              </c:numCache>
            </c:numRef>
          </c:val>
        </c:ser>
        <c:ser>
          <c:idx val="2"/>
          <c:order val="2"/>
          <c:tx>
            <c:strRef>
              <c:f>'2006'!$D$28:$D$30</c:f>
              <c:strCache>
                <c:ptCount val="1"/>
                <c:pt idx="0">
                  <c:v>December  2006 Sales</c:v>
                </c:pt>
              </c:strCache>
            </c:strRef>
          </c:tx>
          <c:spPr>
            <a:blipFill>
              <a:blip xmlns:r="http://schemas.openxmlformats.org/officeDocument/2006/relationships" r:embed="rId3"/>
              <a:tile tx="0" ty="0" sx="100000" sy="100000" flip="none" algn="tl"/>
            </a:blipFill>
            <a:ln>
              <a:solidFill>
                <a:schemeClr val="tx1"/>
              </a:solidFill>
            </a:ln>
          </c:spPr>
          <c:cat>
            <c:strRef>
              <c:f>'2006'!$A$31:$A$34</c:f>
              <c:strCache>
                <c:ptCount val="4"/>
                <c:pt idx="0">
                  <c:v>BAFL</c:v>
                </c:pt>
                <c:pt idx="1">
                  <c:v>Askari</c:v>
                </c:pt>
                <c:pt idx="2">
                  <c:v>MCB</c:v>
                </c:pt>
                <c:pt idx="3">
                  <c:v>HBL</c:v>
                </c:pt>
              </c:strCache>
            </c:strRef>
          </c:cat>
          <c:val>
            <c:numRef>
              <c:f>'2006'!$D$31:$D$34</c:f>
              <c:numCache>
                <c:formatCode>General</c:formatCode>
                <c:ptCount val="4"/>
                <c:pt idx="0">
                  <c:v>207.62675141513779</c:v>
                </c:pt>
                <c:pt idx="1">
                  <c:v>149.49711484671761</c:v>
                </c:pt>
                <c:pt idx="2">
                  <c:v>119.718794744001</c:v>
                </c:pt>
                <c:pt idx="3">
                  <c:v>538.57448643321322</c:v>
                </c:pt>
              </c:numCache>
            </c:numRef>
          </c:val>
        </c:ser>
        <c:ser>
          <c:idx val="3"/>
          <c:order val="3"/>
          <c:tx>
            <c:strRef>
              <c:f>'2006'!$E$28:$E$30</c:f>
              <c:strCache>
                <c:ptCount val="1"/>
                <c:pt idx="0">
                  <c:v>December  2006 Cost</c:v>
                </c:pt>
              </c:strCache>
            </c:strRef>
          </c:tx>
          <c:spPr>
            <a:solidFill>
              <a:schemeClr val="tx1"/>
            </a:solidFill>
            <a:ln>
              <a:solidFill>
                <a:schemeClr val="bg2">
                  <a:lumMod val="90000"/>
                </a:schemeClr>
              </a:solidFill>
            </a:ln>
          </c:spPr>
          <c:cat>
            <c:strRef>
              <c:f>'2006'!$A$31:$A$34</c:f>
              <c:strCache>
                <c:ptCount val="4"/>
                <c:pt idx="0">
                  <c:v>BAFL</c:v>
                </c:pt>
                <c:pt idx="1">
                  <c:v>Askari</c:v>
                </c:pt>
                <c:pt idx="2">
                  <c:v>MCB</c:v>
                </c:pt>
                <c:pt idx="3">
                  <c:v>HBL</c:v>
                </c:pt>
              </c:strCache>
            </c:strRef>
          </c:cat>
          <c:val>
            <c:numRef>
              <c:f>'2006'!$E$31:$E$34</c:f>
              <c:numCache>
                <c:formatCode>General</c:formatCode>
                <c:ptCount val="4"/>
                <c:pt idx="0">
                  <c:v>424.22081234571419</c:v>
                </c:pt>
                <c:pt idx="1">
                  <c:v>89.621351321872353</c:v>
                </c:pt>
                <c:pt idx="2">
                  <c:v>171.7472267195194</c:v>
                </c:pt>
                <c:pt idx="3">
                  <c:v>247.57886816571974</c:v>
                </c:pt>
              </c:numCache>
            </c:numRef>
          </c:val>
        </c:ser>
        <c:ser>
          <c:idx val="4"/>
          <c:order val="4"/>
          <c:tx>
            <c:strRef>
              <c:f>'2006'!$F$28:$F$30</c:f>
              <c:strCache>
                <c:ptCount val="1"/>
                <c:pt idx="0">
                  <c:v>December  2006 Profit</c:v>
                </c:pt>
              </c:strCache>
            </c:strRef>
          </c:tx>
          <c:spPr>
            <a:solidFill>
              <a:schemeClr val="bg1">
                <a:lumMod val="85000"/>
              </a:schemeClr>
            </a:solidFill>
            <a:ln>
              <a:solidFill>
                <a:schemeClr val="tx1"/>
              </a:solidFill>
            </a:ln>
          </c:spPr>
          <c:cat>
            <c:strRef>
              <c:f>'2006'!$A$31:$A$34</c:f>
              <c:strCache>
                <c:ptCount val="4"/>
                <c:pt idx="0">
                  <c:v>BAFL</c:v>
                </c:pt>
                <c:pt idx="1">
                  <c:v>Askari</c:v>
                </c:pt>
                <c:pt idx="2">
                  <c:v>MCB</c:v>
                </c:pt>
                <c:pt idx="3">
                  <c:v>HBL</c:v>
                </c:pt>
              </c:strCache>
            </c:strRef>
          </c:cat>
          <c:val>
            <c:numRef>
              <c:f>'2006'!$F$31:$F$34</c:f>
              <c:numCache>
                <c:formatCode>General</c:formatCode>
                <c:ptCount val="4"/>
                <c:pt idx="0">
                  <c:v>48.982566366672295</c:v>
                </c:pt>
                <c:pt idx="1">
                  <c:v>26.003428691269029</c:v>
                </c:pt>
                <c:pt idx="2">
                  <c:v>1033.427477874847</c:v>
                </c:pt>
                <c:pt idx="3">
                  <c:v>131.96822359450118</c:v>
                </c:pt>
              </c:numCache>
            </c:numRef>
          </c:val>
        </c:ser>
        <c:gapWidth val="75"/>
        <c:overlap val="100"/>
        <c:axId val="63439616"/>
        <c:axId val="63441536"/>
      </c:barChart>
      <c:catAx>
        <c:axId val="63439616"/>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441536"/>
        <c:crosses val="autoZero"/>
        <c:auto val="1"/>
        <c:lblAlgn val="ctr"/>
        <c:lblOffset val="100"/>
      </c:catAx>
      <c:valAx>
        <c:axId val="63441536"/>
        <c:scaling>
          <c:orientation val="minMax"/>
        </c:scaling>
        <c:axPos val="l"/>
        <c:majorGridlines/>
        <c:title>
          <c:tx>
            <c:rich>
              <a:bodyPr/>
              <a:lstStyle/>
              <a:p>
                <a:pPr>
                  <a:defRPr/>
                </a:pPr>
                <a:r>
                  <a:rPr lang="en-US"/>
                  <a:t>Percentage change based on 2004</a:t>
                </a:r>
              </a:p>
            </c:rich>
          </c:tx>
        </c:title>
        <c:numFmt formatCode="0%" sourceLinked="1"/>
        <c:tickLblPos val="nextTo"/>
        <c:crossAx val="63439616"/>
        <c:crosses val="autoZero"/>
        <c:crossBetween val="between"/>
      </c:valAx>
    </c:plotArea>
    <c:legend>
      <c:legendPos val="r"/>
    </c:legend>
    <c:plotVisOnly val="1"/>
  </c:chart>
  <c:externalData r:id="rId4"/>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percentStacked"/>
        <c:ser>
          <c:idx val="0"/>
          <c:order val="0"/>
          <c:tx>
            <c:strRef>
              <c:f>'2007'!$B$1:$B$3</c:f>
              <c:strCache>
                <c:ptCount val="1"/>
                <c:pt idx="0">
                  <c:v>March 2007 ROE</c:v>
                </c:pt>
              </c:strCache>
            </c:strRef>
          </c:tx>
          <c:spPr>
            <a:blipFill>
              <a:blip xmlns:r="http://schemas.openxmlformats.org/officeDocument/2006/relationships" r:embed="rId1"/>
              <a:tile tx="0" ty="0" sx="100000" sy="100000" flip="none" algn="tl"/>
            </a:blipFill>
            <a:ln>
              <a:solidFill>
                <a:schemeClr val="tx1"/>
              </a:solidFill>
            </a:ln>
          </c:spPr>
          <c:cat>
            <c:strRef>
              <c:f>'2007'!$A$4:$A$7</c:f>
              <c:strCache>
                <c:ptCount val="4"/>
                <c:pt idx="0">
                  <c:v>BAFL</c:v>
                </c:pt>
                <c:pt idx="1">
                  <c:v>Askari</c:v>
                </c:pt>
                <c:pt idx="2">
                  <c:v>MCB</c:v>
                </c:pt>
                <c:pt idx="3">
                  <c:v>HBL</c:v>
                </c:pt>
              </c:strCache>
            </c:strRef>
          </c:cat>
          <c:val>
            <c:numRef>
              <c:f>'2007'!$B$4:$B$7</c:f>
              <c:numCache>
                <c:formatCode>General</c:formatCode>
                <c:ptCount val="4"/>
                <c:pt idx="0">
                  <c:v>1.0556993242926698</c:v>
                </c:pt>
                <c:pt idx="1">
                  <c:v>10.492164074347174</c:v>
                </c:pt>
                <c:pt idx="2">
                  <c:v>-35.851023135528024</c:v>
                </c:pt>
                <c:pt idx="3">
                  <c:v>59.991690268149</c:v>
                </c:pt>
              </c:numCache>
            </c:numRef>
          </c:val>
        </c:ser>
        <c:ser>
          <c:idx val="1"/>
          <c:order val="1"/>
          <c:tx>
            <c:strRef>
              <c:f>'2007'!$C$1:$C$3</c:f>
              <c:strCache>
                <c:ptCount val="1"/>
                <c:pt idx="0">
                  <c:v>March 2007 ROA</c:v>
                </c:pt>
              </c:strCache>
            </c:strRef>
          </c:tx>
          <c:spPr>
            <a:blipFill>
              <a:blip xmlns:r="http://schemas.openxmlformats.org/officeDocument/2006/relationships" r:embed="rId2"/>
              <a:tile tx="0" ty="0" sx="100000" sy="100000" flip="none" algn="tl"/>
            </a:blipFill>
            <a:ln>
              <a:solidFill>
                <a:schemeClr val="tx1"/>
              </a:solidFill>
            </a:ln>
          </c:spPr>
          <c:cat>
            <c:strRef>
              <c:f>'2007'!$A$4:$A$7</c:f>
              <c:strCache>
                <c:ptCount val="4"/>
                <c:pt idx="0">
                  <c:v>BAFL</c:v>
                </c:pt>
                <c:pt idx="1">
                  <c:v>Askari</c:v>
                </c:pt>
                <c:pt idx="2">
                  <c:v>MCB</c:v>
                </c:pt>
                <c:pt idx="3">
                  <c:v>HBL</c:v>
                </c:pt>
              </c:strCache>
            </c:strRef>
          </c:cat>
          <c:val>
            <c:numRef>
              <c:f>'2007'!$C$4:$C$7</c:f>
              <c:numCache>
                <c:formatCode>General</c:formatCode>
                <c:ptCount val="4"/>
                <c:pt idx="0">
                  <c:v>17.993098860562487</c:v>
                </c:pt>
                <c:pt idx="1">
                  <c:v>29.95397690358547</c:v>
                </c:pt>
                <c:pt idx="2">
                  <c:v>65.114354699244601</c:v>
                </c:pt>
                <c:pt idx="3">
                  <c:v>165.16514857946879</c:v>
                </c:pt>
              </c:numCache>
            </c:numRef>
          </c:val>
        </c:ser>
        <c:ser>
          <c:idx val="2"/>
          <c:order val="2"/>
          <c:tx>
            <c:strRef>
              <c:f>'2007'!$D$1:$D$3</c:f>
              <c:strCache>
                <c:ptCount val="1"/>
                <c:pt idx="0">
                  <c:v>March 2007 Sales</c:v>
                </c:pt>
              </c:strCache>
            </c:strRef>
          </c:tx>
          <c:spPr>
            <a:blipFill>
              <a:blip xmlns:r="http://schemas.openxmlformats.org/officeDocument/2006/relationships" r:embed="rId3"/>
              <a:tile tx="0" ty="0" sx="100000" sy="100000" flip="none" algn="tl"/>
            </a:blipFill>
            <a:ln>
              <a:solidFill>
                <a:schemeClr val="tx1"/>
              </a:solidFill>
            </a:ln>
          </c:spPr>
          <c:cat>
            <c:strRef>
              <c:f>'2007'!$A$4:$A$7</c:f>
              <c:strCache>
                <c:ptCount val="4"/>
                <c:pt idx="0">
                  <c:v>BAFL</c:v>
                </c:pt>
                <c:pt idx="1">
                  <c:v>Askari</c:v>
                </c:pt>
                <c:pt idx="2">
                  <c:v>MCB</c:v>
                </c:pt>
                <c:pt idx="3">
                  <c:v>HBL</c:v>
                </c:pt>
              </c:strCache>
            </c:strRef>
          </c:cat>
          <c:val>
            <c:numRef>
              <c:f>'2007'!$D$4:$D$7</c:f>
              <c:numCache>
                <c:formatCode>General</c:formatCode>
                <c:ptCount val="4"/>
                <c:pt idx="0">
                  <c:v>373.37125132864963</c:v>
                </c:pt>
                <c:pt idx="1">
                  <c:v>258.23222827237669</c:v>
                </c:pt>
                <c:pt idx="2">
                  <c:v>185.66714404349867</c:v>
                </c:pt>
                <c:pt idx="3">
                  <c:v>135.51406673512992</c:v>
                </c:pt>
              </c:numCache>
            </c:numRef>
          </c:val>
        </c:ser>
        <c:ser>
          <c:idx val="3"/>
          <c:order val="3"/>
          <c:tx>
            <c:strRef>
              <c:f>'2007'!$E$1:$E$3</c:f>
              <c:strCache>
                <c:ptCount val="1"/>
                <c:pt idx="0">
                  <c:v>March 2007 Cost</c:v>
                </c:pt>
              </c:strCache>
            </c:strRef>
          </c:tx>
          <c:spPr>
            <a:solidFill>
              <a:schemeClr val="tx1"/>
            </a:solidFill>
            <a:ln>
              <a:solidFill>
                <a:schemeClr val="bg2">
                  <a:lumMod val="90000"/>
                </a:schemeClr>
              </a:solidFill>
            </a:ln>
          </c:spPr>
          <c:cat>
            <c:strRef>
              <c:f>'2007'!$A$4:$A$7</c:f>
              <c:strCache>
                <c:ptCount val="4"/>
                <c:pt idx="0">
                  <c:v>BAFL</c:v>
                </c:pt>
                <c:pt idx="1">
                  <c:v>Askari</c:v>
                </c:pt>
                <c:pt idx="2">
                  <c:v>MCB</c:v>
                </c:pt>
                <c:pt idx="3">
                  <c:v>HBL</c:v>
                </c:pt>
              </c:strCache>
            </c:strRef>
          </c:cat>
          <c:val>
            <c:numRef>
              <c:f>'2007'!$E$4:$E$7</c:f>
              <c:numCache>
                <c:formatCode>General</c:formatCode>
                <c:ptCount val="4"/>
                <c:pt idx="0">
                  <c:v>248.29034185998287</c:v>
                </c:pt>
                <c:pt idx="1">
                  <c:v>373.71893856426323</c:v>
                </c:pt>
                <c:pt idx="2">
                  <c:v>71.544663830868927</c:v>
                </c:pt>
                <c:pt idx="3">
                  <c:v>80.816577302594482</c:v>
                </c:pt>
              </c:numCache>
            </c:numRef>
          </c:val>
        </c:ser>
        <c:ser>
          <c:idx val="4"/>
          <c:order val="4"/>
          <c:tx>
            <c:strRef>
              <c:f>'2007'!$F$1:$F$3</c:f>
              <c:strCache>
                <c:ptCount val="1"/>
                <c:pt idx="0">
                  <c:v>March 2007 Profit</c:v>
                </c:pt>
              </c:strCache>
            </c:strRef>
          </c:tx>
          <c:spPr>
            <a:solidFill>
              <a:schemeClr val="bg1">
                <a:lumMod val="85000"/>
              </a:schemeClr>
            </a:solidFill>
            <a:ln>
              <a:solidFill>
                <a:schemeClr val="tx1"/>
              </a:solidFill>
            </a:ln>
          </c:spPr>
          <c:cat>
            <c:strRef>
              <c:f>'2007'!$A$4:$A$7</c:f>
              <c:strCache>
                <c:ptCount val="4"/>
                <c:pt idx="0">
                  <c:v>BAFL</c:v>
                </c:pt>
                <c:pt idx="1">
                  <c:v>Askari</c:v>
                </c:pt>
                <c:pt idx="2">
                  <c:v>MCB</c:v>
                </c:pt>
                <c:pt idx="3">
                  <c:v>HBL</c:v>
                </c:pt>
              </c:strCache>
            </c:strRef>
          </c:cat>
          <c:val>
            <c:numRef>
              <c:f>'2007'!$F$4:$F$7</c:f>
              <c:numCache>
                <c:formatCode>General</c:formatCode>
                <c:ptCount val="4"/>
                <c:pt idx="0">
                  <c:v>176.56913036752749</c:v>
                </c:pt>
                <c:pt idx="1">
                  <c:v>137.74113162814859</c:v>
                </c:pt>
                <c:pt idx="2">
                  <c:v>489.21809454256947</c:v>
                </c:pt>
                <c:pt idx="3">
                  <c:v>247.80039326590222</c:v>
                </c:pt>
              </c:numCache>
            </c:numRef>
          </c:val>
        </c:ser>
        <c:gapWidth val="75"/>
        <c:overlap val="100"/>
        <c:axId val="63489536"/>
        <c:axId val="63491456"/>
      </c:barChart>
      <c:catAx>
        <c:axId val="63489536"/>
        <c:scaling>
          <c:orientation val="minMax"/>
        </c:scaling>
        <c:axPos val="b"/>
        <c:title>
          <c:tx>
            <c:rich>
              <a:bodyPr/>
              <a:lstStyle/>
              <a:p>
                <a:pPr>
                  <a:defRPr/>
                </a:pPr>
                <a:r>
                  <a:rPr lang="en-US"/>
                  <a:t>Banks</a:t>
                </a:r>
              </a:p>
            </c:rich>
          </c:tx>
        </c:title>
        <c:majorTickMark val="none"/>
        <c:tickLblPos val="nextTo"/>
        <c:txPr>
          <a:bodyPr/>
          <a:lstStyle/>
          <a:p>
            <a:pPr>
              <a:defRPr b="1"/>
            </a:pPr>
            <a:endParaRPr lang="en-US"/>
          </a:p>
        </c:txPr>
        <c:crossAx val="63491456"/>
        <c:crosses val="autoZero"/>
        <c:auto val="1"/>
        <c:lblAlgn val="ctr"/>
        <c:lblOffset val="100"/>
      </c:catAx>
      <c:valAx>
        <c:axId val="63491456"/>
        <c:scaling>
          <c:orientation val="minMax"/>
        </c:scaling>
        <c:axPos val="l"/>
        <c:majorGridlines/>
        <c:title>
          <c:tx>
            <c:rich>
              <a:bodyPr/>
              <a:lstStyle/>
              <a:p>
                <a:pPr>
                  <a:defRPr/>
                </a:pPr>
                <a:r>
                  <a:rPr lang="en-US"/>
                  <a:t>Percentage change based on 2004</a:t>
                </a:r>
              </a:p>
            </c:rich>
          </c:tx>
        </c:title>
        <c:numFmt formatCode="0%" sourceLinked="1"/>
        <c:tickLblPos val="nextTo"/>
        <c:crossAx val="63489536"/>
        <c:crosses val="autoZero"/>
        <c:crossBetween val="between"/>
      </c:valAx>
    </c:plotArea>
    <c:legend>
      <c:legendPos val="r"/>
    </c:legend>
    <c:plotVisOnly val="1"/>
  </c:chart>
  <c:externalData r:id="rId4"/>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7983C6C-714F-49A2-A887-090BD7A26C25}" type="doc">
      <dgm:prSet loTypeId="urn:microsoft.com/office/officeart/2005/8/layout/radial2" loCatId="relationship" qsTypeId="urn:microsoft.com/office/officeart/2005/8/quickstyle/simple3" qsCatId="simple" csTypeId="urn:microsoft.com/office/officeart/2005/8/colors/accent1_2" csCatId="accent1" phldr="1"/>
      <dgm:spPr/>
      <dgm:t>
        <a:bodyPr/>
        <a:lstStyle/>
        <a:p>
          <a:endParaRPr lang="en-US"/>
        </a:p>
      </dgm:t>
    </dgm:pt>
    <dgm:pt modelId="{FA04255F-C57C-4335-830D-01D154825A20}">
      <dgm:prSet phldrT="[Text]" custT="1"/>
      <dgm:spPr/>
      <dgm:t>
        <a:bodyPr/>
        <a:lstStyle/>
        <a:p>
          <a:r>
            <a:rPr lang="en-US" sz="1400" b="1">
              <a:latin typeface="Courier New" pitchFamily="49" charset="0"/>
              <a:cs typeface="Courier New" pitchFamily="49" charset="0"/>
            </a:rPr>
            <a:t>Sales</a:t>
          </a:r>
        </a:p>
      </dgm:t>
    </dgm:pt>
    <dgm:pt modelId="{88CD1051-4C30-46AF-A117-31FA789D503F}" type="parTrans" cxnId="{12A96809-62BD-4AD3-992C-96EDF6FFAF72}">
      <dgm:prSet/>
      <dgm:spPr>
        <a:ln>
          <a:headEnd type="triangle" w="lg" len="med"/>
          <a:tailEnd type="none" w="lg" len="med"/>
        </a:ln>
      </dgm:spPr>
      <dgm:t>
        <a:bodyPr/>
        <a:lstStyle/>
        <a:p>
          <a:endParaRPr lang="en-US"/>
        </a:p>
      </dgm:t>
    </dgm:pt>
    <dgm:pt modelId="{BC2D337A-5B26-4B92-924A-95F2814D37F6}" type="sibTrans" cxnId="{12A96809-62BD-4AD3-992C-96EDF6FFAF72}">
      <dgm:prSet/>
      <dgm:spPr/>
      <dgm:t>
        <a:bodyPr/>
        <a:lstStyle/>
        <a:p>
          <a:endParaRPr lang="en-US"/>
        </a:p>
      </dgm:t>
    </dgm:pt>
    <dgm:pt modelId="{8E20F7E5-B56C-4F30-B960-05F93CA9CDE0}">
      <dgm:prSet phldrT="[Text]" custT="1"/>
      <dgm:spPr/>
      <dgm:t>
        <a:bodyPr/>
        <a:lstStyle/>
        <a:p>
          <a:r>
            <a:rPr lang="en-US" sz="1400" b="1">
              <a:latin typeface="Courier New" pitchFamily="49" charset="0"/>
              <a:cs typeface="Courier New" pitchFamily="49" charset="0"/>
            </a:rPr>
            <a:t>ROA</a:t>
          </a:r>
        </a:p>
      </dgm:t>
    </dgm:pt>
    <dgm:pt modelId="{247FF6E9-1BDC-4656-A924-6B896289FE52}" type="sibTrans" cxnId="{E42962C7-BAF0-45AB-8A24-15D9E365AE63}">
      <dgm:prSet/>
      <dgm:spPr/>
      <dgm:t>
        <a:bodyPr/>
        <a:lstStyle/>
        <a:p>
          <a:endParaRPr lang="en-US"/>
        </a:p>
      </dgm:t>
    </dgm:pt>
    <dgm:pt modelId="{B8FB3146-76EC-4912-AA82-13968CE47EA3}" type="parTrans" cxnId="{E42962C7-BAF0-45AB-8A24-15D9E365AE63}">
      <dgm:prSet/>
      <dgm:spPr>
        <a:ln>
          <a:headEnd type="triangle" w="lg" len="med"/>
          <a:tailEnd type="none" w="lg" len="med"/>
        </a:ln>
      </dgm:spPr>
      <dgm:t>
        <a:bodyPr/>
        <a:lstStyle/>
        <a:p>
          <a:endParaRPr lang="en-US"/>
        </a:p>
      </dgm:t>
    </dgm:pt>
    <dgm:pt modelId="{4FE221B7-6F83-4A2C-A26E-1813DEF55076}">
      <dgm:prSet phldrT="[Text]" custT="1"/>
      <dgm:spPr/>
      <dgm:t>
        <a:bodyPr/>
        <a:lstStyle/>
        <a:p>
          <a:r>
            <a:rPr lang="en-US" sz="1400" b="1">
              <a:latin typeface="Courier New" pitchFamily="49" charset="0"/>
              <a:cs typeface="Courier New" pitchFamily="49" charset="0"/>
            </a:rPr>
            <a:t>ROE</a:t>
          </a:r>
        </a:p>
      </dgm:t>
    </dgm:pt>
    <dgm:pt modelId="{B072D5DC-FF2A-4470-9BB6-DBFE94B7BDA9}" type="sibTrans" cxnId="{043571C0-2AA1-4DC4-90F9-5EA6536A8C73}">
      <dgm:prSet/>
      <dgm:spPr/>
      <dgm:t>
        <a:bodyPr/>
        <a:lstStyle/>
        <a:p>
          <a:endParaRPr lang="en-US"/>
        </a:p>
      </dgm:t>
    </dgm:pt>
    <dgm:pt modelId="{7CCCE7BB-8344-4B36-BDBF-0C940BD3E19E}" type="parTrans" cxnId="{043571C0-2AA1-4DC4-90F9-5EA6536A8C73}">
      <dgm:prSet/>
      <dgm:spPr>
        <a:ln>
          <a:headEnd type="triangle" w="lg" len="med"/>
          <a:tailEnd w="lg" len="med"/>
        </a:ln>
      </dgm:spPr>
      <dgm:t>
        <a:bodyPr/>
        <a:lstStyle/>
        <a:p>
          <a:endParaRPr lang="en-US"/>
        </a:p>
      </dgm:t>
    </dgm:pt>
    <dgm:pt modelId="{4CCF8981-7954-47C0-B8FA-BB2FC8660C9E}">
      <dgm:prSet phldrT="[Text]" custT="1"/>
      <dgm:spPr/>
      <dgm:t>
        <a:bodyPr/>
        <a:lstStyle/>
        <a:p>
          <a:r>
            <a:rPr lang="en-US" sz="1400" b="1">
              <a:latin typeface="Courier New" pitchFamily="49" charset="0"/>
              <a:cs typeface="Courier New" pitchFamily="49" charset="0"/>
            </a:rPr>
            <a:t>Cost</a:t>
          </a:r>
        </a:p>
      </dgm:t>
    </dgm:pt>
    <dgm:pt modelId="{6B2A1B8E-CFB9-4FA0-AABA-066734ED787A}" type="parTrans" cxnId="{00754B99-F07C-4DF5-8475-E8F722DB8787}">
      <dgm:prSet/>
      <dgm:spPr>
        <a:ln>
          <a:headEnd type="triangle" w="lg" len="med"/>
          <a:tailEnd type="none" w="lg" len="med"/>
        </a:ln>
      </dgm:spPr>
      <dgm:t>
        <a:bodyPr/>
        <a:lstStyle/>
        <a:p>
          <a:endParaRPr lang="en-US"/>
        </a:p>
      </dgm:t>
    </dgm:pt>
    <dgm:pt modelId="{6255742C-AB75-4652-A83B-D85C1FDCE3F7}" type="sibTrans" cxnId="{00754B99-F07C-4DF5-8475-E8F722DB8787}">
      <dgm:prSet/>
      <dgm:spPr/>
      <dgm:t>
        <a:bodyPr/>
        <a:lstStyle/>
        <a:p>
          <a:endParaRPr lang="en-US"/>
        </a:p>
      </dgm:t>
    </dgm:pt>
    <dgm:pt modelId="{91D9DF59-F4F4-45CA-A106-DFCD1F326E3B}" type="pres">
      <dgm:prSet presAssocID="{F7983C6C-714F-49A2-A887-090BD7A26C25}" presName="composite" presStyleCnt="0">
        <dgm:presLayoutVars>
          <dgm:chMax val="5"/>
          <dgm:dir val="rev"/>
          <dgm:animLvl val="ctr"/>
          <dgm:resizeHandles val="exact"/>
        </dgm:presLayoutVars>
      </dgm:prSet>
      <dgm:spPr/>
      <dgm:t>
        <a:bodyPr/>
        <a:lstStyle/>
        <a:p>
          <a:endParaRPr lang="en-US"/>
        </a:p>
      </dgm:t>
    </dgm:pt>
    <dgm:pt modelId="{C7F82921-6B7E-4D7E-AF02-381B87349292}" type="pres">
      <dgm:prSet presAssocID="{F7983C6C-714F-49A2-A887-090BD7A26C25}" presName="cycle" presStyleCnt="0"/>
      <dgm:spPr/>
      <dgm:t>
        <a:bodyPr/>
        <a:lstStyle/>
        <a:p>
          <a:endParaRPr lang="en-US"/>
        </a:p>
      </dgm:t>
    </dgm:pt>
    <dgm:pt modelId="{ADC14A3F-A6B2-4ED4-832F-2E7D5AE3B9BC}" type="pres">
      <dgm:prSet presAssocID="{F7983C6C-714F-49A2-A887-090BD7A26C25}" presName="centerShape" presStyleCnt="0"/>
      <dgm:spPr/>
      <dgm:t>
        <a:bodyPr/>
        <a:lstStyle/>
        <a:p>
          <a:endParaRPr lang="en-US"/>
        </a:p>
      </dgm:t>
    </dgm:pt>
    <dgm:pt modelId="{CE78DF5C-2861-4C7A-9836-7EE6AE851775}" type="pres">
      <dgm:prSet presAssocID="{F7983C6C-714F-49A2-A887-090BD7A26C25}" presName="connSite" presStyleLbl="node1" presStyleIdx="0" presStyleCnt="5"/>
      <dgm:spPr/>
      <dgm:t>
        <a:bodyPr/>
        <a:lstStyle/>
        <a:p>
          <a:endParaRPr lang="en-US"/>
        </a:p>
      </dgm:t>
    </dgm:pt>
    <dgm:pt modelId="{450A7D6A-C272-4626-AB45-A38D21DF042F}" type="pres">
      <dgm:prSet presAssocID="{F7983C6C-714F-49A2-A887-090BD7A26C25}" presName="visible" presStyleLbl="node1" presStyleIdx="0" presStyleCnt="5" custScaleX="129407" custScaleY="72739" custLinFactNeighborX="36806" custLinFactNeighborY="2564"/>
      <dgm:spPr>
        <a:prstGeom prst="flowChartAlternateProcess">
          <a:avLst/>
        </a:prstGeom>
      </dgm:spPr>
      <dgm:t>
        <a:bodyPr/>
        <a:lstStyle/>
        <a:p>
          <a:endParaRPr lang="en-US"/>
        </a:p>
      </dgm:t>
    </dgm:pt>
    <dgm:pt modelId="{55AE7C77-8414-486C-B0F1-BAC52A0DC9E1}" type="pres">
      <dgm:prSet presAssocID="{7CCCE7BB-8344-4B36-BDBF-0C940BD3E19E}" presName="Name25" presStyleLbl="parChTrans1D1" presStyleIdx="0" presStyleCnt="4"/>
      <dgm:spPr/>
      <dgm:t>
        <a:bodyPr/>
        <a:lstStyle/>
        <a:p>
          <a:endParaRPr lang="en-US"/>
        </a:p>
      </dgm:t>
    </dgm:pt>
    <dgm:pt modelId="{2F922413-E72D-4C58-B4A8-85A3EBEC4C53}" type="pres">
      <dgm:prSet presAssocID="{4FE221B7-6F83-4A2C-A26E-1813DEF55076}" presName="node" presStyleCnt="0"/>
      <dgm:spPr/>
      <dgm:t>
        <a:bodyPr/>
        <a:lstStyle/>
        <a:p>
          <a:endParaRPr lang="en-US"/>
        </a:p>
      </dgm:t>
    </dgm:pt>
    <dgm:pt modelId="{DE72402B-5B58-4F37-871C-B816009B7F4E}" type="pres">
      <dgm:prSet presAssocID="{4FE221B7-6F83-4A2C-A26E-1813DEF55076}" presName="parentNode" presStyleLbl="node1" presStyleIdx="1" presStyleCnt="5" custScaleX="90910" custScaleY="90910" custLinFactX="-100000" custLinFactNeighborX="-120595" custLinFactNeighborY="2503">
        <dgm:presLayoutVars>
          <dgm:chMax val="1"/>
          <dgm:bulletEnabled val="1"/>
        </dgm:presLayoutVars>
      </dgm:prSet>
      <dgm:spPr>
        <a:prstGeom prst="flowChartProcess">
          <a:avLst/>
        </a:prstGeom>
      </dgm:spPr>
      <dgm:t>
        <a:bodyPr/>
        <a:lstStyle/>
        <a:p>
          <a:endParaRPr lang="en-US"/>
        </a:p>
      </dgm:t>
    </dgm:pt>
    <dgm:pt modelId="{138D503B-145E-48EC-9B2F-3487ABDF3522}" type="pres">
      <dgm:prSet presAssocID="{4FE221B7-6F83-4A2C-A26E-1813DEF55076}" presName="childNode" presStyleLbl="revTx" presStyleIdx="0" presStyleCnt="0">
        <dgm:presLayoutVars>
          <dgm:bulletEnabled val="1"/>
        </dgm:presLayoutVars>
      </dgm:prSet>
      <dgm:spPr/>
      <dgm:t>
        <a:bodyPr/>
        <a:lstStyle/>
        <a:p>
          <a:endParaRPr lang="en-US"/>
        </a:p>
      </dgm:t>
    </dgm:pt>
    <dgm:pt modelId="{45B1B39E-EBB7-45DD-B4F1-5114B63B0E76}" type="pres">
      <dgm:prSet presAssocID="{B8FB3146-76EC-4912-AA82-13968CE47EA3}" presName="Name25" presStyleLbl="parChTrans1D1" presStyleIdx="1" presStyleCnt="4"/>
      <dgm:spPr/>
      <dgm:t>
        <a:bodyPr/>
        <a:lstStyle/>
        <a:p>
          <a:endParaRPr lang="en-US"/>
        </a:p>
      </dgm:t>
    </dgm:pt>
    <dgm:pt modelId="{B99F08C2-D660-4595-8C48-7B841F6319F2}" type="pres">
      <dgm:prSet presAssocID="{8E20F7E5-B56C-4F30-B960-05F93CA9CDE0}" presName="node" presStyleCnt="0"/>
      <dgm:spPr/>
      <dgm:t>
        <a:bodyPr/>
        <a:lstStyle/>
        <a:p>
          <a:endParaRPr lang="en-US"/>
        </a:p>
      </dgm:t>
    </dgm:pt>
    <dgm:pt modelId="{98C0EFCC-D177-4EEA-8399-68017A6301EC}" type="pres">
      <dgm:prSet presAssocID="{8E20F7E5-B56C-4F30-B960-05F93CA9CDE0}" presName="parentNode" presStyleLbl="node1" presStyleIdx="2" presStyleCnt="5" custScaleX="90910" custScaleY="90910" custLinFactX="-100000" custLinFactNeighborX="-120595" custLinFactNeighborY="2503">
        <dgm:presLayoutVars>
          <dgm:chMax val="1"/>
          <dgm:bulletEnabled val="1"/>
        </dgm:presLayoutVars>
      </dgm:prSet>
      <dgm:spPr>
        <a:prstGeom prst="flowChartProcess">
          <a:avLst/>
        </a:prstGeom>
      </dgm:spPr>
      <dgm:t>
        <a:bodyPr/>
        <a:lstStyle/>
        <a:p>
          <a:endParaRPr lang="en-US"/>
        </a:p>
      </dgm:t>
    </dgm:pt>
    <dgm:pt modelId="{CA86D9A2-4E33-4543-8653-11E89D891606}" type="pres">
      <dgm:prSet presAssocID="{8E20F7E5-B56C-4F30-B960-05F93CA9CDE0}" presName="childNode" presStyleLbl="revTx" presStyleIdx="0" presStyleCnt="0">
        <dgm:presLayoutVars>
          <dgm:bulletEnabled val="1"/>
        </dgm:presLayoutVars>
      </dgm:prSet>
      <dgm:spPr/>
      <dgm:t>
        <a:bodyPr/>
        <a:lstStyle/>
        <a:p>
          <a:endParaRPr lang="en-US"/>
        </a:p>
      </dgm:t>
    </dgm:pt>
    <dgm:pt modelId="{834D5B08-175A-47FF-9A32-96EF37DEB6D1}" type="pres">
      <dgm:prSet presAssocID="{88CD1051-4C30-46AF-A117-31FA789D503F}" presName="Name25" presStyleLbl="parChTrans1D1" presStyleIdx="2" presStyleCnt="4"/>
      <dgm:spPr/>
      <dgm:t>
        <a:bodyPr/>
        <a:lstStyle/>
        <a:p>
          <a:endParaRPr lang="en-US"/>
        </a:p>
      </dgm:t>
    </dgm:pt>
    <dgm:pt modelId="{214469E1-9BA4-4C16-B8D4-3F2EB5D07464}" type="pres">
      <dgm:prSet presAssocID="{FA04255F-C57C-4335-830D-01D154825A20}" presName="node" presStyleCnt="0"/>
      <dgm:spPr/>
      <dgm:t>
        <a:bodyPr/>
        <a:lstStyle/>
        <a:p>
          <a:endParaRPr lang="en-US"/>
        </a:p>
      </dgm:t>
    </dgm:pt>
    <dgm:pt modelId="{8F253DBC-3659-4096-8996-1B811440F806}" type="pres">
      <dgm:prSet presAssocID="{FA04255F-C57C-4335-830D-01D154825A20}" presName="parentNode" presStyleLbl="node1" presStyleIdx="3" presStyleCnt="5" custScaleX="90910" custScaleY="90910" custLinFactX="-100000" custLinFactNeighborX="-120595" custLinFactNeighborY="-6053">
        <dgm:presLayoutVars>
          <dgm:chMax val="1"/>
          <dgm:bulletEnabled val="1"/>
        </dgm:presLayoutVars>
      </dgm:prSet>
      <dgm:spPr>
        <a:prstGeom prst="flowChartProcess">
          <a:avLst/>
        </a:prstGeom>
      </dgm:spPr>
      <dgm:t>
        <a:bodyPr/>
        <a:lstStyle/>
        <a:p>
          <a:endParaRPr lang="en-US"/>
        </a:p>
      </dgm:t>
    </dgm:pt>
    <dgm:pt modelId="{91FE9705-5064-4DE6-B66D-B2BDA14F4334}" type="pres">
      <dgm:prSet presAssocID="{FA04255F-C57C-4335-830D-01D154825A20}" presName="childNode" presStyleLbl="revTx" presStyleIdx="0" presStyleCnt="0">
        <dgm:presLayoutVars>
          <dgm:bulletEnabled val="1"/>
        </dgm:presLayoutVars>
      </dgm:prSet>
      <dgm:spPr/>
      <dgm:t>
        <a:bodyPr/>
        <a:lstStyle/>
        <a:p>
          <a:endParaRPr lang="en-US"/>
        </a:p>
      </dgm:t>
    </dgm:pt>
    <dgm:pt modelId="{E432DBB3-4DF0-4516-95C0-B5C9AD994705}" type="pres">
      <dgm:prSet presAssocID="{6B2A1B8E-CFB9-4FA0-AABA-066734ED787A}" presName="Name25" presStyleLbl="parChTrans1D1" presStyleIdx="3" presStyleCnt="4"/>
      <dgm:spPr/>
      <dgm:t>
        <a:bodyPr/>
        <a:lstStyle/>
        <a:p>
          <a:endParaRPr lang="en-US"/>
        </a:p>
      </dgm:t>
    </dgm:pt>
    <dgm:pt modelId="{5C239C5F-873F-49AC-A3D9-76BBA5AAD83A}" type="pres">
      <dgm:prSet presAssocID="{4CCF8981-7954-47C0-B8FA-BB2FC8660C9E}" presName="node" presStyleCnt="0"/>
      <dgm:spPr/>
      <dgm:t>
        <a:bodyPr/>
        <a:lstStyle/>
        <a:p>
          <a:endParaRPr lang="en-US"/>
        </a:p>
      </dgm:t>
    </dgm:pt>
    <dgm:pt modelId="{E672427B-4F0D-4EA6-996F-CFA825D822F4}" type="pres">
      <dgm:prSet presAssocID="{4CCF8981-7954-47C0-B8FA-BB2FC8660C9E}" presName="parentNode" presStyleLbl="node1" presStyleIdx="4" presStyleCnt="5" custScaleX="90910" custScaleY="90910" custLinFactX="-100000" custLinFactNeighborX="-120595" custLinFactNeighborY="-8824">
        <dgm:presLayoutVars>
          <dgm:chMax val="1"/>
          <dgm:bulletEnabled val="1"/>
        </dgm:presLayoutVars>
      </dgm:prSet>
      <dgm:spPr>
        <a:prstGeom prst="flowChartProcess">
          <a:avLst/>
        </a:prstGeom>
      </dgm:spPr>
      <dgm:t>
        <a:bodyPr/>
        <a:lstStyle/>
        <a:p>
          <a:endParaRPr lang="en-US"/>
        </a:p>
      </dgm:t>
    </dgm:pt>
    <dgm:pt modelId="{0A293CAC-6A12-4484-A3F3-2240B860DDA7}" type="pres">
      <dgm:prSet presAssocID="{4CCF8981-7954-47C0-B8FA-BB2FC8660C9E}" presName="childNode" presStyleLbl="revTx" presStyleIdx="0" presStyleCnt="0">
        <dgm:presLayoutVars>
          <dgm:bulletEnabled val="1"/>
        </dgm:presLayoutVars>
      </dgm:prSet>
      <dgm:spPr/>
      <dgm:t>
        <a:bodyPr/>
        <a:lstStyle/>
        <a:p>
          <a:endParaRPr lang="en-US"/>
        </a:p>
      </dgm:t>
    </dgm:pt>
  </dgm:ptLst>
  <dgm:cxnLst>
    <dgm:cxn modelId="{043571C0-2AA1-4DC4-90F9-5EA6536A8C73}" srcId="{F7983C6C-714F-49A2-A887-090BD7A26C25}" destId="{4FE221B7-6F83-4A2C-A26E-1813DEF55076}" srcOrd="0" destOrd="0" parTransId="{7CCCE7BB-8344-4B36-BDBF-0C940BD3E19E}" sibTransId="{B072D5DC-FF2A-4470-9BB6-DBFE94B7BDA9}"/>
    <dgm:cxn modelId="{31F3E607-D033-4D7A-A7E5-AA7FDD8C7E5E}" type="presOf" srcId="{88CD1051-4C30-46AF-A117-31FA789D503F}" destId="{834D5B08-175A-47FF-9A32-96EF37DEB6D1}" srcOrd="0" destOrd="0" presId="urn:microsoft.com/office/officeart/2005/8/layout/radial2"/>
    <dgm:cxn modelId="{F8DC5C0D-F43C-4F1D-B398-D3C50944A495}" type="presOf" srcId="{8E20F7E5-B56C-4F30-B960-05F93CA9CDE0}" destId="{98C0EFCC-D177-4EEA-8399-68017A6301EC}" srcOrd="0" destOrd="0" presId="urn:microsoft.com/office/officeart/2005/8/layout/radial2"/>
    <dgm:cxn modelId="{C0C37ACD-5A42-490E-B0BE-7DC107B1C23A}" type="presOf" srcId="{B8FB3146-76EC-4912-AA82-13968CE47EA3}" destId="{45B1B39E-EBB7-45DD-B4F1-5114B63B0E76}" srcOrd="0" destOrd="0" presId="urn:microsoft.com/office/officeart/2005/8/layout/radial2"/>
    <dgm:cxn modelId="{437B1B92-697C-46B3-97B3-D80DF1B1A86A}" type="presOf" srcId="{4FE221B7-6F83-4A2C-A26E-1813DEF55076}" destId="{DE72402B-5B58-4F37-871C-B816009B7F4E}" srcOrd="0" destOrd="0" presId="urn:microsoft.com/office/officeart/2005/8/layout/radial2"/>
    <dgm:cxn modelId="{00754B99-F07C-4DF5-8475-E8F722DB8787}" srcId="{F7983C6C-714F-49A2-A887-090BD7A26C25}" destId="{4CCF8981-7954-47C0-B8FA-BB2FC8660C9E}" srcOrd="3" destOrd="0" parTransId="{6B2A1B8E-CFB9-4FA0-AABA-066734ED787A}" sibTransId="{6255742C-AB75-4652-A83B-D85C1FDCE3F7}"/>
    <dgm:cxn modelId="{C0D0EAD1-E68E-4B70-95C7-716CF19FEE69}" type="presOf" srcId="{6B2A1B8E-CFB9-4FA0-AABA-066734ED787A}" destId="{E432DBB3-4DF0-4516-95C0-B5C9AD994705}" srcOrd="0" destOrd="0" presId="urn:microsoft.com/office/officeart/2005/8/layout/radial2"/>
    <dgm:cxn modelId="{7C1B4324-B203-4F0E-94AC-1EC9A33A376F}" type="presOf" srcId="{4CCF8981-7954-47C0-B8FA-BB2FC8660C9E}" destId="{E672427B-4F0D-4EA6-996F-CFA825D822F4}" srcOrd="0" destOrd="0" presId="urn:microsoft.com/office/officeart/2005/8/layout/radial2"/>
    <dgm:cxn modelId="{866FBA80-6306-4C20-AAA0-4976A9F38376}" type="presOf" srcId="{7CCCE7BB-8344-4B36-BDBF-0C940BD3E19E}" destId="{55AE7C77-8414-486C-B0F1-BAC52A0DC9E1}" srcOrd="0" destOrd="0" presId="urn:microsoft.com/office/officeart/2005/8/layout/radial2"/>
    <dgm:cxn modelId="{E42962C7-BAF0-45AB-8A24-15D9E365AE63}" srcId="{F7983C6C-714F-49A2-A887-090BD7A26C25}" destId="{8E20F7E5-B56C-4F30-B960-05F93CA9CDE0}" srcOrd="1" destOrd="0" parTransId="{B8FB3146-76EC-4912-AA82-13968CE47EA3}" sibTransId="{247FF6E9-1BDC-4656-A924-6B896289FE52}"/>
    <dgm:cxn modelId="{2F435229-D251-4A73-8192-07A3FE203B5B}" type="presOf" srcId="{F7983C6C-714F-49A2-A887-090BD7A26C25}" destId="{91D9DF59-F4F4-45CA-A106-DFCD1F326E3B}" srcOrd="0" destOrd="0" presId="urn:microsoft.com/office/officeart/2005/8/layout/radial2"/>
    <dgm:cxn modelId="{12A96809-62BD-4AD3-992C-96EDF6FFAF72}" srcId="{F7983C6C-714F-49A2-A887-090BD7A26C25}" destId="{FA04255F-C57C-4335-830D-01D154825A20}" srcOrd="2" destOrd="0" parTransId="{88CD1051-4C30-46AF-A117-31FA789D503F}" sibTransId="{BC2D337A-5B26-4B92-924A-95F2814D37F6}"/>
    <dgm:cxn modelId="{7129D4D2-DC36-4E73-A937-CBC20C5FC497}" type="presOf" srcId="{FA04255F-C57C-4335-830D-01D154825A20}" destId="{8F253DBC-3659-4096-8996-1B811440F806}" srcOrd="0" destOrd="0" presId="urn:microsoft.com/office/officeart/2005/8/layout/radial2"/>
    <dgm:cxn modelId="{13F4F8F6-E8EA-4448-8911-3085B4600CD4}" type="presParOf" srcId="{91D9DF59-F4F4-45CA-A106-DFCD1F326E3B}" destId="{C7F82921-6B7E-4D7E-AF02-381B87349292}" srcOrd="0" destOrd="0" presId="urn:microsoft.com/office/officeart/2005/8/layout/radial2"/>
    <dgm:cxn modelId="{CA041340-5B2B-4341-935C-0CAF5BEEC878}" type="presParOf" srcId="{C7F82921-6B7E-4D7E-AF02-381B87349292}" destId="{ADC14A3F-A6B2-4ED4-832F-2E7D5AE3B9BC}" srcOrd="0" destOrd="0" presId="urn:microsoft.com/office/officeart/2005/8/layout/radial2"/>
    <dgm:cxn modelId="{107F7198-54C2-47B1-B5A0-46140B3F50BC}" type="presParOf" srcId="{ADC14A3F-A6B2-4ED4-832F-2E7D5AE3B9BC}" destId="{CE78DF5C-2861-4C7A-9836-7EE6AE851775}" srcOrd="0" destOrd="0" presId="urn:microsoft.com/office/officeart/2005/8/layout/radial2"/>
    <dgm:cxn modelId="{3BB9962F-0E7F-4F50-8BBD-D8E0E1697CAE}" type="presParOf" srcId="{ADC14A3F-A6B2-4ED4-832F-2E7D5AE3B9BC}" destId="{450A7D6A-C272-4626-AB45-A38D21DF042F}" srcOrd="1" destOrd="0" presId="urn:microsoft.com/office/officeart/2005/8/layout/radial2"/>
    <dgm:cxn modelId="{FD229151-42EB-4133-B51E-7491E243E7EF}" type="presParOf" srcId="{C7F82921-6B7E-4D7E-AF02-381B87349292}" destId="{55AE7C77-8414-486C-B0F1-BAC52A0DC9E1}" srcOrd="1" destOrd="0" presId="urn:microsoft.com/office/officeart/2005/8/layout/radial2"/>
    <dgm:cxn modelId="{10783D9E-FE6A-4520-9EF7-4A1DC4830AD9}" type="presParOf" srcId="{C7F82921-6B7E-4D7E-AF02-381B87349292}" destId="{2F922413-E72D-4C58-B4A8-85A3EBEC4C53}" srcOrd="2" destOrd="0" presId="urn:microsoft.com/office/officeart/2005/8/layout/radial2"/>
    <dgm:cxn modelId="{D905E7FD-1D5A-4357-8745-411D9C9FD222}" type="presParOf" srcId="{2F922413-E72D-4C58-B4A8-85A3EBEC4C53}" destId="{DE72402B-5B58-4F37-871C-B816009B7F4E}" srcOrd="0" destOrd="0" presId="urn:microsoft.com/office/officeart/2005/8/layout/radial2"/>
    <dgm:cxn modelId="{7563B01A-F433-4C44-8AD6-9FF5DE30DC20}" type="presParOf" srcId="{2F922413-E72D-4C58-B4A8-85A3EBEC4C53}" destId="{138D503B-145E-48EC-9B2F-3487ABDF3522}" srcOrd="1" destOrd="0" presId="urn:microsoft.com/office/officeart/2005/8/layout/radial2"/>
    <dgm:cxn modelId="{CEB79329-3627-49C2-B05D-8810B3AA1197}" type="presParOf" srcId="{C7F82921-6B7E-4D7E-AF02-381B87349292}" destId="{45B1B39E-EBB7-45DD-B4F1-5114B63B0E76}" srcOrd="3" destOrd="0" presId="urn:microsoft.com/office/officeart/2005/8/layout/radial2"/>
    <dgm:cxn modelId="{B69B7947-50E1-4338-8AEB-645D90096A6E}" type="presParOf" srcId="{C7F82921-6B7E-4D7E-AF02-381B87349292}" destId="{B99F08C2-D660-4595-8C48-7B841F6319F2}" srcOrd="4" destOrd="0" presId="urn:microsoft.com/office/officeart/2005/8/layout/radial2"/>
    <dgm:cxn modelId="{F953B917-B0B1-4781-B380-4288B21045D4}" type="presParOf" srcId="{B99F08C2-D660-4595-8C48-7B841F6319F2}" destId="{98C0EFCC-D177-4EEA-8399-68017A6301EC}" srcOrd="0" destOrd="0" presId="urn:microsoft.com/office/officeart/2005/8/layout/radial2"/>
    <dgm:cxn modelId="{9CCB5B6B-DB55-4CBF-9A52-03874A5068C4}" type="presParOf" srcId="{B99F08C2-D660-4595-8C48-7B841F6319F2}" destId="{CA86D9A2-4E33-4543-8653-11E89D891606}" srcOrd="1" destOrd="0" presId="urn:microsoft.com/office/officeart/2005/8/layout/radial2"/>
    <dgm:cxn modelId="{80D7D01B-13E0-48E2-8FCA-A916AE294319}" type="presParOf" srcId="{C7F82921-6B7E-4D7E-AF02-381B87349292}" destId="{834D5B08-175A-47FF-9A32-96EF37DEB6D1}" srcOrd="5" destOrd="0" presId="urn:microsoft.com/office/officeart/2005/8/layout/radial2"/>
    <dgm:cxn modelId="{6E6DB282-ACCB-4A01-BCFC-75F34491AA1D}" type="presParOf" srcId="{C7F82921-6B7E-4D7E-AF02-381B87349292}" destId="{214469E1-9BA4-4C16-B8D4-3F2EB5D07464}" srcOrd="6" destOrd="0" presId="urn:microsoft.com/office/officeart/2005/8/layout/radial2"/>
    <dgm:cxn modelId="{5692D61A-1074-4340-A265-038040D01309}" type="presParOf" srcId="{214469E1-9BA4-4C16-B8D4-3F2EB5D07464}" destId="{8F253DBC-3659-4096-8996-1B811440F806}" srcOrd="0" destOrd="0" presId="urn:microsoft.com/office/officeart/2005/8/layout/radial2"/>
    <dgm:cxn modelId="{1F8483D9-0885-42C1-A5FF-B8BDF28E13AE}" type="presParOf" srcId="{214469E1-9BA4-4C16-B8D4-3F2EB5D07464}" destId="{91FE9705-5064-4DE6-B66D-B2BDA14F4334}" srcOrd="1" destOrd="0" presId="urn:microsoft.com/office/officeart/2005/8/layout/radial2"/>
    <dgm:cxn modelId="{31FECEA4-501F-4DA4-B942-D0797E8BF19E}" type="presParOf" srcId="{C7F82921-6B7E-4D7E-AF02-381B87349292}" destId="{E432DBB3-4DF0-4516-95C0-B5C9AD994705}" srcOrd="7" destOrd="0" presId="urn:microsoft.com/office/officeart/2005/8/layout/radial2"/>
    <dgm:cxn modelId="{563E01B8-F018-4465-BC46-91A804E61729}" type="presParOf" srcId="{C7F82921-6B7E-4D7E-AF02-381B87349292}" destId="{5C239C5F-873F-49AC-A3D9-76BBA5AAD83A}" srcOrd="8" destOrd="0" presId="urn:microsoft.com/office/officeart/2005/8/layout/radial2"/>
    <dgm:cxn modelId="{D5D6C9D8-7B3C-4C5C-8D2C-2F91378041EA}" type="presParOf" srcId="{5C239C5F-873F-49AC-A3D9-76BBA5AAD83A}" destId="{E672427B-4F0D-4EA6-996F-CFA825D822F4}" srcOrd="0" destOrd="0" presId="urn:microsoft.com/office/officeart/2005/8/layout/radial2"/>
    <dgm:cxn modelId="{CEFDAE34-35CF-43D4-81EC-3CBB0C1FB5EB}" type="presParOf" srcId="{5C239C5F-873F-49AC-A3D9-76BBA5AAD83A}" destId="{0A293CAC-6A12-4484-A3F3-2240B860DDA7}" srcOrd="1" destOrd="0" presId="urn:microsoft.com/office/officeart/2005/8/layout/radial2"/>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432DBB3-4DF0-4516-95C0-B5C9AD994705}">
      <dsp:nvSpPr>
        <dsp:cNvPr id="0" name=""/>
        <dsp:cNvSpPr/>
      </dsp:nvSpPr>
      <dsp:spPr>
        <a:xfrm rot="9157054">
          <a:off x="1499451" y="2079961"/>
          <a:ext cx="1684810" cy="37968"/>
        </a:xfrm>
        <a:custGeom>
          <a:avLst/>
          <a:gdLst/>
          <a:ahLst/>
          <a:cxnLst/>
          <a:rect l="0" t="0" r="0" b="0"/>
          <a:pathLst>
            <a:path>
              <a:moveTo>
                <a:pt x="0" y="18984"/>
              </a:moveTo>
              <a:lnTo>
                <a:pt x="1684810" y="18984"/>
              </a:lnTo>
            </a:path>
          </a:pathLst>
        </a:custGeom>
        <a:noFill/>
        <a:ln w="25400" cap="flat" cmpd="sng" algn="ctr">
          <a:solidFill>
            <a:scrgbClr r="0" g="0" b="0"/>
          </a:solidFill>
          <a:prstDash val="solid"/>
          <a:headEnd type="triangle" w="lg" len="med"/>
          <a:tailEnd type="none" w="lg" len="med"/>
        </a:ln>
        <a:effectLst/>
      </dsp:spPr>
      <dsp:style>
        <a:lnRef idx="2">
          <a:scrgbClr r="0" g="0" b="0"/>
        </a:lnRef>
        <a:fillRef idx="0">
          <a:scrgbClr r="0" g="0" b="0"/>
        </a:fillRef>
        <a:effectRef idx="0">
          <a:scrgbClr r="0" g="0" b="0"/>
        </a:effectRef>
        <a:fontRef idx="minor"/>
      </dsp:style>
    </dsp:sp>
    <dsp:sp modelId="{834D5B08-175A-47FF-9A32-96EF37DEB6D1}">
      <dsp:nvSpPr>
        <dsp:cNvPr id="0" name=""/>
        <dsp:cNvSpPr/>
      </dsp:nvSpPr>
      <dsp:spPr>
        <a:xfrm rot="10285634">
          <a:off x="1183585" y="1692336"/>
          <a:ext cx="1916999" cy="37968"/>
        </a:xfrm>
        <a:custGeom>
          <a:avLst/>
          <a:gdLst/>
          <a:ahLst/>
          <a:cxnLst/>
          <a:rect l="0" t="0" r="0" b="0"/>
          <a:pathLst>
            <a:path>
              <a:moveTo>
                <a:pt x="0" y="18984"/>
              </a:moveTo>
              <a:lnTo>
                <a:pt x="1916999" y="18984"/>
              </a:lnTo>
            </a:path>
          </a:pathLst>
        </a:custGeom>
        <a:noFill/>
        <a:ln w="25400" cap="flat" cmpd="sng" algn="ctr">
          <a:solidFill>
            <a:scrgbClr r="0" g="0" b="0"/>
          </a:solidFill>
          <a:prstDash val="solid"/>
          <a:headEnd type="triangle" w="lg" len="med"/>
          <a:tailEnd type="none" w="lg" len="med"/>
        </a:ln>
        <a:effectLst/>
      </dsp:spPr>
      <dsp:style>
        <a:lnRef idx="2">
          <a:scrgbClr r="0" g="0" b="0"/>
        </a:lnRef>
        <a:fillRef idx="0">
          <a:scrgbClr r="0" g="0" b="0"/>
        </a:fillRef>
        <a:effectRef idx="0">
          <a:scrgbClr r="0" g="0" b="0"/>
        </a:effectRef>
        <a:fontRef idx="minor"/>
      </dsp:style>
    </dsp:sp>
    <dsp:sp modelId="{45B1B39E-EBB7-45DD-B4F1-5114B63B0E76}">
      <dsp:nvSpPr>
        <dsp:cNvPr id="0" name=""/>
        <dsp:cNvSpPr/>
      </dsp:nvSpPr>
      <dsp:spPr>
        <a:xfrm rot="11345149">
          <a:off x="1181831" y="1276822"/>
          <a:ext cx="1920090" cy="37968"/>
        </a:xfrm>
        <a:custGeom>
          <a:avLst/>
          <a:gdLst/>
          <a:ahLst/>
          <a:cxnLst/>
          <a:rect l="0" t="0" r="0" b="0"/>
          <a:pathLst>
            <a:path>
              <a:moveTo>
                <a:pt x="0" y="18984"/>
              </a:moveTo>
              <a:lnTo>
                <a:pt x="1920090" y="18984"/>
              </a:lnTo>
            </a:path>
          </a:pathLst>
        </a:custGeom>
        <a:noFill/>
        <a:ln w="25400" cap="flat" cmpd="sng" algn="ctr">
          <a:solidFill>
            <a:scrgbClr r="0" g="0" b="0"/>
          </a:solidFill>
          <a:prstDash val="solid"/>
          <a:headEnd type="triangle" w="lg" len="med"/>
          <a:tailEnd type="none" w="lg" len="med"/>
        </a:ln>
        <a:effectLst/>
      </dsp:spPr>
      <dsp:style>
        <a:lnRef idx="2">
          <a:scrgbClr r="0" g="0" b="0"/>
        </a:lnRef>
        <a:fillRef idx="0">
          <a:scrgbClr r="0" g="0" b="0"/>
        </a:fillRef>
        <a:effectRef idx="0">
          <a:scrgbClr r="0" g="0" b="0"/>
        </a:effectRef>
        <a:fontRef idx="minor"/>
      </dsp:style>
    </dsp:sp>
    <dsp:sp modelId="{55AE7C77-8414-486C-B0F1-BAC52A0DC9E1}">
      <dsp:nvSpPr>
        <dsp:cNvPr id="0" name=""/>
        <dsp:cNvSpPr/>
      </dsp:nvSpPr>
      <dsp:spPr>
        <a:xfrm rot="12495614">
          <a:off x="1490295" y="878628"/>
          <a:ext cx="1700952" cy="37968"/>
        </a:xfrm>
        <a:custGeom>
          <a:avLst/>
          <a:gdLst/>
          <a:ahLst/>
          <a:cxnLst/>
          <a:rect l="0" t="0" r="0" b="0"/>
          <a:pathLst>
            <a:path>
              <a:moveTo>
                <a:pt x="0" y="18984"/>
              </a:moveTo>
              <a:lnTo>
                <a:pt x="1700952" y="18984"/>
              </a:lnTo>
            </a:path>
          </a:pathLst>
        </a:custGeom>
        <a:noFill/>
        <a:ln w="25400" cap="flat" cmpd="sng" algn="ctr">
          <a:solidFill>
            <a:scrgbClr r="0" g="0" b="0"/>
          </a:solidFill>
          <a:prstDash val="solid"/>
          <a:headEnd type="triangle" w="lg" len="med"/>
          <a:tailEnd w="lg" len="med"/>
        </a:ln>
        <a:effectLst/>
      </dsp:spPr>
      <dsp:style>
        <a:lnRef idx="2">
          <a:scrgbClr r="0" g="0" b="0"/>
        </a:lnRef>
        <a:fillRef idx="0">
          <a:scrgbClr r="0" g="0" b="0"/>
        </a:fillRef>
        <a:effectRef idx="0">
          <a:scrgbClr r="0" g="0" b="0"/>
        </a:effectRef>
        <a:fontRef idx="minor"/>
      </dsp:style>
    </dsp:sp>
    <dsp:sp modelId="{450A7D6A-C272-4626-AB45-A38D21DF042F}">
      <dsp:nvSpPr>
        <dsp:cNvPr id="0" name=""/>
        <dsp:cNvSpPr/>
      </dsp:nvSpPr>
      <dsp:spPr>
        <a:xfrm>
          <a:off x="3168932" y="1133428"/>
          <a:ext cx="1440410" cy="809647"/>
        </a:xfrm>
        <a:prstGeom prst="flowChartAlternateProcess">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E72402B-5B58-4F37-871C-B816009B7F4E}">
      <dsp:nvSpPr>
        <dsp:cNvPr id="0" name=""/>
        <dsp:cNvSpPr/>
      </dsp:nvSpPr>
      <dsp:spPr>
        <a:xfrm>
          <a:off x="1020706" y="47626"/>
          <a:ext cx="607143" cy="607143"/>
        </a:xfrm>
        <a:prstGeom prst="flowChartProcess">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latin typeface="Courier New" pitchFamily="49" charset="0"/>
              <a:cs typeface="Courier New" pitchFamily="49" charset="0"/>
            </a:rPr>
            <a:t>ROE</a:t>
          </a:r>
        </a:p>
      </dsp:txBody>
      <dsp:txXfrm>
        <a:off x="1020706" y="47626"/>
        <a:ext cx="607143" cy="607143"/>
      </dsp:txXfrm>
    </dsp:sp>
    <dsp:sp modelId="{98C0EFCC-D177-4EEA-8399-68017A6301EC}">
      <dsp:nvSpPr>
        <dsp:cNvPr id="0" name=""/>
        <dsp:cNvSpPr/>
      </dsp:nvSpPr>
      <dsp:spPr>
        <a:xfrm>
          <a:off x="590542" y="792692"/>
          <a:ext cx="607143" cy="607143"/>
        </a:xfrm>
        <a:prstGeom prst="flowChartProcess">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latin typeface="Courier New" pitchFamily="49" charset="0"/>
              <a:cs typeface="Courier New" pitchFamily="49" charset="0"/>
            </a:rPr>
            <a:t>ROA</a:t>
          </a:r>
        </a:p>
      </dsp:txBody>
      <dsp:txXfrm>
        <a:off x="590542" y="792692"/>
        <a:ext cx="607143" cy="607143"/>
      </dsp:txXfrm>
    </dsp:sp>
    <dsp:sp modelId="{8F253DBC-3659-4096-8996-1B811440F806}">
      <dsp:nvSpPr>
        <dsp:cNvPr id="0" name=""/>
        <dsp:cNvSpPr/>
      </dsp:nvSpPr>
      <dsp:spPr>
        <a:xfrm>
          <a:off x="590542" y="1595879"/>
          <a:ext cx="607143" cy="607143"/>
        </a:xfrm>
        <a:prstGeom prst="flowChartProcess">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latin typeface="Courier New" pitchFamily="49" charset="0"/>
              <a:cs typeface="Courier New" pitchFamily="49" charset="0"/>
            </a:rPr>
            <a:t>Sales</a:t>
          </a:r>
        </a:p>
      </dsp:txBody>
      <dsp:txXfrm>
        <a:off x="590542" y="1595879"/>
        <a:ext cx="607143" cy="607143"/>
      </dsp:txXfrm>
    </dsp:sp>
    <dsp:sp modelId="{E672427B-4F0D-4EA6-996F-CFA825D822F4}">
      <dsp:nvSpPr>
        <dsp:cNvPr id="0" name=""/>
        <dsp:cNvSpPr/>
      </dsp:nvSpPr>
      <dsp:spPr>
        <a:xfrm>
          <a:off x="1020706" y="2322440"/>
          <a:ext cx="607143" cy="607143"/>
        </a:xfrm>
        <a:prstGeom prst="flowChartProcess">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latin typeface="Courier New" pitchFamily="49" charset="0"/>
              <a:cs typeface="Courier New" pitchFamily="49" charset="0"/>
            </a:rPr>
            <a:t>Cost</a:t>
          </a:r>
        </a:p>
      </dsp:txBody>
      <dsp:txXfrm>
        <a:off x="1020706" y="2322440"/>
        <a:ext cx="607143" cy="607143"/>
      </dsp:txXfrm>
    </dsp:sp>
  </dsp:spTree>
</dsp:drawing>
</file>

<file path=word/diagrams/layout1.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A650D3E-0ADB-4E10-A636-CBC222583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2263</TotalTime>
  <Pages>158</Pages>
  <Words>26120</Words>
  <Characters>148884</Characters>
  <Application>Microsoft Office Word</Application>
  <DocSecurity>0</DocSecurity>
  <Lines>1240</Lines>
  <Paragraphs>349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174655</CharactersWithSpaces>
  <SharedDoc>false</SharedDoc>
  <HLinks>
    <vt:vector size="126" baseType="variant">
      <vt:variant>
        <vt:i4>1900548</vt:i4>
      </vt:variant>
      <vt:variant>
        <vt:i4>63</vt:i4>
      </vt:variant>
      <vt:variant>
        <vt:i4>0</vt:i4>
      </vt:variant>
      <vt:variant>
        <vt:i4>5</vt:i4>
      </vt:variant>
      <vt:variant>
        <vt:lpwstr>http://www.answers.com/topic/bankislami-pakistan</vt:lpwstr>
      </vt:variant>
      <vt:variant>
        <vt:lpwstr/>
      </vt:variant>
      <vt:variant>
        <vt:i4>4915282</vt:i4>
      </vt:variant>
      <vt:variant>
        <vt:i4>60</vt:i4>
      </vt:variant>
      <vt:variant>
        <vt:i4>0</vt:i4>
      </vt:variant>
      <vt:variant>
        <vt:i4>5</vt:i4>
      </vt:variant>
      <vt:variant>
        <vt:lpwstr>http://www.answers.com/topic/tameer-microfinance-bank-limited</vt:lpwstr>
      </vt:variant>
      <vt:variant>
        <vt:lpwstr/>
      </vt:variant>
      <vt:variant>
        <vt:i4>4718682</vt:i4>
      </vt:variant>
      <vt:variant>
        <vt:i4>57</vt:i4>
      </vt:variant>
      <vt:variant>
        <vt:i4>0</vt:i4>
      </vt:variant>
      <vt:variant>
        <vt:i4>5</vt:i4>
      </vt:variant>
      <vt:variant>
        <vt:lpwstr>http://www.answers.com/topic/first-micro-finance-bank</vt:lpwstr>
      </vt:variant>
      <vt:variant>
        <vt:lpwstr/>
      </vt:variant>
      <vt:variant>
        <vt:i4>2228271</vt:i4>
      </vt:variant>
      <vt:variant>
        <vt:i4>54</vt:i4>
      </vt:variant>
      <vt:variant>
        <vt:i4>0</vt:i4>
      </vt:variant>
      <vt:variant>
        <vt:i4>5</vt:i4>
      </vt:variant>
      <vt:variant>
        <vt:lpwstr>http://www.answers.com/topic/house-building-finance-corporation</vt:lpwstr>
      </vt:variant>
      <vt:variant>
        <vt:lpwstr/>
      </vt:variant>
      <vt:variant>
        <vt:i4>6094877</vt:i4>
      </vt:variant>
      <vt:variant>
        <vt:i4>51</vt:i4>
      </vt:variant>
      <vt:variant>
        <vt:i4>0</vt:i4>
      </vt:variant>
      <vt:variant>
        <vt:i4>5</vt:i4>
      </vt:variant>
      <vt:variant>
        <vt:lpwstr>http://www.answers.com/topic/citibank</vt:lpwstr>
      </vt:variant>
      <vt:variant>
        <vt:lpwstr/>
      </vt:variant>
      <vt:variant>
        <vt:i4>8257579</vt:i4>
      </vt:variant>
      <vt:variant>
        <vt:i4>48</vt:i4>
      </vt:variant>
      <vt:variant>
        <vt:i4>0</vt:i4>
      </vt:variant>
      <vt:variant>
        <vt:i4>5</vt:i4>
      </vt:variant>
      <vt:variant>
        <vt:lpwstr>http://www.answers.com/topic/bank-of-punjab</vt:lpwstr>
      </vt:variant>
      <vt:variant>
        <vt:lpwstr/>
      </vt:variant>
      <vt:variant>
        <vt:i4>2556004</vt:i4>
      </vt:variant>
      <vt:variant>
        <vt:i4>45</vt:i4>
      </vt:variant>
      <vt:variant>
        <vt:i4>0</vt:i4>
      </vt:variant>
      <vt:variant>
        <vt:i4>5</vt:i4>
      </vt:variant>
      <vt:variant>
        <vt:lpwstr>http://www.answers.com/topic/mybank</vt:lpwstr>
      </vt:variant>
      <vt:variant>
        <vt:lpwstr/>
      </vt:variant>
      <vt:variant>
        <vt:i4>6619181</vt:i4>
      </vt:variant>
      <vt:variant>
        <vt:i4>42</vt:i4>
      </vt:variant>
      <vt:variant>
        <vt:i4>0</vt:i4>
      </vt:variant>
      <vt:variant>
        <vt:i4>5</vt:i4>
      </vt:variant>
      <vt:variant>
        <vt:lpwstr>http://www.answers.com/topic/muslim-commercial-bank</vt:lpwstr>
      </vt:variant>
      <vt:variant>
        <vt:lpwstr/>
      </vt:variant>
      <vt:variant>
        <vt:i4>6619181</vt:i4>
      </vt:variant>
      <vt:variant>
        <vt:i4>39</vt:i4>
      </vt:variant>
      <vt:variant>
        <vt:i4>0</vt:i4>
      </vt:variant>
      <vt:variant>
        <vt:i4>5</vt:i4>
      </vt:variant>
      <vt:variant>
        <vt:lpwstr>http://www.answers.com/topic/muslim-commercial-bank</vt:lpwstr>
      </vt:variant>
      <vt:variant>
        <vt:lpwstr/>
      </vt:variant>
      <vt:variant>
        <vt:i4>2228280</vt:i4>
      </vt:variant>
      <vt:variant>
        <vt:i4>36</vt:i4>
      </vt:variant>
      <vt:variant>
        <vt:i4>0</vt:i4>
      </vt:variant>
      <vt:variant>
        <vt:i4>5</vt:i4>
      </vt:variant>
      <vt:variant>
        <vt:lpwstr>http://www.answers.com/topic/habib-bank</vt:lpwstr>
      </vt:variant>
      <vt:variant>
        <vt:lpwstr/>
      </vt:variant>
      <vt:variant>
        <vt:i4>1900548</vt:i4>
      </vt:variant>
      <vt:variant>
        <vt:i4>33</vt:i4>
      </vt:variant>
      <vt:variant>
        <vt:i4>0</vt:i4>
      </vt:variant>
      <vt:variant>
        <vt:i4>5</vt:i4>
      </vt:variant>
      <vt:variant>
        <vt:lpwstr>http://www.answers.com/topic/bankislami-pakistan</vt:lpwstr>
      </vt:variant>
      <vt:variant>
        <vt:lpwstr/>
      </vt:variant>
      <vt:variant>
        <vt:i4>720925</vt:i4>
      </vt:variant>
      <vt:variant>
        <vt:i4>30</vt:i4>
      </vt:variant>
      <vt:variant>
        <vt:i4>0</vt:i4>
      </vt:variant>
      <vt:variant>
        <vt:i4>5</vt:i4>
      </vt:variant>
      <vt:variant>
        <vt:lpwstr>http://www.answers.com/topic/bank-alfalah</vt:lpwstr>
      </vt:variant>
      <vt:variant>
        <vt:lpwstr/>
      </vt:variant>
      <vt:variant>
        <vt:i4>6488114</vt:i4>
      </vt:variant>
      <vt:variant>
        <vt:i4>27</vt:i4>
      </vt:variant>
      <vt:variant>
        <vt:i4>0</vt:i4>
      </vt:variant>
      <vt:variant>
        <vt:i4>5</vt:i4>
      </vt:variant>
      <vt:variant>
        <vt:lpwstr>http://www.answers.com/topic/bank-al-habib</vt:lpwstr>
      </vt:variant>
      <vt:variant>
        <vt:lpwstr/>
      </vt:variant>
      <vt:variant>
        <vt:i4>3407909</vt:i4>
      </vt:variant>
      <vt:variant>
        <vt:i4>24</vt:i4>
      </vt:variant>
      <vt:variant>
        <vt:i4>0</vt:i4>
      </vt:variant>
      <vt:variant>
        <vt:i4>5</vt:i4>
      </vt:variant>
      <vt:variant>
        <vt:lpwstr>http://www.answers.com/topic/atlas-bank</vt:lpwstr>
      </vt:variant>
      <vt:variant>
        <vt:lpwstr/>
      </vt:variant>
      <vt:variant>
        <vt:i4>1572953</vt:i4>
      </vt:variant>
      <vt:variant>
        <vt:i4>21</vt:i4>
      </vt:variant>
      <vt:variant>
        <vt:i4>0</vt:i4>
      </vt:variant>
      <vt:variant>
        <vt:i4>5</vt:i4>
      </vt:variant>
      <vt:variant>
        <vt:lpwstr>http://www.answers.com/topic/allied-bank-limited</vt:lpwstr>
      </vt:variant>
      <vt:variant>
        <vt:lpwstr/>
      </vt:variant>
      <vt:variant>
        <vt:i4>33</vt:i4>
      </vt:variant>
      <vt:variant>
        <vt:i4>18</vt:i4>
      </vt:variant>
      <vt:variant>
        <vt:i4>0</vt:i4>
      </vt:variant>
      <vt:variant>
        <vt:i4>5</vt:i4>
      </vt:variant>
      <vt:variant>
        <vt:lpwstr>http://www.answers.com/topic/list-of-banks-in-pakistan</vt:lpwstr>
      </vt:variant>
      <vt:variant>
        <vt:lpwstr>cite_note-0</vt:lpwstr>
      </vt:variant>
      <vt:variant>
        <vt:i4>5505024</vt:i4>
      </vt:variant>
      <vt:variant>
        <vt:i4>15</vt:i4>
      </vt:variant>
      <vt:variant>
        <vt:i4>0</vt:i4>
      </vt:variant>
      <vt:variant>
        <vt:i4>5</vt:i4>
      </vt:variant>
      <vt:variant>
        <vt:lpwstr>http://www.answers.com/topic/zarai-taraqiati-bank</vt:lpwstr>
      </vt:variant>
      <vt:variant>
        <vt:lpwstr/>
      </vt:variant>
      <vt:variant>
        <vt:i4>5046277</vt:i4>
      </vt:variant>
      <vt:variant>
        <vt:i4>12</vt:i4>
      </vt:variant>
      <vt:variant>
        <vt:i4>0</vt:i4>
      </vt:variant>
      <vt:variant>
        <vt:i4>5</vt:i4>
      </vt:variant>
      <vt:variant>
        <vt:lpwstr>http://www.answers.com/topic/industrial-development-bank</vt:lpwstr>
      </vt:variant>
      <vt:variant>
        <vt:lpwstr/>
      </vt:variant>
      <vt:variant>
        <vt:i4>2424888</vt:i4>
      </vt:variant>
      <vt:variant>
        <vt:i4>9</vt:i4>
      </vt:variant>
      <vt:variant>
        <vt:i4>0</vt:i4>
      </vt:variant>
      <vt:variant>
        <vt:i4>5</vt:i4>
      </vt:variant>
      <vt:variant>
        <vt:lpwstr>http://www.answers.com/topic/national-bank-of-pakistan</vt:lpwstr>
      </vt:variant>
      <vt:variant>
        <vt:lpwstr/>
      </vt:variant>
      <vt:variant>
        <vt:i4>6160397</vt:i4>
      </vt:variant>
      <vt:variant>
        <vt:i4>6</vt:i4>
      </vt:variant>
      <vt:variant>
        <vt:i4>0</vt:i4>
      </vt:variant>
      <vt:variant>
        <vt:i4>5</vt:i4>
      </vt:variant>
      <vt:variant>
        <vt:lpwstr>http://www.answers.com/topic/first-women-bank</vt:lpwstr>
      </vt:variant>
      <vt:variant>
        <vt:lpwstr/>
      </vt:variant>
      <vt:variant>
        <vt:i4>8323173</vt:i4>
      </vt:variant>
      <vt:variant>
        <vt:i4>3</vt:i4>
      </vt:variant>
      <vt:variant>
        <vt:i4>0</vt:i4>
      </vt:variant>
      <vt:variant>
        <vt:i4>5</vt:i4>
      </vt:variant>
      <vt:variant>
        <vt:lpwstr>http://www.answers.com/topic/state-bank-of-pakistan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fAhAd</dc:creator>
  <cp:keywords/>
  <dc:description/>
  <cp:lastModifiedBy>fAhAd</cp:lastModifiedBy>
  <cp:revision>119</cp:revision>
  <dcterms:created xsi:type="dcterms:W3CDTF">2009-10-16T12:05:00Z</dcterms:created>
  <dcterms:modified xsi:type="dcterms:W3CDTF">2009-12-10T16:58:00Z</dcterms:modified>
</cp:coreProperties>
</file>