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endnotes.xml" ContentType="application/vnd.openxmlformats-officedocument.wordprocessingml.endnotes+xml"/>
  <Override PartName="/word/glossary/fontTable.xml" ContentType="application/vnd.openxmlformats-officedocument.wordprocessingml.fontTable+xml"/>
  <Override PartName="/word/glossary/footnotes.xml" ContentType="application/vnd.openxmlformats-officedocument.wordprocessingml.footnotes+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CAD3326">
      <w:pPr>
        <w:spacing w:after="117" w:line="259" w:lineRule="auto"/>
        <w:ind w:left="68" w:firstLine="0"/>
        <w:jc w:val="center"/>
      </w:pPr>
      <w:r>
        <w:drawing>
          <wp:inline distT="0" distB="0" distL="0" distR="0">
            <wp:extent cx="1664970" cy="1664970"/>
            <wp:effectExtent l="0" t="0" r="0" b="0"/>
            <wp:docPr id="69" name="Picture 69"/>
            <wp:cNvGraphicFramePr/>
            <a:graphic xmlns:a="http://schemas.openxmlformats.org/drawingml/2006/main">
              <a:graphicData uri="http://schemas.openxmlformats.org/drawingml/2006/picture">
                <pic:pic xmlns:pic="http://schemas.openxmlformats.org/drawingml/2006/picture">
                  <pic:nvPicPr>
                    <pic:cNvPr id="69" name="Picture 69"/>
                    <pic:cNvPicPr/>
                  </pic:nvPicPr>
                  <pic:blipFill>
                    <a:blip r:embed="rId16"/>
                    <a:stretch>
                      <a:fillRect/>
                    </a:stretch>
                  </pic:blipFill>
                  <pic:spPr>
                    <a:xfrm>
                      <a:off x="0" y="0"/>
                      <a:ext cx="1664970" cy="1664970"/>
                    </a:xfrm>
                    <a:prstGeom prst="rect">
                      <a:avLst/>
                    </a:prstGeom>
                  </pic:spPr>
                </pic:pic>
              </a:graphicData>
            </a:graphic>
          </wp:inline>
        </w:drawing>
      </w:r>
      <w:r>
        <w:rPr>
          <w:b/>
        </w:rPr>
        <w:t xml:space="preserve"> </w:t>
      </w:r>
    </w:p>
    <w:p w14:paraId="1CAD3327">
      <w:pPr>
        <w:spacing w:after="160" w:line="259" w:lineRule="auto"/>
        <w:ind w:left="85" w:firstLine="0"/>
        <w:jc w:val="center"/>
      </w:pPr>
      <w:r>
        <w:rPr>
          <w:sz w:val="30"/>
        </w:rPr>
        <w:t xml:space="preserve"> </w:t>
      </w:r>
    </w:p>
    <w:p w14:paraId="1CAD3328">
      <w:pPr>
        <w:spacing w:after="278" w:line="259" w:lineRule="auto"/>
        <w:ind w:left="18"/>
        <w:jc w:val="center"/>
        <w:rPr>
          <w:szCs w:val="24"/>
        </w:rPr>
      </w:pPr>
      <w:r>
        <w:rPr>
          <w:szCs w:val="24"/>
        </w:rPr>
        <w:t xml:space="preserve">BSIT-F24-001 </w:t>
      </w:r>
    </w:p>
    <w:p w14:paraId="1CAD3329">
      <w:pPr>
        <w:spacing w:after="232" w:line="259" w:lineRule="auto"/>
        <w:ind w:left="1459" w:right="5" w:firstLine="0"/>
        <w:rPr>
          <w:szCs w:val="24"/>
        </w:rPr>
      </w:pPr>
      <w:r>
        <w:rPr>
          <w:b/>
          <w:szCs w:val="24"/>
        </w:rPr>
        <w:t>03-135212-019</w:t>
      </w:r>
      <w:r>
        <w:rPr>
          <w:b/>
          <w:szCs w:val="24"/>
        </w:rPr>
        <w:tab/>
      </w:r>
      <w:r>
        <w:rPr>
          <w:b/>
          <w:szCs w:val="24"/>
        </w:rPr>
        <w:tab/>
      </w:r>
      <w:r>
        <w:rPr>
          <w:b/>
          <w:szCs w:val="24"/>
        </w:rPr>
        <w:tab/>
      </w:r>
      <w:r>
        <w:rPr>
          <w:b/>
          <w:szCs w:val="24"/>
        </w:rPr>
        <w:tab/>
      </w:r>
      <w:r>
        <w:rPr>
          <w:b/>
          <w:szCs w:val="24"/>
        </w:rPr>
        <w:t xml:space="preserve"> </w:t>
      </w:r>
      <w:r>
        <w:rPr>
          <w:szCs w:val="24"/>
        </w:rPr>
        <w:t>Noman Ali Khan</w:t>
      </w:r>
    </w:p>
    <w:p w14:paraId="1CAD332A">
      <w:pPr>
        <w:tabs>
          <w:tab w:val="center" w:pos="2647"/>
          <w:tab w:val="center" w:pos="5441"/>
        </w:tabs>
        <w:spacing w:after="221" w:line="259" w:lineRule="auto"/>
        <w:ind w:left="0" w:firstLine="0"/>
        <w:jc w:val="left"/>
        <w:rPr>
          <w:szCs w:val="24"/>
        </w:rPr>
      </w:pPr>
      <w:r>
        <w:rPr>
          <w:rFonts w:ascii="Calibri" w:hAnsi="Calibri" w:eastAsia="Calibri" w:cs="Calibri"/>
          <w:szCs w:val="24"/>
        </w:rPr>
        <w:tab/>
      </w:r>
      <w:r>
        <w:rPr>
          <w:b/>
          <w:szCs w:val="24"/>
        </w:rPr>
        <w:t>03-135212-009</w:t>
      </w:r>
      <w:r>
        <w:rPr>
          <w:szCs w:val="24"/>
        </w:rPr>
        <w:t xml:space="preserve"> </w:t>
      </w:r>
      <w:r>
        <w:rPr>
          <w:szCs w:val="24"/>
        </w:rPr>
        <w:tab/>
      </w:r>
      <w:r>
        <w:rPr>
          <w:szCs w:val="24"/>
        </w:rPr>
        <w:tab/>
      </w:r>
      <w:r>
        <w:rPr>
          <w:szCs w:val="24"/>
        </w:rPr>
        <w:t xml:space="preserve">Iqra Asim  </w:t>
      </w:r>
    </w:p>
    <w:p w14:paraId="1CAD332B">
      <w:pPr>
        <w:spacing w:after="267" w:line="259" w:lineRule="auto"/>
        <w:ind w:left="1721" w:firstLine="0"/>
        <w:jc w:val="left"/>
      </w:pPr>
      <w:r>
        <w:rPr>
          <w:b/>
          <w:sz w:val="32"/>
        </w:rPr>
        <w:t xml:space="preserve"> </w:t>
      </w:r>
      <w:r>
        <w:rPr>
          <w:b/>
          <w:sz w:val="32"/>
        </w:rPr>
        <w:tab/>
      </w:r>
      <w:r>
        <w:rPr>
          <w:sz w:val="32"/>
        </w:rPr>
        <w:t xml:space="preserve"> </w:t>
      </w:r>
    </w:p>
    <w:p w14:paraId="1CAD332C">
      <w:pPr>
        <w:spacing w:after="69" w:line="259" w:lineRule="auto"/>
        <w:ind w:left="135" w:firstLine="0"/>
        <w:jc w:val="center"/>
      </w:pPr>
      <w:r>
        <w:rPr>
          <w:b/>
          <w:sz w:val="50"/>
        </w:rPr>
        <w:t xml:space="preserve"> </w:t>
      </w:r>
    </w:p>
    <w:p w14:paraId="1CAD332D">
      <w:pPr>
        <w:rPr>
          <w:color w:val="auto"/>
          <w:szCs w:val="24"/>
        </w:rPr>
      </w:pPr>
      <w:r>
        <w:rPr>
          <w:b/>
        </w:rPr>
        <w:t>InterVisio</w:t>
      </w:r>
      <w:r>
        <w:rPr>
          <w:rStyle w:val="17"/>
          <w:szCs w:val="24"/>
        </w:rPr>
        <w:t xml:space="preserve"> AI</w:t>
      </w:r>
      <w:r>
        <w:rPr>
          <w:szCs w:val="24"/>
        </w:rPr>
        <w:t xml:space="preserve"> </w:t>
      </w:r>
      <w:r>
        <w:rPr>
          <w:b/>
          <w:szCs w:val="24"/>
        </w:rPr>
        <w:t>as</w:t>
      </w:r>
      <w:r>
        <w:rPr>
          <w:szCs w:val="24"/>
        </w:rPr>
        <w:t xml:space="preserve"> </w:t>
      </w:r>
      <w:r>
        <w:rPr>
          <w:rFonts w:eastAsia="SimSun" w:cs="Calibri"/>
          <w:b/>
          <w:bCs/>
          <w:szCs w:val="24"/>
        </w:rPr>
        <w:t>Smart interviews with skill assessment and behavior monitoring.</w:t>
      </w:r>
    </w:p>
    <w:p w14:paraId="1CAD332E">
      <w:pPr>
        <w:spacing w:after="136" w:line="259" w:lineRule="auto"/>
        <w:ind w:left="0" w:firstLine="0"/>
        <w:jc w:val="left"/>
        <w:rPr>
          <w:sz w:val="32"/>
          <w:szCs w:val="32"/>
        </w:rPr>
      </w:pPr>
    </w:p>
    <w:p w14:paraId="1CAD332F">
      <w:pPr>
        <w:pStyle w:val="16"/>
        <w:jc w:val="center"/>
      </w:pPr>
      <w:r>
        <w:t xml:space="preserve">In the partial fulfillment of the degree of </w:t>
      </w:r>
    </w:p>
    <w:p w14:paraId="1CAD3330">
      <w:pPr>
        <w:spacing w:after="141" w:line="259" w:lineRule="auto"/>
        <w:ind w:left="0" w:firstLine="0"/>
        <w:jc w:val="center"/>
        <w:rPr>
          <w:sz w:val="16"/>
        </w:rPr>
      </w:pPr>
      <w:r>
        <w:rPr>
          <w:rFonts w:ascii="TimesNewRomanPS-BoldMT" w:hAnsi="TimesNewRomanPS-BoldMT"/>
          <w:b/>
          <w:bCs/>
          <w:szCs w:val="32"/>
        </w:rPr>
        <w:t>Bachelor of Science in Information Technology</w:t>
      </w:r>
    </w:p>
    <w:p w14:paraId="1CAD3331">
      <w:pPr>
        <w:spacing w:after="153" w:line="259" w:lineRule="auto"/>
        <w:ind w:left="0" w:right="4" w:firstLine="0"/>
        <w:jc w:val="center"/>
        <w:rPr>
          <w:szCs w:val="24"/>
        </w:rPr>
      </w:pPr>
      <w:r>
        <w:rPr>
          <w:szCs w:val="24"/>
        </w:rPr>
        <w:t>Supervisor: Summaira Nosheen</w:t>
      </w:r>
    </w:p>
    <w:p w14:paraId="1CAD3332">
      <w:pPr>
        <w:spacing w:after="153" w:line="259" w:lineRule="auto"/>
        <w:ind w:left="90" w:firstLine="0"/>
        <w:jc w:val="center"/>
      </w:pPr>
    </w:p>
    <w:p w14:paraId="1CAD3333">
      <w:pPr>
        <w:spacing w:after="153" w:line="259" w:lineRule="auto"/>
        <w:ind w:left="18" w:right="4"/>
        <w:jc w:val="center"/>
        <w:rPr>
          <w:szCs w:val="24"/>
        </w:rPr>
      </w:pPr>
      <w:r>
        <w:rPr>
          <w:szCs w:val="24"/>
        </w:rPr>
        <w:t xml:space="preserve">Department of Computer Sciences </w:t>
      </w:r>
    </w:p>
    <w:p w14:paraId="1CAD3334">
      <w:pPr>
        <w:spacing w:after="117" w:line="259" w:lineRule="auto"/>
        <w:ind w:left="18" w:right="1"/>
        <w:jc w:val="center"/>
      </w:pPr>
      <w:r>
        <w:rPr>
          <w:szCs w:val="24"/>
        </w:rPr>
        <w:t>Bahria University, Lahore Campus</w:t>
      </w:r>
      <w:r>
        <w:rPr>
          <w:sz w:val="32"/>
        </w:rPr>
        <w:t xml:space="preserve"> </w:t>
      </w:r>
    </w:p>
    <w:p w14:paraId="1CAD3335">
      <w:pPr>
        <w:spacing w:after="93" w:line="259" w:lineRule="auto"/>
        <w:ind w:left="80" w:firstLine="0"/>
        <w:jc w:val="center"/>
      </w:pPr>
      <w:r>
        <w:rPr>
          <w:sz w:val="28"/>
        </w:rPr>
        <w:t xml:space="preserve"> </w:t>
      </w:r>
    </w:p>
    <w:p w14:paraId="1CAD3336">
      <w:pPr>
        <w:spacing w:after="110"/>
        <w:ind w:left="43" w:right="23"/>
        <w:jc w:val="center"/>
      </w:pPr>
      <w:r>
        <w:t>May 2025</w:t>
      </w:r>
    </w:p>
    <w:p w14:paraId="1CAD3337">
      <w:pPr>
        <w:spacing w:after="96" w:line="259" w:lineRule="auto"/>
        <w:ind w:left="70" w:firstLine="0"/>
        <w:jc w:val="center"/>
      </w:pPr>
      <w:r>
        <w:t xml:space="preserve"> </w:t>
      </w:r>
    </w:p>
    <w:p w14:paraId="1CAD3338">
      <w:pPr>
        <w:spacing w:after="0" w:line="259" w:lineRule="auto"/>
        <w:ind w:left="12" w:firstLine="0"/>
        <w:jc w:val="center"/>
      </w:pPr>
      <w:r>
        <w:rPr>
          <w:sz w:val="22"/>
        </w:rPr>
        <w:t>© Bahria University, 2025</w:t>
      </w:r>
    </w:p>
    <w:p w14:paraId="1CAD3339">
      <w:pPr>
        <w:sectPr>
          <w:headerReference r:id="rId7" w:type="first"/>
          <w:headerReference r:id="rId5" w:type="default"/>
          <w:headerReference r:id="rId6" w:type="even"/>
          <w:footerReference r:id="rId8" w:type="even"/>
          <w:pgSz w:w="11909" w:h="16834"/>
          <w:pgMar w:top="1440" w:right="1556" w:bottom="1440" w:left="1555" w:header="720" w:footer="720" w:gutter="0"/>
          <w:pgNumType w:fmt="upperRoman"/>
          <w:cols w:space="720" w:num="1"/>
        </w:sectPr>
      </w:pPr>
    </w:p>
    <w:p w14:paraId="1CAD333A">
      <w:pPr>
        <w:spacing w:after="0" w:line="259" w:lineRule="auto"/>
        <w:ind w:left="118" w:firstLine="0"/>
        <w:jc w:val="center"/>
      </w:pPr>
      <w:r>
        <w:rPr>
          <w:b/>
          <w:sz w:val="34"/>
        </w:rPr>
        <w:t xml:space="preserve"> </w:t>
      </w:r>
    </w:p>
    <w:p w14:paraId="1CAD333B">
      <w:pPr>
        <w:spacing w:after="75" w:line="259" w:lineRule="auto"/>
        <w:ind w:left="0" w:right="69" w:firstLine="0"/>
        <w:jc w:val="center"/>
      </w:pPr>
      <w:r>
        <w:rPr>
          <w:b/>
          <w:sz w:val="34"/>
        </w:rPr>
        <w:t xml:space="preserve">C e r t i f i c a t e </w:t>
      </w:r>
    </w:p>
    <w:p w14:paraId="1CAD333C">
      <w:pPr>
        <w:spacing w:after="105" w:line="259" w:lineRule="auto"/>
        <w:ind w:left="93" w:firstLine="0"/>
        <w:jc w:val="center"/>
      </w:pPr>
      <w:r>
        <w:t xml:space="preserve"> </w:t>
      </w:r>
    </w:p>
    <w:p w14:paraId="1CAD333D">
      <w:pPr>
        <w:spacing w:after="60" w:line="259" w:lineRule="auto"/>
        <w:ind w:left="91" w:firstLine="0"/>
        <w:jc w:val="center"/>
      </w:pPr>
      <w:r>
        <w:drawing>
          <wp:inline distT="0" distB="0" distL="0" distR="0">
            <wp:extent cx="1664970" cy="1664970"/>
            <wp:effectExtent l="0" t="0" r="0" b="0"/>
            <wp:docPr id="124" name="Picture 124"/>
            <wp:cNvGraphicFramePr/>
            <a:graphic xmlns:a="http://schemas.openxmlformats.org/drawingml/2006/main">
              <a:graphicData uri="http://schemas.openxmlformats.org/drawingml/2006/picture">
                <pic:pic xmlns:pic="http://schemas.openxmlformats.org/drawingml/2006/picture">
                  <pic:nvPicPr>
                    <pic:cNvPr id="124" name="Picture 124"/>
                    <pic:cNvPicPr/>
                  </pic:nvPicPr>
                  <pic:blipFill>
                    <a:blip r:embed="rId16"/>
                    <a:stretch>
                      <a:fillRect/>
                    </a:stretch>
                  </pic:blipFill>
                  <pic:spPr>
                    <a:xfrm>
                      <a:off x="0" y="0"/>
                      <a:ext cx="1664970" cy="1664970"/>
                    </a:xfrm>
                    <a:prstGeom prst="rect">
                      <a:avLst/>
                    </a:prstGeom>
                  </pic:spPr>
                </pic:pic>
              </a:graphicData>
            </a:graphic>
          </wp:inline>
        </w:drawing>
      </w:r>
      <w:r>
        <w:t xml:space="preserve"> </w:t>
      </w:r>
    </w:p>
    <w:p w14:paraId="1CAD333E">
      <w:pPr>
        <w:pStyle w:val="16"/>
        <w:jc w:val="center"/>
      </w:pPr>
      <w:r>
        <w:t>We accept the work contained in this report titled</w:t>
      </w:r>
    </w:p>
    <w:p w14:paraId="1CAD333F">
      <w:pPr>
        <w:pStyle w:val="16"/>
        <w:jc w:val="center"/>
      </w:pPr>
      <w:r>
        <w:t>InterVisio</w:t>
      </w:r>
      <w:r>
        <w:rPr>
          <w:rStyle w:val="17"/>
          <w:b w:val="0"/>
        </w:rPr>
        <w:t xml:space="preserve"> AI</w:t>
      </w:r>
      <w:r>
        <w:t xml:space="preserve"> as meeting the required standard</w:t>
      </w:r>
    </w:p>
    <w:p w14:paraId="1CAD3340">
      <w:pPr>
        <w:pStyle w:val="16"/>
        <w:jc w:val="center"/>
      </w:pPr>
      <w:r>
        <w:t>by</w:t>
      </w:r>
    </w:p>
    <w:p w14:paraId="1CAD3341">
      <w:pPr>
        <w:pStyle w:val="16"/>
        <w:jc w:val="center"/>
      </w:pPr>
      <w:r>
        <w:t>Noman Ali Khan</w:t>
      </w:r>
    </w:p>
    <w:p w14:paraId="1CAD3342">
      <w:pPr>
        <w:pStyle w:val="16"/>
        <w:jc w:val="center"/>
      </w:pPr>
      <w:r>
        <w:t xml:space="preserve">Iqra Asim </w:t>
      </w:r>
    </w:p>
    <w:p w14:paraId="1CAD3343">
      <w:pPr>
        <w:pStyle w:val="16"/>
        <w:jc w:val="center"/>
      </w:pPr>
      <w:r>
        <w:t xml:space="preserve">for the partial fulfillment of the degree of </w:t>
      </w:r>
    </w:p>
    <w:p w14:paraId="1CAD3344">
      <w:pPr>
        <w:pStyle w:val="16"/>
        <w:jc w:val="center"/>
      </w:pPr>
      <w:r>
        <w:rPr>
          <w:rFonts w:ascii="TimesNewRomanPS-BoldMT" w:hAnsi="TimesNewRomanPS-BoldMT"/>
          <w:bCs/>
          <w:color w:val="000000"/>
        </w:rPr>
        <w:t>Bachelor of Science in Information Technology</w:t>
      </w:r>
    </w:p>
    <w:p w14:paraId="1CAD3345">
      <w:pPr>
        <w:spacing w:after="141" w:line="259" w:lineRule="auto"/>
        <w:ind w:left="108" w:firstLine="0"/>
        <w:jc w:val="center"/>
      </w:pPr>
      <w:r>
        <w:rPr>
          <w:sz w:val="30"/>
        </w:rPr>
        <w:t xml:space="preserve"> </w:t>
      </w:r>
    </w:p>
    <w:p w14:paraId="1CAD3346">
      <w:pPr>
        <w:spacing w:after="85" w:line="259" w:lineRule="auto"/>
        <w:ind w:left="30" w:firstLine="0"/>
        <w:jc w:val="center"/>
        <w:rPr>
          <w:sz w:val="28"/>
          <w:szCs w:val="28"/>
        </w:rPr>
      </w:pPr>
      <w:r>
        <w:rPr>
          <w:sz w:val="28"/>
          <w:szCs w:val="28"/>
        </w:rPr>
        <w:t xml:space="preserve">Approved by: </w:t>
      </w:r>
    </w:p>
    <w:p w14:paraId="1CAD3347">
      <w:pPr>
        <w:spacing w:after="394"/>
        <w:ind w:left="43" w:right="3"/>
        <w:jc w:val="center"/>
      </w:pPr>
      <w:r>
        <w:t xml:space="preserve">Supervisor: Summaira Nosheen </w:t>
      </w:r>
    </w:p>
    <w:p w14:paraId="1CAD3348">
      <w:pPr>
        <w:spacing w:after="435" w:line="259" w:lineRule="auto"/>
        <w:ind w:left="35" w:firstLine="0"/>
        <w:jc w:val="center"/>
      </w:pPr>
      <w:r>
        <w:rPr>
          <w:sz w:val="16"/>
          <w:u w:val="single" w:color="000000"/>
        </w:rPr>
        <w:t>(Signature)</w:t>
      </w:r>
      <w:r>
        <w:rPr>
          <w:sz w:val="16"/>
        </w:rPr>
        <w:t xml:space="preserve"> </w:t>
      </w:r>
    </w:p>
    <w:p w14:paraId="1CAD3349">
      <w:pPr>
        <w:spacing w:after="147" w:line="259" w:lineRule="auto"/>
        <w:ind w:left="73" w:firstLine="0"/>
        <w:jc w:val="center"/>
      </w:pPr>
      <w:r>
        <w:rPr>
          <w:sz w:val="16"/>
        </w:rPr>
        <w:t xml:space="preserve"> </w:t>
      </w:r>
    </w:p>
    <w:p w14:paraId="1CAD334A">
      <w:pPr>
        <w:spacing w:after="113" w:line="259" w:lineRule="auto"/>
        <w:ind w:left="93" w:firstLine="0"/>
        <w:jc w:val="center"/>
      </w:pPr>
    </w:p>
    <w:p w14:paraId="1CAD334B">
      <w:pPr>
        <w:spacing w:after="115" w:line="259" w:lineRule="auto"/>
        <w:ind w:left="93" w:firstLine="0"/>
        <w:jc w:val="center"/>
      </w:pPr>
      <w:r>
        <w:t xml:space="preserve"> </w:t>
      </w:r>
    </w:p>
    <w:p w14:paraId="1CAD334C">
      <w:pPr>
        <w:spacing w:after="160" w:line="259" w:lineRule="auto"/>
        <w:ind w:left="0" w:firstLine="0"/>
        <w:jc w:val="left"/>
      </w:pPr>
      <w:r>
        <w:br w:type="page"/>
      </w:r>
    </w:p>
    <w:p w14:paraId="1CAD334D">
      <w:pPr>
        <w:spacing w:after="0" w:line="259" w:lineRule="auto"/>
        <w:ind w:left="93" w:firstLine="0"/>
        <w:jc w:val="center"/>
      </w:pPr>
      <w:r>
        <w:t xml:space="preserve"> </w:t>
      </w:r>
    </w:p>
    <w:p w14:paraId="1CAD334E">
      <w:pPr>
        <w:spacing w:after="112" w:line="259" w:lineRule="auto"/>
        <w:ind w:left="93" w:firstLine="0"/>
        <w:jc w:val="center"/>
      </w:pPr>
      <w:r>
        <w:t xml:space="preserve"> </w:t>
      </w:r>
    </w:p>
    <w:p w14:paraId="1CAD334F">
      <w:pPr>
        <w:pStyle w:val="2"/>
        <w:ind w:left="813" w:right="771"/>
      </w:pPr>
      <w:bookmarkStart w:id="0" w:name="_Toc197727343"/>
      <w:r>
        <w:t>DECLARATION</w:t>
      </w:r>
      <w:bookmarkEnd w:id="0"/>
      <w:r>
        <w:t xml:space="preserve"> </w:t>
      </w:r>
    </w:p>
    <w:p w14:paraId="1CAD3350">
      <w:pPr>
        <w:spacing w:after="113" w:line="259" w:lineRule="auto"/>
        <w:ind w:left="93" w:firstLine="0"/>
        <w:jc w:val="center"/>
      </w:pPr>
    </w:p>
    <w:p w14:paraId="1CAD3351">
      <w:pPr>
        <w:spacing w:after="0" w:line="358" w:lineRule="auto"/>
        <w:ind w:left="43" w:right="33"/>
        <w:jc w:val="center"/>
      </w:pPr>
      <w:r>
        <w:t>We hereby declare that this project report is based on our original work except for citations and quotations which have been duly acknowledged. We also declare that it has not been previously and concurrently submitted for any other degree or award at Bahria University or other institutions.</w:t>
      </w:r>
    </w:p>
    <w:p w14:paraId="1CAD3352">
      <w:pPr>
        <w:spacing w:after="115" w:line="259" w:lineRule="auto"/>
        <w:ind w:left="93" w:firstLine="0"/>
        <w:jc w:val="center"/>
      </w:pPr>
      <w:r>
        <w:t xml:space="preserve"> </w:t>
      </w:r>
    </w:p>
    <w:p w14:paraId="1CAD3353">
      <w:pPr>
        <w:spacing w:after="0" w:line="259" w:lineRule="auto"/>
        <w:ind w:left="93" w:firstLine="0"/>
        <w:jc w:val="center"/>
      </w:pPr>
      <w:r>
        <w:t xml:space="preserve"> </w:t>
      </w:r>
    </w:p>
    <w:tbl>
      <w:tblPr>
        <w:tblStyle w:val="31"/>
        <w:tblW w:w="6813" w:type="dxa"/>
        <w:tblInd w:w="1109" w:type="dxa"/>
        <w:tblLayout w:type="autofit"/>
        <w:tblCellMar>
          <w:top w:w="0" w:type="dxa"/>
          <w:left w:w="108" w:type="dxa"/>
          <w:bottom w:w="0" w:type="dxa"/>
          <w:right w:w="48" w:type="dxa"/>
        </w:tblCellMar>
      </w:tblPr>
      <w:tblGrid>
        <w:gridCol w:w="1697"/>
        <w:gridCol w:w="2696"/>
        <w:gridCol w:w="2420"/>
      </w:tblGrid>
      <w:tr w14:paraId="1CAD3357">
        <w:tblPrEx>
          <w:tblCellMar>
            <w:top w:w="0" w:type="dxa"/>
            <w:left w:w="108" w:type="dxa"/>
            <w:bottom w:w="0" w:type="dxa"/>
            <w:right w:w="48" w:type="dxa"/>
          </w:tblCellMar>
        </w:tblPrEx>
        <w:trPr>
          <w:trHeight w:val="526" w:hRule="atLeast"/>
        </w:trPr>
        <w:tc>
          <w:tcPr>
            <w:tcW w:w="1697" w:type="dxa"/>
            <w:tcBorders>
              <w:top w:val="single" w:color="000000" w:sz="4" w:space="0"/>
              <w:left w:val="single" w:color="000000" w:sz="4" w:space="0"/>
              <w:bottom w:val="single" w:color="000000" w:sz="4" w:space="0"/>
              <w:right w:val="single" w:color="000000" w:sz="4" w:space="0"/>
            </w:tcBorders>
            <w:vAlign w:val="center"/>
          </w:tcPr>
          <w:p w14:paraId="1CAD3354">
            <w:pPr>
              <w:spacing w:after="0" w:line="259" w:lineRule="auto"/>
              <w:ind w:left="0" w:right="64" w:firstLine="0"/>
              <w:jc w:val="center"/>
            </w:pPr>
            <w:r>
              <w:t xml:space="preserve">Enrolment </w:t>
            </w:r>
          </w:p>
        </w:tc>
        <w:tc>
          <w:tcPr>
            <w:tcW w:w="2696" w:type="dxa"/>
            <w:tcBorders>
              <w:top w:val="single" w:color="000000" w:sz="4" w:space="0"/>
              <w:left w:val="single" w:color="000000" w:sz="4" w:space="0"/>
              <w:bottom w:val="single" w:color="000000" w:sz="4" w:space="0"/>
              <w:right w:val="single" w:color="000000" w:sz="4" w:space="0"/>
            </w:tcBorders>
            <w:vAlign w:val="center"/>
          </w:tcPr>
          <w:p w14:paraId="1CAD3355">
            <w:pPr>
              <w:spacing w:after="0" w:line="259" w:lineRule="auto"/>
              <w:ind w:left="0" w:right="62" w:firstLine="0"/>
              <w:jc w:val="center"/>
            </w:pPr>
            <w:r>
              <w:t xml:space="preserve">Name </w:t>
            </w:r>
          </w:p>
        </w:tc>
        <w:tc>
          <w:tcPr>
            <w:tcW w:w="2420" w:type="dxa"/>
            <w:tcBorders>
              <w:top w:val="single" w:color="000000" w:sz="4" w:space="0"/>
              <w:left w:val="single" w:color="000000" w:sz="4" w:space="0"/>
              <w:bottom w:val="single" w:color="000000" w:sz="4" w:space="0"/>
              <w:right w:val="single" w:color="000000" w:sz="4" w:space="0"/>
            </w:tcBorders>
            <w:vAlign w:val="center"/>
          </w:tcPr>
          <w:p w14:paraId="1CAD3356">
            <w:pPr>
              <w:spacing w:after="0" w:line="259" w:lineRule="auto"/>
              <w:ind w:left="0" w:right="62" w:firstLine="0"/>
              <w:jc w:val="center"/>
            </w:pPr>
            <w:r>
              <w:t xml:space="preserve">Signature </w:t>
            </w:r>
          </w:p>
        </w:tc>
      </w:tr>
      <w:tr w14:paraId="1CAD335B">
        <w:tblPrEx>
          <w:tblCellMar>
            <w:top w:w="0" w:type="dxa"/>
            <w:left w:w="108" w:type="dxa"/>
            <w:bottom w:w="0" w:type="dxa"/>
            <w:right w:w="48" w:type="dxa"/>
          </w:tblCellMar>
        </w:tblPrEx>
        <w:trPr>
          <w:trHeight w:val="528" w:hRule="atLeast"/>
        </w:trPr>
        <w:tc>
          <w:tcPr>
            <w:tcW w:w="1697" w:type="dxa"/>
            <w:tcBorders>
              <w:top w:val="single" w:color="000000" w:sz="4" w:space="0"/>
              <w:left w:val="single" w:color="000000" w:sz="4" w:space="0"/>
              <w:bottom w:val="single" w:color="000000" w:sz="4" w:space="0"/>
              <w:right w:val="single" w:color="000000" w:sz="4" w:space="0"/>
            </w:tcBorders>
            <w:vAlign w:val="center"/>
          </w:tcPr>
          <w:p w14:paraId="1CAD3358">
            <w:pPr>
              <w:spacing w:after="0" w:line="259" w:lineRule="auto"/>
              <w:ind w:left="0" w:firstLine="0"/>
            </w:pPr>
            <w:r>
              <w:rPr>
                <w:b/>
              </w:rPr>
              <w:t xml:space="preserve">03-135212-019 </w:t>
            </w:r>
          </w:p>
        </w:tc>
        <w:tc>
          <w:tcPr>
            <w:tcW w:w="2696" w:type="dxa"/>
            <w:tcBorders>
              <w:top w:val="single" w:color="000000" w:sz="4" w:space="0"/>
              <w:left w:val="single" w:color="000000" w:sz="4" w:space="0"/>
              <w:bottom w:val="single" w:color="000000" w:sz="4" w:space="0"/>
              <w:right w:val="single" w:color="000000" w:sz="4" w:space="0"/>
            </w:tcBorders>
            <w:vAlign w:val="center"/>
          </w:tcPr>
          <w:p w14:paraId="1CAD3359">
            <w:pPr>
              <w:spacing w:after="0" w:line="259" w:lineRule="auto"/>
              <w:ind w:left="0" w:firstLine="0"/>
              <w:jc w:val="center"/>
            </w:pPr>
            <w:r>
              <w:t>Noman Ali Khan</w:t>
            </w:r>
          </w:p>
        </w:tc>
        <w:tc>
          <w:tcPr>
            <w:tcW w:w="2420" w:type="dxa"/>
            <w:tcBorders>
              <w:top w:val="single" w:color="000000" w:sz="4" w:space="0"/>
              <w:left w:val="single" w:color="000000" w:sz="4" w:space="0"/>
              <w:bottom w:val="single" w:color="000000" w:sz="4" w:space="0"/>
              <w:right w:val="single" w:color="000000" w:sz="4" w:space="0"/>
            </w:tcBorders>
            <w:vAlign w:val="center"/>
          </w:tcPr>
          <w:p w14:paraId="1CAD335A">
            <w:pPr>
              <w:spacing w:after="0" w:line="259" w:lineRule="auto"/>
              <w:ind w:left="0" w:right="1" w:firstLine="0"/>
              <w:jc w:val="center"/>
            </w:pPr>
            <w:r>
              <w:t xml:space="preserve"> </w:t>
            </w:r>
          </w:p>
        </w:tc>
      </w:tr>
      <w:tr w14:paraId="1CAD335F">
        <w:tblPrEx>
          <w:tblCellMar>
            <w:top w:w="0" w:type="dxa"/>
            <w:left w:w="108" w:type="dxa"/>
            <w:bottom w:w="0" w:type="dxa"/>
            <w:right w:w="48" w:type="dxa"/>
          </w:tblCellMar>
        </w:tblPrEx>
        <w:trPr>
          <w:trHeight w:val="526" w:hRule="atLeast"/>
        </w:trPr>
        <w:tc>
          <w:tcPr>
            <w:tcW w:w="1697" w:type="dxa"/>
            <w:tcBorders>
              <w:top w:val="single" w:color="000000" w:sz="4" w:space="0"/>
              <w:left w:val="single" w:color="000000" w:sz="4" w:space="0"/>
              <w:bottom w:val="single" w:color="000000" w:sz="4" w:space="0"/>
              <w:right w:val="single" w:color="000000" w:sz="4" w:space="0"/>
            </w:tcBorders>
            <w:vAlign w:val="center"/>
          </w:tcPr>
          <w:p w14:paraId="1CAD335C">
            <w:pPr>
              <w:spacing w:after="0" w:line="259" w:lineRule="auto"/>
              <w:ind w:left="0" w:firstLine="0"/>
            </w:pPr>
            <w:r>
              <w:rPr>
                <w:b/>
              </w:rPr>
              <w:t xml:space="preserve">03-135212-009 </w:t>
            </w:r>
          </w:p>
        </w:tc>
        <w:tc>
          <w:tcPr>
            <w:tcW w:w="2696" w:type="dxa"/>
            <w:tcBorders>
              <w:top w:val="single" w:color="000000" w:sz="4" w:space="0"/>
              <w:left w:val="single" w:color="000000" w:sz="4" w:space="0"/>
              <w:bottom w:val="single" w:color="000000" w:sz="4" w:space="0"/>
              <w:right w:val="single" w:color="000000" w:sz="4" w:space="0"/>
            </w:tcBorders>
            <w:vAlign w:val="center"/>
          </w:tcPr>
          <w:p w14:paraId="1CAD335D">
            <w:pPr>
              <w:spacing w:after="0" w:line="259" w:lineRule="auto"/>
              <w:ind w:left="0" w:right="62" w:firstLine="0"/>
              <w:jc w:val="center"/>
            </w:pPr>
            <w:r>
              <w:t xml:space="preserve">Iqra Asim </w:t>
            </w:r>
          </w:p>
        </w:tc>
        <w:tc>
          <w:tcPr>
            <w:tcW w:w="2420" w:type="dxa"/>
            <w:tcBorders>
              <w:top w:val="single" w:color="000000" w:sz="4" w:space="0"/>
              <w:left w:val="single" w:color="000000" w:sz="4" w:space="0"/>
              <w:bottom w:val="single" w:color="000000" w:sz="4" w:space="0"/>
              <w:right w:val="single" w:color="000000" w:sz="4" w:space="0"/>
            </w:tcBorders>
            <w:vAlign w:val="center"/>
          </w:tcPr>
          <w:p w14:paraId="1CAD335E">
            <w:pPr>
              <w:spacing w:after="0" w:line="259" w:lineRule="auto"/>
              <w:ind w:left="0" w:right="1" w:firstLine="0"/>
              <w:jc w:val="center"/>
            </w:pPr>
            <w:r>
              <w:t xml:space="preserve"> </w:t>
            </w:r>
          </w:p>
        </w:tc>
      </w:tr>
    </w:tbl>
    <w:p w14:paraId="1CAD3360">
      <w:pPr>
        <w:spacing w:after="112" w:line="259" w:lineRule="auto"/>
        <w:ind w:left="93" w:firstLine="0"/>
        <w:jc w:val="center"/>
      </w:pPr>
      <w:r>
        <w:t xml:space="preserve"> </w:t>
      </w:r>
    </w:p>
    <w:p w14:paraId="1CAD3361">
      <w:pPr>
        <w:spacing w:after="115" w:line="259" w:lineRule="auto"/>
        <w:ind w:left="93" w:firstLine="0"/>
        <w:jc w:val="center"/>
      </w:pPr>
      <w:r>
        <w:t xml:space="preserve"> </w:t>
      </w:r>
    </w:p>
    <w:p w14:paraId="1CAD3362">
      <w:pPr>
        <w:tabs>
          <w:tab w:val="center" w:pos="3351"/>
          <w:tab w:val="center" w:pos="4239"/>
          <w:tab w:val="center" w:pos="5235"/>
        </w:tabs>
        <w:spacing w:after="110"/>
        <w:ind w:left="0" w:firstLine="0"/>
        <w:jc w:val="left"/>
        <w:rPr>
          <w:rFonts w:hint="default"/>
          <w:lang w:val="en-US"/>
        </w:rPr>
      </w:pPr>
      <w:r>
        <w:rPr>
          <w:rFonts w:ascii="Calibri" w:hAnsi="Calibri" w:eastAsia="Calibri" w:cs="Calibri"/>
          <w:sz w:val="22"/>
        </w:rPr>
        <w:tab/>
      </w:r>
      <w:r>
        <w:t xml:space="preserve">Date </w:t>
      </w:r>
      <w:r>
        <w:tab/>
      </w:r>
      <w:r>
        <w:t xml:space="preserve">: </w:t>
      </w:r>
      <w:r>
        <w:tab/>
      </w:r>
      <w:r>
        <w:rPr>
          <w:rFonts w:hint="default"/>
          <w:lang w:val="en-US"/>
        </w:rPr>
        <w:t>12-05-2025</w:t>
      </w:r>
    </w:p>
    <w:p w14:paraId="1CAD3363">
      <w:pPr>
        <w:spacing w:after="115" w:line="259" w:lineRule="auto"/>
        <w:ind w:left="93" w:firstLine="0"/>
        <w:jc w:val="center"/>
      </w:pPr>
      <w:r>
        <w:t xml:space="preserve"> </w:t>
      </w:r>
    </w:p>
    <w:p w14:paraId="1CAD3364">
      <w:pPr>
        <w:spacing w:after="0" w:line="259" w:lineRule="auto"/>
        <w:ind w:left="93" w:firstLine="0"/>
        <w:jc w:val="center"/>
      </w:pPr>
      <w:r>
        <w:t xml:space="preserve"> </w:t>
      </w:r>
    </w:p>
    <w:p w14:paraId="1CAD3365">
      <w:pPr>
        <w:spacing w:after="115" w:line="259" w:lineRule="auto"/>
        <w:ind w:left="93" w:firstLine="0"/>
        <w:jc w:val="center"/>
      </w:pPr>
      <w:r>
        <w:t xml:space="preserve"> </w:t>
      </w:r>
    </w:p>
    <w:p w14:paraId="1CAD3366">
      <w:pPr>
        <w:spacing w:after="112" w:line="259" w:lineRule="auto"/>
        <w:ind w:left="93" w:firstLine="0"/>
        <w:jc w:val="center"/>
      </w:pPr>
      <w:r>
        <w:t xml:space="preserve"> </w:t>
      </w:r>
    </w:p>
    <w:p w14:paraId="1CAD3367">
      <w:pPr>
        <w:spacing w:after="115" w:line="259" w:lineRule="auto"/>
        <w:ind w:left="93" w:firstLine="0"/>
        <w:jc w:val="center"/>
      </w:pPr>
      <w:r>
        <w:t xml:space="preserve">  </w:t>
      </w:r>
    </w:p>
    <w:p w14:paraId="1CAD3368">
      <w:pPr>
        <w:spacing w:after="115" w:line="259" w:lineRule="auto"/>
        <w:ind w:left="93" w:firstLine="0"/>
        <w:jc w:val="center"/>
      </w:pPr>
      <w:r>
        <w:t xml:space="preserve"> </w:t>
      </w:r>
    </w:p>
    <w:p w14:paraId="1CAD3369">
      <w:pPr>
        <w:spacing w:after="160" w:line="259" w:lineRule="auto"/>
        <w:ind w:left="0" w:firstLine="0"/>
        <w:jc w:val="left"/>
      </w:pPr>
      <w:r>
        <w:br w:type="page"/>
      </w:r>
    </w:p>
    <w:p w14:paraId="1CAD336A">
      <w:pPr>
        <w:spacing w:line="356" w:lineRule="auto"/>
        <w:ind w:left="3068" w:right="3039" w:firstLine="386"/>
        <w:jc w:val="center"/>
      </w:pPr>
      <w:r>
        <w:t>Specially dedicated to my beloved mother and father</w:t>
      </w:r>
    </w:p>
    <w:p w14:paraId="1CAD336B">
      <w:pPr>
        <w:spacing w:line="357" w:lineRule="auto"/>
        <w:ind w:left="3068" w:right="2877" w:firstLine="206"/>
        <w:jc w:val="center"/>
      </w:pPr>
      <w:r>
        <w:t>Noman Ali Khan</w:t>
      </w:r>
    </w:p>
    <w:p w14:paraId="1CAD336C">
      <w:pPr>
        <w:spacing w:line="357" w:lineRule="auto"/>
        <w:ind w:left="3068" w:right="2877" w:firstLine="206"/>
        <w:jc w:val="center"/>
      </w:pPr>
      <w:r>
        <w:t>my beloved mother and father</w:t>
      </w:r>
    </w:p>
    <w:p w14:paraId="1CAD336D">
      <w:pPr>
        <w:spacing w:after="110"/>
        <w:ind w:left="43" w:right="5"/>
        <w:jc w:val="center"/>
      </w:pPr>
      <w:r>
        <w:t>Iqra Asim</w:t>
      </w:r>
    </w:p>
    <w:p w14:paraId="1CAD336E">
      <w:pPr>
        <w:spacing w:after="0" w:line="259" w:lineRule="auto"/>
        <w:ind w:left="93" w:firstLine="0"/>
        <w:jc w:val="center"/>
      </w:pPr>
      <w:r>
        <w:t xml:space="preserve"> </w:t>
      </w:r>
      <w:r>
        <w:br w:type="page"/>
      </w:r>
    </w:p>
    <w:p w14:paraId="1CAD336F">
      <w:pPr>
        <w:spacing w:after="112" w:line="259" w:lineRule="auto"/>
        <w:ind w:left="0" w:firstLine="0"/>
      </w:pPr>
    </w:p>
    <w:p w14:paraId="1CAD3370">
      <w:pPr>
        <w:pStyle w:val="2"/>
        <w:ind w:left="813" w:right="773"/>
      </w:pPr>
      <w:bookmarkStart w:id="1" w:name="_Toc197727344"/>
      <w:r>
        <w:t>ACKNOWLEDGEMENTS</w:t>
      </w:r>
      <w:bookmarkEnd w:id="1"/>
      <w:r>
        <w:t xml:space="preserve"> </w:t>
      </w:r>
    </w:p>
    <w:p w14:paraId="1CAD3371">
      <w:pPr>
        <w:spacing w:after="112" w:line="259" w:lineRule="auto"/>
        <w:ind w:left="93" w:firstLine="0"/>
        <w:jc w:val="center"/>
      </w:pPr>
      <w:r>
        <w:t xml:space="preserve"> </w:t>
      </w:r>
    </w:p>
    <w:p w14:paraId="1CAD3372">
      <w:pPr>
        <w:pStyle w:val="16"/>
        <w:spacing w:line="360" w:lineRule="auto"/>
        <w:jc w:val="center"/>
      </w:pPr>
      <w:r>
        <w:t>We would like to thank everyone who contributed to the successful completion of this project. We express our sincere gratitude to our research supervisor, Miss Summaira Nosheen, for her invaluable advice, guidance, and immense patience throughout the development of this research.</w:t>
      </w:r>
    </w:p>
    <w:p w14:paraId="1CAD3373">
      <w:pPr>
        <w:pStyle w:val="16"/>
        <w:spacing w:line="360" w:lineRule="auto"/>
        <w:jc w:val="center"/>
      </w:pPr>
      <w:r>
        <w:t>Additionally, we extend our heartfelt appreciation to our loving parents and friends for their unwavering support, encouragement, and motivation, which have been instrumental in the completion of this project.</w:t>
      </w:r>
    </w:p>
    <w:p w14:paraId="1CAD3374">
      <w:pPr>
        <w:spacing w:after="112" w:line="259" w:lineRule="auto"/>
        <w:ind w:left="93" w:firstLine="0"/>
        <w:jc w:val="center"/>
      </w:pPr>
      <w:r>
        <w:t xml:space="preserve"> </w:t>
      </w:r>
    </w:p>
    <w:p w14:paraId="1CAD3375">
      <w:pPr>
        <w:spacing w:after="115" w:line="259" w:lineRule="auto"/>
        <w:ind w:left="93" w:firstLine="0"/>
        <w:jc w:val="center"/>
      </w:pPr>
      <w:r>
        <w:t xml:space="preserve"> </w:t>
      </w:r>
    </w:p>
    <w:p w14:paraId="1CAD3376">
      <w:pPr>
        <w:spacing w:after="112" w:line="259" w:lineRule="auto"/>
        <w:ind w:left="93" w:firstLine="0"/>
        <w:jc w:val="center"/>
      </w:pPr>
      <w:r>
        <w:t xml:space="preserve"> </w:t>
      </w:r>
    </w:p>
    <w:p w14:paraId="1CAD3377">
      <w:pPr>
        <w:spacing w:after="0" w:line="359" w:lineRule="auto"/>
        <w:ind w:left="2958" w:right="2857"/>
        <w:jc w:val="center"/>
      </w:pPr>
      <w:r>
        <w:t xml:space="preserve">Noman Ali Khan </w:t>
      </w:r>
    </w:p>
    <w:p w14:paraId="1CAD3378">
      <w:pPr>
        <w:spacing w:after="0" w:line="359" w:lineRule="auto"/>
        <w:ind w:left="2958" w:right="2857"/>
        <w:jc w:val="center"/>
      </w:pPr>
      <w:r>
        <w:t>Iqra Asim</w:t>
      </w:r>
    </w:p>
    <w:p w14:paraId="1CAD3379">
      <w:pPr>
        <w:spacing w:after="115" w:line="259" w:lineRule="auto"/>
        <w:ind w:left="93" w:firstLine="0"/>
        <w:jc w:val="center"/>
      </w:pPr>
      <w:r>
        <w:t xml:space="preserve"> </w:t>
      </w:r>
    </w:p>
    <w:p w14:paraId="1CAD337A">
      <w:pPr>
        <w:spacing w:after="112" w:line="259" w:lineRule="auto"/>
        <w:ind w:left="93" w:firstLine="0"/>
        <w:jc w:val="center"/>
      </w:pPr>
      <w:r>
        <w:t xml:space="preserve"> </w:t>
      </w:r>
    </w:p>
    <w:p w14:paraId="1CAD337B">
      <w:pPr>
        <w:spacing w:after="115" w:line="259" w:lineRule="auto"/>
        <w:ind w:left="93" w:firstLine="0"/>
        <w:jc w:val="center"/>
      </w:pPr>
      <w:r>
        <w:t xml:space="preserve"> </w:t>
      </w:r>
    </w:p>
    <w:p w14:paraId="1CAD337C">
      <w:pPr>
        <w:spacing w:after="0" w:line="259" w:lineRule="auto"/>
        <w:ind w:left="93" w:firstLine="0"/>
        <w:jc w:val="center"/>
      </w:pPr>
      <w:r>
        <w:t xml:space="preserve"> </w:t>
      </w:r>
    </w:p>
    <w:p w14:paraId="1CAD337D">
      <w:pPr>
        <w:spacing w:after="112" w:line="259" w:lineRule="auto"/>
        <w:ind w:left="93" w:firstLine="0"/>
        <w:jc w:val="center"/>
      </w:pPr>
      <w:r>
        <w:t xml:space="preserve"> </w:t>
      </w:r>
    </w:p>
    <w:p w14:paraId="1CAD337E">
      <w:pPr>
        <w:spacing w:after="160" w:line="259" w:lineRule="auto"/>
        <w:ind w:left="0" w:firstLine="0"/>
        <w:jc w:val="left"/>
        <w:rPr>
          <w:b/>
        </w:rPr>
      </w:pPr>
      <w:r>
        <w:rPr>
          <w:b/>
        </w:rPr>
        <w:br w:type="page"/>
      </w:r>
    </w:p>
    <w:p w14:paraId="1CAD337F">
      <w:pPr>
        <w:spacing w:after="112" w:line="259" w:lineRule="auto"/>
        <w:ind w:left="93" w:firstLine="0"/>
        <w:jc w:val="center"/>
      </w:pPr>
    </w:p>
    <w:p w14:paraId="1CAD3380">
      <w:pPr>
        <w:spacing w:after="115" w:line="259" w:lineRule="auto"/>
        <w:ind w:left="93" w:firstLine="0"/>
        <w:jc w:val="center"/>
      </w:pPr>
      <w:r>
        <w:t xml:space="preserve"> </w:t>
      </w:r>
    </w:p>
    <w:p w14:paraId="1CAD3381">
      <w:pPr>
        <w:pStyle w:val="2"/>
        <w:ind w:left="813" w:right="774"/>
      </w:pPr>
      <w:bookmarkStart w:id="2" w:name="_Toc197727345"/>
      <w:r>
        <w:t>ABSTRACT</w:t>
      </w:r>
      <w:bookmarkEnd w:id="2"/>
      <w:r>
        <w:t xml:space="preserve">  </w:t>
      </w:r>
    </w:p>
    <w:p w14:paraId="1CAD3382">
      <w:pPr>
        <w:pStyle w:val="16"/>
        <w:spacing w:before="0" w:after="0" w:line="360" w:lineRule="auto"/>
        <w:jc w:val="both"/>
      </w:pPr>
      <w:r>
        <w:t xml:space="preserve">We have developed a web </w:t>
      </w:r>
      <w:r>
        <w:rPr>
          <w:rFonts w:hint="default"/>
          <w:lang w:val="en-US"/>
        </w:rPr>
        <w:t xml:space="preserve">based deep learning system </w:t>
      </w:r>
      <w:r>
        <w:t>called InterVisio</w:t>
      </w:r>
      <w:r>
        <w:rPr>
          <w:rStyle w:val="17"/>
        </w:rPr>
        <w:t xml:space="preserve"> </w:t>
      </w:r>
      <w:r>
        <w:t>, designed to streamline the hiring and interview process. In this system, Employees can create an account and upload their resumes, while Employers can directly post jobs without needing to create a profile. Once a resume is uploaded, the system analyzes the skills mentioned and recommends suitable job listings to the employee.</w:t>
      </w:r>
    </w:p>
    <w:p w14:paraId="1CAD3383">
      <w:pPr>
        <w:pStyle w:val="16"/>
        <w:spacing w:before="0" w:after="0" w:line="360" w:lineRule="auto"/>
        <w:jc w:val="both"/>
      </w:pPr>
      <w:r>
        <w:t xml:space="preserve">Employees can either save a job for later or start an interview instantly. When an interview begins, our system uses the Mistral API to generate relevant questions based on the job role. During the interview, the system actively monitors the candidate using a </w:t>
      </w:r>
      <w:r>
        <w:rPr>
          <w:rStyle w:val="17"/>
          <w:b w:val="0"/>
        </w:rPr>
        <w:t xml:space="preserve">YOLOv8 </w:t>
      </w:r>
      <w:r>
        <w:t>model</w:t>
      </w:r>
      <w:r>
        <w:rPr>
          <w:rStyle w:val="17"/>
        </w:rPr>
        <w:t xml:space="preserve"> </w:t>
      </w:r>
      <w:r>
        <w:t>to ensure focus and detect any unusual behavior.</w:t>
      </w:r>
    </w:p>
    <w:p w14:paraId="1CAD3384">
      <w:pPr>
        <w:pStyle w:val="16"/>
        <w:spacing w:before="0" w:after="0" w:line="360" w:lineRule="auto"/>
        <w:jc w:val="both"/>
      </w:pPr>
      <w:r>
        <w:t>The interview consists of 10 questions, after which the session ends. Based on the candidate’s answers and behavior, the system automatically evaluates their performance and informs them whether they have passed or not. This approach provides a smart, automated, and efficient interview experience for both job seekers and employers.</w:t>
      </w:r>
    </w:p>
    <w:p w14:paraId="1CAD3385">
      <w:pPr>
        <w:pStyle w:val="16"/>
        <w:spacing w:line="360" w:lineRule="auto"/>
        <w:jc w:val="center"/>
      </w:pPr>
    </w:p>
    <w:p w14:paraId="1CAD3386">
      <w:pPr>
        <w:spacing w:after="0" w:line="259" w:lineRule="auto"/>
        <w:ind w:left="93" w:firstLine="0"/>
        <w:jc w:val="center"/>
      </w:pPr>
      <w:r>
        <w:t xml:space="preserve"> </w:t>
      </w:r>
    </w:p>
    <w:p w14:paraId="1CAD3387">
      <w:pPr>
        <w:spacing w:after="112" w:line="259" w:lineRule="auto"/>
        <w:ind w:left="93" w:firstLine="0"/>
        <w:jc w:val="center"/>
      </w:pPr>
      <w:r>
        <w:t xml:space="preserve"> </w:t>
      </w:r>
    </w:p>
    <w:p w14:paraId="1CAD3388">
      <w:pPr>
        <w:spacing w:after="160" w:line="259" w:lineRule="auto"/>
        <w:ind w:left="0" w:firstLine="0"/>
        <w:jc w:val="left"/>
      </w:pPr>
      <w:r>
        <w:br w:type="page"/>
      </w:r>
    </w:p>
    <w:p w14:paraId="1CAD3389">
      <w:pPr>
        <w:spacing w:after="112" w:line="259" w:lineRule="auto"/>
        <w:ind w:left="0" w:firstLine="0"/>
      </w:pPr>
    </w:p>
    <w:sdt>
      <w:sdtPr>
        <w:rPr>
          <w:rFonts w:ascii="Calibri" w:hAnsi="Calibri" w:eastAsia="Calibri" w:cs="Calibri"/>
          <w:color w:val="000000"/>
          <w:sz w:val="22"/>
          <w:szCs w:val="22"/>
        </w:rPr>
        <w:id w:val="-1077678313"/>
        <w:docPartObj>
          <w:docPartGallery w:val="Table of Contents"/>
          <w:docPartUnique/>
        </w:docPartObj>
      </w:sdtPr>
      <w:sdtEndPr>
        <w:rPr>
          <w:rFonts w:ascii="Calibri" w:hAnsi="Calibri" w:eastAsia="Calibri" w:cs="Calibri"/>
          <w:b/>
          <w:bCs/>
          <w:color w:val="000000"/>
          <w:sz w:val="22"/>
          <w:szCs w:val="22"/>
        </w:rPr>
      </w:sdtEndPr>
      <w:sdtContent>
        <w:p w14:paraId="1CAD338A">
          <w:pPr>
            <w:pStyle w:val="41"/>
          </w:pPr>
          <w:r>
            <w:t>Table of Contents</w:t>
          </w:r>
        </w:p>
        <w:p w14:paraId="1CAD338B">
          <w:pPr>
            <w:pStyle w:val="22"/>
            <w:tabs>
              <w:tab w:val="right" w:leader="hyphen" w:pos="8988"/>
            </w:tabs>
            <w:rPr>
              <w:rFonts w:asciiTheme="minorHAnsi" w:hAnsiTheme="minorHAnsi" w:eastAsiaTheme="minorEastAsia" w:cstheme="minorBidi"/>
              <w:color w:val="auto"/>
            </w:rPr>
          </w:pPr>
          <w:r>
            <w:rPr>
              <w:b/>
              <w:bCs/>
            </w:rPr>
            <w:fldChar w:fldCharType="begin"/>
          </w:r>
          <w:r>
            <w:rPr>
              <w:b/>
              <w:bCs/>
            </w:rPr>
            <w:instrText xml:space="preserve"> TOC \o "1-3" \h \z \u </w:instrText>
          </w:r>
          <w:r>
            <w:rPr>
              <w:b/>
              <w:bCs/>
            </w:rPr>
            <w:fldChar w:fldCharType="separate"/>
          </w:r>
          <w:r>
            <w:fldChar w:fldCharType="begin"/>
          </w:r>
          <w:r>
            <w:instrText xml:space="preserve"> HYPERLINK \l "_Toc197727343" </w:instrText>
          </w:r>
          <w:r>
            <w:fldChar w:fldCharType="separate"/>
          </w:r>
          <w:r>
            <w:rPr>
              <w:rStyle w:val="15"/>
            </w:rPr>
            <w:t>DECLARATION</w:t>
          </w:r>
          <w:r>
            <w:tab/>
          </w:r>
          <w:r>
            <w:fldChar w:fldCharType="begin"/>
          </w:r>
          <w:r>
            <w:instrText xml:space="preserve"> PAGEREF _Toc197727343 \h </w:instrText>
          </w:r>
          <w:r>
            <w:fldChar w:fldCharType="separate"/>
          </w:r>
          <w:r>
            <w:t>III</w:t>
          </w:r>
          <w:r>
            <w:fldChar w:fldCharType="end"/>
          </w:r>
          <w:r>
            <w:fldChar w:fldCharType="end"/>
          </w:r>
        </w:p>
        <w:p w14:paraId="1CAD338C">
          <w:pPr>
            <w:pStyle w:val="22"/>
            <w:tabs>
              <w:tab w:val="right" w:leader="hyphen" w:pos="8988"/>
            </w:tabs>
            <w:rPr>
              <w:rFonts w:asciiTheme="minorHAnsi" w:hAnsiTheme="minorHAnsi" w:eastAsiaTheme="minorEastAsia" w:cstheme="minorBidi"/>
              <w:color w:val="auto"/>
            </w:rPr>
          </w:pPr>
          <w:r>
            <w:fldChar w:fldCharType="begin"/>
          </w:r>
          <w:r>
            <w:instrText xml:space="preserve"> HYPERLINK \l "_Toc197727344" </w:instrText>
          </w:r>
          <w:r>
            <w:fldChar w:fldCharType="separate"/>
          </w:r>
          <w:r>
            <w:rPr>
              <w:rStyle w:val="15"/>
            </w:rPr>
            <w:t>ACKNOWLEDGEMENTS</w:t>
          </w:r>
          <w:r>
            <w:tab/>
          </w:r>
          <w:r>
            <w:fldChar w:fldCharType="begin"/>
          </w:r>
          <w:r>
            <w:instrText xml:space="preserve"> PAGEREF _Toc197727344 \h </w:instrText>
          </w:r>
          <w:r>
            <w:fldChar w:fldCharType="separate"/>
          </w:r>
          <w:r>
            <w:t>V</w:t>
          </w:r>
          <w:r>
            <w:fldChar w:fldCharType="end"/>
          </w:r>
          <w:r>
            <w:fldChar w:fldCharType="end"/>
          </w:r>
        </w:p>
        <w:p w14:paraId="1CAD338D">
          <w:pPr>
            <w:pStyle w:val="22"/>
            <w:tabs>
              <w:tab w:val="right" w:leader="hyphen" w:pos="8988"/>
            </w:tabs>
            <w:rPr>
              <w:rFonts w:asciiTheme="minorHAnsi" w:hAnsiTheme="minorHAnsi" w:eastAsiaTheme="minorEastAsia" w:cstheme="minorBidi"/>
              <w:color w:val="auto"/>
            </w:rPr>
          </w:pPr>
          <w:r>
            <w:fldChar w:fldCharType="begin"/>
          </w:r>
          <w:r>
            <w:instrText xml:space="preserve"> HYPERLINK \l "_Toc197727345" </w:instrText>
          </w:r>
          <w:r>
            <w:fldChar w:fldCharType="separate"/>
          </w:r>
          <w:r>
            <w:rPr>
              <w:rStyle w:val="15"/>
            </w:rPr>
            <w:t>ABSTRACT</w:t>
          </w:r>
          <w:r>
            <w:tab/>
          </w:r>
          <w:r>
            <w:fldChar w:fldCharType="begin"/>
          </w:r>
          <w:r>
            <w:instrText xml:space="preserve"> PAGEREF _Toc197727345 \h </w:instrText>
          </w:r>
          <w:r>
            <w:fldChar w:fldCharType="separate"/>
          </w:r>
          <w:r>
            <w:t>VI</w:t>
          </w:r>
          <w:r>
            <w:fldChar w:fldCharType="end"/>
          </w:r>
          <w:r>
            <w:fldChar w:fldCharType="end"/>
          </w:r>
        </w:p>
        <w:p w14:paraId="1CAD338E">
          <w:pPr>
            <w:pStyle w:val="22"/>
            <w:tabs>
              <w:tab w:val="right" w:leader="hyphen" w:pos="8988"/>
            </w:tabs>
            <w:rPr>
              <w:rFonts w:asciiTheme="minorHAnsi" w:hAnsiTheme="minorHAnsi" w:eastAsiaTheme="minorEastAsia" w:cstheme="minorBidi"/>
              <w:color w:val="auto"/>
            </w:rPr>
          </w:pPr>
          <w:r>
            <w:fldChar w:fldCharType="begin"/>
          </w:r>
          <w:r>
            <w:instrText xml:space="preserve"> HYPERLINK \l "_Toc197727347" </w:instrText>
          </w:r>
          <w:r>
            <w:fldChar w:fldCharType="separate"/>
          </w:r>
          <w:r>
            <w:rPr>
              <w:rStyle w:val="15"/>
            </w:rPr>
            <w:t>LIST OF APPENDICES</w:t>
          </w:r>
          <w:r>
            <w:tab/>
          </w:r>
          <w:r>
            <w:fldChar w:fldCharType="begin"/>
          </w:r>
          <w:r>
            <w:instrText xml:space="preserve"> PAGEREF _Toc197727347 \h </w:instrText>
          </w:r>
          <w:r>
            <w:fldChar w:fldCharType="separate"/>
          </w:r>
          <w:r>
            <w:t>XI</w:t>
          </w:r>
          <w:r>
            <w:fldChar w:fldCharType="end"/>
          </w:r>
          <w:r>
            <w:fldChar w:fldCharType="end"/>
          </w:r>
        </w:p>
        <w:p w14:paraId="1CAD338F">
          <w:pPr>
            <w:pStyle w:val="22"/>
            <w:tabs>
              <w:tab w:val="right" w:leader="hyphen" w:pos="8988"/>
            </w:tabs>
            <w:rPr>
              <w:rFonts w:asciiTheme="minorHAnsi" w:hAnsiTheme="minorHAnsi" w:eastAsiaTheme="minorEastAsia" w:cstheme="minorBidi"/>
              <w:color w:val="auto"/>
            </w:rPr>
          </w:pPr>
          <w:r>
            <w:fldChar w:fldCharType="begin"/>
          </w:r>
          <w:r>
            <w:instrText xml:space="preserve"> HYPERLINK \l "_Toc197727348" </w:instrText>
          </w:r>
          <w:r>
            <w:fldChar w:fldCharType="separate"/>
          </w:r>
          <w:r>
            <w:rPr>
              <w:rStyle w:val="15"/>
            </w:rPr>
            <w:t>CHAPTER 1</w:t>
          </w:r>
          <w:r>
            <w:tab/>
          </w:r>
          <w:r>
            <w:fldChar w:fldCharType="begin"/>
          </w:r>
          <w:r>
            <w:instrText xml:space="preserve"> PAGEREF _Toc197727348 \h </w:instrText>
          </w:r>
          <w:r>
            <w:fldChar w:fldCharType="separate"/>
          </w:r>
          <w:r>
            <w:t>12</w:t>
          </w:r>
          <w:r>
            <w:fldChar w:fldCharType="end"/>
          </w:r>
          <w:r>
            <w:fldChar w:fldCharType="end"/>
          </w:r>
        </w:p>
        <w:p w14:paraId="1CAD3390">
          <w:pPr>
            <w:pStyle w:val="23"/>
            <w:tabs>
              <w:tab w:val="right" w:leader="hyphen" w:pos="8988"/>
            </w:tabs>
            <w:rPr>
              <w:rFonts w:asciiTheme="minorHAnsi" w:hAnsiTheme="minorHAnsi" w:eastAsiaTheme="minorEastAsia" w:cstheme="minorBidi"/>
              <w:color w:val="auto"/>
              <w:sz w:val="22"/>
            </w:rPr>
          </w:pPr>
          <w:r>
            <w:fldChar w:fldCharType="begin"/>
          </w:r>
          <w:r>
            <w:instrText xml:space="preserve"> HYPERLINK \l "_Toc197727349" </w:instrText>
          </w:r>
          <w:r>
            <w:fldChar w:fldCharType="separate"/>
          </w:r>
          <w:r>
            <w:rPr>
              <w:rStyle w:val="15"/>
            </w:rPr>
            <w:t>1</w:t>
          </w:r>
          <w:r>
            <w:rPr>
              <w:rStyle w:val="15"/>
              <w:rFonts w:ascii="Arial" w:hAnsi="Arial" w:eastAsia="Arial" w:cs="Arial"/>
            </w:rPr>
            <w:t xml:space="preserve"> </w:t>
          </w:r>
          <w:r>
            <w:rPr>
              <w:rStyle w:val="15"/>
            </w:rPr>
            <w:t>INTRODUCTION</w:t>
          </w:r>
          <w:r>
            <w:tab/>
          </w:r>
          <w:r>
            <w:fldChar w:fldCharType="begin"/>
          </w:r>
          <w:r>
            <w:instrText xml:space="preserve"> PAGEREF _Toc197727349 \h </w:instrText>
          </w:r>
          <w:r>
            <w:fldChar w:fldCharType="separate"/>
          </w:r>
          <w:r>
            <w:t>12</w:t>
          </w:r>
          <w:r>
            <w:fldChar w:fldCharType="end"/>
          </w:r>
          <w:r>
            <w:fldChar w:fldCharType="end"/>
          </w:r>
        </w:p>
        <w:p w14:paraId="1CAD3391">
          <w:pPr>
            <w:pStyle w:val="24"/>
            <w:tabs>
              <w:tab w:val="left" w:pos="1100"/>
              <w:tab w:val="right" w:leader="hyphen" w:pos="8988"/>
            </w:tabs>
            <w:rPr>
              <w:rFonts w:asciiTheme="minorHAnsi" w:hAnsiTheme="minorHAnsi" w:eastAsiaTheme="minorEastAsia" w:cstheme="minorBidi"/>
              <w:color w:val="auto"/>
              <w:sz w:val="22"/>
            </w:rPr>
          </w:pPr>
          <w:r>
            <w:fldChar w:fldCharType="begin"/>
          </w:r>
          <w:r>
            <w:instrText xml:space="preserve"> HYPERLINK \l "_Toc197727350" </w:instrText>
          </w:r>
          <w:r>
            <w:fldChar w:fldCharType="separate"/>
          </w:r>
          <w:r>
            <w:rPr>
              <w:rStyle w:val="15"/>
            </w:rPr>
            <w:t>1.1</w:t>
          </w:r>
          <w:r>
            <w:rPr>
              <w:rStyle w:val="15"/>
              <w:rFonts w:ascii="Arial" w:hAnsi="Arial" w:eastAsia="Arial" w:cs="Arial"/>
            </w:rPr>
            <w:t xml:space="preserve"> </w:t>
          </w:r>
          <w:r>
            <w:rPr>
              <w:rFonts w:asciiTheme="minorHAnsi" w:hAnsiTheme="minorHAnsi" w:eastAsiaTheme="minorEastAsia" w:cstheme="minorBidi"/>
              <w:color w:val="auto"/>
              <w:sz w:val="22"/>
            </w:rPr>
            <w:tab/>
          </w:r>
          <w:r>
            <w:rPr>
              <w:rStyle w:val="15"/>
            </w:rPr>
            <w:t>Background</w:t>
          </w:r>
          <w:r>
            <w:tab/>
          </w:r>
          <w:r>
            <w:fldChar w:fldCharType="begin"/>
          </w:r>
          <w:r>
            <w:instrText xml:space="preserve"> PAGEREF _Toc197727350 \h </w:instrText>
          </w:r>
          <w:r>
            <w:fldChar w:fldCharType="separate"/>
          </w:r>
          <w:r>
            <w:t>12</w:t>
          </w:r>
          <w:r>
            <w:fldChar w:fldCharType="end"/>
          </w:r>
          <w:r>
            <w:fldChar w:fldCharType="end"/>
          </w:r>
        </w:p>
        <w:p w14:paraId="1CAD3392">
          <w:pPr>
            <w:pStyle w:val="24"/>
            <w:tabs>
              <w:tab w:val="left" w:pos="1100"/>
              <w:tab w:val="right" w:leader="hyphen" w:pos="8988"/>
            </w:tabs>
            <w:rPr>
              <w:rFonts w:asciiTheme="minorHAnsi" w:hAnsiTheme="minorHAnsi" w:eastAsiaTheme="minorEastAsia" w:cstheme="minorBidi"/>
              <w:color w:val="auto"/>
              <w:sz w:val="22"/>
            </w:rPr>
          </w:pPr>
          <w:r>
            <w:fldChar w:fldCharType="begin"/>
          </w:r>
          <w:r>
            <w:instrText xml:space="preserve"> HYPERLINK \l "_Toc197727351" </w:instrText>
          </w:r>
          <w:r>
            <w:fldChar w:fldCharType="separate"/>
          </w:r>
          <w:r>
            <w:rPr>
              <w:rStyle w:val="15"/>
            </w:rPr>
            <w:t>1.2</w:t>
          </w:r>
          <w:r>
            <w:rPr>
              <w:rStyle w:val="15"/>
              <w:rFonts w:ascii="Arial" w:hAnsi="Arial" w:eastAsia="Arial" w:cs="Arial"/>
            </w:rPr>
            <w:t xml:space="preserve"> </w:t>
          </w:r>
          <w:r>
            <w:rPr>
              <w:rFonts w:asciiTheme="minorHAnsi" w:hAnsiTheme="minorHAnsi" w:eastAsiaTheme="minorEastAsia" w:cstheme="minorBidi"/>
              <w:color w:val="auto"/>
              <w:sz w:val="22"/>
            </w:rPr>
            <w:tab/>
          </w:r>
          <w:r>
            <w:rPr>
              <w:rStyle w:val="15"/>
            </w:rPr>
            <w:t>Problem Statements</w:t>
          </w:r>
          <w:r>
            <w:tab/>
          </w:r>
          <w:r>
            <w:fldChar w:fldCharType="begin"/>
          </w:r>
          <w:r>
            <w:instrText xml:space="preserve"> PAGEREF _Toc197727351 \h </w:instrText>
          </w:r>
          <w:r>
            <w:fldChar w:fldCharType="separate"/>
          </w:r>
          <w:r>
            <w:t>13</w:t>
          </w:r>
          <w:r>
            <w:fldChar w:fldCharType="end"/>
          </w:r>
          <w:r>
            <w:fldChar w:fldCharType="end"/>
          </w:r>
        </w:p>
        <w:p w14:paraId="1CAD3393">
          <w:pPr>
            <w:pStyle w:val="24"/>
            <w:tabs>
              <w:tab w:val="left" w:pos="1100"/>
              <w:tab w:val="right" w:leader="hyphen" w:pos="8988"/>
            </w:tabs>
            <w:rPr>
              <w:rFonts w:asciiTheme="minorHAnsi" w:hAnsiTheme="minorHAnsi" w:eastAsiaTheme="minorEastAsia" w:cstheme="minorBidi"/>
              <w:color w:val="auto"/>
              <w:sz w:val="22"/>
            </w:rPr>
          </w:pPr>
          <w:r>
            <w:fldChar w:fldCharType="begin"/>
          </w:r>
          <w:r>
            <w:instrText xml:space="preserve"> HYPERLINK \l "_Toc197727352" </w:instrText>
          </w:r>
          <w:r>
            <w:fldChar w:fldCharType="separate"/>
          </w:r>
          <w:r>
            <w:rPr>
              <w:rStyle w:val="15"/>
            </w:rPr>
            <w:t>1.3</w:t>
          </w:r>
          <w:r>
            <w:rPr>
              <w:rStyle w:val="15"/>
              <w:rFonts w:ascii="Arial" w:hAnsi="Arial" w:eastAsia="Arial" w:cs="Arial"/>
            </w:rPr>
            <w:t xml:space="preserve"> </w:t>
          </w:r>
          <w:r>
            <w:rPr>
              <w:rFonts w:asciiTheme="minorHAnsi" w:hAnsiTheme="minorHAnsi" w:eastAsiaTheme="minorEastAsia" w:cstheme="minorBidi"/>
              <w:color w:val="auto"/>
              <w:sz w:val="22"/>
            </w:rPr>
            <w:tab/>
          </w:r>
          <w:r>
            <w:rPr>
              <w:rStyle w:val="15"/>
            </w:rPr>
            <w:t>Aims and Objectives</w:t>
          </w:r>
          <w:r>
            <w:tab/>
          </w:r>
          <w:r>
            <w:fldChar w:fldCharType="begin"/>
          </w:r>
          <w:r>
            <w:instrText xml:space="preserve"> PAGEREF _Toc197727352 \h </w:instrText>
          </w:r>
          <w:r>
            <w:fldChar w:fldCharType="separate"/>
          </w:r>
          <w:r>
            <w:t>13</w:t>
          </w:r>
          <w:r>
            <w:fldChar w:fldCharType="end"/>
          </w:r>
          <w:r>
            <w:fldChar w:fldCharType="end"/>
          </w:r>
        </w:p>
        <w:p w14:paraId="1CAD3394">
          <w:pPr>
            <w:pStyle w:val="24"/>
            <w:tabs>
              <w:tab w:val="left" w:pos="1100"/>
              <w:tab w:val="right" w:leader="hyphen" w:pos="8988"/>
            </w:tabs>
            <w:rPr>
              <w:rFonts w:asciiTheme="minorHAnsi" w:hAnsiTheme="minorHAnsi" w:eastAsiaTheme="minorEastAsia" w:cstheme="minorBidi"/>
              <w:color w:val="auto"/>
              <w:sz w:val="22"/>
            </w:rPr>
          </w:pPr>
          <w:r>
            <w:fldChar w:fldCharType="begin"/>
          </w:r>
          <w:r>
            <w:instrText xml:space="preserve"> HYPERLINK \l "_Toc197727353" </w:instrText>
          </w:r>
          <w:r>
            <w:fldChar w:fldCharType="separate"/>
          </w:r>
          <w:r>
            <w:rPr>
              <w:rStyle w:val="15"/>
            </w:rPr>
            <w:t>1.4</w:t>
          </w:r>
          <w:r>
            <w:rPr>
              <w:rStyle w:val="15"/>
              <w:rFonts w:ascii="Arial" w:hAnsi="Arial" w:eastAsia="Arial" w:cs="Arial"/>
            </w:rPr>
            <w:t xml:space="preserve"> </w:t>
          </w:r>
          <w:r>
            <w:rPr>
              <w:rFonts w:asciiTheme="minorHAnsi" w:hAnsiTheme="minorHAnsi" w:eastAsiaTheme="minorEastAsia" w:cstheme="minorBidi"/>
              <w:color w:val="auto"/>
              <w:sz w:val="22"/>
            </w:rPr>
            <w:tab/>
          </w:r>
          <w:r>
            <w:rPr>
              <w:rStyle w:val="15"/>
            </w:rPr>
            <w:t>Scope of Project</w:t>
          </w:r>
          <w:r>
            <w:tab/>
          </w:r>
          <w:r>
            <w:fldChar w:fldCharType="begin"/>
          </w:r>
          <w:r>
            <w:instrText xml:space="preserve"> PAGEREF _Toc197727353 \h </w:instrText>
          </w:r>
          <w:r>
            <w:fldChar w:fldCharType="separate"/>
          </w:r>
          <w:r>
            <w:t>13</w:t>
          </w:r>
          <w:r>
            <w:fldChar w:fldCharType="end"/>
          </w:r>
          <w:r>
            <w:fldChar w:fldCharType="end"/>
          </w:r>
        </w:p>
        <w:p w14:paraId="1CAD3395">
          <w:pPr>
            <w:pStyle w:val="22"/>
            <w:tabs>
              <w:tab w:val="right" w:leader="hyphen" w:pos="8988"/>
            </w:tabs>
            <w:rPr>
              <w:rFonts w:asciiTheme="minorHAnsi" w:hAnsiTheme="minorHAnsi" w:eastAsiaTheme="minorEastAsia" w:cstheme="minorBidi"/>
              <w:color w:val="auto"/>
            </w:rPr>
          </w:pPr>
          <w:r>
            <w:fldChar w:fldCharType="begin"/>
          </w:r>
          <w:r>
            <w:instrText xml:space="preserve"> HYPERLINK \l "_Toc197727354" </w:instrText>
          </w:r>
          <w:r>
            <w:fldChar w:fldCharType="separate"/>
          </w:r>
          <w:r>
            <w:rPr>
              <w:rStyle w:val="15"/>
            </w:rPr>
            <w:t>CHAPTER 2</w:t>
          </w:r>
          <w:r>
            <w:tab/>
          </w:r>
          <w:r>
            <w:fldChar w:fldCharType="begin"/>
          </w:r>
          <w:r>
            <w:instrText xml:space="preserve"> PAGEREF _Toc197727354 \h </w:instrText>
          </w:r>
          <w:r>
            <w:fldChar w:fldCharType="separate"/>
          </w:r>
          <w:r>
            <w:t>14</w:t>
          </w:r>
          <w:r>
            <w:fldChar w:fldCharType="end"/>
          </w:r>
          <w:r>
            <w:fldChar w:fldCharType="end"/>
          </w:r>
        </w:p>
        <w:p w14:paraId="1CAD3396">
          <w:pPr>
            <w:pStyle w:val="23"/>
            <w:tabs>
              <w:tab w:val="right" w:leader="hyphen" w:pos="8988"/>
            </w:tabs>
            <w:rPr>
              <w:rFonts w:asciiTheme="minorHAnsi" w:hAnsiTheme="minorHAnsi" w:eastAsiaTheme="minorEastAsia" w:cstheme="minorBidi"/>
              <w:color w:val="auto"/>
              <w:sz w:val="22"/>
            </w:rPr>
          </w:pPr>
          <w:r>
            <w:fldChar w:fldCharType="begin"/>
          </w:r>
          <w:r>
            <w:instrText xml:space="preserve"> HYPERLINK \l "_Toc197727355" </w:instrText>
          </w:r>
          <w:r>
            <w:fldChar w:fldCharType="separate"/>
          </w:r>
          <w:r>
            <w:rPr>
              <w:rStyle w:val="15"/>
            </w:rPr>
            <w:t>LITERATURE REVIEW</w:t>
          </w:r>
          <w:r>
            <w:tab/>
          </w:r>
          <w:r>
            <w:fldChar w:fldCharType="begin"/>
          </w:r>
          <w:r>
            <w:instrText xml:space="preserve"> PAGEREF _Toc197727355 \h </w:instrText>
          </w:r>
          <w:r>
            <w:fldChar w:fldCharType="separate"/>
          </w:r>
          <w:r>
            <w:t>14</w:t>
          </w:r>
          <w:r>
            <w:fldChar w:fldCharType="end"/>
          </w:r>
          <w:r>
            <w:fldChar w:fldCharType="end"/>
          </w:r>
        </w:p>
        <w:p w14:paraId="1CAD3397">
          <w:pPr>
            <w:pStyle w:val="24"/>
            <w:tabs>
              <w:tab w:val="left" w:pos="1100"/>
              <w:tab w:val="right" w:leader="hyphen" w:pos="8988"/>
            </w:tabs>
            <w:rPr>
              <w:rFonts w:asciiTheme="minorHAnsi" w:hAnsiTheme="minorHAnsi" w:eastAsiaTheme="minorEastAsia" w:cstheme="minorBidi"/>
              <w:color w:val="auto"/>
              <w:sz w:val="22"/>
            </w:rPr>
          </w:pPr>
          <w:r>
            <w:fldChar w:fldCharType="begin"/>
          </w:r>
          <w:r>
            <w:instrText xml:space="preserve"> HYPERLINK \l "_Toc197727356" </w:instrText>
          </w:r>
          <w:r>
            <w:fldChar w:fldCharType="separate"/>
          </w:r>
          <w:r>
            <w:rPr>
              <w:rStyle w:val="15"/>
            </w:rPr>
            <w:t>2.1</w:t>
          </w:r>
          <w:r>
            <w:rPr>
              <w:rStyle w:val="15"/>
              <w:rFonts w:ascii="Arial" w:hAnsi="Arial" w:eastAsia="Arial" w:cs="Arial"/>
            </w:rPr>
            <w:t xml:space="preserve"> </w:t>
          </w:r>
          <w:r>
            <w:rPr>
              <w:rFonts w:asciiTheme="minorHAnsi" w:hAnsiTheme="minorHAnsi" w:eastAsiaTheme="minorEastAsia" w:cstheme="minorBidi"/>
              <w:color w:val="auto"/>
              <w:sz w:val="22"/>
            </w:rPr>
            <w:tab/>
          </w:r>
          <w:r>
            <w:rPr>
              <w:rStyle w:val="15"/>
            </w:rPr>
            <w:t>Comparison of different models</w:t>
          </w:r>
          <w:r>
            <w:tab/>
          </w:r>
          <w:r>
            <w:fldChar w:fldCharType="begin"/>
          </w:r>
          <w:r>
            <w:instrText xml:space="preserve"> PAGEREF _Toc197727356 \h </w:instrText>
          </w:r>
          <w:r>
            <w:fldChar w:fldCharType="separate"/>
          </w:r>
          <w:r>
            <w:t>14</w:t>
          </w:r>
          <w:r>
            <w:fldChar w:fldCharType="end"/>
          </w:r>
          <w:r>
            <w:fldChar w:fldCharType="end"/>
          </w:r>
        </w:p>
        <w:p w14:paraId="1CAD3398">
          <w:pPr>
            <w:pStyle w:val="24"/>
            <w:tabs>
              <w:tab w:val="left" w:pos="1100"/>
              <w:tab w:val="right" w:leader="hyphen" w:pos="8988"/>
            </w:tabs>
            <w:rPr>
              <w:rFonts w:asciiTheme="minorHAnsi" w:hAnsiTheme="minorHAnsi" w:eastAsiaTheme="minorEastAsia" w:cstheme="minorBidi"/>
              <w:color w:val="auto"/>
              <w:sz w:val="22"/>
            </w:rPr>
          </w:pPr>
          <w:r>
            <w:fldChar w:fldCharType="begin"/>
          </w:r>
          <w:r>
            <w:instrText xml:space="preserve"> HYPERLINK \l "_Toc197727357" </w:instrText>
          </w:r>
          <w:r>
            <w:fldChar w:fldCharType="separate"/>
          </w:r>
          <w:r>
            <w:rPr>
              <w:rStyle w:val="15"/>
            </w:rPr>
            <w:t>2.2</w:t>
          </w:r>
          <w:r>
            <w:rPr>
              <w:rStyle w:val="15"/>
              <w:rFonts w:ascii="Arial" w:hAnsi="Arial" w:eastAsia="Arial" w:cs="Arial"/>
            </w:rPr>
            <w:t xml:space="preserve"> </w:t>
          </w:r>
          <w:r>
            <w:rPr>
              <w:rFonts w:asciiTheme="minorHAnsi" w:hAnsiTheme="minorHAnsi" w:eastAsiaTheme="minorEastAsia" w:cstheme="minorBidi"/>
              <w:color w:val="auto"/>
              <w:sz w:val="22"/>
            </w:rPr>
            <w:tab/>
          </w:r>
          <w:r>
            <w:rPr>
              <w:rStyle w:val="15"/>
            </w:rPr>
            <w:t>Review of past work</w:t>
          </w:r>
          <w:r>
            <w:tab/>
          </w:r>
          <w:r>
            <w:fldChar w:fldCharType="begin"/>
          </w:r>
          <w:r>
            <w:instrText xml:space="preserve"> PAGEREF _Toc197727357 \h </w:instrText>
          </w:r>
          <w:r>
            <w:fldChar w:fldCharType="separate"/>
          </w:r>
          <w:r>
            <w:t>16</w:t>
          </w:r>
          <w:r>
            <w:fldChar w:fldCharType="end"/>
          </w:r>
          <w:r>
            <w:fldChar w:fldCharType="end"/>
          </w:r>
        </w:p>
        <w:p w14:paraId="1CAD3399">
          <w:pPr>
            <w:pStyle w:val="24"/>
            <w:tabs>
              <w:tab w:val="left" w:pos="1100"/>
              <w:tab w:val="right" w:leader="hyphen" w:pos="8988"/>
            </w:tabs>
            <w:rPr>
              <w:rFonts w:asciiTheme="minorHAnsi" w:hAnsiTheme="minorHAnsi" w:eastAsiaTheme="minorEastAsia" w:cstheme="minorBidi"/>
              <w:color w:val="auto"/>
              <w:sz w:val="22"/>
            </w:rPr>
          </w:pPr>
          <w:r>
            <w:fldChar w:fldCharType="begin"/>
          </w:r>
          <w:r>
            <w:instrText xml:space="preserve"> HYPERLINK \l "_Toc197727358" </w:instrText>
          </w:r>
          <w:r>
            <w:fldChar w:fldCharType="separate"/>
          </w:r>
          <w:r>
            <w:rPr>
              <w:rStyle w:val="15"/>
            </w:rPr>
            <w:t xml:space="preserve">2.3 </w:t>
          </w:r>
          <w:r>
            <w:rPr>
              <w:rFonts w:asciiTheme="minorHAnsi" w:hAnsiTheme="minorHAnsi" w:eastAsiaTheme="minorEastAsia" w:cstheme="minorBidi"/>
              <w:color w:val="auto"/>
              <w:sz w:val="22"/>
            </w:rPr>
            <w:tab/>
          </w:r>
          <w:r>
            <w:rPr>
              <w:rStyle w:val="15"/>
            </w:rPr>
            <w:t>Research Gap Identification</w:t>
          </w:r>
          <w:r>
            <w:tab/>
          </w:r>
          <w:r>
            <w:fldChar w:fldCharType="begin"/>
          </w:r>
          <w:r>
            <w:instrText xml:space="preserve"> PAGEREF _Toc197727358 \h </w:instrText>
          </w:r>
          <w:r>
            <w:fldChar w:fldCharType="separate"/>
          </w:r>
          <w:r>
            <w:t>16</w:t>
          </w:r>
          <w:r>
            <w:fldChar w:fldCharType="end"/>
          </w:r>
          <w:r>
            <w:fldChar w:fldCharType="end"/>
          </w:r>
        </w:p>
        <w:p w14:paraId="1CAD339A">
          <w:pPr>
            <w:pStyle w:val="24"/>
            <w:tabs>
              <w:tab w:val="left" w:pos="1100"/>
              <w:tab w:val="right" w:leader="hyphen" w:pos="8988"/>
            </w:tabs>
            <w:rPr>
              <w:rFonts w:asciiTheme="minorHAnsi" w:hAnsiTheme="minorHAnsi" w:eastAsiaTheme="minorEastAsia" w:cstheme="minorBidi"/>
              <w:color w:val="auto"/>
              <w:sz w:val="22"/>
            </w:rPr>
          </w:pPr>
          <w:r>
            <w:fldChar w:fldCharType="begin"/>
          </w:r>
          <w:r>
            <w:instrText xml:space="preserve"> HYPERLINK \l "_Toc197727359" </w:instrText>
          </w:r>
          <w:r>
            <w:fldChar w:fldCharType="separate"/>
          </w:r>
          <w:r>
            <w:rPr>
              <w:rStyle w:val="15"/>
            </w:rPr>
            <w:t xml:space="preserve">2.4 </w:t>
          </w:r>
          <w:r>
            <w:rPr>
              <w:rFonts w:asciiTheme="minorHAnsi" w:hAnsiTheme="minorHAnsi" w:eastAsiaTheme="minorEastAsia" w:cstheme="minorBidi"/>
              <w:color w:val="auto"/>
              <w:sz w:val="22"/>
            </w:rPr>
            <w:tab/>
          </w:r>
          <w:r>
            <w:rPr>
              <w:rStyle w:val="15"/>
            </w:rPr>
            <w:t>Summary of Literature Review</w:t>
          </w:r>
          <w:r>
            <w:tab/>
          </w:r>
          <w:r>
            <w:fldChar w:fldCharType="begin"/>
          </w:r>
          <w:r>
            <w:instrText xml:space="preserve"> PAGEREF _Toc197727359 \h </w:instrText>
          </w:r>
          <w:r>
            <w:fldChar w:fldCharType="separate"/>
          </w:r>
          <w:r>
            <w:t>17</w:t>
          </w:r>
          <w:r>
            <w:fldChar w:fldCharType="end"/>
          </w:r>
          <w:r>
            <w:fldChar w:fldCharType="end"/>
          </w:r>
        </w:p>
        <w:p w14:paraId="1CAD339B">
          <w:pPr>
            <w:pStyle w:val="22"/>
            <w:tabs>
              <w:tab w:val="right" w:leader="hyphen" w:pos="8988"/>
            </w:tabs>
            <w:rPr>
              <w:rFonts w:asciiTheme="minorHAnsi" w:hAnsiTheme="minorHAnsi" w:eastAsiaTheme="minorEastAsia" w:cstheme="minorBidi"/>
              <w:color w:val="auto"/>
            </w:rPr>
          </w:pPr>
          <w:r>
            <w:fldChar w:fldCharType="begin"/>
          </w:r>
          <w:r>
            <w:instrText xml:space="preserve"> HYPERLINK \l "_Toc197727360" </w:instrText>
          </w:r>
          <w:r>
            <w:fldChar w:fldCharType="separate"/>
          </w:r>
          <w:r>
            <w:rPr>
              <w:rStyle w:val="15"/>
            </w:rPr>
            <w:t>CHAPTER 3</w:t>
          </w:r>
          <w:r>
            <w:tab/>
          </w:r>
          <w:r>
            <w:fldChar w:fldCharType="begin"/>
          </w:r>
          <w:r>
            <w:instrText xml:space="preserve"> PAGEREF _Toc197727360 \h </w:instrText>
          </w:r>
          <w:r>
            <w:fldChar w:fldCharType="separate"/>
          </w:r>
          <w:r>
            <w:t>18</w:t>
          </w:r>
          <w:r>
            <w:fldChar w:fldCharType="end"/>
          </w:r>
          <w:r>
            <w:fldChar w:fldCharType="end"/>
          </w:r>
        </w:p>
        <w:p w14:paraId="1CAD339C">
          <w:pPr>
            <w:pStyle w:val="23"/>
            <w:tabs>
              <w:tab w:val="right" w:leader="hyphen" w:pos="8988"/>
            </w:tabs>
            <w:rPr>
              <w:rFonts w:asciiTheme="minorHAnsi" w:hAnsiTheme="minorHAnsi" w:eastAsiaTheme="minorEastAsia" w:cstheme="minorBidi"/>
              <w:color w:val="auto"/>
              <w:sz w:val="22"/>
            </w:rPr>
          </w:pPr>
          <w:r>
            <w:fldChar w:fldCharType="begin"/>
          </w:r>
          <w:r>
            <w:instrText xml:space="preserve"> HYPERLINK \l "_Toc197727361" </w:instrText>
          </w:r>
          <w:r>
            <w:fldChar w:fldCharType="separate"/>
          </w:r>
          <w:r>
            <w:rPr>
              <w:rStyle w:val="15"/>
            </w:rPr>
            <w:t>DESIGN AND METHODOLOGY</w:t>
          </w:r>
          <w:r>
            <w:tab/>
          </w:r>
          <w:r>
            <w:fldChar w:fldCharType="begin"/>
          </w:r>
          <w:r>
            <w:instrText xml:space="preserve"> PAGEREF _Toc197727361 \h </w:instrText>
          </w:r>
          <w:r>
            <w:fldChar w:fldCharType="separate"/>
          </w:r>
          <w:r>
            <w:t>18</w:t>
          </w:r>
          <w:r>
            <w:fldChar w:fldCharType="end"/>
          </w:r>
          <w:r>
            <w:fldChar w:fldCharType="end"/>
          </w:r>
        </w:p>
        <w:p w14:paraId="1CAD339D">
          <w:pPr>
            <w:pStyle w:val="24"/>
            <w:tabs>
              <w:tab w:val="left" w:pos="1100"/>
              <w:tab w:val="right" w:leader="hyphen" w:pos="8988"/>
            </w:tabs>
            <w:rPr>
              <w:rFonts w:asciiTheme="minorHAnsi" w:hAnsiTheme="minorHAnsi" w:eastAsiaTheme="minorEastAsia" w:cstheme="minorBidi"/>
              <w:color w:val="auto"/>
              <w:sz w:val="22"/>
            </w:rPr>
          </w:pPr>
          <w:r>
            <w:fldChar w:fldCharType="begin"/>
          </w:r>
          <w:r>
            <w:instrText xml:space="preserve"> HYPERLINK \l "_Toc197727362" </w:instrText>
          </w:r>
          <w:r>
            <w:fldChar w:fldCharType="separate"/>
          </w:r>
          <w:r>
            <w:rPr>
              <w:rStyle w:val="15"/>
            </w:rPr>
            <w:t>3.1</w:t>
          </w:r>
          <w:r>
            <w:rPr>
              <w:rStyle w:val="15"/>
              <w:rFonts w:eastAsia="Arial"/>
            </w:rPr>
            <w:t xml:space="preserve"> </w:t>
          </w:r>
          <w:r>
            <w:rPr>
              <w:rFonts w:asciiTheme="minorHAnsi" w:hAnsiTheme="minorHAnsi" w:eastAsiaTheme="minorEastAsia" w:cstheme="minorBidi"/>
              <w:color w:val="auto"/>
              <w:sz w:val="22"/>
            </w:rPr>
            <w:tab/>
          </w:r>
          <w:r>
            <w:rPr>
              <w:rStyle w:val="15"/>
            </w:rPr>
            <w:t>System Requirement Cart</w:t>
          </w:r>
          <w:r>
            <w:tab/>
          </w:r>
          <w:r>
            <w:fldChar w:fldCharType="begin"/>
          </w:r>
          <w:r>
            <w:instrText xml:space="preserve"> PAGEREF _Toc197727362 \h </w:instrText>
          </w:r>
          <w:r>
            <w:fldChar w:fldCharType="separate"/>
          </w:r>
          <w:r>
            <w:t>18</w:t>
          </w:r>
          <w:r>
            <w:fldChar w:fldCharType="end"/>
          </w:r>
          <w:r>
            <w:fldChar w:fldCharType="end"/>
          </w:r>
        </w:p>
        <w:p w14:paraId="1CAD339E">
          <w:pPr>
            <w:pStyle w:val="24"/>
            <w:tabs>
              <w:tab w:val="left" w:pos="1100"/>
              <w:tab w:val="right" w:leader="hyphen" w:pos="8988"/>
            </w:tabs>
            <w:rPr>
              <w:rFonts w:asciiTheme="minorHAnsi" w:hAnsiTheme="minorHAnsi" w:eastAsiaTheme="minorEastAsia" w:cstheme="minorBidi"/>
              <w:color w:val="auto"/>
              <w:sz w:val="22"/>
            </w:rPr>
          </w:pPr>
          <w:r>
            <w:fldChar w:fldCharType="begin"/>
          </w:r>
          <w:r>
            <w:instrText xml:space="preserve"> HYPERLINK \l "_Toc197727363" </w:instrText>
          </w:r>
          <w:r>
            <w:fldChar w:fldCharType="separate"/>
          </w:r>
          <w:r>
            <w:rPr>
              <w:rStyle w:val="15"/>
            </w:rPr>
            <w:t xml:space="preserve">3.2 </w:t>
          </w:r>
          <w:r>
            <w:rPr>
              <w:rFonts w:asciiTheme="minorHAnsi" w:hAnsiTheme="minorHAnsi" w:eastAsiaTheme="minorEastAsia" w:cstheme="minorBidi"/>
              <w:color w:val="auto"/>
              <w:sz w:val="22"/>
            </w:rPr>
            <w:tab/>
          </w:r>
          <w:r>
            <w:rPr>
              <w:rStyle w:val="15"/>
            </w:rPr>
            <w:t>Architecture Diagram</w:t>
          </w:r>
          <w:r>
            <w:tab/>
          </w:r>
          <w:r>
            <w:fldChar w:fldCharType="begin"/>
          </w:r>
          <w:r>
            <w:instrText xml:space="preserve"> PAGEREF _Toc197727363 \h </w:instrText>
          </w:r>
          <w:r>
            <w:fldChar w:fldCharType="separate"/>
          </w:r>
          <w:r>
            <w:t>21</w:t>
          </w:r>
          <w:r>
            <w:fldChar w:fldCharType="end"/>
          </w:r>
          <w:r>
            <w:fldChar w:fldCharType="end"/>
          </w:r>
        </w:p>
        <w:p w14:paraId="1CAD339F">
          <w:pPr>
            <w:pStyle w:val="24"/>
            <w:tabs>
              <w:tab w:val="left" w:pos="1100"/>
              <w:tab w:val="right" w:leader="hyphen" w:pos="8988"/>
            </w:tabs>
            <w:rPr>
              <w:rFonts w:asciiTheme="minorHAnsi" w:hAnsiTheme="minorHAnsi" w:eastAsiaTheme="minorEastAsia" w:cstheme="minorBidi"/>
              <w:color w:val="auto"/>
              <w:sz w:val="22"/>
            </w:rPr>
          </w:pPr>
          <w:r>
            <w:fldChar w:fldCharType="begin"/>
          </w:r>
          <w:r>
            <w:instrText xml:space="preserve"> HYPERLINK \l "_Toc197727364" </w:instrText>
          </w:r>
          <w:r>
            <w:fldChar w:fldCharType="separate"/>
          </w:r>
          <w:r>
            <w:rPr>
              <w:rStyle w:val="15"/>
            </w:rPr>
            <w:t xml:space="preserve">3.3 </w:t>
          </w:r>
          <w:r>
            <w:rPr>
              <w:rFonts w:asciiTheme="minorHAnsi" w:hAnsiTheme="minorHAnsi" w:eastAsiaTheme="minorEastAsia" w:cstheme="minorBidi"/>
              <w:color w:val="auto"/>
              <w:sz w:val="22"/>
            </w:rPr>
            <w:tab/>
          </w:r>
          <w:r>
            <w:rPr>
              <w:rStyle w:val="15"/>
            </w:rPr>
            <w:t>Modules Description</w:t>
          </w:r>
          <w:r>
            <w:tab/>
          </w:r>
          <w:r>
            <w:fldChar w:fldCharType="begin"/>
          </w:r>
          <w:r>
            <w:instrText xml:space="preserve"> PAGEREF _Toc197727364 \h </w:instrText>
          </w:r>
          <w:r>
            <w:fldChar w:fldCharType="separate"/>
          </w:r>
          <w:r>
            <w:t>21</w:t>
          </w:r>
          <w:r>
            <w:fldChar w:fldCharType="end"/>
          </w:r>
          <w:r>
            <w:fldChar w:fldCharType="end"/>
          </w:r>
        </w:p>
        <w:p w14:paraId="1CAD33A0">
          <w:pPr>
            <w:pStyle w:val="24"/>
            <w:tabs>
              <w:tab w:val="left" w:pos="1100"/>
              <w:tab w:val="right" w:leader="hyphen" w:pos="8988"/>
            </w:tabs>
            <w:rPr>
              <w:rFonts w:asciiTheme="minorHAnsi" w:hAnsiTheme="minorHAnsi" w:eastAsiaTheme="minorEastAsia" w:cstheme="minorBidi"/>
              <w:color w:val="auto"/>
              <w:sz w:val="22"/>
            </w:rPr>
          </w:pPr>
          <w:r>
            <w:fldChar w:fldCharType="begin"/>
          </w:r>
          <w:r>
            <w:instrText xml:space="preserve"> HYPERLINK \l "_Toc197727365" </w:instrText>
          </w:r>
          <w:r>
            <w:fldChar w:fldCharType="separate"/>
          </w:r>
          <w:r>
            <w:rPr>
              <w:rStyle w:val="15"/>
            </w:rPr>
            <w:t xml:space="preserve">3.4 </w:t>
          </w:r>
          <w:r>
            <w:rPr>
              <w:rFonts w:asciiTheme="minorHAnsi" w:hAnsiTheme="minorHAnsi" w:eastAsiaTheme="minorEastAsia" w:cstheme="minorBidi"/>
              <w:color w:val="auto"/>
              <w:sz w:val="22"/>
            </w:rPr>
            <w:tab/>
          </w:r>
          <w:r>
            <w:rPr>
              <w:rStyle w:val="15"/>
            </w:rPr>
            <w:t>Dataset Description</w:t>
          </w:r>
          <w:r>
            <w:tab/>
          </w:r>
          <w:r>
            <w:fldChar w:fldCharType="begin"/>
          </w:r>
          <w:r>
            <w:instrText xml:space="preserve"> PAGEREF _Toc197727365 \h </w:instrText>
          </w:r>
          <w:r>
            <w:fldChar w:fldCharType="separate"/>
          </w:r>
          <w:r>
            <w:t>21</w:t>
          </w:r>
          <w:r>
            <w:fldChar w:fldCharType="end"/>
          </w:r>
          <w:r>
            <w:fldChar w:fldCharType="end"/>
          </w:r>
        </w:p>
        <w:p w14:paraId="1CAD33A1">
          <w:pPr>
            <w:pStyle w:val="24"/>
            <w:tabs>
              <w:tab w:val="left" w:pos="1100"/>
              <w:tab w:val="right" w:leader="hyphen" w:pos="8988"/>
            </w:tabs>
            <w:rPr>
              <w:rFonts w:asciiTheme="minorHAnsi" w:hAnsiTheme="minorHAnsi" w:eastAsiaTheme="minorEastAsia" w:cstheme="minorBidi"/>
              <w:color w:val="auto"/>
              <w:sz w:val="22"/>
            </w:rPr>
          </w:pPr>
          <w:r>
            <w:fldChar w:fldCharType="begin"/>
          </w:r>
          <w:r>
            <w:instrText xml:space="preserve"> HYPERLINK \l "_Toc197727366" </w:instrText>
          </w:r>
          <w:r>
            <w:fldChar w:fldCharType="separate"/>
          </w:r>
          <w:r>
            <w:rPr>
              <w:rStyle w:val="15"/>
            </w:rPr>
            <w:t xml:space="preserve">3.5 </w:t>
          </w:r>
          <w:r>
            <w:rPr>
              <w:rFonts w:asciiTheme="minorHAnsi" w:hAnsiTheme="minorHAnsi" w:eastAsiaTheme="minorEastAsia" w:cstheme="minorBidi"/>
              <w:color w:val="auto"/>
              <w:sz w:val="22"/>
            </w:rPr>
            <w:tab/>
          </w:r>
          <w:r>
            <w:rPr>
              <w:rStyle w:val="15"/>
            </w:rPr>
            <w:t>Methodology</w:t>
          </w:r>
          <w:r>
            <w:tab/>
          </w:r>
          <w:r>
            <w:fldChar w:fldCharType="begin"/>
          </w:r>
          <w:r>
            <w:instrText xml:space="preserve"> PAGEREF _Toc197727366 \h </w:instrText>
          </w:r>
          <w:r>
            <w:fldChar w:fldCharType="separate"/>
          </w:r>
          <w:r>
            <w:t>22</w:t>
          </w:r>
          <w:r>
            <w:fldChar w:fldCharType="end"/>
          </w:r>
          <w:r>
            <w:fldChar w:fldCharType="end"/>
          </w:r>
        </w:p>
        <w:p w14:paraId="1CAD33A2">
          <w:pPr>
            <w:pStyle w:val="24"/>
            <w:tabs>
              <w:tab w:val="left" w:pos="1100"/>
              <w:tab w:val="right" w:leader="hyphen" w:pos="8988"/>
            </w:tabs>
            <w:rPr>
              <w:rFonts w:asciiTheme="minorHAnsi" w:hAnsiTheme="minorHAnsi" w:eastAsiaTheme="minorEastAsia" w:cstheme="minorBidi"/>
              <w:color w:val="auto"/>
              <w:sz w:val="22"/>
            </w:rPr>
          </w:pPr>
          <w:r>
            <w:fldChar w:fldCharType="begin"/>
          </w:r>
          <w:r>
            <w:instrText xml:space="preserve"> HYPERLINK \l "_Toc197727367" </w:instrText>
          </w:r>
          <w:r>
            <w:fldChar w:fldCharType="separate"/>
          </w:r>
          <w:r>
            <w:rPr>
              <w:rStyle w:val="15"/>
            </w:rPr>
            <w:t xml:space="preserve">3.6 </w:t>
          </w:r>
          <w:r>
            <w:rPr>
              <w:rFonts w:asciiTheme="minorHAnsi" w:hAnsiTheme="minorHAnsi" w:eastAsiaTheme="minorEastAsia" w:cstheme="minorBidi"/>
              <w:color w:val="auto"/>
              <w:sz w:val="22"/>
            </w:rPr>
            <w:tab/>
          </w:r>
          <w:r>
            <w:rPr>
              <w:rStyle w:val="15"/>
            </w:rPr>
            <w:t>Methodology Diagram</w:t>
          </w:r>
          <w:r>
            <w:tab/>
          </w:r>
          <w:r>
            <w:fldChar w:fldCharType="begin"/>
          </w:r>
          <w:r>
            <w:instrText xml:space="preserve"> PAGEREF _Toc197727367 \h </w:instrText>
          </w:r>
          <w:r>
            <w:fldChar w:fldCharType="separate"/>
          </w:r>
          <w:r>
            <w:t>22</w:t>
          </w:r>
          <w:r>
            <w:fldChar w:fldCharType="end"/>
          </w:r>
          <w:r>
            <w:fldChar w:fldCharType="end"/>
          </w:r>
        </w:p>
        <w:p w14:paraId="1CAD33A3">
          <w:pPr>
            <w:pStyle w:val="24"/>
            <w:tabs>
              <w:tab w:val="left" w:pos="1100"/>
              <w:tab w:val="right" w:leader="hyphen" w:pos="8988"/>
            </w:tabs>
            <w:rPr>
              <w:rFonts w:asciiTheme="minorHAnsi" w:hAnsiTheme="minorHAnsi" w:eastAsiaTheme="minorEastAsia" w:cstheme="minorBidi"/>
              <w:color w:val="auto"/>
              <w:sz w:val="22"/>
            </w:rPr>
          </w:pPr>
          <w:r>
            <w:fldChar w:fldCharType="begin"/>
          </w:r>
          <w:r>
            <w:instrText xml:space="preserve"> HYPERLINK \l "_Toc197727368" </w:instrText>
          </w:r>
          <w:r>
            <w:fldChar w:fldCharType="separate"/>
          </w:r>
          <w:r>
            <w:rPr>
              <w:rStyle w:val="15"/>
              <w:bCs/>
              <w:smallCaps/>
            </w:rPr>
            <w:t xml:space="preserve">3.7 </w:t>
          </w:r>
          <w:r>
            <w:rPr>
              <w:rFonts w:asciiTheme="minorHAnsi" w:hAnsiTheme="minorHAnsi" w:eastAsiaTheme="minorEastAsia" w:cstheme="minorBidi"/>
              <w:color w:val="auto"/>
              <w:sz w:val="22"/>
            </w:rPr>
            <w:tab/>
          </w:r>
          <w:r>
            <w:rPr>
              <w:rStyle w:val="15"/>
            </w:rPr>
            <w:t>Tools and Technologies</w:t>
          </w:r>
          <w:r>
            <w:tab/>
          </w:r>
          <w:r>
            <w:fldChar w:fldCharType="begin"/>
          </w:r>
          <w:r>
            <w:instrText xml:space="preserve"> PAGEREF _Toc197727368 \h </w:instrText>
          </w:r>
          <w:r>
            <w:fldChar w:fldCharType="separate"/>
          </w:r>
          <w:r>
            <w:t>23</w:t>
          </w:r>
          <w:r>
            <w:fldChar w:fldCharType="end"/>
          </w:r>
          <w:r>
            <w:fldChar w:fldCharType="end"/>
          </w:r>
        </w:p>
        <w:p w14:paraId="1CAD33A4">
          <w:pPr>
            <w:pStyle w:val="24"/>
            <w:tabs>
              <w:tab w:val="left" w:pos="1100"/>
              <w:tab w:val="right" w:leader="hyphen" w:pos="8988"/>
            </w:tabs>
            <w:rPr>
              <w:rFonts w:asciiTheme="minorHAnsi" w:hAnsiTheme="minorHAnsi" w:eastAsiaTheme="minorEastAsia" w:cstheme="minorBidi"/>
              <w:color w:val="auto"/>
              <w:sz w:val="22"/>
            </w:rPr>
          </w:pPr>
          <w:r>
            <w:fldChar w:fldCharType="begin"/>
          </w:r>
          <w:r>
            <w:instrText xml:space="preserve"> HYPERLINK \l "_Toc197727369" </w:instrText>
          </w:r>
          <w:r>
            <w:fldChar w:fldCharType="separate"/>
          </w:r>
          <w:r>
            <w:rPr>
              <w:rStyle w:val="15"/>
            </w:rPr>
            <w:t xml:space="preserve">3.8 </w:t>
          </w:r>
          <w:r>
            <w:rPr>
              <w:rFonts w:asciiTheme="minorHAnsi" w:hAnsiTheme="minorHAnsi" w:eastAsiaTheme="minorEastAsia" w:cstheme="minorBidi"/>
              <w:color w:val="auto"/>
              <w:sz w:val="22"/>
            </w:rPr>
            <w:tab/>
          </w:r>
          <w:r>
            <w:rPr>
              <w:rStyle w:val="15"/>
            </w:rPr>
            <w:t>Training and Fine-Tuning</w:t>
          </w:r>
          <w:r>
            <w:tab/>
          </w:r>
          <w:r>
            <w:fldChar w:fldCharType="begin"/>
          </w:r>
          <w:r>
            <w:instrText xml:space="preserve"> PAGEREF _Toc197727369 \h </w:instrText>
          </w:r>
          <w:r>
            <w:fldChar w:fldCharType="separate"/>
          </w:r>
          <w:r>
            <w:t>23</w:t>
          </w:r>
          <w:r>
            <w:fldChar w:fldCharType="end"/>
          </w:r>
          <w:r>
            <w:fldChar w:fldCharType="end"/>
          </w:r>
        </w:p>
        <w:p w14:paraId="1CAD33A5">
          <w:pPr>
            <w:pStyle w:val="24"/>
            <w:tabs>
              <w:tab w:val="left" w:pos="1100"/>
              <w:tab w:val="right" w:leader="hyphen" w:pos="8988"/>
            </w:tabs>
            <w:rPr>
              <w:rFonts w:asciiTheme="minorHAnsi" w:hAnsiTheme="minorHAnsi" w:eastAsiaTheme="minorEastAsia" w:cstheme="minorBidi"/>
              <w:color w:val="auto"/>
              <w:sz w:val="22"/>
            </w:rPr>
          </w:pPr>
          <w:r>
            <w:fldChar w:fldCharType="begin"/>
          </w:r>
          <w:r>
            <w:instrText xml:space="preserve"> HYPERLINK \l "_Toc197727370" </w:instrText>
          </w:r>
          <w:r>
            <w:fldChar w:fldCharType="separate"/>
          </w:r>
          <w:r>
            <w:rPr>
              <w:rStyle w:val="15"/>
            </w:rPr>
            <w:t>3.9</w:t>
          </w:r>
          <w:r>
            <w:rPr>
              <w:rFonts w:asciiTheme="minorHAnsi" w:hAnsiTheme="minorHAnsi" w:eastAsiaTheme="minorEastAsia" w:cstheme="minorBidi"/>
              <w:color w:val="auto"/>
              <w:sz w:val="22"/>
            </w:rPr>
            <w:tab/>
          </w:r>
          <w:r>
            <w:rPr>
              <w:rStyle w:val="15"/>
            </w:rPr>
            <w:t>Ethical and Privacy Considerations</w:t>
          </w:r>
          <w:r>
            <w:tab/>
          </w:r>
          <w:r>
            <w:fldChar w:fldCharType="begin"/>
          </w:r>
          <w:r>
            <w:instrText xml:space="preserve"> PAGEREF _Toc197727370 \h </w:instrText>
          </w:r>
          <w:r>
            <w:fldChar w:fldCharType="separate"/>
          </w:r>
          <w:r>
            <w:t>23</w:t>
          </w:r>
          <w:r>
            <w:fldChar w:fldCharType="end"/>
          </w:r>
          <w:r>
            <w:fldChar w:fldCharType="end"/>
          </w:r>
        </w:p>
        <w:p w14:paraId="1CAD33A6">
          <w:pPr>
            <w:pStyle w:val="24"/>
            <w:tabs>
              <w:tab w:val="left" w:pos="1320"/>
              <w:tab w:val="right" w:leader="hyphen" w:pos="8988"/>
            </w:tabs>
            <w:rPr>
              <w:rFonts w:asciiTheme="minorHAnsi" w:hAnsiTheme="minorHAnsi" w:eastAsiaTheme="minorEastAsia" w:cstheme="minorBidi"/>
              <w:color w:val="auto"/>
              <w:sz w:val="22"/>
            </w:rPr>
          </w:pPr>
          <w:r>
            <w:fldChar w:fldCharType="begin"/>
          </w:r>
          <w:r>
            <w:instrText xml:space="preserve"> HYPERLINK \l "_Toc197727371" </w:instrText>
          </w:r>
          <w:r>
            <w:fldChar w:fldCharType="separate"/>
          </w:r>
          <w:r>
            <w:rPr>
              <w:rStyle w:val="15"/>
            </w:rPr>
            <w:t>3.10</w:t>
          </w:r>
          <w:r>
            <w:rPr>
              <w:rStyle w:val="15"/>
              <w:rFonts w:eastAsia="Arial"/>
            </w:rPr>
            <w:t xml:space="preserve"> </w:t>
          </w:r>
          <w:r>
            <w:rPr>
              <w:rFonts w:asciiTheme="minorHAnsi" w:hAnsiTheme="minorHAnsi" w:eastAsiaTheme="minorEastAsia" w:cstheme="minorBidi"/>
              <w:color w:val="auto"/>
              <w:sz w:val="22"/>
            </w:rPr>
            <w:tab/>
          </w:r>
          <w:r>
            <w:rPr>
              <w:rStyle w:val="15"/>
              <w:rFonts w:eastAsia="Arial"/>
            </w:rPr>
            <w:t>Use</w:t>
          </w:r>
          <w:r>
            <w:rPr>
              <w:rStyle w:val="15"/>
            </w:rPr>
            <w:t xml:space="preserve"> case diagram</w:t>
          </w:r>
          <w:r>
            <w:tab/>
          </w:r>
          <w:r>
            <w:fldChar w:fldCharType="begin"/>
          </w:r>
          <w:r>
            <w:instrText xml:space="preserve"> PAGEREF _Toc197727371 \h </w:instrText>
          </w:r>
          <w:r>
            <w:fldChar w:fldCharType="separate"/>
          </w:r>
          <w:r>
            <w:t>23</w:t>
          </w:r>
          <w:r>
            <w:fldChar w:fldCharType="end"/>
          </w:r>
          <w:r>
            <w:fldChar w:fldCharType="end"/>
          </w:r>
        </w:p>
        <w:p w14:paraId="1CAD33A7">
          <w:pPr>
            <w:pStyle w:val="24"/>
            <w:tabs>
              <w:tab w:val="left" w:pos="1320"/>
              <w:tab w:val="right" w:leader="hyphen" w:pos="8988"/>
            </w:tabs>
            <w:rPr>
              <w:rFonts w:asciiTheme="minorHAnsi" w:hAnsiTheme="minorHAnsi" w:eastAsiaTheme="minorEastAsia" w:cstheme="minorBidi"/>
              <w:color w:val="auto"/>
              <w:sz w:val="22"/>
            </w:rPr>
          </w:pPr>
          <w:r>
            <w:fldChar w:fldCharType="begin"/>
          </w:r>
          <w:r>
            <w:instrText xml:space="preserve"> HYPERLINK \l "_Toc197727372" </w:instrText>
          </w:r>
          <w:r>
            <w:fldChar w:fldCharType="separate"/>
          </w:r>
          <w:r>
            <w:rPr>
              <w:rStyle w:val="15"/>
            </w:rPr>
            <w:t>3.11</w:t>
          </w:r>
          <w:r>
            <w:rPr>
              <w:rStyle w:val="15"/>
              <w:rFonts w:eastAsia="Arial"/>
            </w:rPr>
            <w:t xml:space="preserve"> </w:t>
          </w:r>
          <w:r>
            <w:rPr>
              <w:rFonts w:asciiTheme="minorHAnsi" w:hAnsiTheme="minorHAnsi" w:eastAsiaTheme="minorEastAsia" w:cstheme="minorBidi"/>
              <w:color w:val="auto"/>
              <w:sz w:val="22"/>
            </w:rPr>
            <w:tab/>
          </w:r>
          <w:r>
            <w:rPr>
              <w:rStyle w:val="15"/>
            </w:rPr>
            <w:t>Sequence diagram</w:t>
          </w:r>
          <w:r>
            <w:tab/>
          </w:r>
          <w:r>
            <w:fldChar w:fldCharType="begin"/>
          </w:r>
          <w:r>
            <w:instrText xml:space="preserve"> PAGEREF _Toc197727372 \h </w:instrText>
          </w:r>
          <w:r>
            <w:fldChar w:fldCharType="separate"/>
          </w:r>
          <w:r>
            <w:t>26</w:t>
          </w:r>
          <w:r>
            <w:fldChar w:fldCharType="end"/>
          </w:r>
          <w:r>
            <w:fldChar w:fldCharType="end"/>
          </w:r>
        </w:p>
        <w:p w14:paraId="1CAD33A8">
          <w:pPr>
            <w:pStyle w:val="24"/>
            <w:tabs>
              <w:tab w:val="left" w:pos="1320"/>
              <w:tab w:val="right" w:leader="hyphen" w:pos="8988"/>
            </w:tabs>
            <w:rPr>
              <w:rFonts w:asciiTheme="minorHAnsi" w:hAnsiTheme="minorHAnsi" w:eastAsiaTheme="minorEastAsia" w:cstheme="minorBidi"/>
              <w:color w:val="auto"/>
              <w:sz w:val="22"/>
            </w:rPr>
          </w:pPr>
          <w:r>
            <w:fldChar w:fldCharType="begin"/>
          </w:r>
          <w:r>
            <w:instrText xml:space="preserve"> HYPERLINK \l "_Toc197727373" </w:instrText>
          </w:r>
          <w:r>
            <w:fldChar w:fldCharType="separate"/>
          </w:r>
          <w:r>
            <w:rPr>
              <w:rStyle w:val="15"/>
            </w:rPr>
            <w:t>3.12</w:t>
          </w:r>
          <w:r>
            <w:rPr>
              <w:rStyle w:val="15"/>
              <w:rFonts w:eastAsia="Arial"/>
            </w:rPr>
            <w:t xml:space="preserve"> </w:t>
          </w:r>
          <w:r>
            <w:rPr>
              <w:rFonts w:asciiTheme="minorHAnsi" w:hAnsiTheme="minorHAnsi" w:eastAsiaTheme="minorEastAsia" w:cstheme="minorBidi"/>
              <w:color w:val="auto"/>
              <w:sz w:val="22"/>
            </w:rPr>
            <w:tab/>
          </w:r>
          <w:r>
            <w:rPr>
              <w:rStyle w:val="15"/>
            </w:rPr>
            <w:t>Class diagram</w:t>
          </w:r>
          <w:r>
            <w:tab/>
          </w:r>
          <w:r>
            <w:fldChar w:fldCharType="begin"/>
          </w:r>
          <w:r>
            <w:instrText xml:space="preserve"> PAGEREF _Toc197727373 \h </w:instrText>
          </w:r>
          <w:r>
            <w:fldChar w:fldCharType="separate"/>
          </w:r>
          <w:r>
            <w:t>26</w:t>
          </w:r>
          <w:r>
            <w:fldChar w:fldCharType="end"/>
          </w:r>
          <w:r>
            <w:fldChar w:fldCharType="end"/>
          </w:r>
        </w:p>
        <w:p w14:paraId="1CAD33A9">
          <w:pPr>
            <w:pStyle w:val="22"/>
            <w:tabs>
              <w:tab w:val="right" w:leader="hyphen" w:pos="8988"/>
            </w:tabs>
            <w:rPr>
              <w:rFonts w:asciiTheme="minorHAnsi" w:hAnsiTheme="minorHAnsi" w:eastAsiaTheme="minorEastAsia" w:cstheme="minorBidi"/>
              <w:color w:val="auto"/>
            </w:rPr>
          </w:pPr>
          <w:r>
            <w:fldChar w:fldCharType="begin"/>
          </w:r>
          <w:r>
            <w:instrText xml:space="preserve"> HYPERLINK \l "_Toc197727374" </w:instrText>
          </w:r>
          <w:r>
            <w:fldChar w:fldCharType="separate"/>
          </w:r>
          <w:r>
            <w:rPr>
              <w:rStyle w:val="15"/>
            </w:rPr>
            <w:t>CHAPTER 4</w:t>
          </w:r>
          <w:r>
            <w:tab/>
          </w:r>
          <w:r>
            <w:fldChar w:fldCharType="begin"/>
          </w:r>
          <w:r>
            <w:instrText xml:space="preserve"> PAGEREF _Toc197727374 \h </w:instrText>
          </w:r>
          <w:r>
            <w:fldChar w:fldCharType="separate"/>
          </w:r>
          <w:r>
            <w:t>27</w:t>
          </w:r>
          <w:r>
            <w:fldChar w:fldCharType="end"/>
          </w:r>
          <w:r>
            <w:fldChar w:fldCharType="end"/>
          </w:r>
        </w:p>
        <w:p w14:paraId="1CAD33AA">
          <w:pPr>
            <w:pStyle w:val="23"/>
            <w:tabs>
              <w:tab w:val="right" w:leader="hyphen" w:pos="8988"/>
            </w:tabs>
            <w:rPr>
              <w:rFonts w:asciiTheme="minorHAnsi" w:hAnsiTheme="minorHAnsi" w:eastAsiaTheme="minorEastAsia" w:cstheme="minorBidi"/>
              <w:color w:val="auto"/>
              <w:sz w:val="22"/>
            </w:rPr>
          </w:pPr>
          <w:r>
            <w:fldChar w:fldCharType="begin"/>
          </w:r>
          <w:r>
            <w:instrText xml:space="preserve"> HYPERLINK \l "_Toc197727375" </w:instrText>
          </w:r>
          <w:r>
            <w:fldChar w:fldCharType="separate"/>
          </w:r>
          <w:r>
            <w:rPr>
              <w:rStyle w:val="15"/>
            </w:rPr>
            <w:t>4</w:t>
          </w:r>
          <w:r>
            <w:rPr>
              <w:rStyle w:val="15"/>
              <w:rFonts w:eastAsia="Arial"/>
            </w:rPr>
            <w:t xml:space="preserve"> </w:t>
          </w:r>
          <w:r>
            <w:rPr>
              <w:rStyle w:val="15"/>
            </w:rPr>
            <w:t>EXPERIMENTS</w:t>
          </w:r>
          <w:r>
            <w:tab/>
          </w:r>
          <w:r>
            <w:fldChar w:fldCharType="begin"/>
          </w:r>
          <w:r>
            <w:instrText xml:space="preserve"> PAGEREF _Toc197727375 \h </w:instrText>
          </w:r>
          <w:r>
            <w:fldChar w:fldCharType="separate"/>
          </w:r>
          <w:r>
            <w:t>27</w:t>
          </w:r>
          <w:r>
            <w:fldChar w:fldCharType="end"/>
          </w:r>
          <w:r>
            <w:fldChar w:fldCharType="end"/>
          </w:r>
        </w:p>
        <w:p w14:paraId="1CAD33AB">
          <w:pPr>
            <w:pStyle w:val="24"/>
            <w:tabs>
              <w:tab w:val="left" w:pos="1100"/>
              <w:tab w:val="right" w:leader="hyphen" w:pos="8988"/>
            </w:tabs>
            <w:rPr>
              <w:rFonts w:asciiTheme="minorHAnsi" w:hAnsiTheme="minorHAnsi" w:eastAsiaTheme="minorEastAsia" w:cstheme="minorBidi"/>
              <w:color w:val="auto"/>
              <w:sz w:val="22"/>
            </w:rPr>
          </w:pPr>
          <w:r>
            <w:fldChar w:fldCharType="begin"/>
          </w:r>
          <w:r>
            <w:instrText xml:space="preserve"> HYPERLINK \l "_Toc197727376" </w:instrText>
          </w:r>
          <w:r>
            <w:fldChar w:fldCharType="separate"/>
          </w:r>
          <w:r>
            <w:rPr>
              <w:rStyle w:val="15"/>
            </w:rPr>
            <w:t>4.1</w:t>
          </w:r>
          <w:r>
            <w:rPr>
              <w:rStyle w:val="15"/>
              <w:rFonts w:eastAsia="Arial"/>
            </w:rPr>
            <w:t xml:space="preserve"> </w:t>
          </w:r>
          <w:r>
            <w:rPr>
              <w:rFonts w:asciiTheme="minorHAnsi" w:hAnsiTheme="minorHAnsi" w:eastAsiaTheme="minorEastAsia" w:cstheme="minorBidi"/>
              <w:color w:val="auto"/>
              <w:sz w:val="22"/>
            </w:rPr>
            <w:tab/>
          </w:r>
          <w:r>
            <w:rPr>
              <w:rStyle w:val="15"/>
            </w:rPr>
            <w:t>Data Collection</w:t>
          </w:r>
          <w:r>
            <w:tab/>
          </w:r>
          <w:r>
            <w:fldChar w:fldCharType="begin"/>
          </w:r>
          <w:r>
            <w:instrText xml:space="preserve"> PAGEREF _Toc197727376 \h </w:instrText>
          </w:r>
          <w:r>
            <w:fldChar w:fldCharType="separate"/>
          </w:r>
          <w:r>
            <w:t>27</w:t>
          </w:r>
          <w:r>
            <w:fldChar w:fldCharType="end"/>
          </w:r>
          <w:r>
            <w:fldChar w:fldCharType="end"/>
          </w:r>
        </w:p>
        <w:p w14:paraId="1CAD33AC">
          <w:pPr>
            <w:pStyle w:val="24"/>
            <w:tabs>
              <w:tab w:val="left" w:pos="1100"/>
              <w:tab w:val="right" w:leader="hyphen" w:pos="8988"/>
            </w:tabs>
            <w:rPr>
              <w:rFonts w:asciiTheme="minorHAnsi" w:hAnsiTheme="minorHAnsi" w:eastAsiaTheme="minorEastAsia" w:cstheme="minorBidi"/>
              <w:color w:val="auto"/>
              <w:sz w:val="22"/>
            </w:rPr>
          </w:pPr>
          <w:r>
            <w:fldChar w:fldCharType="begin"/>
          </w:r>
          <w:r>
            <w:instrText xml:space="preserve"> HYPERLINK \l "_Toc197727377" </w:instrText>
          </w:r>
          <w:r>
            <w:fldChar w:fldCharType="separate"/>
          </w:r>
          <w:r>
            <w:rPr>
              <w:rStyle w:val="15"/>
            </w:rPr>
            <w:t>4.2</w:t>
          </w:r>
          <w:r>
            <w:rPr>
              <w:rStyle w:val="15"/>
              <w:rFonts w:eastAsia="Arial"/>
            </w:rPr>
            <w:t xml:space="preserve"> </w:t>
          </w:r>
          <w:r>
            <w:rPr>
              <w:rFonts w:asciiTheme="minorHAnsi" w:hAnsiTheme="minorHAnsi" w:eastAsiaTheme="minorEastAsia" w:cstheme="minorBidi"/>
              <w:color w:val="auto"/>
              <w:sz w:val="22"/>
            </w:rPr>
            <w:tab/>
          </w:r>
          <w:r>
            <w:rPr>
              <w:rStyle w:val="15"/>
            </w:rPr>
            <w:t>Dataset</w:t>
          </w:r>
          <w:r>
            <w:tab/>
          </w:r>
          <w:r>
            <w:fldChar w:fldCharType="begin"/>
          </w:r>
          <w:r>
            <w:instrText xml:space="preserve"> PAGEREF _Toc197727377 \h </w:instrText>
          </w:r>
          <w:r>
            <w:fldChar w:fldCharType="separate"/>
          </w:r>
          <w:r>
            <w:t>27</w:t>
          </w:r>
          <w:r>
            <w:fldChar w:fldCharType="end"/>
          </w:r>
          <w:r>
            <w:fldChar w:fldCharType="end"/>
          </w:r>
        </w:p>
        <w:p w14:paraId="1CAD33AD">
          <w:pPr>
            <w:pStyle w:val="24"/>
            <w:tabs>
              <w:tab w:val="left" w:pos="1100"/>
              <w:tab w:val="right" w:leader="hyphen" w:pos="8988"/>
            </w:tabs>
            <w:rPr>
              <w:rFonts w:asciiTheme="minorHAnsi" w:hAnsiTheme="minorHAnsi" w:eastAsiaTheme="minorEastAsia" w:cstheme="minorBidi"/>
              <w:color w:val="auto"/>
              <w:sz w:val="22"/>
            </w:rPr>
          </w:pPr>
          <w:r>
            <w:fldChar w:fldCharType="begin"/>
          </w:r>
          <w:r>
            <w:instrText xml:space="preserve"> HYPERLINK \l "_Toc197727378" </w:instrText>
          </w:r>
          <w:r>
            <w:fldChar w:fldCharType="separate"/>
          </w:r>
          <w:r>
            <w:rPr>
              <w:rStyle w:val="15"/>
            </w:rPr>
            <w:t>4.3</w:t>
          </w:r>
          <w:r>
            <w:rPr>
              <w:rFonts w:asciiTheme="minorHAnsi" w:hAnsiTheme="minorHAnsi" w:eastAsiaTheme="minorEastAsia" w:cstheme="minorBidi"/>
              <w:color w:val="auto"/>
              <w:sz w:val="22"/>
            </w:rPr>
            <w:tab/>
          </w:r>
          <w:r>
            <w:rPr>
              <w:rStyle w:val="15"/>
            </w:rPr>
            <w:t>Dataset analysis</w:t>
          </w:r>
          <w:r>
            <w:tab/>
          </w:r>
          <w:r>
            <w:fldChar w:fldCharType="begin"/>
          </w:r>
          <w:r>
            <w:instrText xml:space="preserve"> PAGEREF _Toc197727378 \h </w:instrText>
          </w:r>
          <w:r>
            <w:fldChar w:fldCharType="separate"/>
          </w:r>
          <w:r>
            <w:t>28</w:t>
          </w:r>
          <w:r>
            <w:fldChar w:fldCharType="end"/>
          </w:r>
          <w:r>
            <w:fldChar w:fldCharType="end"/>
          </w:r>
        </w:p>
        <w:p w14:paraId="1CAD33AE">
          <w:pPr>
            <w:pStyle w:val="24"/>
            <w:tabs>
              <w:tab w:val="left" w:pos="1100"/>
              <w:tab w:val="right" w:leader="hyphen" w:pos="8988"/>
            </w:tabs>
            <w:rPr>
              <w:rFonts w:asciiTheme="minorHAnsi" w:hAnsiTheme="minorHAnsi" w:eastAsiaTheme="minorEastAsia" w:cstheme="minorBidi"/>
              <w:color w:val="auto"/>
              <w:sz w:val="22"/>
            </w:rPr>
          </w:pPr>
          <w:r>
            <w:fldChar w:fldCharType="begin"/>
          </w:r>
          <w:r>
            <w:instrText xml:space="preserve"> HYPERLINK \l "_Toc197727379" </w:instrText>
          </w:r>
          <w:r>
            <w:fldChar w:fldCharType="separate"/>
          </w:r>
          <w:r>
            <w:rPr>
              <w:rStyle w:val="15"/>
            </w:rPr>
            <w:t xml:space="preserve">4.4 </w:t>
          </w:r>
          <w:r>
            <w:rPr>
              <w:rFonts w:asciiTheme="minorHAnsi" w:hAnsiTheme="minorHAnsi" w:eastAsiaTheme="minorEastAsia" w:cstheme="minorBidi"/>
              <w:color w:val="auto"/>
              <w:sz w:val="22"/>
            </w:rPr>
            <w:tab/>
          </w:r>
          <w:r>
            <w:rPr>
              <w:rStyle w:val="15"/>
            </w:rPr>
            <w:t>Sample analysis</w:t>
          </w:r>
          <w:r>
            <w:tab/>
          </w:r>
          <w:r>
            <w:fldChar w:fldCharType="begin"/>
          </w:r>
          <w:r>
            <w:instrText xml:space="preserve"> PAGEREF _Toc197727379 \h </w:instrText>
          </w:r>
          <w:r>
            <w:fldChar w:fldCharType="separate"/>
          </w:r>
          <w:r>
            <w:t>29</w:t>
          </w:r>
          <w:r>
            <w:fldChar w:fldCharType="end"/>
          </w:r>
          <w:r>
            <w:fldChar w:fldCharType="end"/>
          </w:r>
        </w:p>
        <w:p w14:paraId="1CAD33AF">
          <w:pPr>
            <w:pStyle w:val="24"/>
            <w:tabs>
              <w:tab w:val="left" w:pos="1100"/>
              <w:tab w:val="right" w:leader="hyphen" w:pos="8988"/>
            </w:tabs>
            <w:rPr>
              <w:rFonts w:asciiTheme="minorHAnsi" w:hAnsiTheme="minorHAnsi" w:eastAsiaTheme="minorEastAsia" w:cstheme="minorBidi"/>
              <w:color w:val="auto"/>
              <w:sz w:val="22"/>
            </w:rPr>
          </w:pPr>
          <w:r>
            <w:fldChar w:fldCharType="begin"/>
          </w:r>
          <w:r>
            <w:instrText xml:space="preserve"> HYPERLINK \l "_Toc197727380" </w:instrText>
          </w:r>
          <w:r>
            <w:fldChar w:fldCharType="separate"/>
          </w:r>
          <w:r>
            <w:rPr>
              <w:rStyle w:val="15"/>
            </w:rPr>
            <w:t xml:space="preserve">4.5 </w:t>
          </w:r>
          <w:r>
            <w:rPr>
              <w:rFonts w:asciiTheme="minorHAnsi" w:hAnsiTheme="minorHAnsi" w:eastAsiaTheme="minorEastAsia" w:cstheme="minorBidi"/>
              <w:color w:val="auto"/>
              <w:sz w:val="22"/>
            </w:rPr>
            <w:tab/>
          </w:r>
          <w:r>
            <w:rPr>
              <w:rStyle w:val="15"/>
              <w:rFonts w:eastAsia="Arial"/>
            </w:rPr>
            <w:t>Strong Resumes</w:t>
          </w:r>
          <w:r>
            <w:tab/>
          </w:r>
          <w:r>
            <w:fldChar w:fldCharType="begin"/>
          </w:r>
          <w:r>
            <w:instrText xml:space="preserve"> PAGEREF _Toc197727380 \h </w:instrText>
          </w:r>
          <w:r>
            <w:fldChar w:fldCharType="separate"/>
          </w:r>
          <w:r>
            <w:t>29</w:t>
          </w:r>
          <w:r>
            <w:fldChar w:fldCharType="end"/>
          </w:r>
          <w:r>
            <w:fldChar w:fldCharType="end"/>
          </w:r>
        </w:p>
        <w:p w14:paraId="1CAD33B0">
          <w:pPr>
            <w:pStyle w:val="24"/>
            <w:tabs>
              <w:tab w:val="left" w:pos="1100"/>
              <w:tab w:val="right" w:leader="hyphen" w:pos="8988"/>
            </w:tabs>
            <w:rPr>
              <w:rFonts w:asciiTheme="minorHAnsi" w:hAnsiTheme="minorHAnsi" w:eastAsiaTheme="minorEastAsia" w:cstheme="minorBidi"/>
              <w:color w:val="auto"/>
              <w:sz w:val="22"/>
            </w:rPr>
          </w:pPr>
          <w:r>
            <w:fldChar w:fldCharType="begin"/>
          </w:r>
          <w:r>
            <w:instrText xml:space="preserve"> HYPERLINK \l "_Toc197727381" </w:instrText>
          </w:r>
          <w:r>
            <w:fldChar w:fldCharType="separate"/>
          </w:r>
          <w:r>
            <w:rPr>
              <w:rStyle w:val="15"/>
            </w:rPr>
            <w:t>4.6</w:t>
          </w:r>
          <w:r>
            <w:rPr>
              <w:rFonts w:asciiTheme="minorHAnsi" w:hAnsiTheme="minorHAnsi" w:eastAsiaTheme="minorEastAsia" w:cstheme="minorBidi"/>
              <w:color w:val="auto"/>
              <w:sz w:val="22"/>
            </w:rPr>
            <w:tab/>
          </w:r>
          <w:r>
            <w:rPr>
              <w:rStyle w:val="15"/>
            </w:rPr>
            <w:t>Preprocessing samples</w:t>
          </w:r>
          <w:r>
            <w:tab/>
          </w:r>
          <w:r>
            <w:fldChar w:fldCharType="begin"/>
          </w:r>
          <w:r>
            <w:instrText xml:space="preserve"> PAGEREF _Toc197727381 \h </w:instrText>
          </w:r>
          <w:r>
            <w:fldChar w:fldCharType="separate"/>
          </w:r>
          <w:r>
            <w:t>31</w:t>
          </w:r>
          <w:r>
            <w:fldChar w:fldCharType="end"/>
          </w:r>
          <w:r>
            <w:fldChar w:fldCharType="end"/>
          </w:r>
        </w:p>
        <w:p w14:paraId="1CAD33B1">
          <w:pPr>
            <w:pStyle w:val="24"/>
            <w:tabs>
              <w:tab w:val="left" w:pos="1100"/>
              <w:tab w:val="right" w:leader="hyphen" w:pos="8988"/>
            </w:tabs>
            <w:rPr>
              <w:rFonts w:asciiTheme="minorHAnsi" w:hAnsiTheme="minorHAnsi" w:eastAsiaTheme="minorEastAsia" w:cstheme="minorBidi"/>
              <w:color w:val="auto"/>
              <w:sz w:val="22"/>
            </w:rPr>
          </w:pPr>
          <w:r>
            <w:fldChar w:fldCharType="begin"/>
          </w:r>
          <w:r>
            <w:instrText xml:space="preserve"> HYPERLINK \l "_Toc197727382" </w:instrText>
          </w:r>
          <w:r>
            <w:fldChar w:fldCharType="separate"/>
          </w:r>
          <w:r>
            <w:rPr>
              <w:rStyle w:val="15"/>
            </w:rPr>
            <w:t>4.7</w:t>
          </w:r>
          <w:r>
            <w:rPr>
              <w:rStyle w:val="15"/>
              <w:rFonts w:eastAsia="Arial"/>
            </w:rPr>
            <w:t xml:space="preserve"> </w:t>
          </w:r>
          <w:r>
            <w:rPr>
              <w:rFonts w:asciiTheme="minorHAnsi" w:hAnsiTheme="minorHAnsi" w:eastAsiaTheme="minorEastAsia" w:cstheme="minorBidi"/>
              <w:color w:val="auto"/>
              <w:sz w:val="22"/>
            </w:rPr>
            <w:tab/>
          </w:r>
          <w:r>
            <w:rPr>
              <w:rStyle w:val="15"/>
            </w:rPr>
            <w:t>Training and testing split</w:t>
          </w:r>
          <w:r>
            <w:tab/>
          </w:r>
          <w:r>
            <w:fldChar w:fldCharType="begin"/>
          </w:r>
          <w:r>
            <w:instrText xml:space="preserve"> PAGEREF _Toc197727382 \h </w:instrText>
          </w:r>
          <w:r>
            <w:fldChar w:fldCharType="separate"/>
          </w:r>
          <w:r>
            <w:t>32</w:t>
          </w:r>
          <w:r>
            <w:fldChar w:fldCharType="end"/>
          </w:r>
          <w:r>
            <w:fldChar w:fldCharType="end"/>
          </w:r>
        </w:p>
        <w:p w14:paraId="1CAD33B2">
          <w:pPr>
            <w:pStyle w:val="24"/>
            <w:tabs>
              <w:tab w:val="left" w:pos="1100"/>
              <w:tab w:val="right" w:leader="hyphen" w:pos="8988"/>
            </w:tabs>
            <w:rPr>
              <w:rFonts w:asciiTheme="minorHAnsi" w:hAnsiTheme="minorHAnsi" w:eastAsiaTheme="minorEastAsia" w:cstheme="minorBidi"/>
              <w:color w:val="auto"/>
              <w:sz w:val="22"/>
            </w:rPr>
          </w:pPr>
          <w:r>
            <w:fldChar w:fldCharType="begin"/>
          </w:r>
          <w:r>
            <w:instrText xml:space="preserve"> HYPERLINK \l "_Toc197727383" </w:instrText>
          </w:r>
          <w:r>
            <w:fldChar w:fldCharType="separate"/>
          </w:r>
          <w:r>
            <w:rPr>
              <w:rStyle w:val="15"/>
            </w:rPr>
            <w:t>4.8</w:t>
          </w:r>
          <w:r>
            <w:rPr>
              <w:rStyle w:val="15"/>
              <w:rFonts w:ascii="Arial" w:hAnsi="Arial" w:eastAsia="Arial" w:cs="Arial"/>
            </w:rPr>
            <w:t xml:space="preserve"> </w:t>
          </w:r>
          <w:r>
            <w:rPr>
              <w:rFonts w:asciiTheme="minorHAnsi" w:hAnsiTheme="minorHAnsi" w:eastAsiaTheme="minorEastAsia" w:cstheme="minorBidi"/>
              <w:color w:val="auto"/>
              <w:sz w:val="22"/>
            </w:rPr>
            <w:tab/>
          </w:r>
          <w:r>
            <w:rPr>
              <w:rStyle w:val="15"/>
            </w:rPr>
            <w:t>Augmentations</w:t>
          </w:r>
          <w:r>
            <w:tab/>
          </w:r>
          <w:r>
            <w:fldChar w:fldCharType="begin"/>
          </w:r>
          <w:r>
            <w:instrText xml:space="preserve"> PAGEREF _Toc197727383 \h </w:instrText>
          </w:r>
          <w:r>
            <w:fldChar w:fldCharType="separate"/>
          </w:r>
          <w:r>
            <w:t>33</w:t>
          </w:r>
          <w:r>
            <w:fldChar w:fldCharType="end"/>
          </w:r>
          <w:r>
            <w:fldChar w:fldCharType="end"/>
          </w:r>
        </w:p>
        <w:p w14:paraId="1CAD33B3">
          <w:pPr>
            <w:pStyle w:val="24"/>
            <w:tabs>
              <w:tab w:val="left" w:pos="1100"/>
              <w:tab w:val="right" w:leader="hyphen" w:pos="8988"/>
            </w:tabs>
            <w:rPr>
              <w:rFonts w:asciiTheme="minorHAnsi" w:hAnsiTheme="minorHAnsi" w:eastAsiaTheme="minorEastAsia" w:cstheme="minorBidi"/>
              <w:color w:val="auto"/>
              <w:sz w:val="22"/>
            </w:rPr>
          </w:pPr>
          <w:r>
            <w:fldChar w:fldCharType="begin"/>
          </w:r>
          <w:r>
            <w:instrText xml:space="preserve"> HYPERLINK \l "_Toc197727384" </w:instrText>
          </w:r>
          <w:r>
            <w:fldChar w:fldCharType="separate"/>
          </w:r>
          <w:r>
            <w:rPr>
              <w:rStyle w:val="15"/>
            </w:rPr>
            <w:t>4.9</w:t>
          </w:r>
          <w:r>
            <w:rPr>
              <w:rStyle w:val="15"/>
              <w:rFonts w:eastAsia="Arial"/>
            </w:rPr>
            <w:t xml:space="preserve"> </w:t>
          </w:r>
          <w:r>
            <w:rPr>
              <w:rFonts w:asciiTheme="minorHAnsi" w:hAnsiTheme="minorHAnsi" w:eastAsiaTheme="minorEastAsia" w:cstheme="minorBidi"/>
              <w:color w:val="auto"/>
              <w:sz w:val="22"/>
            </w:rPr>
            <w:tab/>
          </w:r>
          <w:r>
            <w:rPr>
              <w:rStyle w:val="15"/>
            </w:rPr>
            <w:t>Landmarks extraction</w:t>
          </w:r>
          <w:r>
            <w:tab/>
          </w:r>
          <w:r>
            <w:fldChar w:fldCharType="begin"/>
          </w:r>
          <w:r>
            <w:instrText xml:space="preserve"> PAGEREF _Toc197727384 \h </w:instrText>
          </w:r>
          <w:r>
            <w:fldChar w:fldCharType="separate"/>
          </w:r>
          <w:r>
            <w:t>34</w:t>
          </w:r>
          <w:r>
            <w:fldChar w:fldCharType="end"/>
          </w:r>
          <w:r>
            <w:fldChar w:fldCharType="end"/>
          </w:r>
        </w:p>
        <w:p w14:paraId="1CAD33B4">
          <w:pPr>
            <w:pStyle w:val="24"/>
            <w:tabs>
              <w:tab w:val="left" w:pos="1320"/>
              <w:tab w:val="right" w:leader="hyphen" w:pos="8988"/>
            </w:tabs>
            <w:rPr>
              <w:rFonts w:asciiTheme="minorHAnsi" w:hAnsiTheme="minorHAnsi" w:eastAsiaTheme="minorEastAsia" w:cstheme="minorBidi"/>
              <w:color w:val="auto"/>
              <w:sz w:val="22"/>
            </w:rPr>
          </w:pPr>
          <w:r>
            <w:fldChar w:fldCharType="begin"/>
          </w:r>
          <w:r>
            <w:instrText xml:space="preserve"> HYPERLINK \l "_Toc197727385" </w:instrText>
          </w:r>
          <w:r>
            <w:fldChar w:fldCharType="separate"/>
          </w:r>
          <w:r>
            <w:rPr>
              <w:rStyle w:val="15"/>
            </w:rPr>
            <w:t xml:space="preserve">4.10 </w:t>
          </w:r>
          <w:r>
            <w:rPr>
              <w:rFonts w:asciiTheme="minorHAnsi" w:hAnsiTheme="minorHAnsi" w:eastAsiaTheme="minorEastAsia" w:cstheme="minorBidi"/>
              <w:color w:val="auto"/>
              <w:sz w:val="22"/>
            </w:rPr>
            <w:tab/>
          </w:r>
          <w:r>
            <w:rPr>
              <w:rStyle w:val="15"/>
            </w:rPr>
            <w:t>Deep learning models</w:t>
          </w:r>
          <w:r>
            <w:tab/>
          </w:r>
          <w:r>
            <w:fldChar w:fldCharType="begin"/>
          </w:r>
          <w:r>
            <w:instrText xml:space="preserve"> PAGEREF _Toc197727385 \h </w:instrText>
          </w:r>
          <w:r>
            <w:fldChar w:fldCharType="separate"/>
          </w:r>
          <w:r>
            <w:t>34</w:t>
          </w:r>
          <w:r>
            <w:fldChar w:fldCharType="end"/>
          </w:r>
          <w:r>
            <w:fldChar w:fldCharType="end"/>
          </w:r>
        </w:p>
        <w:p w14:paraId="1CAD33B5">
          <w:pPr>
            <w:pStyle w:val="24"/>
            <w:tabs>
              <w:tab w:val="left" w:pos="1320"/>
              <w:tab w:val="right" w:leader="hyphen" w:pos="8988"/>
            </w:tabs>
            <w:rPr>
              <w:rFonts w:asciiTheme="minorHAnsi" w:hAnsiTheme="minorHAnsi" w:eastAsiaTheme="minorEastAsia" w:cstheme="minorBidi"/>
              <w:color w:val="auto"/>
              <w:sz w:val="22"/>
            </w:rPr>
          </w:pPr>
          <w:r>
            <w:fldChar w:fldCharType="begin"/>
          </w:r>
          <w:r>
            <w:instrText xml:space="preserve"> HYPERLINK \l "_Toc197727386" </w:instrText>
          </w:r>
          <w:r>
            <w:fldChar w:fldCharType="separate"/>
          </w:r>
          <w:r>
            <w:rPr>
              <w:rStyle w:val="15"/>
            </w:rPr>
            <w:t>4.11</w:t>
          </w:r>
          <w:r>
            <w:rPr>
              <w:rStyle w:val="15"/>
              <w:rFonts w:eastAsia="Arial"/>
            </w:rPr>
            <w:t xml:space="preserve"> </w:t>
          </w:r>
          <w:r>
            <w:rPr>
              <w:rFonts w:asciiTheme="minorHAnsi" w:hAnsiTheme="minorHAnsi" w:eastAsiaTheme="minorEastAsia" w:cstheme="minorBidi"/>
              <w:color w:val="auto"/>
              <w:sz w:val="22"/>
            </w:rPr>
            <w:tab/>
          </w:r>
          <w:r>
            <w:rPr>
              <w:rStyle w:val="15"/>
              <w:rFonts w:eastAsia="Arial"/>
            </w:rPr>
            <w:t>Mistral API</w:t>
          </w:r>
          <w:r>
            <w:tab/>
          </w:r>
          <w:r>
            <w:fldChar w:fldCharType="begin"/>
          </w:r>
          <w:r>
            <w:instrText xml:space="preserve"> PAGEREF _Toc197727386 \h </w:instrText>
          </w:r>
          <w:r>
            <w:fldChar w:fldCharType="separate"/>
          </w:r>
          <w:r>
            <w:t>34</w:t>
          </w:r>
          <w:r>
            <w:fldChar w:fldCharType="end"/>
          </w:r>
          <w:r>
            <w:fldChar w:fldCharType="end"/>
          </w:r>
        </w:p>
        <w:p w14:paraId="1CAD33B6">
          <w:pPr>
            <w:pStyle w:val="24"/>
            <w:tabs>
              <w:tab w:val="left" w:pos="1320"/>
              <w:tab w:val="right" w:leader="hyphen" w:pos="8988"/>
            </w:tabs>
            <w:rPr>
              <w:rFonts w:asciiTheme="minorHAnsi" w:hAnsiTheme="minorHAnsi" w:eastAsiaTheme="minorEastAsia" w:cstheme="minorBidi"/>
              <w:color w:val="auto"/>
              <w:sz w:val="22"/>
            </w:rPr>
          </w:pPr>
          <w:r>
            <w:fldChar w:fldCharType="begin"/>
          </w:r>
          <w:r>
            <w:instrText xml:space="preserve"> HYPERLINK \l "_Toc197727387" </w:instrText>
          </w:r>
          <w:r>
            <w:fldChar w:fldCharType="separate"/>
          </w:r>
          <w:r>
            <w:rPr>
              <w:rStyle w:val="15"/>
            </w:rPr>
            <w:t>4.12</w:t>
          </w:r>
          <w:r>
            <w:rPr>
              <w:rStyle w:val="15"/>
              <w:rFonts w:eastAsia="Arial"/>
            </w:rPr>
            <w:t xml:space="preserve"> </w:t>
          </w:r>
          <w:r>
            <w:rPr>
              <w:rFonts w:asciiTheme="minorHAnsi" w:hAnsiTheme="minorHAnsi" w:eastAsiaTheme="minorEastAsia" w:cstheme="minorBidi"/>
              <w:color w:val="auto"/>
              <w:sz w:val="22"/>
            </w:rPr>
            <w:tab/>
          </w:r>
          <w:r>
            <w:rPr>
              <w:rStyle w:val="15"/>
              <w:rFonts w:eastAsia="Arial"/>
            </w:rPr>
            <w:t>Yolo V8</w:t>
          </w:r>
          <w:r>
            <w:tab/>
          </w:r>
          <w:r>
            <w:fldChar w:fldCharType="begin"/>
          </w:r>
          <w:r>
            <w:instrText xml:space="preserve"> PAGEREF _Toc197727387 \h </w:instrText>
          </w:r>
          <w:r>
            <w:fldChar w:fldCharType="separate"/>
          </w:r>
          <w:r>
            <w:t>35</w:t>
          </w:r>
          <w:r>
            <w:fldChar w:fldCharType="end"/>
          </w:r>
          <w:r>
            <w:fldChar w:fldCharType="end"/>
          </w:r>
        </w:p>
        <w:p w14:paraId="1CAD33B7">
          <w:pPr>
            <w:pStyle w:val="24"/>
            <w:tabs>
              <w:tab w:val="left" w:pos="1320"/>
              <w:tab w:val="right" w:leader="hyphen" w:pos="8988"/>
            </w:tabs>
            <w:rPr>
              <w:rFonts w:asciiTheme="minorHAnsi" w:hAnsiTheme="minorHAnsi" w:eastAsiaTheme="minorEastAsia" w:cstheme="minorBidi"/>
              <w:color w:val="auto"/>
              <w:sz w:val="22"/>
            </w:rPr>
          </w:pPr>
          <w:r>
            <w:fldChar w:fldCharType="begin"/>
          </w:r>
          <w:r>
            <w:instrText xml:space="preserve"> HYPERLINK \l "_Toc197727388" </w:instrText>
          </w:r>
          <w:r>
            <w:fldChar w:fldCharType="separate"/>
          </w:r>
          <w:r>
            <w:rPr>
              <w:rStyle w:val="15"/>
            </w:rPr>
            <w:t>4.13</w:t>
          </w:r>
          <w:r>
            <w:rPr>
              <w:rStyle w:val="15"/>
              <w:rFonts w:ascii="Arial" w:hAnsi="Arial" w:eastAsia="Arial" w:cs="Arial"/>
            </w:rPr>
            <w:t xml:space="preserve"> </w:t>
          </w:r>
          <w:r>
            <w:rPr>
              <w:rFonts w:asciiTheme="minorHAnsi" w:hAnsiTheme="minorHAnsi" w:eastAsiaTheme="minorEastAsia" w:cstheme="minorBidi"/>
              <w:color w:val="auto"/>
              <w:sz w:val="22"/>
            </w:rPr>
            <w:tab/>
          </w:r>
          <w:r>
            <w:rPr>
              <w:rStyle w:val="15"/>
            </w:rPr>
            <w:t>Validating models</w:t>
          </w:r>
          <w:r>
            <w:tab/>
          </w:r>
          <w:r>
            <w:fldChar w:fldCharType="begin"/>
          </w:r>
          <w:r>
            <w:instrText xml:space="preserve"> PAGEREF _Toc197727388 \h </w:instrText>
          </w:r>
          <w:r>
            <w:fldChar w:fldCharType="separate"/>
          </w:r>
          <w:r>
            <w:t>35</w:t>
          </w:r>
          <w:r>
            <w:fldChar w:fldCharType="end"/>
          </w:r>
          <w:r>
            <w:fldChar w:fldCharType="end"/>
          </w:r>
        </w:p>
        <w:p w14:paraId="1CAD33B8">
          <w:pPr>
            <w:pStyle w:val="22"/>
            <w:tabs>
              <w:tab w:val="right" w:leader="hyphen" w:pos="8988"/>
            </w:tabs>
            <w:rPr>
              <w:rFonts w:asciiTheme="minorHAnsi" w:hAnsiTheme="minorHAnsi" w:eastAsiaTheme="minorEastAsia" w:cstheme="minorBidi"/>
              <w:color w:val="auto"/>
            </w:rPr>
          </w:pPr>
          <w:r>
            <w:fldChar w:fldCharType="begin"/>
          </w:r>
          <w:r>
            <w:instrText xml:space="preserve"> HYPERLINK \l "_Toc197727389" </w:instrText>
          </w:r>
          <w:r>
            <w:fldChar w:fldCharType="separate"/>
          </w:r>
          <w:r>
            <w:rPr>
              <w:rStyle w:val="15"/>
            </w:rPr>
            <w:t>CHAPTER 5</w:t>
          </w:r>
          <w:r>
            <w:tab/>
          </w:r>
          <w:r>
            <w:fldChar w:fldCharType="begin"/>
          </w:r>
          <w:r>
            <w:instrText xml:space="preserve"> PAGEREF _Toc197727389 \h </w:instrText>
          </w:r>
          <w:r>
            <w:fldChar w:fldCharType="separate"/>
          </w:r>
          <w:r>
            <w:t>36</w:t>
          </w:r>
          <w:r>
            <w:fldChar w:fldCharType="end"/>
          </w:r>
          <w:r>
            <w:fldChar w:fldCharType="end"/>
          </w:r>
        </w:p>
        <w:p w14:paraId="1CAD33B9">
          <w:pPr>
            <w:pStyle w:val="23"/>
            <w:tabs>
              <w:tab w:val="right" w:leader="hyphen" w:pos="8988"/>
            </w:tabs>
            <w:rPr>
              <w:rFonts w:asciiTheme="minorHAnsi" w:hAnsiTheme="minorHAnsi" w:eastAsiaTheme="minorEastAsia" w:cstheme="minorBidi"/>
              <w:color w:val="auto"/>
              <w:sz w:val="22"/>
            </w:rPr>
          </w:pPr>
          <w:r>
            <w:fldChar w:fldCharType="begin"/>
          </w:r>
          <w:r>
            <w:instrText xml:space="preserve"> HYPERLINK \l "_Toc197727390" </w:instrText>
          </w:r>
          <w:r>
            <w:fldChar w:fldCharType="separate"/>
          </w:r>
          <w:r>
            <w:rPr>
              <w:rStyle w:val="15"/>
            </w:rPr>
            <w:t>5</w:t>
          </w:r>
          <w:r>
            <w:rPr>
              <w:rStyle w:val="15"/>
              <w:rFonts w:ascii="Arial" w:hAnsi="Arial" w:eastAsia="Arial" w:cs="Arial"/>
            </w:rPr>
            <w:t xml:space="preserve"> </w:t>
          </w:r>
          <w:r>
            <w:rPr>
              <w:rStyle w:val="15"/>
            </w:rPr>
            <w:t>RESULTS AND DISCUSSIONS</w:t>
          </w:r>
          <w:r>
            <w:tab/>
          </w:r>
          <w:r>
            <w:fldChar w:fldCharType="begin"/>
          </w:r>
          <w:r>
            <w:instrText xml:space="preserve"> PAGEREF _Toc197727390 \h </w:instrText>
          </w:r>
          <w:r>
            <w:fldChar w:fldCharType="separate"/>
          </w:r>
          <w:r>
            <w:t>36</w:t>
          </w:r>
          <w:r>
            <w:fldChar w:fldCharType="end"/>
          </w:r>
          <w:r>
            <w:fldChar w:fldCharType="end"/>
          </w:r>
        </w:p>
        <w:p w14:paraId="1CAD33BA">
          <w:pPr>
            <w:pStyle w:val="24"/>
            <w:tabs>
              <w:tab w:val="left" w:pos="1100"/>
              <w:tab w:val="right" w:leader="hyphen" w:pos="8988"/>
            </w:tabs>
            <w:rPr>
              <w:rFonts w:asciiTheme="minorHAnsi" w:hAnsiTheme="minorHAnsi" w:eastAsiaTheme="minorEastAsia" w:cstheme="minorBidi"/>
              <w:color w:val="auto"/>
              <w:sz w:val="22"/>
            </w:rPr>
          </w:pPr>
          <w:r>
            <w:fldChar w:fldCharType="begin"/>
          </w:r>
          <w:r>
            <w:instrText xml:space="preserve"> HYPERLINK \l "_Toc197727391" </w:instrText>
          </w:r>
          <w:r>
            <w:fldChar w:fldCharType="separate"/>
          </w:r>
          <w:r>
            <w:rPr>
              <w:rStyle w:val="15"/>
            </w:rPr>
            <w:t>5.1</w:t>
          </w:r>
          <w:r>
            <w:rPr>
              <w:rStyle w:val="15"/>
              <w:rFonts w:eastAsia="Arial"/>
            </w:rPr>
            <w:t xml:space="preserve"> </w:t>
          </w:r>
          <w:r>
            <w:rPr>
              <w:rFonts w:asciiTheme="minorHAnsi" w:hAnsiTheme="minorHAnsi" w:eastAsiaTheme="minorEastAsia" w:cstheme="minorBidi"/>
              <w:color w:val="auto"/>
              <w:sz w:val="22"/>
            </w:rPr>
            <w:tab/>
          </w:r>
          <w:r>
            <w:rPr>
              <w:rStyle w:val="15"/>
            </w:rPr>
            <w:t>Results</w:t>
          </w:r>
          <w:r>
            <w:tab/>
          </w:r>
          <w:r>
            <w:fldChar w:fldCharType="begin"/>
          </w:r>
          <w:r>
            <w:instrText xml:space="preserve"> PAGEREF _Toc197727391 \h </w:instrText>
          </w:r>
          <w:r>
            <w:fldChar w:fldCharType="separate"/>
          </w:r>
          <w:r>
            <w:t>36</w:t>
          </w:r>
          <w:r>
            <w:fldChar w:fldCharType="end"/>
          </w:r>
          <w:r>
            <w:fldChar w:fldCharType="end"/>
          </w:r>
        </w:p>
        <w:p w14:paraId="1CAD33BB">
          <w:pPr>
            <w:pStyle w:val="24"/>
            <w:tabs>
              <w:tab w:val="left" w:pos="1100"/>
              <w:tab w:val="right" w:leader="hyphen" w:pos="8988"/>
            </w:tabs>
            <w:rPr>
              <w:rFonts w:asciiTheme="minorHAnsi" w:hAnsiTheme="minorHAnsi" w:eastAsiaTheme="minorEastAsia" w:cstheme="minorBidi"/>
              <w:color w:val="auto"/>
              <w:sz w:val="22"/>
            </w:rPr>
          </w:pPr>
          <w:r>
            <w:fldChar w:fldCharType="begin"/>
          </w:r>
          <w:r>
            <w:instrText xml:space="preserve"> HYPERLINK \l "_Toc197727392" </w:instrText>
          </w:r>
          <w:r>
            <w:fldChar w:fldCharType="separate"/>
          </w:r>
          <w:r>
            <w:rPr>
              <w:rStyle w:val="15"/>
            </w:rPr>
            <w:t xml:space="preserve">5.2 </w:t>
          </w:r>
          <w:r>
            <w:rPr>
              <w:rFonts w:asciiTheme="minorHAnsi" w:hAnsiTheme="minorHAnsi" w:eastAsiaTheme="minorEastAsia" w:cstheme="minorBidi"/>
              <w:color w:val="auto"/>
              <w:sz w:val="22"/>
            </w:rPr>
            <w:tab/>
          </w:r>
          <w:r>
            <w:rPr>
              <w:rStyle w:val="15"/>
            </w:rPr>
            <w:t>Training Accuracy (YOLOv8):</w:t>
          </w:r>
          <w:r>
            <w:tab/>
          </w:r>
          <w:r>
            <w:fldChar w:fldCharType="begin"/>
          </w:r>
          <w:r>
            <w:instrText xml:space="preserve"> PAGEREF _Toc197727392 \h </w:instrText>
          </w:r>
          <w:r>
            <w:fldChar w:fldCharType="separate"/>
          </w:r>
          <w:r>
            <w:t>41</w:t>
          </w:r>
          <w:r>
            <w:fldChar w:fldCharType="end"/>
          </w:r>
          <w:r>
            <w:fldChar w:fldCharType="end"/>
          </w:r>
        </w:p>
        <w:p w14:paraId="1CAD33BC">
          <w:pPr>
            <w:pStyle w:val="24"/>
            <w:tabs>
              <w:tab w:val="left" w:pos="1100"/>
              <w:tab w:val="right" w:leader="hyphen" w:pos="8988"/>
            </w:tabs>
            <w:rPr>
              <w:rFonts w:asciiTheme="minorHAnsi" w:hAnsiTheme="minorHAnsi" w:eastAsiaTheme="minorEastAsia" w:cstheme="minorBidi"/>
              <w:color w:val="auto"/>
              <w:sz w:val="22"/>
            </w:rPr>
          </w:pPr>
          <w:r>
            <w:fldChar w:fldCharType="begin"/>
          </w:r>
          <w:r>
            <w:instrText xml:space="preserve"> HYPERLINK \l "_Toc197727393" </w:instrText>
          </w:r>
          <w:r>
            <w:fldChar w:fldCharType="separate"/>
          </w:r>
          <w:r>
            <w:rPr>
              <w:rStyle w:val="15"/>
            </w:rPr>
            <w:t>5.3</w:t>
          </w:r>
          <w:r>
            <w:rPr>
              <w:rFonts w:asciiTheme="minorHAnsi" w:hAnsiTheme="minorHAnsi" w:eastAsiaTheme="minorEastAsia" w:cstheme="minorBidi"/>
              <w:color w:val="auto"/>
              <w:sz w:val="22"/>
            </w:rPr>
            <w:tab/>
          </w:r>
          <w:r>
            <w:rPr>
              <w:rStyle w:val="15"/>
            </w:rPr>
            <w:t>Validation Accuracy (YOLOv8):</w:t>
          </w:r>
          <w:r>
            <w:tab/>
          </w:r>
          <w:r>
            <w:fldChar w:fldCharType="begin"/>
          </w:r>
          <w:r>
            <w:instrText xml:space="preserve"> PAGEREF _Toc197727393 \h </w:instrText>
          </w:r>
          <w:r>
            <w:fldChar w:fldCharType="separate"/>
          </w:r>
          <w:r>
            <w:t>41</w:t>
          </w:r>
          <w:r>
            <w:fldChar w:fldCharType="end"/>
          </w:r>
          <w:r>
            <w:fldChar w:fldCharType="end"/>
          </w:r>
        </w:p>
        <w:p w14:paraId="1CAD33BD">
          <w:pPr>
            <w:pStyle w:val="24"/>
            <w:tabs>
              <w:tab w:val="left" w:pos="1100"/>
              <w:tab w:val="right" w:leader="hyphen" w:pos="8988"/>
            </w:tabs>
            <w:rPr>
              <w:rFonts w:asciiTheme="minorHAnsi" w:hAnsiTheme="minorHAnsi" w:eastAsiaTheme="minorEastAsia" w:cstheme="minorBidi"/>
              <w:color w:val="auto"/>
              <w:sz w:val="22"/>
            </w:rPr>
          </w:pPr>
          <w:r>
            <w:fldChar w:fldCharType="begin"/>
          </w:r>
          <w:r>
            <w:instrText xml:space="preserve"> HYPERLINK \l "_Toc197727394" </w:instrText>
          </w:r>
          <w:r>
            <w:fldChar w:fldCharType="separate"/>
          </w:r>
          <w:r>
            <w:rPr>
              <w:rStyle w:val="15"/>
            </w:rPr>
            <w:t>5.4</w:t>
          </w:r>
          <w:r>
            <w:rPr>
              <w:rFonts w:asciiTheme="minorHAnsi" w:hAnsiTheme="minorHAnsi" w:eastAsiaTheme="minorEastAsia" w:cstheme="minorBidi"/>
              <w:color w:val="auto"/>
              <w:sz w:val="22"/>
            </w:rPr>
            <w:tab/>
          </w:r>
          <w:r>
            <w:rPr>
              <w:rStyle w:val="15"/>
            </w:rPr>
            <w:t>Loss Values (YOLOv8):</w:t>
          </w:r>
          <w:r>
            <w:tab/>
          </w:r>
          <w:r>
            <w:fldChar w:fldCharType="begin"/>
          </w:r>
          <w:r>
            <w:instrText xml:space="preserve"> PAGEREF _Toc197727394 \h </w:instrText>
          </w:r>
          <w:r>
            <w:fldChar w:fldCharType="separate"/>
          </w:r>
          <w:r>
            <w:t>41</w:t>
          </w:r>
          <w:r>
            <w:fldChar w:fldCharType="end"/>
          </w:r>
          <w:r>
            <w:fldChar w:fldCharType="end"/>
          </w:r>
        </w:p>
        <w:p w14:paraId="1CAD33BE">
          <w:pPr>
            <w:pStyle w:val="24"/>
            <w:tabs>
              <w:tab w:val="left" w:pos="1100"/>
              <w:tab w:val="right" w:leader="hyphen" w:pos="8988"/>
            </w:tabs>
            <w:rPr>
              <w:rFonts w:asciiTheme="minorHAnsi" w:hAnsiTheme="minorHAnsi" w:eastAsiaTheme="minorEastAsia" w:cstheme="minorBidi"/>
              <w:color w:val="auto"/>
              <w:sz w:val="22"/>
            </w:rPr>
          </w:pPr>
          <w:r>
            <w:fldChar w:fldCharType="begin"/>
          </w:r>
          <w:r>
            <w:instrText xml:space="preserve"> HYPERLINK \l "_Toc197727395" </w:instrText>
          </w:r>
          <w:r>
            <w:fldChar w:fldCharType="separate"/>
          </w:r>
          <w:r>
            <w:rPr>
              <w:rStyle w:val="15"/>
            </w:rPr>
            <w:t>5.5</w:t>
          </w:r>
          <w:r>
            <w:rPr>
              <w:rFonts w:asciiTheme="minorHAnsi" w:hAnsiTheme="minorHAnsi" w:eastAsiaTheme="minorEastAsia" w:cstheme="minorBidi"/>
              <w:color w:val="auto"/>
              <w:sz w:val="22"/>
            </w:rPr>
            <w:tab/>
          </w:r>
          <w:r>
            <w:rPr>
              <w:rStyle w:val="15"/>
            </w:rPr>
            <w:t>Performance Evaluation (Mixtral 8x7B API)</w:t>
          </w:r>
          <w:r>
            <w:tab/>
          </w:r>
          <w:r>
            <w:fldChar w:fldCharType="begin"/>
          </w:r>
          <w:r>
            <w:instrText xml:space="preserve"> PAGEREF _Toc197727395 \h </w:instrText>
          </w:r>
          <w:r>
            <w:fldChar w:fldCharType="separate"/>
          </w:r>
          <w:r>
            <w:t>41</w:t>
          </w:r>
          <w:r>
            <w:fldChar w:fldCharType="end"/>
          </w:r>
          <w:r>
            <w:fldChar w:fldCharType="end"/>
          </w:r>
        </w:p>
        <w:p w14:paraId="1CAD33BF">
          <w:pPr>
            <w:pStyle w:val="24"/>
            <w:tabs>
              <w:tab w:val="left" w:pos="1100"/>
              <w:tab w:val="right" w:leader="hyphen" w:pos="8988"/>
            </w:tabs>
            <w:rPr>
              <w:rFonts w:asciiTheme="minorHAnsi" w:hAnsiTheme="minorHAnsi" w:eastAsiaTheme="minorEastAsia" w:cstheme="minorBidi"/>
              <w:color w:val="auto"/>
              <w:sz w:val="22"/>
            </w:rPr>
          </w:pPr>
          <w:r>
            <w:fldChar w:fldCharType="begin"/>
          </w:r>
          <w:r>
            <w:instrText xml:space="preserve"> HYPERLINK \l "_Toc197727396" </w:instrText>
          </w:r>
          <w:r>
            <w:fldChar w:fldCharType="separate"/>
          </w:r>
          <w:r>
            <w:rPr>
              <w:rStyle w:val="15"/>
            </w:rPr>
            <w:t>5.6</w:t>
          </w:r>
          <w:r>
            <w:rPr>
              <w:rFonts w:asciiTheme="minorHAnsi" w:hAnsiTheme="minorHAnsi" w:eastAsiaTheme="minorEastAsia" w:cstheme="minorBidi"/>
              <w:color w:val="auto"/>
              <w:sz w:val="22"/>
            </w:rPr>
            <w:tab/>
          </w:r>
          <w:r>
            <w:rPr>
              <w:rStyle w:val="15"/>
            </w:rPr>
            <w:t>Confusion Matrix (YOLOv8)</w:t>
          </w:r>
          <w:r>
            <w:tab/>
          </w:r>
          <w:r>
            <w:fldChar w:fldCharType="begin"/>
          </w:r>
          <w:r>
            <w:instrText xml:space="preserve"> PAGEREF _Toc197727396 \h </w:instrText>
          </w:r>
          <w:r>
            <w:fldChar w:fldCharType="separate"/>
          </w:r>
          <w:r>
            <w:t>41</w:t>
          </w:r>
          <w:r>
            <w:fldChar w:fldCharType="end"/>
          </w:r>
          <w:r>
            <w:fldChar w:fldCharType="end"/>
          </w:r>
        </w:p>
        <w:p w14:paraId="1CAD33C0">
          <w:pPr>
            <w:pStyle w:val="24"/>
            <w:tabs>
              <w:tab w:val="left" w:pos="1100"/>
              <w:tab w:val="right" w:leader="hyphen" w:pos="8988"/>
            </w:tabs>
            <w:rPr>
              <w:rFonts w:asciiTheme="minorHAnsi" w:hAnsiTheme="minorHAnsi" w:eastAsiaTheme="minorEastAsia" w:cstheme="minorBidi"/>
              <w:color w:val="auto"/>
              <w:sz w:val="22"/>
            </w:rPr>
          </w:pPr>
          <w:r>
            <w:fldChar w:fldCharType="begin"/>
          </w:r>
          <w:r>
            <w:instrText xml:space="preserve"> HYPERLINK \l "_Toc197727397" </w:instrText>
          </w:r>
          <w:r>
            <w:fldChar w:fldCharType="separate"/>
          </w:r>
          <w:r>
            <w:rPr>
              <w:rStyle w:val="15"/>
            </w:rPr>
            <w:t>5.7</w:t>
          </w:r>
          <w:r>
            <w:rPr>
              <w:rStyle w:val="15"/>
              <w:rFonts w:eastAsia="Arial"/>
            </w:rPr>
            <w:t xml:space="preserve"> </w:t>
          </w:r>
          <w:r>
            <w:rPr>
              <w:rFonts w:asciiTheme="minorHAnsi" w:hAnsiTheme="minorHAnsi" w:eastAsiaTheme="minorEastAsia" w:cstheme="minorBidi"/>
              <w:color w:val="auto"/>
              <w:sz w:val="22"/>
            </w:rPr>
            <w:tab/>
          </w:r>
          <w:r>
            <w:rPr>
              <w:rStyle w:val="15"/>
            </w:rPr>
            <w:t>Discussion</w:t>
          </w:r>
          <w:r>
            <w:tab/>
          </w:r>
          <w:r>
            <w:fldChar w:fldCharType="begin"/>
          </w:r>
          <w:r>
            <w:instrText xml:space="preserve"> PAGEREF _Toc197727397 \h </w:instrText>
          </w:r>
          <w:r>
            <w:fldChar w:fldCharType="separate"/>
          </w:r>
          <w:r>
            <w:t>46</w:t>
          </w:r>
          <w:r>
            <w:fldChar w:fldCharType="end"/>
          </w:r>
          <w:r>
            <w:fldChar w:fldCharType="end"/>
          </w:r>
        </w:p>
        <w:p w14:paraId="1CAD33C1">
          <w:pPr>
            <w:pStyle w:val="24"/>
            <w:tabs>
              <w:tab w:val="left" w:pos="1100"/>
              <w:tab w:val="right" w:leader="hyphen" w:pos="8988"/>
            </w:tabs>
            <w:rPr>
              <w:rFonts w:asciiTheme="minorHAnsi" w:hAnsiTheme="minorHAnsi" w:eastAsiaTheme="minorEastAsia" w:cstheme="minorBidi"/>
              <w:color w:val="auto"/>
              <w:sz w:val="22"/>
            </w:rPr>
          </w:pPr>
          <w:r>
            <w:fldChar w:fldCharType="begin"/>
          </w:r>
          <w:r>
            <w:instrText xml:space="preserve"> HYPERLINK \l "_Toc197727398" </w:instrText>
          </w:r>
          <w:r>
            <w:fldChar w:fldCharType="separate"/>
          </w:r>
          <w:r>
            <w:rPr>
              <w:rStyle w:val="15"/>
            </w:rPr>
            <w:t>5.8</w:t>
          </w:r>
          <w:r>
            <w:rPr>
              <w:rFonts w:asciiTheme="minorHAnsi" w:hAnsiTheme="minorHAnsi" w:eastAsiaTheme="minorEastAsia" w:cstheme="minorBidi"/>
              <w:color w:val="auto"/>
              <w:sz w:val="22"/>
            </w:rPr>
            <w:tab/>
          </w:r>
          <w:r>
            <w:rPr>
              <w:rStyle w:val="15"/>
            </w:rPr>
            <w:t>User manual</w:t>
          </w:r>
          <w:r>
            <w:tab/>
          </w:r>
          <w:r>
            <w:fldChar w:fldCharType="begin"/>
          </w:r>
          <w:r>
            <w:instrText xml:space="preserve"> PAGEREF _Toc197727398 \h </w:instrText>
          </w:r>
          <w:r>
            <w:fldChar w:fldCharType="separate"/>
          </w:r>
          <w:r>
            <w:t>48</w:t>
          </w:r>
          <w:r>
            <w:fldChar w:fldCharType="end"/>
          </w:r>
          <w:r>
            <w:fldChar w:fldCharType="end"/>
          </w:r>
        </w:p>
        <w:p w14:paraId="1CAD33C2">
          <w:pPr>
            <w:pStyle w:val="22"/>
            <w:tabs>
              <w:tab w:val="right" w:leader="hyphen" w:pos="8988"/>
            </w:tabs>
            <w:rPr>
              <w:rFonts w:asciiTheme="minorHAnsi" w:hAnsiTheme="minorHAnsi" w:eastAsiaTheme="minorEastAsia" w:cstheme="minorBidi"/>
              <w:color w:val="auto"/>
            </w:rPr>
          </w:pPr>
          <w:r>
            <w:fldChar w:fldCharType="begin"/>
          </w:r>
          <w:r>
            <w:instrText xml:space="preserve"> HYPERLINK \l "_Toc197727399" </w:instrText>
          </w:r>
          <w:r>
            <w:fldChar w:fldCharType="separate"/>
          </w:r>
          <w:r>
            <w:rPr>
              <w:rStyle w:val="15"/>
            </w:rPr>
            <w:t>CHAPTER 6</w:t>
          </w:r>
          <w:r>
            <w:tab/>
          </w:r>
          <w:r>
            <w:fldChar w:fldCharType="begin"/>
          </w:r>
          <w:r>
            <w:instrText xml:space="preserve"> PAGEREF _Toc197727399 \h </w:instrText>
          </w:r>
          <w:r>
            <w:fldChar w:fldCharType="separate"/>
          </w:r>
          <w:r>
            <w:t>50</w:t>
          </w:r>
          <w:r>
            <w:fldChar w:fldCharType="end"/>
          </w:r>
          <w:r>
            <w:fldChar w:fldCharType="end"/>
          </w:r>
        </w:p>
        <w:p w14:paraId="1CAD33C3">
          <w:pPr>
            <w:pStyle w:val="23"/>
            <w:tabs>
              <w:tab w:val="right" w:leader="hyphen" w:pos="8988"/>
            </w:tabs>
            <w:rPr>
              <w:rFonts w:asciiTheme="minorHAnsi" w:hAnsiTheme="minorHAnsi" w:eastAsiaTheme="minorEastAsia" w:cstheme="minorBidi"/>
              <w:color w:val="auto"/>
              <w:sz w:val="22"/>
            </w:rPr>
          </w:pPr>
          <w:r>
            <w:fldChar w:fldCharType="begin"/>
          </w:r>
          <w:r>
            <w:instrText xml:space="preserve"> HYPERLINK \l "_Toc197727400" </w:instrText>
          </w:r>
          <w:r>
            <w:fldChar w:fldCharType="separate"/>
          </w:r>
          <w:r>
            <w:rPr>
              <w:rStyle w:val="15"/>
            </w:rPr>
            <w:t>6</w:t>
          </w:r>
          <w:r>
            <w:rPr>
              <w:rStyle w:val="15"/>
              <w:rFonts w:ascii="Arial" w:hAnsi="Arial" w:eastAsia="Arial" w:cs="Arial"/>
            </w:rPr>
            <w:t xml:space="preserve"> </w:t>
          </w:r>
          <w:r>
            <w:rPr>
              <w:rStyle w:val="15"/>
            </w:rPr>
            <w:t>FINDINGS AND RECOMMENDATIONS</w:t>
          </w:r>
          <w:r>
            <w:tab/>
          </w:r>
          <w:r>
            <w:fldChar w:fldCharType="begin"/>
          </w:r>
          <w:r>
            <w:instrText xml:space="preserve"> PAGEREF _Toc197727400 \h </w:instrText>
          </w:r>
          <w:r>
            <w:fldChar w:fldCharType="separate"/>
          </w:r>
          <w:r>
            <w:t>50</w:t>
          </w:r>
          <w:r>
            <w:fldChar w:fldCharType="end"/>
          </w:r>
          <w:r>
            <w:fldChar w:fldCharType="end"/>
          </w:r>
        </w:p>
        <w:p w14:paraId="1CAD33C4">
          <w:pPr>
            <w:pStyle w:val="24"/>
            <w:tabs>
              <w:tab w:val="left" w:pos="1100"/>
              <w:tab w:val="right" w:leader="hyphen" w:pos="8988"/>
            </w:tabs>
            <w:rPr>
              <w:rFonts w:asciiTheme="minorHAnsi" w:hAnsiTheme="minorHAnsi" w:eastAsiaTheme="minorEastAsia" w:cstheme="minorBidi"/>
              <w:color w:val="auto"/>
              <w:sz w:val="22"/>
            </w:rPr>
          </w:pPr>
          <w:r>
            <w:fldChar w:fldCharType="begin"/>
          </w:r>
          <w:r>
            <w:instrText xml:space="preserve"> HYPERLINK \l "_Toc197727401" </w:instrText>
          </w:r>
          <w:r>
            <w:fldChar w:fldCharType="separate"/>
          </w:r>
          <w:r>
            <w:rPr>
              <w:rStyle w:val="15"/>
            </w:rPr>
            <w:t>6.1</w:t>
          </w:r>
          <w:r>
            <w:rPr>
              <w:rStyle w:val="15"/>
              <w:rFonts w:ascii="Arial" w:hAnsi="Arial" w:eastAsia="Arial" w:cs="Arial"/>
            </w:rPr>
            <w:t xml:space="preserve"> </w:t>
          </w:r>
          <w:r>
            <w:rPr>
              <w:rFonts w:asciiTheme="minorHAnsi" w:hAnsiTheme="minorHAnsi" w:eastAsiaTheme="minorEastAsia" w:cstheme="minorBidi"/>
              <w:color w:val="auto"/>
              <w:sz w:val="22"/>
            </w:rPr>
            <w:tab/>
          </w:r>
          <w:r>
            <w:rPr>
              <w:rStyle w:val="15"/>
            </w:rPr>
            <w:t>Conclusion and findings</w:t>
          </w:r>
          <w:r>
            <w:tab/>
          </w:r>
          <w:r>
            <w:fldChar w:fldCharType="begin"/>
          </w:r>
          <w:r>
            <w:instrText xml:space="preserve"> PAGEREF _Toc197727401 \h </w:instrText>
          </w:r>
          <w:r>
            <w:fldChar w:fldCharType="separate"/>
          </w:r>
          <w:r>
            <w:t>50</w:t>
          </w:r>
          <w:r>
            <w:fldChar w:fldCharType="end"/>
          </w:r>
          <w:r>
            <w:fldChar w:fldCharType="end"/>
          </w:r>
        </w:p>
        <w:p w14:paraId="1CAD33C5">
          <w:pPr>
            <w:pStyle w:val="24"/>
            <w:tabs>
              <w:tab w:val="left" w:pos="1100"/>
              <w:tab w:val="right" w:leader="hyphen" w:pos="8988"/>
            </w:tabs>
            <w:rPr>
              <w:rFonts w:asciiTheme="minorHAnsi" w:hAnsiTheme="minorHAnsi" w:eastAsiaTheme="minorEastAsia" w:cstheme="minorBidi"/>
              <w:color w:val="auto"/>
              <w:sz w:val="22"/>
            </w:rPr>
          </w:pPr>
          <w:r>
            <w:fldChar w:fldCharType="begin"/>
          </w:r>
          <w:r>
            <w:instrText xml:space="preserve"> HYPERLINK \l "_Toc197727402" </w:instrText>
          </w:r>
          <w:r>
            <w:fldChar w:fldCharType="separate"/>
          </w:r>
          <w:r>
            <w:rPr>
              <w:rStyle w:val="15"/>
            </w:rPr>
            <w:t>6.2</w:t>
          </w:r>
          <w:r>
            <w:rPr>
              <w:rStyle w:val="15"/>
              <w:rFonts w:ascii="Arial" w:hAnsi="Arial" w:eastAsia="Arial" w:cs="Arial"/>
            </w:rPr>
            <w:t xml:space="preserve"> </w:t>
          </w:r>
          <w:r>
            <w:rPr>
              <w:rFonts w:asciiTheme="minorHAnsi" w:hAnsiTheme="minorHAnsi" w:eastAsiaTheme="minorEastAsia" w:cstheme="minorBidi"/>
              <w:color w:val="auto"/>
              <w:sz w:val="22"/>
            </w:rPr>
            <w:tab/>
          </w:r>
          <w:r>
            <w:rPr>
              <w:rStyle w:val="15"/>
            </w:rPr>
            <w:t>Future work</w:t>
          </w:r>
          <w:r>
            <w:tab/>
          </w:r>
          <w:r>
            <w:fldChar w:fldCharType="begin"/>
          </w:r>
          <w:r>
            <w:instrText xml:space="preserve"> PAGEREF _Toc197727402 \h </w:instrText>
          </w:r>
          <w:r>
            <w:fldChar w:fldCharType="separate"/>
          </w:r>
          <w:r>
            <w:t>50</w:t>
          </w:r>
          <w:r>
            <w:fldChar w:fldCharType="end"/>
          </w:r>
          <w:r>
            <w:fldChar w:fldCharType="end"/>
          </w:r>
        </w:p>
        <w:p w14:paraId="1CAD33C6">
          <w:pPr>
            <w:pStyle w:val="22"/>
            <w:tabs>
              <w:tab w:val="right" w:leader="hyphen" w:pos="8988"/>
            </w:tabs>
            <w:rPr>
              <w:rFonts w:asciiTheme="minorHAnsi" w:hAnsiTheme="minorHAnsi" w:eastAsiaTheme="minorEastAsia" w:cstheme="minorBidi"/>
              <w:color w:val="auto"/>
            </w:rPr>
          </w:pPr>
          <w:r>
            <w:fldChar w:fldCharType="begin"/>
          </w:r>
          <w:r>
            <w:instrText xml:space="preserve"> HYPERLINK \l "_Toc197727403" </w:instrText>
          </w:r>
          <w:r>
            <w:fldChar w:fldCharType="separate"/>
          </w:r>
          <w:r>
            <w:rPr>
              <w:rStyle w:val="15"/>
            </w:rPr>
            <w:t>REFERENCES</w:t>
          </w:r>
          <w:r>
            <w:tab/>
          </w:r>
          <w:r>
            <w:fldChar w:fldCharType="begin"/>
          </w:r>
          <w:r>
            <w:instrText xml:space="preserve"> PAGEREF _Toc197727403 \h </w:instrText>
          </w:r>
          <w:r>
            <w:fldChar w:fldCharType="separate"/>
          </w:r>
          <w:r>
            <w:t>52</w:t>
          </w:r>
          <w:r>
            <w:fldChar w:fldCharType="end"/>
          </w:r>
          <w:r>
            <w:fldChar w:fldCharType="end"/>
          </w:r>
          <w:r>
            <w:rPr>
              <w:b/>
              <w:bCs/>
            </w:rPr>
            <w:fldChar w:fldCharType="end"/>
          </w:r>
        </w:p>
      </w:sdtContent>
    </w:sdt>
    <w:p w14:paraId="1CAD33C7">
      <w:pPr>
        <w:spacing w:after="160" w:line="259" w:lineRule="auto"/>
        <w:ind w:left="0" w:firstLine="0"/>
        <w:jc w:val="left"/>
        <w:rPr>
          <w:b/>
        </w:rPr>
      </w:pPr>
      <w:r>
        <w:rPr>
          <w:b/>
        </w:rPr>
        <w:t xml:space="preserve"> </w:t>
      </w:r>
    </w:p>
    <w:p w14:paraId="1CAD33C8">
      <w:pPr>
        <w:spacing w:after="160" w:line="259" w:lineRule="auto"/>
        <w:ind w:left="0" w:firstLine="0"/>
        <w:jc w:val="left"/>
      </w:pPr>
    </w:p>
    <w:p w14:paraId="1CAD33C9">
      <w:pPr>
        <w:spacing w:after="160" w:line="259" w:lineRule="auto"/>
        <w:ind w:left="0" w:firstLine="0"/>
        <w:jc w:val="left"/>
      </w:pPr>
    </w:p>
    <w:p w14:paraId="1CAD33CA">
      <w:pPr>
        <w:spacing w:after="160" w:line="259" w:lineRule="auto"/>
        <w:ind w:left="0" w:firstLine="0"/>
        <w:jc w:val="left"/>
      </w:pPr>
    </w:p>
    <w:p w14:paraId="1CAD33CB">
      <w:pPr>
        <w:spacing w:after="112" w:line="259" w:lineRule="auto"/>
        <w:ind w:left="93" w:firstLine="0"/>
        <w:jc w:val="center"/>
        <w:rPr>
          <w:b/>
        </w:rPr>
      </w:pPr>
      <w:r>
        <w:rPr>
          <w:b/>
        </w:rPr>
        <w:t xml:space="preserve">LIST OF TABLES </w:t>
      </w:r>
    </w:p>
    <w:p w14:paraId="1CAD33CC">
      <w:pPr>
        <w:spacing w:after="112" w:line="259" w:lineRule="auto"/>
        <w:ind w:left="93" w:firstLine="0"/>
        <w:jc w:val="center"/>
      </w:pPr>
      <w:r>
        <w:t xml:space="preserve"> </w:t>
      </w:r>
    </w:p>
    <w:p w14:paraId="1CAD33CD">
      <w:pPr>
        <w:pStyle w:val="3"/>
        <w:tabs>
          <w:tab w:val="center" w:pos="830"/>
          <w:tab w:val="center" w:pos="4393"/>
          <w:tab w:val="center" w:pos="8271"/>
        </w:tabs>
        <w:spacing w:after="397" w:line="265" w:lineRule="auto"/>
        <w:ind w:left="0" w:firstLine="0"/>
        <w:jc w:val="left"/>
      </w:pPr>
      <w:r>
        <w:rPr>
          <w:rFonts w:ascii="Calibri" w:hAnsi="Calibri" w:eastAsia="Calibri" w:cs="Calibri"/>
          <w:b w:val="0"/>
          <w:sz w:val="22"/>
        </w:rPr>
        <w:tab/>
      </w:r>
      <w:bookmarkStart w:id="3" w:name="_Toc196936458"/>
      <w:bookmarkStart w:id="4" w:name="_Toc197726491"/>
      <w:bookmarkStart w:id="5" w:name="_Toc197727282"/>
      <w:bookmarkStart w:id="6" w:name="_Toc197726561"/>
      <w:bookmarkStart w:id="7" w:name="_Toc197727346"/>
      <w:bookmarkStart w:id="8" w:name="_Toc197726411"/>
      <w:bookmarkStart w:id="9" w:name="_Toc197026139"/>
      <w:r>
        <w:t xml:space="preserve">TABLE </w:t>
      </w:r>
      <w:r>
        <w:tab/>
      </w:r>
      <w:r>
        <w:t xml:space="preserve">TITLE </w:t>
      </w:r>
      <w:r>
        <w:tab/>
      </w:r>
      <w:r>
        <w:t>PAGE</w:t>
      </w:r>
      <w:bookmarkEnd w:id="3"/>
      <w:bookmarkEnd w:id="4"/>
      <w:bookmarkEnd w:id="5"/>
      <w:bookmarkEnd w:id="6"/>
      <w:bookmarkEnd w:id="7"/>
      <w:bookmarkEnd w:id="8"/>
      <w:bookmarkEnd w:id="9"/>
      <w:r>
        <w:t xml:space="preserve"> </w:t>
      </w:r>
    </w:p>
    <w:p w14:paraId="1CAD33CE">
      <w:pPr>
        <w:pStyle w:val="20"/>
        <w:tabs>
          <w:tab w:val="right" w:leader="dot" w:pos="8988"/>
        </w:tabs>
        <w:rPr>
          <w:rFonts w:ascii="Calibri" w:hAnsi="Calibri" w:eastAsia="Calibri" w:cs="Calibri"/>
        </w:rPr>
      </w:pPr>
    </w:p>
    <w:p w14:paraId="1CAD33CF">
      <w:pPr>
        <w:pStyle w:val="20"/>
        <w:tabs>
          <w:tab w:val="right" w:leader="dot" w:pos="8988"/>
        </w:tabs>
        <w:rPr>
          <w:rFonts w:eastAsiaTheme="minorEastAsia" w:cstheme="minorBidi"/>
          <w:i w:val="0"/>
          <w:iCs w:val="0"/>
          <w:color w:val="auto"/>
          <w:sz w:val="22"/>
          <w:szCs w:val="22"/>
        </w:rPr>
      </w:pPr>
      <w:r>
        <w:rPr>
          <w:rFonts w:ascii="Calibri" w:hAnsi="Calibri" w:eastAsia="Calibri" w:cs="Calibri"/>
        </w:rPr>
        <w:fldChar w:fldCharType="begin"/>
      </w:r>
      <w:r>
        <w:rPr>
          <w:rFonts w:ascii="Calibri" w:hAnsi="Calibri" w:eastAsia="Calibri" w:cs="Calibri"/>
        </w:rPr>
        <w:instrText xml:space="preserve"> TOC \h \z \c "Table 2." </w:instrText>
      </w:r>
      <w:r>
        <w:rPr>
          <w:rFonts w:ascii="Calibri" w:hAnsi="Calibri" w:eastAsia="Calibri" w:cs="Calibri"/>
        </w:rPr>
        <w:fldChar w:fldCharType="separate"/>
      </w:r>
      <w:r>
        <w:fldChar w:fldCharType="begin"/>
      </w:r>
      <w:r>
        <w:instrText xml:space="preserve"> HYPERLINK \l "_Toc197727861" </w:instrText>
      </w:r>
      <w:r>
        <w:fldChar w:fldCharType="separate"/>
      </w:r>
      <w:r>
        <w:rPr>
          <w:rStyle w:val="15"/>
        </w:rPr>
        <w:t>Table 2. 1 Literature review comparison</w:t>
      </w:r>
      <w:r>
        <w:tab/>
      </w:r>
      <w:r>
        <w:fldChar w:fldCharType="begin"/>
      </w:r>
      <w:r>
        <w:instrText xml:space="preserve"> PAGEREF _Toc197727861 \h </w:instrText>
      </w:r>
      <w:r>
        <w:fldChar w:fldCharType="separate"/>
      </w:r>
      <w:r>
        <w:t>14</w:t>
      </w:r>
      <w:r>
        <w:fldChar w:fldCharType="end"/>
      </w:r>
      <w:r>
        <w:fldChar w:fldCharType="end"/>
      </w:r>
    </w:p>
    <w:p w14:paraId="1CAD33D0">
      <w:pPr>
        <w:tabs>
          <w:tab w:val="center" w:pos="2355"/>
          <w:tab w:val="center" w:pos="7878"/>
        </w:tabs>
        <w:spacing w:after="246"/>
        <w:ind w:left="0" w:firstLine="0"/>
        <w:jc w:val="left"/>
      </w:pPr>
      <w:r>
        <w:rPr>
          <w:rFonts w:ascii="Calibri" w:hAnsi="Calibri" w:eastAsia="Calibri" w:cs="Calibri"/>
        </w:rPr>
        <w:fldChar w:fldCharType="end"/>
      </w:r>
      <w:r>
        <w:rPr>
          <w:rFonts w:ascii="Calibri" w:hAnsi="Calibri" w:eastAsia="Calibri" w:cs="Calibri"/>
        </w:rPr>
        <w:fldChar w:fldCharType="begin"/>
      </w:r>
      <w:r>
        <w:rPr>
          <w:rFonts w:ascii="Calibri" w:hAnsi="Calibri" w:eastAsia="Calibri" w:cs="Calibri"/>
        </w:rPr>
        <w:instrText xml:space="preserve"> TOC \h \z \c "Table 3." </w:instrText>
      </w:r>
      <w:r>
        <w:rPr>
          <w:rFonts w:ascii="Calibri" w:hAnsi="Calibri" w:eastAsia="Calibri" w:cs="Calibri"/>
        </w:rPr>
        <w:fldChar w:fldCharType="separate"/>
      </w:r>
    </w:p>
    <w:p w14:paraId="1CAD33D1">
      <w:pPr>
        <w:pStyle w:val="20"/>
        <w:tabs>
          <w:tab w:val="right" w:leader="dot" w:pos="8988"/>
        </w:tabs>
        <w:rPr>
          <w:rFonts w:eastAsiaTheme="minorEastAsia" w:cstheme="minorBidi"/>
          <w:i w:val="0"/>
          <w:iCs w:val="0"/>
          <w:color w:val="auto"/>
          <w:sz w:val="22"/>
          <w:szCs w:val="22"/>
        </w:rPr>
      </w:pPr>
      <w:r>
        <w:fldChar w:fldCharType="begin"/>
      </w:r>
      <w:r>
        <w:instrText xml:space="preserve"> HYPERLINK \l "_Toc197728000" </w:instrText>
      </w:r>
      <w:r>
        <w:fldChar w:fldCharType="separate"/>
      </w:r>
      <w:r>
        <w:rPr>
          <w:rStyle w:val="15"/>
        </w:rPr>
        <w:t>Table 3. 1 Functional Requirement</w:t>
      </w:r>
      <w:r>
        <w:tab/>
      </w:r>
      <w:r>
        <w:fldChar w:fldCharType="begin"/>
      </w:r>
      <w:r>
        <w:instrText xml:space="preserve"> PAGEREF _Toc197728000 \h </w:instrText>
      </w:r>
      <w:r>
        <w:fldChar w:fldCharType="separate"/>
      </w:r>
      <w:r>
        <w:t>18</w:t>
      </w:r>
      <w:r>
        <w:fldChar w:fldCharType="end"/>
      </w:r>
      <w:r>
        <w:fldChar w:fldCharType="end"/>
      </w:r>
    </w:p>
    <w:p w14:paraId="1CAD33D2">
      <w:pPr>
        <w:pStyle w:val="20"/>
        <w:tabs>
          <w:tab w:val="right" w:leader="dot" w:pos="8988"/>
        </w:tabs>
        <w:rPr>
          <w:rFonts w:eastAsiaTheme="minorEastAsia" w:cstheme="minorBidi"/>
          <w:i w:val="0"/>
          <w:iCs w:val="0"/>
          <w:color w:val="auto"/>
          <w:sz w:val="22"/>
          <w:szCs w:val="22"/>
        </w:rPr>
      </w:pPr>
      <w:r>
        <w:fldChar w:fldCharType="begin"/>
      </w:r>
      <w:r>
        <w:instrText xml:space="preserve"> HYPERLINK \l "_Toc197728001" </w:instrText>
      </w:r>
      <w:r>
        <w:fldChar w:fldCharType="separate"/>
      </w:r>
      <w:r>
        <w:rPr>
          <w:rStyle w:val="15"/>
        </w:rPr>
        <w:t>Table 3. 2 Non-Functional Requirement</w:t>
      </w:r>
      <w:r>
        <w:tab/>
      </w:r>
      <w:r>
        <w:fldChar w:fldCharType="begin"/>
      </w:r>
      <w:r>
        <w:instrText xml:space="preserve"> PAGEREF _Toc197728001 \h </w:instrText>
      </w:r>
      <w:r>
        <w:fldChar w:fldCharType="separate"/>
      </w:r>
      <w:r>
        <w:t>19</w:t>
      </w:r>
      <w:r>
        <w:fldChar w:fldCharType="end"/>
      </w:r>
      <w:r>
        <w:fldChar w:fldCharType="end"/>
      </w:r>
    </w:p>
    <w:p w14:paraId="1CAD33D3">
      <w:pPr>
        <w:pStyle w:val="20"/>
        <w:tabs>
          <w:tab w:val="right" w:leader="dot" w:pos="8988"/>
        </w:tabs>
        <w:rPr>
          <w:rFonts w:eastAsiaTheme="minorEastAsia" w:cstheme="minorBidi"/>
          <w:i w:val="0"/>
          <w:iCs w:val="0"/>
          <w:color w:val="auto"/>
          <w:sz w:val="22"/>
          <w:szCs w:val="22"/>
        </w:rPr>
      </w:pPr>
      <w:r>
        <w:fldChar w:fldCharType="begin"/>
      </w:r>
      <w:r>
        <w:instrText xml:space="preserve"> HYPERLINK \l "_Toc197728002" </w:instrText>
      </w:r>
      <w:r>
        <w:fldChar w:fldCharType="separate"/>
      </w:r>
      <w:r>
        <w:rPr>
          <w:rStyle w:val="15"/>
        </w:rPr>
        <w:t>Table 3. 3 YOLOv8 Tracking Attributes</w:t>
      </w:r>
      <w:r>
        <w:tab/>
      </w:r>
      <w:r>
        <w:fldChar w:fldCharType="begin"/>
      </w:r>
      <w:r>
        <w:instrText xml:space="preserve"> PAGEREF _Toc197728002 \h </w:instrText>
      </w:r>
      <w:r>
        <w:fldChar w:fldCharType="separate"/>
      </w:r>
      <w:r>
        <w:t>21</w:t>
      </w:r>
      <w:r>
        <w:fldChar w:fldCharType="end"/>
      </w:r>
      <w:r>
        <w:fldChar w:fldCharType="end"/>
      </w:r>
    </w:p>
    <w:p w14:paraId="1CAD33D4">
      <w:pPr>
        <w:pStyle w:val="20"/>
        <w:tabs>
          <w:tab w:val="right" w:leader="dot" w:pos="8988"/>
        </w:tabs>
        <w:rPr>
          <w:rFonts w:eastAsiaTheme="minorEastAsia" w:cstheme="minorBidi"/>
          <w:i w:val="0"/>
          <w:iCs w:val="0"/>
          <w:color w:val="auto"/>
          <w:sz w:val="22"/>
          <w:szCs w:val="22"/>
        </w:rPr>
      </w:pPr>
      <w:r>
        <w:fldChar w:fldCharType="begin"/>
      </w:r>
      <w:r>
        <w:instrText xml:space="preserve"> HYPERLINK \l "_Toc197728003" </w:instrText>
      </w:r>
      <w:r>
        <w:fldChar w:fldCharType="separate"/>
      </w:r>
      <w:r>
        <w:rPr>
          <w:rStyle w:val="15"/>
        </w:rPr>
        <w:t>Table 3. 4 Generated Questions Attributes</w:t>
      </w:r>
      <w:r>
        <w:tab/>
      </w:r>
      <w:r>
        <w:fldChar w:fldCharType="begin"/>
      </w:r>
      <w:r>
        <w:instrText xml:space="preserve"> PAGEREF _Toc197728003 \h </w:instrText>
      </w:r>
      <w:r>
        <w:fldChar w:fldCharType="separate"/>
      </w:r>
      <w:r>
        <w:t>22</w:t>
      </w:r>
      <w:r>
        <w:fldChar w:fldCharType="end"/>
      </w:r>
      <w:r>
        <w:fldChar w:fldCharType="end"/>
      </w:r>
    </w:p>
    <w:p w14:paraId="1CAD33D5">
      <w:pPr>
        <w:tabs>
          <w:tab w:val="center" w:pos="2355"/>
          <w:tab w:val="center" w:pos="7878"/>
        </w:tabs>
        <w:spacing w:after="246"/>
        <w:ind w:left="0" w:firstLine="0"/>
        <w:jc w:val="left"/>
        <w:rPr>
          <w:rFonts w:ascii="Calibri" w:hAnsi="Calibri" w:eastAsia="Calibri" w:cs="Calibri"/>
        </w:rPr>
      </w:pPr>
      <w:r>
        <w:rPr>
          <w:rFonts w:ascii="Calibri" w:hAnsi="Calibri" w:eastAsia="Calibri" w:cs="Calibri"/>
        </w:rPr>
        <w:fldChar w:fldCharType="end"/>
      </w:r>
    </w:p>
    <w:p w14:paraId="17AF0D73">
      <w:pPr>
        <w:pStyle w:val="20"/>
        <w:tabs>
          <w:tab w:val="right" w:leader="dot" w:pos="8988"/>
        </w:tabs>
        <w:rPr>
          <w:rFonts w:eastAsiaTheme="minorEastAsia" w:cstheme="minorBidi"/>
          <w:i w:val="0"/>
          <w:iCs w:val="0"/>
          <w:color w:val="auto"/>
          <w:sz w:val="22"/>
          <w:szCs w:val="22"/>
        </w:rPr>
      </w:pPr>
      <w:r>
        <w:rPr>
          <w:rFonts w:ascii="Calibri" w:hAnsi="Calibri" w:eastAsia="Calibri" w:cs="Calibri"/>
        </w:rPr>
        <w:fldChar w:fldCharType="begin"/>
      </w:r>
      <w:r>
        <w:rPr>
          <w:rFonts w:ascii="Calibri" w:hAnsi="Calibri" w:eastAsia="Calibri" w:cs="Calibri"/>
        </w:rPr>
        <w:instrText xml:space="preserve"> TOC \h \z \c "Table 4." </w:instrText>
      </w:r>
      <w:r>
        <w:rPr>
          <w:rFonts w:ascii="Calibri" w:hAnsi="Calibri" w:eastAsia="Calibri" w:cs="Calibri"/>
        </w:rPr>
        <w:fldChar w:fldCharType="separate"/>
      </w:r>
      <w:r>
        <w:fldChar w:fldCharType="begin"/>
      </w:r>
      <w:r>
        <w:instrText xml:space="preserve"> HYPERLINK \l "_Toc197730182" </w:instrText>
      </w:r>
      <w:r>
        <w:fldChar w:fldCharType="separate"/>
      </w:r>
      <w:r>
        <w:rPr>
          <w:rStyle w:val="15"/>
        </w:rPr>
        <w:t>Table 4. 1 Collection of Data</w:t>
      </w:r>
      <w:r>
        <w:tab/>
      </w:r>
      <w:r>
        <w:fldChar w:fldCharType="begin"/>
      </w:r>
      <w:r>
        <w:instrText xml:space="preserve"> PAGEREF _Toc197730182 \h </w:instrText>
      </w:r>
      <w:r>
        <w:fldChar w:fldCharType="separate"/>
      </w:r>
      <w:r>
        <w:t>27</w:t>
      </w:r>
      <w:r>
        <w:fldChar w:fldCharType="end"/>
      </w:r>
      <w:r>
        <w:fldChar w:fldCharType="end"/>
      </w:r>
    </w:p>
    <w:p w14:paraId="31A3A51B">
      <w:pPr>
        <w:pStyle w:val="20"/>
        <w:tabs>
          <w:tab w:val="right" w:leader="dot" w:pos="8988"/>
        </w:tabs>
        <w:rPr>
          <w:rFonts w:eastAsiaTheme="minorEastAsia" w:cstheme="minorBidi"/>
          <w:i w:val="0"/>
          <w:iCs w:val="0"/>
          <w:color w:val="auto"/>
          <w:sz w:val="22"/>
          <w:szCs w:val="22"/>
        </w:rPr>
      </w:pPr>
      <w:r>
        <w:fldChar w:fldCharType="begin"/>
      </w:r>
      <w:r>
        <w:instrText xml:space="preserve"> HYPERLINK \l "_Toc197730183" </w:instrText>
      </w:r>
      <w:r>
        <w:fldChar w:fldCharType="separate"/>
      </w:r>
      <w:r>
        <w:rPr>
          <w:rStyle w:val="15"/>
        </w:rPr>
        <w:t>Table 4. 2 Dataset Analysis</w:t>
      </w:r>
      <w:r>
        <w:tab/>
      </w:r>
      <w:r>
        <w:fldChar w:fldCharType="begin"/>
      </w:r>
      <w:r>
        <w:instrText xml:space="preserve"> PAGEREF _Toc197730183 \h </w:instrText>
      </w:r>
      <w:r>
        <w:fldChar w:fldCharType="separate"/>
      </w:r>
      <w:r>
        <w:t>28</w:t>
      </w:r>
      <w:r>
        <w:fldChar w:fldCharType="end"/>
      </w:r>
      <w:r>
        <w:fldChar w:fldCharType="end"/>
      </w:r>
    </w:p>
    <w:p w14:paraId="1CAD33D8">
      <w:pPr>
        <w:tabs>
          <w:tab w:val="center" w:pos="2355"/>
          <w:tab w:val="center" w:pos="7878"/>
        </w:tabs>
        <w:spacing w:after="246"/>
        <w:ind w:left="0" w:firstLine="0"/>
        <w:jc w:val="left"/>
      </w:pPr>
      <w:r>
        <w:rPr>
          <w:rFonts w:ascii="Calibri" w:hAnsi="Calibri" w:eastAsia="Calibri" w:cs="Calibri"/>
        </w:rPr>
        <w:fldChar w:fldCharType="end"/>
      </w:r>
      <w:r>
        <w:rPr>
          <w:rFonts w:ascii="Calibri" w:hAnsi="Calibri" w:eastAsia="Calibri" w:cs="Calibri"/>
        </w:rPr>
        <w:fldChar w:fldCharType="begin"/>
      </w:r>
      <w:r>
        <w:rPr>
          <w:rFonts w:ascii="Calibri" w:hAnsi="Calibri" w:eastAsia="Calibri" w:cs="Calibri"/>
        </w:rPr>
        <w:instrText xml:space="preserve"> TOC \h \z \c "Table 5." </w:instrText>
      </w:r>
      <w:r>
        <w:rPr>
          <w:rFonts w:ascii="Calibri" w:hAnsi="Calibri" w:eastAsia="Calibri" w:cs="Calibri"/>
        </w:rPr>
        <w:fldChar w:fldCharType="separate"/>
      </w:r>
    </w:p>
    <w:p w14:paraId="1CAD33D9">
      <w:pPr>
        <w:pStyle w:val="20"/>
        <w:tabs>
          <w:tab w:val="right" w:leader="dot" w:pos="8988"/>
        </w:tabs>
        <w:rPr>
          <w:rFonts w:eastAsiaTheme="minorEastAsia" w:cstheme="minorBidi"/>
          <w:i w:val="0"/>
          <w:iCs w:val="0"/>
          <w:color w:val="auto"/>
          <w:sz w:val="22"/>
          <w:szCs w:val="22"/>
        </w:rPr>
      </w:pPr>
      <w:r>
        <w:fldChar w:fldCharType="begin"/>
      </w:r>
      <w:r>
        <w:instrText xml:space="preserve"> HYPERLINK \l "_Toc197728039" </w:instrText>
      </w:r>
      <w:r>
        <w:fldChar w:fldCharType="separate"/>
      </w:r>
      <w:r>
        <w:rPr>
          <w:rStyle w:val="15"/>
        </w:rPr>
        <w:t>Table 5. 1 CNN evaluation with original samples</w:t>
      </w:r>
      <w:r>
        <w:tab/>
      </w:r>
      <w:r>
        <w:fldChar w:fldCharType="begin"/>
      </w:r>
      <w:r>
        <w:instrText xml:space="preserve"> PAGEREF _Toc197728039 \h </w:instrText>
      </w:r>
      <w:r>
        <w:fldChar w:fldCharType="separate"/>
      </w:r>
      <w:r>
        <w:t>41</w:t>
      </w:r>
      <w:r>
        <w:fldChar w:fldCharType="end"/>
      </w:r>
      <w:r>
        <w:fldChar w:fldCharType="end"/>
      </w:r>
    </w:p>
    <w:p w14:paraId="1CAD33DA">
      <w:pPr>
        <w:pStyle w:val="20"/>
        <w:tabs>
          <w:tab w:val="right" w:leader="dot" w:pos="8988"/>
        </w:tabs>
        <w:rPr>
          <w:rFonts w:eastAsiaTheme="minorEastAsia" w:cstheme="minorBidi"/>
          <w:i w:val="0"/>
          <w:iCs w:val="0"/>
          <w:color w:val="auto"/>
          <w:sz w:val="22"/>
          <w:szCs w:val="22"/>
        </w:rPr>
      </w:pPr>
      <w:r>
        <w:fldChar w:fldCharType="begin"/>
      </w:r>
      <w:r>
        <w:instrText xml:space="preserve"> HYPERLINK \l "_Toc197728040" </w:instrText>
      </w:r>
      <w:r>
        <w:fldChar w:fldCharType="separate"/>
      </w:r>
      <w:r>
        <w:rPr>
          <w:rStyle w:val="15"/>
        </w:rPr>
        <w:t>Table 5. 2 CNN evaluation with augmented samples</w:t>
      </w:r>
      <w:r>
        <w:tab/>
      </w:r>
      <w:r>
        <w:fldChar w:fldCharType="begin"/>
      </w:r>
      <w:r>
        <w:instrText xml:space="preserve"> PAGEREF _Toc197728040 \h </w:instrText>
      </w:r>
      <w:r>
        <w:fldChar w:fldCharType="separate"/>
      </w:r>
      <w:r>
        <w:t>44</w:t>
      </w:r>
      <w:r>
        <w:fldChar w:fldCharType="end"/>
      </w:r>
      <w:r>
        <w:fldChar w:fldCharType="end"/>
      </w:r>
    </w:p>
    <w:p w14:paraId="1CAD33DB">
      <w:pPr>
        <w:tabs>
          <w:tab w:val="center" w:pos="2355"/>
          <w:tab w:val="center" w:pos="7878"/>
        </w:tabs>
        <w:spacing w:after="246"/>
        <w:ind w:left="0" w:firstLine="0"/>
        <w:jc w:val="left"/>
        <w:rPr>
          <w:rFonts w:ascii="Calibri" w:hAnsi="Calibri" w:eastAsia="Calibri" w:cs="Calibri"/>
        </w:rPr>
      </w:pPr>
      <w:r>
        <w:rPr>
          <w:rFonts w:ascii="Calibri" w:hAnsi="Calibri" w:eastAsia="Calibri" w:cs="Calibri"/>
        </w:rPr>
        <w:fldChar w:fldCharType="end"/>
      </w:r>
    </w:p>
    <w:p w14:paraId="1CAD33DC">
      <w:pPr>
        <w:spacing w:after="0" w:line="240" w:lineRule="auto"/>
        <w:ind w:left="0" w:firstLine="0"/>
        <w:jc w:val="left"/>
        <w:rPr>
          <w:rFonts w:ascii="Calibri" w:hAnsi="Calibri" w:eastAsia="Calibri" w:cs="Calibri"/>
        </w:rPr>
      </w:pPr>
      <w:r>
        <w:rPr>
          <w:rFonts w:ascii="Calibri" w:hAnsi="Calibri" w:eastAsia="Calibri" w:cs="Calibri"/>
        </w:rPr>
        <w:br w:type="page"/>
      </w:r>
    </w:p>
    <w:p w14:paraId="37A56C17">
      <w:pPr>
        <w:spacing w:after="112" w:line="259" w:lineRule="auto"/>
        <w:ind w:left="93" w:firstLine="0"/>
        <w:jc w:val="center"/>
        <w:rPr>
          <w:b/>
        </w:rPr>
      </w:pPr>
      <w:r>
        <w:rPr>
          <w:b/>
        </w:rPr>
        <w:t xml:space="preserve">LIST OF FIGURES </w:t>
      </w:r>
    </w:p>
    <w:p w14:paraId="53211813">
      <w:pPr>
        <w:tabs>
          <w:tab w:val="center" w:pos="2355"/>
          <w:tab w:val="center" w:pos="7878"/>
        </w:tabs>
        <w:spacing w:after="246"/>
        <w:ind w:left="0" w:firstLine="0"/>
        <w:jc w:val="left"/>
        <w:rPr>
          <w:rFonts w:ascii="Calibri" w:hAnsi="Calibri" w:eastAsia="Calibri" w:cs="Calibri"/>
        </w:rPr>
      </w:pPr>
    </w:p>
    <w:p w14:paraId="1CAD33DD">
      <w:pPr>
        <w:tabs>
          <w:tab w:val="center" w:pos="2355"/>
          <w:tab w:val="center" w:pos="7878"/>
        </w:tabs>
        <w:spacing w:after="246"/>
        <w:ind w:left="0" w:firstLine="0"/>
        <w:jc w:val="left"/>
        <w:rPr>
          <w:b/>
        </w:rPr>
      </w:pPr>
      <w:r>
        <w:rPr>
          <w:rFonts w:ascii="Calibri" w:hAnsi="Calibri" w:eastAsia="Calibri" w:cs="Calibri"/>
        </w:rPr>
        <w:t xml:space="preserve"> </w:t>
      </w:r>
      <w:r>
        <w:rPr>
          <w:b/>
        </w:rPr>
        <w:t xml:space="preserve">FIGURE </w:t>
      </w:r>
      <w:r>
        <w:rPr>
          <w:b/>
        </w:rPr>
        <w:tab/>
      </w:r>
      <w:r>
        <w:rPr>
          <w:b/>
        </w:rPr>
        <w:t xml:space="preserve">TITLE </w:t>
      </w:r>
      <w:r>
        <w:rPr>
          <w:b/>
        </w:rPr>
        <w:tab/>
      </w:r>
      <w:r>
        <w:rPr>
          <w:b/>
        </w:rPr>
        <w:t>PAGE</w:t>
      </w:r>
    </w:p>
    <w:p w14:paraId="3F4221A4">
      <w:pPr>
        <w:tabs>
          <w:tab w:val="center" w:pos="2355"/>
          <w:tab w:val="center" w:pos="7878"/>
        </w:tabs>
        <w:spacing w:after="246"/>
        <w:ind w:left="0" w:firstLine="0"/>
        <w:jc w:val="left"/>
        <w:rPr>
          <w:b/>
        </w:rPr>
      </w:pPr>
    </w:p>
    <w:p w14:paraId="2BAC589A">
      <w:pPr>
        <w:pStyle w:val="20"/>
        <w:tabs>
          <w:tab w:val="right" w:leader="dot" w:pos="8988"/>
        </w:tabs>
        <w:rPr>
          <w:rFonts w:eastAsiaTheme="minorEastAsia" w:cstheme="minorBidi"/>
          <w:i w:val="0"/>
          <w:iCs w:val="0"/>
          <w:color w:val="auto"/>
          <w:sz w:val="22"/>
          <w:szCs w:val="22"/>
        </w:rPr>
      </w:pPr>
      <w:r>
        <w:rPr>
          <w:b/>
        </w:rPr>
        <w:fldChar w:fldCharType="begin"/>
      </w:r>
      <w:r>
        <w:rPr>
          <w:b/>
        </w:rPr>
        <w:instrText xml:space="preserve"> TOC \h \z \c "Figure 3." </w:instrText>
      </w:r>
      <w:r>
        <w:rPr>
          <w:b/>
        </w:rPr>
        <w:fldChar w:fldCharType="separate"/>
      </w:r>
      <w:r>
        <w:fldChar w:fldCharType="begin"/>
      </w:r>
      <w:r>
        <w:instrText xml:space="preserve"> HYPERLINK \l "_Toc197729552" </w:instrText>
      </w:r>
      <w:r>
        <w:fldChar w:fldCharType="separate"/>
      </w:r>
      <w:r>
        <w:rPr>
          <w:rStyle w:val="15"/>
        </w:rPr>
        <w:t>Figure 3. 1 System Architecture Diagram</w:t>
      </w:r>
      <w:r>
        <w:tab/>
      </w:r>
      <w:r>
        <w:fldChar w:fldCharType="begin"/>
      </w:r>
      <w:r>
        <w:instrText xml:space="preserve"> PAGEREF _Toc197729552 \h </w:instrText>
      </w:r>
      <w:r>
        <w:fldChar w:fldCharType="separate"/>
      </w:r>
      <w:r>
        <w:t>21</w:t>
      </w:r>
      <w:r>
        <w:fldChar w:fldCharType="end"/>
      </w:r>
      <w:r>
        <w:fldChar w:fldCharType="end"/>
      </w:r>
    </w:p>
    <w:p w14:paraId="0DCFE69D">
      <w:pPr>
        <w:pStyle w:val="20"/>
        <w:tabs>
          <w:tab w:val="right" w:leader="dot" w:pos="8988"/>
        </w:tabs>
        <w:rPr>
          <w:rFonts w:eastAsiaTheme="minorEastAsia" w:cstheme="minorBidi"/>
          <w:i w:val="0"/>
          <w:iCs w:val="0"/>
          <w:color w:val="auto"/>
          <w:sz w:val="22"/>
          <w:szCs w:val="22"/>
        </w:rPr>
      </w:pPr>
      <w:r>
        <w:fldChar w:fldCharType="begin"/>
      </w:r>
      <w:r>
        <w:instrText xml:space="preserve"> HYPERLINK \l "_Toc197729553" </w:instrText>
      </w:r>
      <w:r>
        <w:fldChar w:fldCharType="separate"/>
      </w:r>
      <w:r>
        <w:rPr>
          <w:rStyle w:val="15"/>
        </w:rPr>
        <w:t>Figure 3. 2 System Flow diagram</w:t>
      </w:r>
      <w:r>
        <w:tab/>
      </w:r>
      <w:r>
        <w:fldChar w:fldCharType="begin"/>
      </w:r>
      <w:r>
        <w:instrText xml:space="preserve"> PAGEREF _Toc197729553 \h </w:instrText>
      </w:r>
      <w:r>
        <w:fldChar w:fldCharType="separate"/>
      </w:r>
      <w:r>
        <w:t>22</w:t>
      </w:r>
      <w:r>
        <w:fldChar w:fldCharType="end"/>
      </w:r>
      <w:r>
        <w:fldChar w:fldCharType="end"/>
      </w:r>
    </w:p>
    <w:p w14:paraId="7BCEC044">
      <w:pPr>
        <w:pStyle w:val="20"/>
        <w:tabs>
          <w:tab w:val="right" w:leader="dot" w:pos="8988"/>
        </w:tabs>
        <w:rPr>
          <w:rFonts w:eastAsiaTheme="minorEastAsia" w:cstheme="minorBidi"/>
          <w:i w:val="0"/>
          <w:iCs w:val="0"/>
          <w:color w:val="auto"/>
          <w:sz w:val="22"/>
          <w:szCs w:val="22"/>
        </w:rPr>
      </w:pPr>
      <w:r>
        <w:fldChar w:fldCharType="begin"/>
      </w:r>
      <w:r>
        <w:instrText xml:space="preserve"> HYPERLINK \l "_Toc197729554" </w:instrText>
      </w:r>
      <w:r>
        <w:fldChar w:fldCharType="separate"/>
      </w:r>
      <w:r>
        <w:rPr>
          <w:rStyle w:val="15"/>
        </w:rPr>
        <w:t>Figure 3. 3 System Use case diagram</w:t>
      </w:r>
      <w:r>
        <w:tab/>
      </w:r>
      <w:r>
        <w:fldChar w:fldCharType="begin"/>
      </w:r>
      <w:r>
        <w:instrText xml:space="preserve"> PAGEREF _Toc197729554 \h </w:instrText>
      </w:r>
      <w:r>
        <w:fldChar w:fldCharType="separate"/>
      </w:r>
      <w:r>
        <w:t>24</w:t>
      </w:r>
      <w:r>
        <w:fldChar w:fldCharType="end"/>
      </w:r>
      <w:r>
        <w:fldChar w:fldCharType="end"/>
      </w:r>
    </w:p>
    <w:p w14:paraId="45B2E97D">
      <w:pPr>
        <w:pStyle w:val="20"/>
        <w:tabs>
          <w:tab w:val="right" w:leader="dot" w:pos="8988"/>
        </w:tabs>
        <w:rPr>
          <w:rFonts w:eastAsiaTheme="minorEastAsia" w:cstheme="minorBidi"/>
          <w:i w:val="0"/>
          <w:iCs w:val="0"/>
          <w:color w:val="auto"/>
          <w:sz w:val="22"/>
          <w:szCs w:val="22"/>
        </w:rPr>
      </w:pPr>
      <w:r>
        <w:fldChar w:fldCharType="begin"/>
      </w:r>
      <w:r>
        <w:instrText xml:space="preserve"> HYPERLINK \l "_Toc197729555" </w:instrText>
      </w:r>
      <w:r>
        <w:fldChar w:fldCharType="separate"/>
      </w:r>
      <w:r>
        <w:rPr>
          <w:rStyle w:val="15"/>
        </w:rPr>
        <w:t>Figure 3. 4 System Sequence diagram</w:t>
      </w:r>
      <w:r>
        <w:tab/>
      </w:r>
      <w:r>
        <w:fldChar w:fldCharType="begin"/>
      </w:r>
      <w:r>
        <w:instrText xml:space="preserve"> PAGEREF _Toc197729555 \h </w:instrText>
      </w:r>
      <w:r>
        <w:fldChar w:fldCharType="separate"/>
      </w:r>
      <w:r>
        <w:t>26</w:t>
      </w:r>
      <w:r>
        <w:fldChar w:fldCharType="end"/>
      </w:r>
      <w:r>
        <w:fldChar w:fldCharType="end"/>
      </w:r>
    </w:p>
    <w:p w14:paraId="7BB432C1">
      <w:pPr>
        <w:pStyle w:val="20"/>
        <w:tabs>
          <w:tab w:val="right" w:leader="dot" w:pos="8988"/>
        </w:tabs>
        <w:rPr>
          <w:rFonts w:eastAsiaTheme="minorEastAsia" w:cstheme="minorBidi"/>
          <w:i w:val="0"/>
          <w:iCs w:val="0"/>
          <w:color w:val="auto"/>
          <w:sz w:val="22"/>
          <w:szCs w:val="22"/>
        </w:rPr>
      </w:pPr>
      <w:r>
        <w:fldChar w:fldCharType="begin"/>
      </w:r>
      <w:r>
        <w:instrText xml:space="preserve"> HYPERLINK \l "_Toc197729556" </w:instrText>
      </w:r>
      <w:r>
        <w:fldChar w:fldCharType="separate"/>
      </w:r>
      <w:r>
        <w:rPr>
          <w:rStyle w:val="15"/>
        </w:rPr>
        <w:t>Figure 3. 5 System Class diagram</w:t>
      </w:r>
      <w:r>
        <w:tab/>
      </w:r>
      <w:r>
        <w:fldChar w:fldCharType="begin"/>
      </w:r>
      <w:r>
        <w:instrText xml:space="preserve"> PAGEREF _Toc197729556 \h </w:instrText>
      </w:r>
      <w:r>
        <w:fldChar w:fldCharType="separate"/>
      </w:r>
      <w:r>
        <w:t>26</w:t>
      </w:r>
      <w:r>
        <w:fldChar w:fldCharType="end"/>
      </w:r>
      <w:r>
        <w:fldChar w:fldCharType="end"/>
      </w:r>
    </w:p>
    <w:p w14:paraId="13BBBBDB">
      <w:pPr>
        <w:tabs>
          <w:tab w:val="center" w:pos="2355"/>
          <w:tab w:val="center" w:pos="7878"/>
        </w:tabs>
        <w:spacing w:after="246"/>
        <w:ind w:left="0" w:firstLine="0"/>
        <w:jc w:val="left"/>
      </w:pPr>
      <w:r>
        <w:rPr>
          <w:b/>
        </w:rPr>
        <w:fldChar w:fldCharType="end"/>
      </w:r>
      <w:r>
        <w:rPr>
          <w:b/>
        </w:rPr>
        <w:fldChar w:fldCharType="begin"/>
      </w:r>
      <w:r>
        <w:rPr>
          <w:b/>
        </w:rPr>
        <w:instrText xml:space="preserve"> TOC \h \z \c "Figure 4." </w:instrText>
      </w:r>
      <w:r>
        <w:rPr>
          <w:b/>
        </w:rPr>
        <w:fldChar w:fldCharType="separate"/>
      </w:r>
    </w:p>
    <w:p w14:paraId="242269C5">
      <w:pPr>
        <w:pStyle w:val="20"/>
        <w:tabs>
          <w:tab w:val="right" w:leader="dot" w:pos="8988"/>
        </w:tabs>
        <w:rPr>
          <w:rFonts w:eastAsiaTheme="minorEastAsia" w:cstheme="minorBidi"/>
          <w:i w:val="0"/>
          <w:iCs w:val="0"/>
          <w:color w:val="auto"/>
          <w:sz w:val="22"/>
          <w:szCs w:val="22"/>
        </w:rPr>
      </w:pPr>
      <w:r>
        <w:fldChar w:fldCharType="begin"/>
      </w:r>
      <w:r>
        <w:instrText xml:space="preserve"> HYPERLINK \l "_Toc197729561" </w:instrText>
      </w:r>
      <w:r>
        <w:fldChar w:fldCharType="separate"/>
      </w:r>
      <w:r>
        <w:rPr>
          <w:rStyle w:val="15"/>
        </w:rPr>
        <w:t>Figure 4. 1 resumes storing in folder of resumes</w:t>
      </w:r>
      <w:r>
        <w:tab/>
      </w:r>
      <w:r>
        <w:fldChar w:fldCharType="begin"/>
      </w:r>
      <w:r>
        <w:instrText xml:space="preserve"> PAGEREF _Toc197729561 \h </w:instrText>
      </w:r>
      <w:r>
        <w:fldChar w:fldCharType="separate"/>
      </w:r>
      <w:r>
        <w:t>30</w:t>
      </w:r>
      <w:r>
        <w:fldChar w:fldCharType="end"/>
      </w:r>
      <w:r>
        <w:fldChar w:fldCharType="end"/>
      </w:r>
    </w:p>
    <w:p w14:paraId="05BA7AC9">
      <w:pPr>
        <w:tabs>
          <w:tab w:val="center" w:pos="2355"/>
          <w:tab w:val="center" w:pos="7878"/>
        </w:tabs>
        <w:spacing w:after="246"/>
        <w:ind w:left="0" w:firstLine="0"/>
        <w:jc w:val="left"/>
      </w:pPr>
      <w:r>
        <w:rPr>
          <w:b/>
        </w:rPr>
        <w:fldChar w:fldCharType="end"/>
      </w:r>
      <w:r>
        <w:rPr>
          <w:b/>
        </w:rPr>
        <w:fldChar w:fldCharType="begin"/>
      </w:r>
      <w:r>
        <w:rPr>
          <w:b/>
        </w:rPr>
        <w:instrText xml:space="preserve"> TOC \h \z \c "Figure 5." </w:instrText>
      </w:r>
      <w:r>
        <w:rPr>
          <w:b/>
        </w:rPr>
        <w:fldChar w:fldCharType="separate"/>
      </w:r>
    </w:p>
    <w:p w14:paraId="5E051835">
      <w:pPr>
        <w:pStyle w:val="20"/>
        <w:tabs>
          <w:tab w:val="right" w:leader="dot" w:pos="8988"/>
        </w:tabs>
        <w:rPr>
          <w:rFonts w:eastAsiaTheme="minorEastAsia" w:cstheme="minorBidi"/>
          <w:i w:val="0"/>
          <w:iCs w:val="0"/>
          <w:color w:val="auto"/>
          <w:sz w:val="22"/>
          <w:szCs w:val="22"/>
        </w:rPr>
      </w:pPr>
      <w:r>
        <w:fldChar w:fldCharType="begin"/>
      </w:r>
      <w:r>
        <w:instrText xml:space="preserve"> HYPERLINK \l "_Toc197729568" </w:instrText>
      </w:r>
      <w:r>
        <w:fldChar w:fldCharType="separate"/>
      </w:r>
      <w:r>
        <w:rPr>
          <w:rStyle w:val="15"/>
        </w:rPr>
        <w:t>Figure 5. 1 Main Interface of the Smart Interview System</w:t>
      </w:r>
      <w:r>
        <w:tab/>
      </w:r>
      <w:r>
        <w:fldChar w:fldCharType="begin"/>
      </w:r>
      <w:r>
        <w:instrText xml:space="preserve"> PAGEREF _Toc197729568 \h </w:instrText>
      </w:r>
      <w:r>
        <w:fldChar w:fldCharType="separate"/>
      </w:r>
      <w:r>
        <w:t>36</w:t>
      </w:r>
      <w:r>
        <w:fldChar w:fldCharType="end"/>
      </w:r>
      <w:r>
        <w:fldChar w:fldCharType="end"/>
      </w:r>
    </w:p>
    <w:p w14:paraId="047E8306">
      <w:pPr>
        <w:pStyle w:val="20"/>
        <w:tabs>
          <w:tab w:val="right" w:leader="dot" w:pos="8988"/>
        </w:tabs>
        <w:rPr>
          <w:rFonts w:eastAsiaTheme="minorEastAsia" w:cstheme="minorBidi"/>
          <w:i w:val="0"/>
          <w:iCs w:val="0"/>
          <w:color w:val="auto"/>
          <w:sz w:val="22"/>
          <w:szCs w:val="22"/>
        </w:rPr>
      </w:pPr>
      <w:r>
        <w:fldChar w:fldCharType="begin"/>
      </w:r>
      <w:r>
        <w:instrText xml:space="preserve"> HYPERLINK \l "_Toc197729569" </w:instrText>
      </w:r>
      <w:r>
        <w:fldChar w:fldCharType="separate"/>
      </w:r>
      <w:r>
        <w:rPr>
          <w:rStyle w:val="15"/>
        </w:rPr>
        <w:t>Figure 5. 2 Employer Job Management Panel</w:t>
      </w:r>
      <w:r>
        <w:tab/>
      </w:r>
      <w:r>
        <w:fldChar w:fldCharType="begin"/>
      </w:r>
      <w:r>
        <w:instrText xml:space="preserve"> PAGEREF _Toc197729569 \h </w:instrText>
      </w:r>
      <w:r>
        <w:fldChar w:fldCharType="separate"/>
      </w:r>
      <w:r>
        <w:t>36</w:t>
      </w:r>
      <w:r>
        <w:fldChar w:fldCharType="end"/>
      </w:r>
      <w:r>
        <w:fldChar w:fldCharType="end"/>
      </w:r>
    </w:p>
    <w:p w14:paraId="04752186">
      <w:pPr>
        <w:pStyle w:val="20"/>
        <w:tabs>
          <w:tab w:val="right" w:leader="dot" w:pos="8988"/>
        </w:tabs>
        <w:rPr>
          <w:rFonts w:eastAsiaTheme="minorEastAsia" w:cstheme="minorBidi"/>
          <w:i w:val="0"/>
          <w:iCs w:val="0"/>
          <w:color w:val="auto"/>
          <w:sz w:val="22"/>
          <w:szCs w:val="22"/>
        </w:rPr>
      </w:pPr>
      <w:r>
        <w:fldChar w:fldCharType="begin"/>
      </w:r>
      <w:r>
        <w:instrText xml:space="preserve"> HYPERLINK \l "_Toc197729570" </w:instrText>
      </w:r>
      <w:r>
        <w:fldChar w:fldCharType="separate"/>
      </w:r>
      <w:r>
        <w:rPr>
          <w:rStyle w:val="15"/>
        </w:rPr>
        <w:t>Figure 5. 3 Website Footer Section</w:t>
      </w:r>
      <w:r>
        <w:tab/>
      </w:r>
      <w:r>
        <w:fldChar w:fldCharType="begin"/>
      </w:r>
      <w:r>
        <w:instrText xml:space="preserve"> PAGEREF _Toc197729570 \h </w:instrText>
      </w:r>
      <w:r>
        <w:fldChar w:fldCharType="separate"/>
      </w:r>
      <w:r>
        <w:t>37</w:t>
      </w:r>
      <w:r>
        <w:fldChar w:fldCharType="end"/>
      </w:r>
      <w:r>
        <w:fldChar w:fldCharType="end"/>
      </w:r>
    </w:p>
    <w:p w14:paraId="1C93C8D4">
      <w:pPr>
        <w:pStyle w:val="20"/>
        <w:tabs>
          <w:tab w:val="right" w:leader="dot" w:pos="8988"/>
        </w:tabs>
        <w:rPr>
          <w:rFonts w:eastAsiaTheme="minorEastAsia" w:cstheme="minorBidi"/>
          <w:i w:val="0"/>
          <w:iCs w:val="0"/>
          <w:color w:val="auto"/>
          <w:sz w:val="22"/>
          <w:szCs w:val="22"/>
        </w:rPr>
      </w:pPr>
      <w:r>
        <w:fldChar w:fldCharType="begin"/>
      </w:r>
      <w:r>
        <w:instrText xml:space="preserve"> HYPERLINK \l "_Toc197729571" </w:instrText>
      </w:r>
      <w:r>
        <w:fldChar w:fldCharType="separate"/>
      </w:r>
      <w:r>
        <w:rPr>
          <w:rStyle w:val="15"/>
        </w:rPr>
        <w:t>Figure 5. 4 Smart Interview Journey for Candidate Evaluation and Selection</w:t>
      </w:r>
      <w:r>
        <w:tab/>
      </w:r>
      <w:r>
        <w:fldChar w:fldCharType="begin"/>
      </w:r>
      <w:r>
        <w:instrText xml:space="preserve"> PAGEREF _Toc197729571 \h </w:instrText>
      </w:r>
      <w:r>
        <w:fldChar w:fldCharType="separate"/>
      </w:r>
      <w:r>
        <w:t>37</w:t>
      </w:r>
      <w:r>
        <w:fldChar w:fldCharType="end"/>
      </w:r>
      <w:r>
        <w:fldChar w:fldCharType="end"/>
      </w:r>
    </w:p>
    <w:p w14:paraId="6C8C3ADD">
      <w:pPr>
        <w:pStyle w:val="20"/>
        <w:tabs>
          <w:tab w:val="right" w:leader="dot" w:pos="8988"/>
        </w:tabs>
        <w:rPr>
          <w:rFonts w:eastAsiaTheme="minorEastAsia" w:cstheme="minorBidi"/>
          <w:i w:val="0"/>
          <w:iCs w:val="0"/>
          <w:color w:val="auto"/>
          <w:sz w:val="22"/>
          <w:szCs w:val="22"/>
        </w:rPr>
      </w:pPr>
      <w:r>
        <w:fldChar w:fldCharType="begin"/>
      </w:r>
      <w:r>
        <w:instrText xml:space="preserve"> HYPERLINK \l "_Toc197729572" </w:instrText>
      </w:r>
      <w:r>
        <w:fldChar w:fldCharType="separate"/>
      </w:r>
      <w:r>
        <w:rPr>
          <w:rStyle w:val="15"/>
        </w:rPr>
        <w:t>Figure 5. 5 Registration</w:t>
      </w:r>
      <w:r>
        <w:tab/>
      </w:r>
      <w:r>
        <w:fldChar w:fldCharType="begin"/>
      </w:r>
      <w:r>
        <w:instrText xml:space="preserve"> PAGEREF _Toc197729572 \h </w:instrText>
      </w:r>
      <w:r>
        <w:fldChar w:fldCharType="separate"/>
      </w:r>
      <w:r>
        <w:t>38</w:t>
      </w:r>
      <w:r>
        <w:fldChar w:fldCharType="end"/>
      </w:r>
      <w:r>
        <w:fldChar w:fldCharType="end"/>
      </w:r>
    </w:p>
    <w:p w14:paraId="5ABB25EC">
      <w:pPr>
        <w:pStyle w:val="20"/>
        <w:tabs>
          <w:tab w:val="right" w:leader="dot" w:pos="8988"/>
        </w:tabs>
        <w:rPr>
          <w:rFonts w:eastAsiaTheme="minorEastAsia" w:cstheme="minorBidi"/>
          <w:i w:val="0"/>
          <w:iCs w:val="0"/>
          <w:color w:val="auto"/>
          <w:sz w:val="22"/>
          <w:szCs w:val="22"/>
        </w:rPr>
      </w:pPr>
      <w:r>
        <w:fldChar w:fldCharType="begin"/>
      </w:r>
      <w:r>
        <w:instrText xml:space="preserve"> HYPERLINK \l "_Toc197729573" </w:instrText>
      </w:r>
      <w:r>
        <w:fldChar w:fldCharType="separate"/>
      </w:r>
      <w:r>
        <w:rPr>
          <w:rStyle w:val="15"/>
        </w:rPr>
        <w:t>Figure 5. 6 Complete Registration</w:t>
      </w:r>
      <w:r>
        <w:tab/>
      </w:r>
      <w:r>
        <w:fldChar w:fldCharType="begin"/>
      </w:r>
      <w:r>
        <w:instrText xml:space="preserve"> PAGEREF _Toc197729573 \h </w:instrText>
      </w:r>
      <w:r>
        <w:fldChar w:fldCharType="separate"/>
      </w:r>
      <w:r>
        <w:t>38</w:t>
      </w:r>
      <w:r>
        <w:fldChar w:fldCharType="end"/>
      </w:r>
      <w:r>
        <w:fldChar w:fldCharType="end"/>
      </w:r>
    </w:p>
    <w:p w14:paraId="58AAAF77">
      <w:pPr>
        <w:pStyle w:val="20"/>
        <w:tabs>
          <w:tab w:val="right" w:leader="dot" w:pos="8988"/>
        </w:tabs>
        <w:rPr>
          <w:rFonts w:eastAsiaTheme="minorEastAsia" w:cstheme="minorBidi"/>
          <w:i w:val="0"/>
          <w:iCs w:val="0"/>
          <w:color w:val="auto"/>
          <w:sz w:val="22"/>
          <w:szCs w:val="22"/>
        </w:rPr>
      </w:pPr>
      <w:r>
        <w:fldChar w:fldCharType="begin"/>
      </w:r>
      <w:r>
        <w:instrText xml:space="preserve"> HYPERLINK \l "_Toc197729574" </w:instrText>
      </w:r>
      <w:r>
        <w:fldChar w:fldCharType="separate"/>
      </w:r>
      <w:r>
        <w:rPr>
          <w:rStyle w:val="15"/>
        </w:rPr>
        <w:t>Figure 5. 7 User Login</w:t>
      </w:r>
      <w:r>
        <w:tab/>
      </w:r>
      <w:r>
        <w:fldChar w:fldCharType="begin"/>
      </w:r>
      <w:r>
        <w:instrText xml:space="preserve"> PAGEREF _Toc197729574 \h </w:instrText>
      </w:r>
      <w:r>
        <w:fldChar w:fldCharType="separate"/>
      </w:r>
      <w:r>
        <w:t>39</w:t>
      </w:r>
      <w:r>
        <w:fldChar w:fldCharType="end"/>
      </w:r>
      <w:r>
        <w:fldChar w:fldCharType="end"/>
      </w:r>
    </w:p>
    <w:p w14:paraId="271A552E">
      <w:pPr>
        <w:pStyle w:val="20"/>
        <w:tabs>
          <w:tab w:val="right" w:leader="dot" w:pos="8988"/>
        </w:tabs>
        <w:rPr>
          <w:rFonts w:eastAsiaTheme="minorEastAsia" w:cstheme="minorBidi"/>
          <w:i w:val="0"/>
          <w:iCs w:val="0"/>
          <w:color w:val="auto"/>
          <w:sz w:val="22"/>
          <w:szCs w:val="22"/>
        </w:rPr>
      </w:pPr>
      <w:r>
        <w:fldChar w:fldCharType="begin"/>
      </w:r>
      <w:r>
        <w:instrText xml:space="preserve"> HYPERLINK \l "_Toc197729575" </w:instrText>
      </w:r>
      <w:r>
        <w:fldChar w:fldCharType="separate"/>
      </w:r>
      <w:r>
        <w:rPr>
          <w:rStyle w:val="15"/>
        </w:rPr>
        <w:t>Figure 5. 8 Dashboard</w:t>
      </w:r>
      <w:r>
        <w:tab/>
      </w:r>
      <w:r>
        <w:fldChar w:fldCharType="begin"/>
      </w:r>
      <w:r>
        <w:instrText xml:space="preserve"> PAGEREF _Toc197729575 \h </w:instrText>
      </w:r>
      <w:r>
        <w:fldChar w:fldCharType="separate"/>
      </w:r>
      <w:r>
        <w:t>39</w:t>
      </w:r>
      <w:r>
        <w:fldChar w:fldCharType="end"/>
      </w:r>
      <w:r>
        <w:fldChar w:fldCharType="end"/>
      </w:r>
    </w:p>
    <w:p w14:paraId="38427D3C">
      <w:pPr>
        <w:pStyle w:val="20"/>
        <w:tabs>
          <w:tab w:val="right" w:leader="dot" w:pos="8988"/>
        </w:tabs>
        <w:rPr>
          <w:rFonts w:eastAsiaTheme="minorEastAsia" w:cstheme="minorBidi"/>
          <w:i w:val="0"/>
          <w:iCs w:val="0"/>
          <w:color w:val="auto"/>
          <w:sz w:val="22"/>
          <w:szCs w:val="22"/>
        </w:rPr>
      </w:pPr>
      <w:r>
        <w:fldChar w:fldCharType="begin"/>
      </w:r>
      <w:r>
        <w:instrText xml:space="preserve"> HYPERLINK \l "_Toc197729576" </w:instrText>
      </w:r>
      <w:r>
        <w:fldChar w:fldCharType="separate"/>
      </w:r>
      <w:r>
        <w:rPr>
          <w:rStyle w:val="15"/>
        </w:rPr>
        <w:t>Figure 5. 9 User Interface for Resume Upload and Interview Start</w:t>
      </w:r>
      <w:r>
        <w:tab/>
      </w:r>
      <w:r>
        <w:fldChar w:fldCharType="begin"/>
      </w:r>
      <w:r>
        <w:instrText xml:space="preserve"> PAGEREF _Toc197729576 \h </w:instrText>
      </w:r>
      <w:r>
        <w:fldChar w:fldCharType="separate"/>
      </w:r>
      <w:r>
        <w:t>40</w:t>
      </w:r>
      <w:r>
        <w:fldChar w:fldCharType="end"/>
      </w:r>
      <w:r>
        <w:fldChar w:fldCharType="end"/>
      </w:r>
    </w:p>
    <w:p w14:paraId="69CB3120">
      <w:pPr>
        <w:pStyle w:val="20"/>
        <w:tabs>
          <w:tab w:val="right" w:leader="dot" w:pos="8988"/>
        </w:tabs>
        <w:rPr>
          <w:rFonts w:eastAsiaTheme="minorEastAsia" w:cstheme="minorBidi"/>
          <w:i w:val="0"/>
          <w:iCs w:val="0"/>
          <w:color w:val="auto"/>
          <w:sz w:val="22"/>
          <w:szCs w:val="22"/>
        </w:rPr>
      </w:pPr>
      <w:r>
        <w:fldChar w:fldCharType="begin"/>
      </w:r>
      <w:r>
        <w:instrText xml:space="preserve"> HYPERLINK \l "_Toc197729577" </w:instrText>
      </w:r>
      <w:r>
        <w:fldChar w:fldCharType="separate"/>
      </w:r>
      <w:r>
        <w:rPr>
          <w:rStyle w:val="15"/>
        </w:rPr>
        <w:t>Figure 5. 10 Virtual Interview Screen</w:t>
      </w:r>
      <w:r>
        <w:tab/>
      </w:r>
      <w:r>
        <w:fldChar w:fldCharType="begin"/>
      </w:r>
      <w:r>
        <w:instrText xml:space="preserve"> PAGEREF _Toc197729577 \h </w:instrText>
      </w:r>
      <w:r>
        <w:fldChar w:fldCharType="separate"/>
      </w:r>
      <w:r>
        <w:t>40</w:t>
      </w:r>
      <w:r>
        <w:fldChar w:fldCharType="end"/>
      </w:r>
      <w:r>
        <w:fldChar w:fldCharType="end"/>
      </w:r>
    </w:p>
    <w:p w14:paraId="332879A9">
      <w:pPr>
        <w:pStyle w:val="20"/>
        <w:tabs>
          <w:tab w:val="right" w:leader="dot" w:pos="8988"/>
        </w:tabs>
        <w:rPr>
          <w:rFonts w:eastAsiaTheme="minorEastAsia" w:cstheme="minorBidi"/>
          <w:i w:val="0"/>
          <w:iCs w:val="0"/>
          <w:color w:val="auto"/>
          <w:sz w:val="22"/>
          <w:szCs w:val="22"/>
        </w:rPr>
      </w:pPr>
      <w:r>
        <w:fldChar w:fldCharType="begin"/>
      </w:r>
      <w:r>
        <w:instrText xml:space="preserve"> HYPERLINK \l "_Toc197729578" </w:instrText>
      </w:r>
      <w:r>
        <w:fldChar w:fldCharType="separate"/>
      </w:r>
      <w:r>
        <w:rPr>
          <w:rStyle w:val="15"/>
        </w:rPr>
        <w:t>Figure 5. 11 YOLO F1 curve</w:t>
      </w:r>
      <w:r>
        <w:tab/>
      </w:r>
      <w:r>
        <w:fldChar w:fldCharType="begin"/>
      </w:r>
      <w:r>
        <w:instrText xml:space="preserve"> PAGEREF _Toc197729578 \h </w:instrText>
      </w:r>
      <w:r>
        <w:fldChar w:fldCharType="separate"/>
      </w:r>
      <w:r>
        <w:t>42</w:t>
      </w:r>
      <w:r>
        <w:fldChar w:fldCharType="end"/>
      </w:r>
      <w:r>
        <w:fldChar w:fldCharType="end"/>
      </w:r>
    </w:p>
    <w:p w14:paraId="32D0047D">
      <w:pPr>
        <w:pStyle w:val="20"/>
        <w:tabs>
          <w:tab w:val="right" w:leader="dot" w:pos="8988"/>
        </w:tabs>
        <w:rPr>
          <w:rFonts w:eastAsiaTheme="minorEastAsia" w:cstheme="minorBidi"/>
          <w:i w:val="0"/>
          <w:iCs w:val="0"/>
          <w:color w:val="auto"/>
          <w:sz w:val="22"/>
          <w:szCs w:val="22"/>
        </w:rPr>
      </w:pPr>
      <w:r>
        <w:fldChar w:fldCharType="begin"/>
      </w:r>
      <w:r>
        <w:instrText xml:space="preserve"> HYPERLINK \l "_Toc197729579" </w:instrText>
      </w:r>
      <w:r>
        <w:fldChar w:fldCharType="separate"/>
      </w:r>
      <w:r>
        <w:rPr>
          <w:rStyle w:val="15"/>
        </w:rPr>
        <w:t>Figure 5. 12 CNN training loss with original samples</w:t>
      </w:r>
      <w:r>
        <w:tab/>
      </w:r>
      <w:r>
        <w:fldChar w:fldCharType="begin"/>
      </w:r>
      <w:r>
        <w:instrText xml:space="preserve"> PAGEREF _Toc197729579 \h </w:instrText>
      </w:r>
      <w:r>
        <w:fldChar w:fldCharType="separate"/>
      </w:r>
      <w:r>
        <w:t>43</w:t>
      </w:r>
      <w:r>
        <w:fldChar w:fldCharType="end"/>
      </w:r>
      <w:r>
        <w:fldChar w:fldCharType="end"/>
      </w:r>
    </w:p>
    <w:p w14:paraId="7148FCCF">
      <w:pPr>
        <w:pStyle w:val="20"/>
        <w:tabs>
          <w:tab w:val="right" w:leader="dot" w:pos="8988"/>
        </w:tabs>
        <w:rPr>
          <w:rFonts w:eastAsiaTheme="minorEastAsia" w:cstheme="minorBidi"/>
          <w:i w:val="0"/>
          <w:iCs w:val="0"/>
          <w:color w:val="auto"/>
          <w:sz w:val="22"/>
          <w:szCs w:val="22"/>
        </w:rPr>
      </w:pPr>
      <w:r>
        <w:fldChar w:fldCharType="begin"/>
      </w:r>
      <w:r>
        <w:instrText xml:space="preserve"> HYPERLINK \l "_Toc197729580" </w:instrText>
      </w:r>
      <w:r>
        <w:fldChar w:fldCharType="separate"/>
      </w:r>
      <w:r>
        <w:rPr>
          <w:rStyle w:val="15"/>
        </w:rPr>
        <w:t>Figure 5. 13 Confusion matrix YOLO with original samples</w:t>
      </w:r>
      <w:r>
        <w:tab/>
      </w:r>
      <w:r>
        <w:fldChar w:fldCharType="begin"/>
      </w:r>
      <w:r>
        <w:instrText xml:space="preserve"> PAGEREF _Toc197729580 \h </w:instrText>
      </w:r>
      <w:r>
        <w:fldChar w:fldCharType="separate"/>
      </w:r>
      <w:r>
        <w:t>43</w:t>
      </w:r>
      <w:r>
        <w:fldChar w:fldCharType="end"/>
      </w:r>
      <w:r>
        <w:fldChar w:fldCharType="end"/>
      </w:r>
    </w:p>
    <w:p w14:paraId="18178365">
      <w:pPr>
        <w:pStyle w:val="20"/>
        <w:tabs>
          <w:tab w:val="right" w:leader="dot" w:pos="8988"/>
        </w:tabs>
        <w:rPr>
          <w:rFonts w:eastAsiaTheme="minorEastAsia" w:cstheme="minorBidi"/>
          <w:i w:val="0"/>
          <w:iCs w:val="0"/>
          <w:color w:val="auto"/>
          <w:sz w:val="22"/>
          <w:szCs w:val="22"/>
        </w:rPr>
      </w:pPr>
      <w:r>
        <w:fldChar w:fldCharType="begin"/>
      </w:r>
      <w:r>
        <w:instrText xml:space="preserve"> HYPERLINK \l "_Toc197729581" </w:instrText>
      </w:r>
      <w:r>
        <w:fldChar w:fldCharType="separate"/>
      </w:r>
      <w:r>
        <w:rPr>
          <w:rStyle w:val="15"/>
        </w:rPr>
        <w:t>Figure 5. 14 YOLO Precision curve with augmented samples</w:t>
      </w:r>
      <w:r>
        <w:tab/>
      </w:r>
      <w:r>
        <w:fldChar w:fldCharType="begin"/>
      </w:r>
      <w:r>
        <w:instrText xml:space="preserve"> PAGEREF _Toc197729581 \h </w:instrText>
      </w:r>
      <w:r>
        <w:fldChar w:fldCharType="separate"/>
      </w:r>
      <w:r>
        <w:t>44</w:t>
      </w:r>
      <w:r>
        <w:fldChar w:fldCharType="end"/>
      </w:r>
      <w:r>
        <w:fldChar w:fldCharType="end"/>
      </w:r>
    </w:p>
    <w:p w14:paraId="59186646">
      <w:pPr>
        <w:pStyle w:val="20"/>
        <w:tabs>
          <w:tab w:val="right" w:leader="dot" w:pos="8988"/>
        </w:tabs>
        <w:rPr>
          <w:rFonts w:eastAsiaTheme="minorEastAsia" w:cstheme="minorBidi"/>
          <w:i w:val="0"/>
          <w:iCs w:val="0"/>
          <w:color w:val="auto"/>
          <w:sz w:val="22"/>
          <w:szCs w:val="22"/>
        </w:rPr>
      </w:pPr>
      <w:r>
        <w:fldChar w:fldCharType="begin"/>
      </w:r>
      <w:r>
        <w:instrText xml:space="preserve"> HYPERLINK \l "_Toc197729582" </w:instrText>
      </w:r>
      <w:r>
        <w:fldChar w:fldCharType="separate"/>
      </w:r>
      <w:r>
        <w:rPr>
          <w:rStyle w:val="15"/>
        </w:rPr>
        <w:t>Figure 5. 15 YOLO recall-confidence curve with augmented samples</w:t>
      </w:r>
      <w:r>
        <w:tab/>
      </w:r>
      <w:r>
        <w:fldChar w:fldCharType="begin"/>
      </w:r>
      <w:r>
        <w:instrText xml:space="preserve"> PAGEREF _Toc197729582 \h </w:instrText>
      </w:r>
      <w:r>
        <w:fldChar w:fldCharType="separate"/>
      </w:r>
      <w:r>
        <w:t>45</w:t>
      </w:r>
      <w:r>
        <w:fldChar w:fldCharType="end"/>
      </w:r>
      <w:r>
        <w:fldChar w:fldCharType="end"/>
      </w:r>
    </w:p>
    <w:p w14:paraId="18186832">
      <w:pPr>
        <w:pStyle w:val="20"/>
        <w:tabs>
          <w:tab w:val="right" w:leader="dot" w:pos="8988"/>
        </w:tabs>
        <w:rPr>
          <w:rFonts w:eastAsiaTheme="minorEastAsia" w:cstheme="minorBidi"/>
          <w:i w:val="0"/>
          <w:iCs w:val="0"/>
          <w:color w:val="auto"/>
          <w:sz w:val="22"/>
          <w:szCs w:val="22"/>
        </w:rPr>
      </w:pPr>
      <w:r>
        <w:fldChar w:fldCharType="begin"/>
      </w:r>
      <w:r>
        <w:instrText xml:space="preserve"> HYPERLINK \l "_Toc197729583" </w:instrText>
      </w:r>
      <w:r>
        <w:fldChar w:fldCharType="separate"/>
      </w:r>
      <w:r>
        <w:rPr>
          <w:rStyle w:val="15"/>
        </w:rPr>
        <w:t>Figure 5. 16 Confusion matrix YOLO with augmented samples</w:t>
      </w:r>
      <w:r>
        <w:tab/>
      </w:r>
      <w:r>
        <w:fldChar w:fldCharType="begin"/>
      </w:r>
      <w:r>
        <w:instrText xml:space="preserve"> PAGEREF _Toc197729583 \h </w:instrText>
      </w:r>
      <w:r>
        <w:fldChar w:fldCharType="separate"/>
      </w:r>
      <w:r>
        <w:t>46</w:t>
      </w:r>
      <w:r>
        <w:fldChar w:fldCharType="end"/>
      </w:r>
      <w:r>
        <w:fldChar w:fldCharType="end"/>
      </w:r>
    </w:p>
    <w:p w14:paraId="399C8A13">
      <w:pPr>
        <w:tabs>
          <w:tab w:val="center" w:pos="2355"/>
          <w:tab w:val="center" w:pos="7878"/>
        </w:tabs>
        <w:spacing w:after="246"/>
        <w:ind w:left="0" w:firstLine="0"/>
        <w:jc w:val="left"/>
      </w:pPr>
      <w:r>
        <w:rPr>
          <w:b/>
        </w:rPr>
        <w:fldChar w:fldCharType="end"/>
      </w:r>
      <w:r>
        <w:rPr>
          <w:b/>
        </w:rPr>
        <w:fldChar w:fldCharType="begin"/>
      </w:r>
      <w:r>
        <w:rPr>
          <w:b/>
        </w:rPr>
        <w:instrText xml:space="preserve"> TOC \h \z \c "Figure 6." </w:instrText>
      </w:r>
      <w:r>
        <w:rPr>
          <w:b/>
        </w:rPr>
        <w:fldChar w:fldCharType="separate"/>
      </w:r>
    </w:p>
    <w:p w14:paraId="4569DEA2">
      <w:pPr>
        <w:pStyle w:val="20"/>
        <w:tabs>
          <w:tab w:val="right" w:leader="dot" w:pos="8988"/>
        </w:tabs>
        <w:rPr>
          <w:rFonts w:eastAsiaTheme="minorEastAsia" w:cstheme="minorBidi"/>
          <w:i w:val="0"/>
          <w:iCs w:val="0"/>
          <w:color w:val="auto"/>
          <w:sz w:val="22"/>
          <w:szCs w:val="22"/>
        </w:rPr>
      </w:pPr>
      <w:r>
        <w:fldChar w:fldCharType="begin"/>
      </w:r>
      <w:r>
        <w:instrText xml:space="preserve"> HYPERLINK \l "_Toc197729584" </w:instrText>
      </w:r>
      <w:r>
        <w:fldChar w:fldCharType="separate"/>
      </w:r>
      <w:r>
        <w:rPr>
          <w:rStyle w:val="15"/>
        </w:rPr>
        <w:t>Figure 6. 1 Yolo V8  CNN model screenshot</w:t>
      </w:r>
      <w:r>
        <w:tab/>
      </w:r>
      <w:r>
        <w:fldChar w:fldCharType="begin"/>
      </w:r>
      <w:r>
        <w:instrText xml:space="preserve"> PAGEREF _Toc197729584 \h </w:instrText>
      </w:r>
      <w:r>
        <w:fldChar w:fldCharType="separate"/>
      </w:r>
      <w:r>
        <w:t>57</w:t>
      </w:r>
      <w:r>
        <w:fldChar w:fldCharType="end"/>
      </w:r>
      <w:r>
        <w:fldChar w:fldCharType="end"/>
      </w:r>
    </w:p>
    <w:p w14:paraId="098EBDA1">
      <w:pPr>
        <w:pStyle w:val="20"/>
        <w:tabs>
          <w:tab w:val="right" w:leader="dot" w:pos="8988"/>
        </w:tabs>
        <w:rPr>
          <w:rFonts w:eastAsiaTheme="minorEastAsia" w:cstheme="minorBidi"/>
          <w:i w:val="0"/>
          <w:iCs w:val="0"/>
          <w:color w:val="auto"/>
          <w:sz w:val="22"/>
          <w:szCs w:val="22"/>
        </w:rPr>
      </w:pPr>
      <w:r>
        <w:fldChar w:fldCharType="begin"/>
      </w:r>
      <w:r>
        <w:instrText xml:space="preserve"> HYPERLINK \l "_Toc197729585" </w:instrText>
      </w:r>
      <w:r>
        <w:fldChar w:fldCharType="separate"/>
      </w:r>
      <w:r>
        <w:rPr>
          <w:rStyle w:val="15"/>
        </w:rPr>
        <w:t>Figure 6. 2 Mistral API Using</w:t>
      </w:r>
      <w:r>
        <w:tab/>
      </w:r>
      <w:r>
        <w:fldChar w:fldCharType="begin"/>
      </w:r>
      <w:r>
        <w:instrText xml:space="preserve"> PAGEREF _Toc197729585 \h </w:instrText>
      </w:r>
      <w:r>
        <w:fldChar w:fldCharType="separate"/>
      </w:r>
      <w:r>
        <w:t>58</w:t>
      </w:r>
      <w:r>
        <w:fldChar w:fldCharType="end"/>
      </w:r>
      <w:r>
        <w:fldChar w:fldCharType="end"/>
      </w:r>
    </w:p>
    <w:p w14:paraId="440D759F">
      <w:pPr>
        <w:pStyle w:val="20"/>
        <w:tabs>
          <w:tab w:val="right" w:leader="dot" w:pos="8988"/>
        </w:tabs>
        <w:rPr>
          <w:rFonts w:eastAsiaTheme="minorEastAsia" w:cstheme="minorBidi"/>
          <w:i w:val="0"/>
          <w:iCs w:val="0"/>
          <w:color w:val="auto"/>
          <w:sz w:val="22"/>
          <w:szCs w:val="22"/>
        </w:rPr>
      </w:pPr>
      <w:r>
        <w:fldChar w:fldCharType="begin"/>
      </w:r>
      <w:r>
        <w:instrText xml:space="preserve"> HYPERLINK \l "_Toc197729586" </w:instrText>
      </w:r>
      <w:r>
        <w:fldChar w:fldCharType="separate"/>
      </w:r>
      <w:r>
        <w:rPr>
          <w:rStyle w:val="15"/>
        </w:rPr>
        <w:t>Figure 6. 3 Job recommendation according to Resume</w:t>
      </w:r>
      <w:r>
        <w:tab/>
      </w:r>
      <w:r>
        <w:fldChar w:fldCharType="begin"/>
      </w:r>
      <w:r>
        <w:instrText xml:space="preserve"> PAGEREF _Toc197729586 \h </w:instrText>
      </w:r>
      <w:r>
        <w:fldChar w:fldCharType="separate"/>
      </w:r>
      <w:r>
        <w:t>58</w:t>
      </w:r>
      <w:r>
        <w:fldChar w:fldCharType="end"/>
      </w:r>
      <w:r>
        <w:fldChar w:fldCharType="end"/>
      </w:r>
    </w:p>
    <w:p w14:paraId="1F1B9FDA">
      <w:pPr>
        <w:tabs>
          <w:tab w:val="center" w:pos="2355"/>
          <w:tab w:val="center" w:pos="7878"/>
        </w:tabs>
        <w:spacing w:after="246"/>
        <w:ind w:left="0" w:firstLine="0"/>
        <w:jc w:val="left"/>
        <w:rPr>
          <w:b/>
        </w:rPr>
      </w:pPr>
      <w:r>
        <w:rPr>
          <w:b/>
        </w:rPr>
        <w:fldChar w:fldCharType="end"/>
      </w:r>
    </w:p>
    <w:p w14:paraId="1CAD33DE">
      <w:pPr>
        <w:tabs>
          <w:tab w:val="center" w:pos="3675"/>
          <w:tab w:val="center" w:pos="7818"/>
        </w:tabs>
        <w:spacing w:after="247"/>
        <w:ind w:left="0" w:firstLine="0"/>
        <w:jc w:val="left"/>
      </w:pPr>
      <w:r>
        <w:rPr>
          <w:rFonts w:ascii="Calibri" w:hAnsi="Calibri" w:eastAsia="Calibri" w:cs="Calibri"/>
          <w:sz w:val="22"/>
        </w:rPr>
        <w:tab/>
      </w:r>
      <w:r>
        <w:t xml:space="preserve"> </w:t>
      </w:r>
    </w:p>
    <w:p w14:paraId="1CAD33DF">
      <w:pPr>
        <w:spacing w:after="0" w:line="259" w:lineRule="auto"/>
        <w:ind w:left="93" w:firstLine="0"/>
        <w:jc w:val="center"/>
      </w:pPr>
      <w:r>
        <w:t xml:space="preserve"> </w:t>
      </w:r>
    </w:p>
    <w:p w14:paraId="1CAD33E0">
      <w:pPr>
        <w:spacing w:after="113" w:line="259" w:lineRule="auto"/>
        <w:ind w:left="93" w:firstLine="0"/>
        <w:jc w:val="center"/>
      </w:pPr>
      <w:r>
        <w:t xml:space="preserve"> </w:t>
      </w:r>
    </w:p>
    <w:p w14:paraId="1CAD33E1">
      <w:pPr>
        <w:spacing w:after="115" w:line="259" w:lineRule="auto"/>
        <w:ind w:left="0" w:firstLine="0"/>
      </w:pPr>
      <w:r>
        <w:t xml:space="preserve"> </w:t>
      </w:r>
    </w:p>
    <w:p w14:paraId="1CAD33E2">
      <w:r>
        <w:br w:type="page"/>
      </w:r>
    </w:p>
    <w:p w14:paraId="1CAD33E3">
      <w:pPr>
        <w:spacing w:after="112" w:line="259" w:lineRule="auto"/>
        <w:ind w:left="93" w:firstLine="0"/>
        <w:jc w:val="center"/>
      </w:pPr>
      <w:r>
        <w:t xml:space="preserve"> </w:t>
      </w:r>
    </w:p>
    <w:p w14:paraId="1CAD33E4">
      <w:pPr>
        <w:spacing w:after="115" w:line="259" w:lineRule="auto"/>
        <w:ind w:left="93" w:firstLine="0"/>
        <w:jc w:val="center"/>
      </w:pPr>
      <w:r>
        <w:t xml:space="preserve"> </w:t>
      </w:r>
    </w:p>
    <w:p w14:paraId="1CAD33E5">
      <w:pPr>
        <w:spacing w:after="0" w:line="259" w:lineRule="auto"/>
        <w:ind w:left="93" w:firstLine="0"/>
        <w:jc w:val="center"/>
      </w:pPr>
      <w:r>
        <w:t xml:space="preserve"> </w:t>
      </w:r>
    </w:p>
    <w:p w14:paraId="1CAD33E6">
      <w:pPr>
        <w:pStyle w:val="2"/>
        <w:ind w:left="813" w:right="773"/>
      </w:pPr>
      <w:bookmarkStart w:id="10" w:name="_Toc197727347"/>
      <w:r>
        <w:t>LIST OF APPENDICES</w:t>
      </w:r>
      <w:bookmarkEnd w:id="10"/>
      <w:r>
        <w:t xml:space="preserve"> </w:t>
      </w:r>
    </w:p>
    <w:p w14:paraId="1CAD33E7">
      <w:pPr>
        <w:spacing w:after="115" w:line="259" w:lineRule="auto"/>
        <w:ind w:left="93" w:firstLine="0"/>
        <w:jc w:val="center"/>
      </w:pPr>
      <w:r>
        <w:t xml:space="preserve"> </w:t>
      </w:r>
    </w:p>
    <w:p w14:paraId="1CAD33E8">
      <w:pPr>
        <w:spacing w:after="112" w:line="259" w:lineRule="auto"/>
        <w:ind w:left="93" w:firstLine="0"/>
        <w:jc w:val="center"/>
      </w:pPr>
      <w:r>
        <w:t xml:space="preserve"> </w:t>
      </w:r>
    </w:p>
    <w:p w14:paraId="1CAD33E9">
      <w:pPr>
        <w:spacing w:after="115" w:line="259" w:lineRule="auto"/>
        <w:ind w:left="93" w:firstLine="0"/>
        <w:jc w:val="center"/>
      </w:pPr>
      <w:r>
        <w:t xml:space="preserve"> </w:t>
      </w:r>
    </w:p>
    <w:p w14:paraId="1CAD33EA">
      <w:pPr>
        <w:tabs>
          <w:tab w:val="center" w:pos="1042"/>
          <w:tab w:val="center" w:pos="4393"/>
          <w:tab w:val="center" w:pos="8271"/>
        </w:tabs>
        <w:spacing w:after="395"/>
        <w:ind w:left="0" w:firstLine="0"/>
        <w:jc w:val="left"/>
      </w:pPr>
      <w:r>
        <w:rPr>
          <w:rFonts w:ascii="Calibri" w:hAnsi="Calibri" w:eastAsia="Calibri" w:cs="Calibri"/>
          <w:sz w:val="22"/>
        </w:rPr>
        <w:tab/>
      </w:r>
      <w:r>
        <w:rPr>
          <w:b/>
        </w:rPr>
        <w:t xml:space="preserve">APPENDIX </w:t>
      </w:r>
      <w:r>
        <w:rPr>
          <w:b/>
        </w:rPr>
        <w:tab/>
      </w:r>
      <w:r>
        <w:rPr>
          <w:b/>
        </w:rPr>
        <w:t xml:space="preserve">TITLE </w:t>
      </w:r>
      <w:r>
        <w:rPr>
          <w:b/>
        </w:rPr>
        <w:tab/>
      </w:r>
      <w:r>
        <w:rPr>
          <w:b/>
        </w:rPr>
        <w:t xml:space="preserve">PAGE </w:t>
      </w:r>
    </w:p>
    <w:p w14:paraId="1CAD33EB">
      <w:pPr>
        <w:pStyle w:val="23"/>
        <w:tabs>
          <w:tab w:val="right" w:leader="dot" w:pos="8988"/>
        </w:tabs>
        <w:rPr>
          <w:rFonts w:ascii="Calibri" w:hAnsi="Calibri" w:cs="Calibri" w:eastAsiaTheme="minorEastAsia"/>
          <w:color w:val="auto"/>
          <w:sz w:val="22"/>
        </w:rPr>
      </w:pPr>
      <w:r>
        <w:fldChar w:fldCharType="begin"/>
      </w:r>
      <w:r>
        <w:instrText xml:space="preserve"> HYPERLINK \l "_Toc197726619" </w:instrText>
      </w:r>
      <w:r>
        <w:fldChar w:fldCharType="separate"/>
      </w:r>
      <w:r>
        <w:rPr>
          <w:rStyle w:val="15"/>
          <w:rFonts w:ascii="Calibri" w:hAnsi="Calibri" w:cs="Calibri"/>
          <w:color w:val="auto"/>
          <w:sz w:val="22"/>
          <w:u w:val="none"/>
        </w:rPr>
        <w:t>APPENDICES</w:t>
      </w:r>
      <w:r>
        <w:rPr>
          <w:rFonts w:ascii="Calibri" w:hAnsi="Calibri" w:cs="Calibri"/>
          <w:color w:val="auto"/>
          <w:sz w:val="22"/>
        </w:rPr>
        <w:tab/>
      </w:r>
      <w:r>
        <w:rPr>
          <w:rFonts w:ascii="Calibri" w:hAnsi="Calibri" w:cs="Calibri"/>
          <w:color w:val="auto"/>
          <w:sz w:val="22"/>
        </w:rPr>
        <w:fldChar w:fldCharType="begin"/>
      </w:r>
      <w:r>
        <w:rPr>
          <w:rFonts w:ascii="Calibri" w:hAnsi="Calibri" w:cs="Calibri"/>
          <w:color w:val="auto"/>
          <w:sz w:val="22"/>
        </w:rPr>
        <w:instrText xml:space="preserve"> PAGEREF _Toc197726619 \h </w:instrText>
      </w:r>
      <w:r>
        <w:rPr>
          <w:rFonts w:ascii="Calibri" w:hAnsi="Calibri" w:cs="Calibri"/>
          <w:color w:val="auto"/>
          <w:sz w:val="22"/>
        </w:rPr>
        <w:fldChar w:fldCharType="separate"/>
      </w:r>
      <w:r>
        <w:rPr>
          <w:rFonts w:ascii="Calibri" w:hAnsi="Calibri" w:cs="Calibri"/>
          <w:color w:val="auto"/>
          <w:sz w:val="22"/>
        </w:rPr>
        <w:t>57</w:t>
      </w:r>
      <w:r>
        <w:rPr>
          <w:rFonts w:ascii="Calibri" w:hAnsi="Calibri" w:cs="Calibri"/>
          <w:color w:val="auto"/>
          <w:sz w:val="22"/>
        </w:rPr>
        <w:fldChar w:fldCharType="end"/>
      </w:r>
      <w:r>
        <w:rPr>
          <w:rFonts w:ascii="Calibri" w:hAnsi="Calibri" w:cs="Calibri"/>
          <w:color w:val="auto"/>
          <w:sz w:val="22"/>
        </w:rPr>
        <w:fldChar w:fldCharType="end"/>
      </w:r>
    </w:p>
    <w:p w14:paraId="1CAD33EC">
      <w:pPr>
        <w:pStyle w:val="24"/>
        <w:tabs>
          <w:tab w:val="right" w:leader="dot" w:pos="8988"/>
        </w:tabs>
        <w:rPr>
          <w:rFonts w:asciiTheme="minorHAnsi" w:hAnsiTheme="minorHAnsi" w:eastAsiaTheme="minorEastAsia" w:cstheme="minorBidi"/>
          <w:color w:val="auto"/>
          <w:sz w:val="22"/>
        </w:rPr>
      </w:pPr>
      <w:r>
        <w:fldChar w:fldCharType="begin"/>
      </w:r>
      <w:r>
        <w:instrText xml:space="preserve"> HYPERLINK \l "_Toc197726620" </w:instrText>
      </w:r>
      <w:r>
        <w:fldChar w:fldCharType="separate"/>
      </w:r>
      <w:r>
        <w:rPr>
          <w:rStyle w:val="15"/>
          <w:rFonts w:ascii="Calibri" w:hAnsi="Calibri" w:cs="Calibri"/>
          <w:color w:val="auto"/>
          <w:sz w:val="22"/>
          <w:u w:val="none"/>
        </w:rPr>
        <w:t>APPENDIX A: Code</w:t>
      </w:r>
      <w:r>
        <w:rPr>
          <w:rFonts w:ascii="Calibri" w:hAnsi="Calibri" w:cs="Calibri"/>
          <w:color w:val="auto"/>
          <w:sz w:val="22"/>
        </w:rPr>
        <w:tab/>
      </w:r>
      <w:r>
        <w:rPr>
          <w:rFonts w:ascii="Calibri" w:hAnsi="Calibri" w:cs="Calibri"/>
          <w:color w:val="auto"/>
          <w:sz w:val="22"/>
        </w:rPr>
        <w:fldChar w:fldCharType="begin"/>
      </w:r>
      <w:r>
        <w:rPr>
          <w:rFonts w:ascii="Calibri" w:hAnsi="Calibri" w:cs="Calibri"/>
          <w:color w:val="auto"/>
          <w:sz w:val="22"/>
        </w:rPr>
        <w:instrText xml:space="preserve"> PAGEREF _Toc197726620 \h </w:instrText>
      </w:r>
      <w:r>
        <w:rPr>
          <w:rFonts w:ascii="Calibri" w:hAnsi="Calibri" w:cs="Calibri"/>
          <w:color w:val="auto"/>
          <w:sz w:val="22"/>
        </w:rPr>
        <w:fldChar w:fldCharType="separate"/>
      </w:r>
      <w:r>
        <w:rPr>
          <w:rFonts w:ascii="Calibri" w:hAnsi="Calibri" w:cs="Calibri"/>
          <w:color w:val="auto"/>
          <w:sz w:val="22"/>
        </w:rPr>
        <w:t>57</w:t>
      </w:r>
      <w:r>
        <w:rPr>
          <w:rFonts w:ascii="Calibri" w:hAnsi="Calibri" w:cs="Calibri"/>
          <w:color w:val="auto"/>
          <w:sz w:val="22"/>
        </w:rPr>
        <w:fldChar w:fldCharType="end"/>
      </w:r>
      <w:r>
        <w:rPr>
          <w:rFonts w:ascii="Calibri" w:hAnsi="Calibri" w:cs="Calibri"/>
          <w:color w:val="auto"/>
          <w:sz w:val="22"/>
        </w:rPr>
        <w:fldChar w:fldCharType="end"/>
      </w:r>
    </w:p>
    <w:p w14:paraId="1CAD33ED">
      <w:pPr>
        <w:spacing w:after="112" w:line="259" w:lineRule="auto"/>
        <w:ind w:left="93" w:firstLine="0"/>
        <w:jc w:val="center"/>
      </w:pPr>
      <w:r>
        <w:t xml:space="preserve"> </w:t>
      </w:r>
    </w:p>
    <w:p w14:paraId="1CAD33EE">
      <w:pPr>
        <w:spacing w:after="0" w:line="259" w:lineRule="auto"/>
        <w:ind w:left="93" w:firstLine="0"/>
        <w:jc w:val="center"/>
      </w:pPr>
      <w:r>
        <w:t xml:space="preserve"> </w:t>
      </w:r>
    </w:p>
    <w:p w14:paraId="1CAD33EF">
      <w:pPr>
        <w:sectPr>
          <w:headerReference r:id="rId11" w:type="first"/>
          <w:headerReference r:id="rId9" w:type="default"/>
          <w:headerReference r:id="rId10" w:type="even"/>
          <w:pgSz w:w="11909" w:h="16834"/>
          <w:pgMar w:top="1449" w:right="1471" w:bottom="1506" w:left="1440" w:header="861" w:footer="720" w:gutter="0"/>
          <w:pgNumType w:fmt="upperRoman"/>
          <w:cols w:space="720" w:num="1"/>
          <w:titlePg/>
        </w:sectPr>
      </w:pPr>
    </w:p>
    <w:p w14:paraId="1CAD33F0">
      <w:pPr>
        <w:spacing w:after="113" w:line="259" w:lineRule="auto"/>
        <w:ind w:left="0" w:right="1" w:firstLine="0"/>
        <w:jc w:val="center"/>
      </w:pPr>
      <w:r>
        <w:t xml:space="preserve"> </w:t>
      </w:r>
    </w:p>
    <w:p w14:paraId="1CAD33F1">
      <w:pPr>
        <w:spacing w:after="115" w:line="259" w:lineRule="auto"/>
        <w:ind w:left="0" w:right="1" w:firstLine="0"/>
        <w:jc w:val="center"/>
      </w:pPr>
      <w:r>
        <w:t xml:space="preserve">  </w:t>
      </w:r>
    </w:p>
    <w:p w14:paraId="1CAD33F2">
      <w:pPr>
        <w:pStyle w:val="2"/>
      </w:pPr>
      <w:bookmarkStart w:id="11" w:name="_Toc197727348"/>
      <w:r>
        <w:t>CHAPTER 1</w:t>
      </w:r>
      <w:bookmarkEnd w:id="11"/>
      <w:r>
        <w:t xml:space="preserve"> </w:t>
      </w:r>
    </w:p>
    <w:p w14:paraId="1CAD33F3">
      <w:pPr>
        <w:spacing w:after="112" w:line="259" w:lineRule="auto"/>
        <w:ind w:left="0" w:right="1" w:firstLine="0"/>
        <w:jc w:val="center"/>
      </w:pPr>
      <w:r>
        <w:t xml:space="preserve">  </w:t>
      </w:r>
    </w:p>
    <w:p w14:paraId="1CAD33F4">
      <w:pPr>
        <w:pStyle w:val="3"/>
      </w:pPr>
      <w:bookmarkStart w:id="12" w:name="_Toc197727349"/>
      <w:r>
        <w:rPr>
          <w:color w:val="FFFFFF"/>
        </w:rPr>
        <w:t>1</w:t>
      </w:r>
      <w:r>
        <w:rPr>
          <w:rFonts w:ascii="Arial" w:hAnsi="Arial" w:eastAsia="Arial" w:cs="Arial"/>
          <w:color w:val="FFFFFF"/>
        </w:rPr>
        <w:t xml:space="preserve"> </w:t>
      </w:r>
      <w:r>
        <w:t>INTRODUCTION</w:t>
      </w:r>
      <w:bookmarkEnd w:id="12"/>
      <w:r>
        <w:t xml:space="preserve"> </w:t>
      </w:r>
    </w:p>
    <w:p w14:paraId="1CAD33F5">
      <w:pPr>
        <w:spacing w:after="113" w:line="259" w:lineRule="auto"/>
        <w:ind w:left="0" w:right="1" w:firstLine="0"/>
        <w:jc w:val="center"/>
      </w:pPr>
      <w:r>
        <w:t xml:space="preserve">  </w:t>
      </w:r>
    </w:p>
    <w:p w14:paraId="1CAD33F6">
      <w:pPr>
        <w:pStyle w:val="4"/>
      </w:pPr>
      <w:r>
        <w:rPr>
          <w:rFonts w:ascii="Calibri" w:hAnsi="Calibri" w:eastAsia="Calibri" w:cs="Calibri"/>
          <w:sz w:val="22"/>
        </w:rPr>
        <w:tab/>
      </w:r>
      <w:bookmarkStart w:id="13" w:name="_Toc197727350"/>
      <w:r>
        <w:t>1.1</w:t>
      </w:r>
      <w:r>
        <w:rPr>
          <w:rFonts w:ascii="Arial" w:hAnsi="Arial" w:eastAsia="Arial" w:cs="Arial"/>
        </w:rPr>
        <w:t xml:space="preserve"> </w:t>
      </w:r>
      <w:r>
        <w:rPr>
          <w:rFonts w:ascii="Arial" w:hAnsi="Arial" w:eastAsia="Arial" w:cs="Arial"/>
        </w:rPr>
        <w:tab/>
      </w:r>
      <w:r>
        <w:t>Background</w:t>
      </w:r>
      <w:bookmarkEnd w:id="13"/>
      <w:r>
        <w:t xml:space="preserve"> </w:t>
      </w:r>
    </w:p>
    <w:p w14:paraId="1CAD33F7">
      <w:pPr>
        <w:spacing w:after="113" w:line="259" w:lineRule="auto"/>
        <w:ind w:left="0" w:right="1" w:firstLine="0"/>
        <w:jc w:val="center"/>
      </w:pPr>
      <w:r>
        <w:t xml:space="preserve"> </w:t>
      </w:r>
    </w:p>
    <w:p w14:paraId="1CAD33F8">
      <w:pPr>
        <w:spacing w:after="118" w:line="360" w:lineRule="auto"/>
        <w:ind w:left="0" w:right="1" w:firstLine="0"/>
        <w:rPr>
          <w:rFonts w:hint="default"/>
          <w:lang w:val="en-US"/>
        </w:rPr>
      </w:pPr>
      <w:r>
        <w:t>In today’s competitive and technologically evolving job market, organizations are constantly seeking smarter, faster, and more reliable ways to recruit top talent. Traditional interview whether conducted in person or online often suffer from subjectivity, logistical inefficiencies, and challenges in assessing both technical competence and behavioral integrity. With the rise of remote and hybrid work environments, there is an urgent need for intelligent, automated systems that can fairly and efficiently evaluate candidates from a distance</w:t>
      </w:r>
      <w:sdt>
        <w:sdtPr>
          <w:tag w:val="MENDELEY_CITATION_v3_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"/>
          <w:id w:val="201522178"/>
          <w:placeholder>
            <w:docPart w:val="DefaultPlaceholder_-1854013440"/>
          </w:placeholder>
        </w:sdtPr>
        <w:sdtContent>
          <w:r>
            <w:t>[1]</w:t>
          </w:r>
        </w:sdtContent>
      </w:sdt>
      <w:r>
        <w:rPr>
          <w:rFonts w:hint="default"/>
          <w:lang w:val="en-US"/>
        </w:rPr>
        <w:t>.</w:t>
      </w:r>
    </w:p>
    <w:p w14:paraId="1CAD33F9">
      <w:pPr>
        <w:spacing w:after="118" w:line="360" w:lineRule="auto"/>
        <w:ind w:left="0" w:right="1" w:firstLine="0"/>
        <w:rPr>
          <w:rFonts w:hint="default"/>
          <w:lang w:val="en-US"/>
        </w:rPr>
      </w:pPr>
      <w:r>
        <w:t>To address this challenge, this project presents InterVisio, an AI-based smart interview system designed to autonomously conduct, monitor, and evaluate remote interviews. The system is purpose-built for the computer science domain, allowing candidates to upload their CVs, which are then analyzed to extract relevant skills and experience. Using this information, a custom-trained Large Language Model (LLM) generates domain-specific, skill-based questions tailored to each candidate’s background</w:t>
      </w:r>
      <w:sdt>
        <w:sdtPr>
          <w:tag w:val="MENDELEY_CITATION_v3_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"/>
          <w:id w:val="-800463631"/>
          <w:placeholder>
            <w:docPart w:val="DefaultPlaceholder_-1854013440"/>
          </w:placeholder>
        </w:sdtPr>
        <w:sdtContent>
          <w:r>
            <w:t>[2]</w:t>
          </w:r>
        </w:sdtContent>
      </w:sdt>
      <w:r>
        <w:rPr>
          <w:rFonts w:hint="default"/>
          <w:lang w:val="en-US"/>
        </w:rPr>
        <w:t>.</w:t>
      </w:r>
    </w:p>
    <w:p w14:paraId="1CAD33FA">
      <w:pPr>
        <w:spacing w:after="118" w:line="360" w:lineRule="auto"/>
        <w:ind w:left="0" w:right="1" w:firstLine="0"/>
        <w:rPr>
          <w:rFonts w:hint="default"/>
          <w:lang w:val="en-US"/>
        </w:rPr>
      </w:pPr>
      <w:r>
        <w:t>The system leverages YOLOv8 for real-time monitoring through the candidate’s camera, enabling it to detect behaviors such as looking away, using mobile phones, or other unethical actions during the interview. These observations contribute to a behavioral evaluation score, which is combined with the response analysis score computed by comparing the candidate’s spoken answers with expected answers generated by the LLM</w:t>
      </w:r>
      <w:sdt>
        <w:sdtPr>
          <w:tag w:val="MENDELEY_CITATION_v3_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"/>
          <w:id w:val="392398985"/>
          <w:placeholder>
            <w:docPart w:val="DefaultPlaceholder_-1854013440"/>
          </w:placeholder>
        </w:sdtPr>
        <w:sdtContent>
          <w:r>
            <w:t>[3]</w:t>
          </w:r>
        </w:sdtContent>
      </w:sdt>
      <w:r>
        <w:rPr>
          <w:rFonts w:hint="default"/>
          <w:lang w:val="en-US"/>
        </w:rPr>
        <w:t>.</w:t>
      </w:r>
    </w:p>
    <w:p w14:paraId="1CAD33FB">
      <w:pPr>
        <w:spacing w:after="118" w:line="360" w:lineRule="auto"/>
        <w:ind w:left="0" w:right="1" w:firstLine="0"/>
        <w:rPr>
          <w:rFonts w:hint="default"/>
          <w:lang w:val="en-US"/>
        </w:rPr>
      </w:pPr>
      <w:r>
        <w:t>InterVisio features an intelligent and interactive interface powered by SpeechT5, enabling smooth communication through text-to-speech and speech-to-text functionalities. This allows the AI to verbally conduct the interview and understand spoken responses naturally, closely mimicking a human interviewer</w:t>
      </w:r>
      <w:sdt>
        <w:sdtPr>
          <w:tag w:val="MENDELEY_CITATION_v3_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"/>
          <w:id w:val="-825425849"/>
          <w:placeholder>
            <w:docPart w:val="DefaultPlaceholder_-1854013440"/>
          </w:placeholder>
        </w:sdtPr>
        <w:sdtContent>
          <w:r>
            <w:t>[4]</w:t>
          </w:r>
        </w:sdtContent>
      </w:sdt>
      <w:r>
        <w:rPr>
          <w:rFonts w:hint="default"/>
          <w:lang w:val="en-US"/>
        </w:rPr>
        <w:t>.</w:t>
      </w:r>
    </w:p>
    <w:p w14:paraId="1CAD33FC">
      <w:pPr>
        <w:spacing w:after="118" w:line="360" w:lineRule="auto"/>
        <w:ind w:left="0" w:right="1" w:firstLine="0"/>
        <w:rPr>
          <w:rFonts w:hint="default"/>
          <w:lang w:val="en-US"/>
        </w:rPr>
      </w:pPr>
      <w:r>
        <w:t>The system is implemented using a modular and scalable backend architecture. The Flask framework is used for serving core web functionalities and rendering the frontend pages, while FastAPI handles high-performance RESTful API calls, such as NLP model inference, real-time behavior monitoring, and AI communication tasks. This separation ensures efficient request handling, better scalability, and a clean codebase for future upgrades</w:t>
      </w:r>
      <w:sdt>
        <w:sdtPr>
          <w:tag w:val="MENDELEY_CITATION_v3_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"/>
          <w:id w:val="1188094628"/>
          <w:placeholder>
            <w:docPart w:val="DefaultPlaceholder_-1854013440"/>
          </w:placeholder>
        </w:sdtPr>
        <w:sdtContent>
          <w:r>
            <w:t>[5]</w:t>
          </w:r>
        </w:sdtContent>
      </w:sdt>
      <w:r>
        <w:rPr>
          <w:rFonts w:hint="default"/>
          <w:lang w:val="en-US"/>
        </w:rPr>
        <w:t>.</w:t>
      </w:r>
    </w:p>
    <w:p w14:paraId="1CAD33FD">
      <w:pPr>
        <w:spacing w:after="118" w:line="360" w:lineRule="auto"/>
        <w:ind w:left="0" w:right="1" w:firstLine="0"/>
        <w:rPr>
          <w:rFonts w:hint="default"/>
          <w:lang w:val="en-US"/>
        </w:rPr>
      </w:pPr>
      <w:r>
        <w:t>In addition to conducting interviews, the system includes optional features like CV-based job recommendations, a user dashboard, and profile management for both candidates and employers. The evaluation logic assigns a final score based on a 70% weight to the relevance of the candidate’s answers and 30% to their on-camera behavior</w:t>
      </w:r>
      <w:sdt>
        <w:sdtPr>
          <w:tag w:val="MENDELEY_CITATION_v3_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"/>
          <w:id w:val="-488642929"/>
          <w:placeholder>
            <w:docPart w:val="DefaultPlaceholder_-1854013440"/>
          </w:placeholder>
        </w:sdtPr>
        <w:sdtContent>
          <w:r>
            <w:t>[6]</w:t>
          </w:r>
        </w:sdtContent>
      </w:sdt>
      <w:r>
        <w:rPr>
          <w:rFonts w:hint="default"/>
          <w:lang w:val="en-US"/>
        </w:rPr>
        <w:t>.</w:t>
      </w:r>
    </w:p>
    <w:p w14:paraId="1CAD33FE">
      <w:pPr>
        <w:spacing w:after="118" w:line="360" w:lineRule="auto"/>
        <w:ind w:left="0" w:right="1" w:firstLine="0"/>
        <w:rPr>
          <w:rFonts w:hint="default"/>
          <w:lang w:val="en-US"/>
        </w:rPr>
      </w:pPr>
      <w:r>
        <w:t>InterVisio stands at the intersection of NLP, computer vision, and speech AI, offering a robust, fair, and scalable solution for modern recruitment. It represents a transformative step in redefining how remote interviews are conducted, analyzed, and trusted</w:t>
      </w:r>
      <w:sdt>
        <w:sdtPr>
          <w:tag w:val="MENDELEY_CITATION_v3_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"/>
          <w:id w:val="-1331281485"/>
          <w:placeholder>
            <w:docPart w:val="DefaultPlaceholder_-1854013440"/>
          </w:placeholder>
        </w:sdtPr>
        <w:sdtContent>
          <w:r>
            <w:t>[7]</w:t>
          </w:r>
        </w:sdtContent>
      </w:sdt>
      <w:r>
        <w:rPr>
          <w:rFonts w:hint="default"/>
          <w:lang w:val="en-US"/>
        </w:rPr>
        <w:t>.</w:t>
      </w:r>
    </w:p>
    <w:p w14:paraId="1CAD33FF">
      <w:pPr>
        <w:pStyle w:val="4"/>
      </w:pPr>
      <w:r>
        <w:rPr>
          <w:rFonts w:ascii="Calibri" w:hAnsi="Calibri" w:eastAsia="Calibri" w:cs="Calibri"/>
          <w:sz w:val="22"/>
        </w:rPr>
        <w:tab/>
      </w:r>
      <w:bookmarkStart w:id="14" w:name="_Toc197727351"/>
      <w:r>
        <w:t>1.2</w:t>
      </w:r>
      <w:r>
        <w:rPr>
          <w:rFonts w:ascii="Arial" w:hAnsi="Arial" w:eastAsia="Arial" w:cs="Arial"/>
        </w:rPr>
        <w:t xml:space="preserve"> </w:t>
      </w:r>
      <w:r>
        <w:rPr>
          <w:rFonts w:ascii="Arial" w:hAnsi="Arial" w:eastAsia="Arial" w:cs="Arial"/>
        </w:rPr>
        <w:tab/>
      </w:r>
      <w:r>
        <w:t>Problem Statements</w:t>
      </w:r>
      <w:bookmarkEnd w:id="14"/>
      <w:r>
        <w:t xml:space="preserve"> </w:t>
      </w:r>
    </w:p>
    <w:p w14:paraId="1CAD3400">
      <w:pPr>
        <w:pStyle w:val="32"/>
        <w:numPr>
          <w:ilvl w:val="0"/>
          <w:numId w:val="1"/>
        </w:numPr>
        <w:spacing w:before="100" w:beforeAutospacing="1" w:after="100" w:afterAutospacing="1" w:line="360" w:lineRule="auto"/>
        <w:rPr>
          <w:color w:val="auto"/>
          <w:szCs w:val="24"/>
        </w:rPr>
      </w:pPr>
      <w:r>
        <w:rPr>
          <w:color w:val="auto"/>
          <w:szCs w:val="24"/>
        </w:rPr>
        <w:t>Traditional and remote interviews suffer from bias, inconsistent evaluations, time-consuming manual tasks, and poor monitoring of dishonest behavior.</w:t>
      </w:r>
    </w:p>
    <w:p w14:paraId="1CAD3401">
      <w:pPr>
        <w:pStyle w:val="32"/>
        <w:numPr>
          <w:ilvl w:val="0"/>
          <w:numId w:val="1"/>
        </w:numPr>
        <w:spacing w:before="100" w:beforeAutospacing="1" w:after="100" w:afterAutospacing="1" w:line="360" w:lineRule="auto"/>
        <w:rPr>
          <w:color w:val="auto"/>
          <w:szCs w:val="24"/>
        </w:rPr>
      </w:pPr>
      <w:r>
        <w:rPr>
          <w:color w:val="auto"/>
          <w:szCs w:val="24"/>
        </w:rPr>
        <w:t>Existing systems are fragmented and lack an integrated AI solution combining question generation, speech interaction, and real-time behavior analysis for fair and efficient remote interviews.</w:t>
      </w:r>
    </w:p>
    <w:p w14:paraId="1CAD3402">
      <w:pPr>
        <w:pStyle w:val="4"/>
      </w:pPr>
      <w:r>
        <w:rPr>
          <w:rFonts w:ascii="Calibri" w:hAnsi="Calibri" w:eastAsia="Calibri" w:cs="Calibri"/>
          <w:sz w:val="22"/>
        </w:rPr>
        <w:tab/>
      </w:r>
      <w:bookmarkStart w:id="15" w:name="_Toc197727352"/>
      <w:r>
        <w:t>1.3</w:t>
      </w:r>
      <w:r>
        <w:rPr>
          <w:rFonts w:ascii="Arial" w:hAnsi="Arial" w:eastAsia="Arial" w:cs="Arial"/>
        </w:rPr>
        <w:t xml:space="preserve"> </w:t>
      </w:r>
      <w:r>
        <w:rPr>
          <w:rFonts w:ascii="Arial" w:hAnsi="Arial" w:eastAsia="Arial" w:cs="Arial"/>
        </w:rPr>
        <w:tab/>
      </w:r>
      <w:r>
        <w:t>Aims and Objectives</w:t>
      </w:r>
      <w:bookmarkEnd w:id="15"/>
      <w:r>
        <w:t xml:space="preserve">  </w:t>
      </w:r>
    </w:p>
    <w:p w14:paraId="1CAD3403">
      <w:pPr>
        <w:spacing w:after="115" w:line="360" w:lineRule="auto"/>
        <w:ind w:left="0" w:right="1" w:firstLine="0"/>
      </w:pPr>
      <w:r>
        <w:rPr>
          <w:color w:val="auto"/>
          <w:szCs w:val="24"/>
        </w:rPr>
        <w:t xml:space="preserve">Develop </w:t>
      </w:r>
      <w:r>
        <w:rPr>
          <w:bCs/>
          <w:color w:val="auto"/>
          <w:szCs w:val="24"/>
        </w:rPr>
        <w:t>InterVisio</w:t>
      </w:r>
      <w:r>
        <w:rPr>
          <w:color w:val="auto"/>
          <w:szCs w:val="24"/>
        </w:rPr>
        <w:t>, an AI-driven interview system that automates remote hiring using NLP, computer vision, and speech analysis to ensure fair, efficient, and real-time evaluation.</w:t>
      </w:r>
    </w:p>
    <w:p w14:paraId="1CAD3404">
      <w:pPr>
        <w:pStyle w:val="32"/>
        <w:numPr>
          <w:ilvl w:val="0"/>
          <w:numId w:val="2"/>
        </w:numPr>
        <w:spacing w:before="100" w:beforeAutospacing="1" w:after="100" w:afterAutospacing="1" w:line="360" w:lineRule="auto"/>
        <w:rPr>
          <w:color w:val="auto"/>
          <w:szCs w:val="24"/>
        </w:rPr>
      </w:pPr>
      <w:r>
        <w:rPr>
          <w:color w:val="auto"/>
          <w:szCs w:val="24"/>
        </w:rPr>
        <w:t>Automate resume screening, question generation, and candidate assessment.</w:t>
      </w:r>
    </w:p>
    <w:p w14:paraId="1CAD3405">
      <w:pPr>
        <w:pStyle w:val="32"/>
        <w:numPr>
          <w:ilvl w:val="0"/>
          <w:numId w:val="2"/>
        </w:numPr>
        <w:spacing w:before="100" w:beforeAutospacing="1" w:after="100" w:afterAutospacing="1" w:line="360" w:lineRule="auto"/>
        <w:rPr>
          <w:color w:val="auto"/>
          <w:szCs w:val="24"/>
        </w:rPr>
      </w:pPr>
      <w:r>
        <w:rPr>
          <w:color w:val="auto"/>
          <w:szCs w:val="24"/>
        </w:rPr>
        <w:t>Use a domain-specific LLM for personalized, skill-based questions.</w:t>
      </w:r>
    </w:p>
    <w:p w14:paraId="1CAD3406">
      <w:pPr>
        <w:pStyle w:val="32"/>
        <w:numPr>
          <w:ilvl w:val="0"/>
          <w:numId w:val="2"/>
        </w:numPr>
        <w:spacing w:before="100" w:beforeAutospacing="1" w:after="100" w:afterAutospacing="1" w:line="360" w:lineRule="auto"/>
        <w:rPr>
          <w:color w:val="auto"/>
          <w:szCs w:val="24"/>
        </w:rPr>
      </w:pPr>
      <w:r>
        <w:rPr>
          <w:color w:val="auto"/>
          <w:szCs w:val="24"/>
        </w:rPr>
        <w:t>Evaluate both technical skills and behavioral traits.</w:t>
      </w:r>
    </w:p>
    <w:p w14:paraId="1CAD3407">
      <w:pPr>
        <w:pStyle w:val="32"/>
        <w:numPr>
          <w:ilvl w:val="0"/>
          <w:numId w:val="2"/>
        </w:numPr>
        <w:spacing w:before="100" w:beforeAutospacing="1" w:after="100" w:afterAutospacing="1" w:line="360" w:lineRule="auto"/>
      </w:pPr>
      <w:r>
        <w:rPr>
          <w:color w:val="auto"/>
          <w:szCs w:val="24"/>
        </w:rPr>
        <w:t>Ensure unbiased, accessible, and faster hiring.</w:t>
      </w:r>
      <w:r>
        <w:t xml:space="preserve"> </w:t>
      </w:r>
    </w:p>
    <w:p w14:paraId="1CAD3408">
      <w:pPr>
        <w:pStyle w:val="4"/>
      </w:pPr>
      <w:r>
        <w:rPr>
          <w:rFonts w:ascii="Calibri" w:hAnsi="Calibri" w:eastAsia="Calibri" w:cs="Calibri"/>
          <w:sz w:val="22"/>
        </w:rPr>
        <w:tab/>
      </w:r>
      <w:bookmarkStart w:id="16" w:name="_Toc197727353"/>
      <w:r>
        <w:t>1.4</w:t>
      </w:r>
      <w:r>
        <w:rPr>
          <w:rFonts w:ascii="Arial" w:hAnsi="Arial" w:eastAsia="Arial" w:cs="Arial"/>
        </w:rPr>
        <w:t xml:space="preserve"> </w:t>
      </w:r>
      <w:r>
        <w:rPr>
          <w:rFonts w:ascii="Arial" w:hAnsi="Arial" w:eastAsia="Arial" w:cs="Arial"/>
        </w:rPr>
        <w:tab/>
      </w:r>
      <w:r>
        <w:t>Scope of Project</w:t>
      </w:r>
      <w:bookmarkEnd w:id="16"/>
      <w:r>
        <w:t xml:space="preserve">  </w:t>
      </w:r>
    </w:p>
    <w:p w14:paraId="1CAD3409">
      <w:pPr>
        <w:spacing w:after="0" w:line="360" w:lineRule="auto"/>
        <w:ind w:left="0" w:right="1" w:firstLine="0"/>
      </w:pPr>
      <w:r>
        <w:t xml:space="preserve">The scope of this project is to develop an AI-based smart interview system, InterVisio, that automates remote interviews specifically within the computer science domain. The system covers the entire interview process from CV analysis and skill-based question generation to real-time behavior monitoring and answer evaluation. It includes separate dashboards for employers and candidates, voice-enabled interaction, and secure, bias-free assessments. Future scalability includes job recommendations and support for other domains, making it a comprehensive and adaptable recruitment solution. </w:t>
      </w:r>
    </w:p>
    <w:p w14:paraId="1CAD340A">
      <w:pPr>
        <w:pStyle w:val="2"/>
      </w:pPr>
      <w:bookmarkStart w:id="17" w:name="_Toc197727354"/>
      <w:r>
        <w:t>CHAPTER 2</w:t>
      </w:r>
      <w:bookmarkEnd w:id="17"/>
      <w:r>
        <w:t xml:space="preserve">    </w:t>
      </w:r>
    </w:p>
    <w:p w14:paraId="1CAD340B">
      <w:pPr>
        <w:pStyle w:val="3"/>
      </w:pPr>
      <w:bookmarkStart w:id="18" w:name="_Toc197727355"/>
      <w:r>
        <w:t>LITERATURE REVIEW</w:t>
      </w:r>
      <w:bookmarkEnd w:id="18"/>
      <w:r>
        <w:t xml:space="preserve">  </w:t>
      </w:r>
    </w:p>
    <w:p w14:paraId="1CAD340C"/>
    <w:p w14:paraId="1CAD340D">
      <w:pPr>
        <w:pStyle w:val="4"/>
      </w:pPr>
      <w:bookmarkStart w:id="19" w:name="_Toc197727356"/>
      <w:r>
        <w:t>2.1</w:t>
      </w:r>
      <w:r>
        <w:rPr>
          <w:rFonts w:ascii="Arial" w:hAnsi="Arial" w:eastAsia="Arial" w:cs="Arial"/>
        </w:rPr>
        <w:t xml:space="preserve"> </w:t>
      </w:r>
      <w:r>
        <w:rPr>
          <w:rFonts w:ascii="Arial" w:hAnsi="Arial" w:eastAsia="Arial" w:cs="Arial"/>
        </w:rPr>
        <w:tab/>
      </w:r>
      <w:r>
        <w:t>Comparison of different models</w:t>
      </w:r>
      <w:bookmarkEnd w:id="19"/>
      <w:r>
        <w:t xml:space="preserve">  </w:t>
      </w:r>
    </w:p>
    <w:p w14:paraId="22FC2604"/>
    <w:p w14:paraId="1CAD340E">
      <w:pPr>
        <w:pStyle w:val="9"/>
        <w:spacing w:after="0" w:line="259" w:lineRule="auto"/>
        <w:ind w:left="-1440" w:right="66" w:firstLine="0"/>
        <w:jc w:val="center"/>
        <w:rPr>
          <w:rFonts w:hint="default"/>
          <w:lang w:val="en-US"/>
        </w:rPr>
      </w:pPr>
      <w:r>
        <w:t xml:space="preserve">Table 2. </w:t>
      </w:r>
      <w:r>
        <w:fldChar w:fldCharType="begin"/>
      </w:r>
      <w:r>
        <w:instrText xml:space="preserve"> SEQ Table_2. \* ARABIC </w:instrText>
      </w:r>
      <w:r>
        <w:fldChar w:fldCharType="separate"/>
      </w:r>
      <w:r>
        <w:t>1</w:t>
      </w:r>
      <w:r>
        <w:fldChar w:fldCharType="end"/>
      </w:r>
      <w:r>
        <w:rPr>
          <w:lang w:val="en-US"/>
        </w:rPr>
        <w:t xml:space="preserve"> Literature review comparison</w:t>
      </w:r>
    </w:p>
    <w:tbl>
      <w:tblPr>
        <w:tblStyle w:val="19"/>
        <w:tblpPr w:leftFromText="180" w:rightFromText="180" w:vertAnchor="text" w:horzAnchor="page" w:tblpX="724" w:tblpY="1023"/>
        <w:tblOverlap w:val="never"/>
        <w:tblW w:w="1052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73"/>
        <w:gridCol w:w="1814"/>
        <w:gridCol w:w="794"/>
        <w:gridCol w:w="1923"/>
        <w:gridCol w:w="1613"/>
        <w:gridCol w:w="1216"/>
        <w:gridCol w:w="1011"/>
        <w:gridCol w:w="1583"/>
      </w:tblGrid>
      <w:tr w14:paraId="5A9CF9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73" w:type="dxa"/>
            <w:vAlign w:val="center"/>
          </w:tcPr>
          <w:p w14:paraId="6952371B">
            <w:pPr>
              <w:widowControl/>
              <w:jc w:val="left"/>
              <w:rPr>
                <w:szCs w:val="24"/>
              </w:rPr>
            </w:pPr>
            <w:bookmarkStart w:id="20" w:name="_Toc197727861"/>
            <w:r>
              <w:rPr>
                <w:rStyle w:val="17"/>
                <w:rFonts w:eastAsia="SimSun"/>
                <w:szCs w:val="24"/>
                <w:lang w:eastAsia="zh-CN" w:bidi="ar"/>
              </w:rPr>
              <w:t>SR</w:t>
            </w:r>
          </w:p>
        </w:tc>
        <w:tc>
          <w:tcPr>
            <w:tcW w:w="1814" w:type="dxa"/>
            <w:vAlign w:val="center"/>
          </w:tcPr>
          <w:p w14:paraId="7ECC1B20">
            <w:pPr>
              <w:widowControl/>
              <w:jc w:val="left"/>
              <w:rPr>
                <w:b/>
                <w:szCs w:val="24"/>
              </w:rPr>
            </w:pPr>
            <w:r>
              <w:rPr>
                <w:b/>
                <w:szCs w:val="24"/>
              </w:rPr>
              <w:t xml:space="preserve">Paper </w:t>
            </w:r>
          </w:p>
        </w:tc>
        <w:tc>
          <w:tcPr>
            <w:tcW w:w="794" w:type="dxa"/>
            <w:vAlign w:val="center"/>
          </w:tcPr>
          <w:p w14:paraId="281BB04C">
            <w:pPr>
              <w:widowControl/>
              <w:jc w:val="left"/>
              <w:rPr>
                <w:szCs w:val="24"/>
              </w:rPr>
            </w:pPr>
            <w:r>
              <w:rPr>
                <w:b/>
                <w:szCs w:val="24"/>
              </w:rPr>
              <w:t>Year</w:t>
            </w:r>
          </w:p>
        </w:tc>
        <w:tc>
          <w:tcPr>
            <w:tcW w:w="1923" w:type="dxa"/>
            <w:vAlign w:val="center"/>
          </w:tcPr>
          <w:p w14:paraId="19F333B7">
            <w:pPr>
              <w:widowControl/>
              <w:jc w:val="left"/>
              <w:rPr>
                <w:b/>
                <w:szCs w:val="24"/>
              </w:rPr>
            </w:pPr>
            <w:r>
              <w:rPr>
                <w:b/>
                <w:szCs w:val="24"/>
              </w:rPr>
              <w:t>Model/</w:t>
            </w:r>
          </w:p>
          <w:p w14:paraId="3C5D3531">
            <w:pPr>
              <w:widowControl/>
              <w:jc w:val="left"/>
              <w:rPr>
                <w:szCs w:val="24"/>
              </w:rPr>
            </w:pPr>
            <w:r>
              <w:rPr>
                <w:b/>
                <w:szCs w:val="24"/>
              </w:rPr>
              <w:t>Technology</w:t>
            </w:r>
          </w:p>
        </w:tc>
        <w:tc>
          <w:tcPr>
            <w:tcW w:w="1613" w:type="dxa"/>
            <w:vAlign w:val="center"/>
          </w:tcPr>
          <w:p w14:paraId="7329698B">
            <w:pPr>
              <w:widowControl/>
              <w:jc w:val="left"/>
              <w:rPr>
                <w:b/>
                <w:szCs w:val="24"/>
              </w:rPr>
            </w:pPr>
            <w:r>
              <w:rPr>
                <w:b/>
                <w:szCs w:val="24"/>
              </w:rPr>
              <w:t>Accuracy</w:t>
            </w:r>
          </w:p>
          <w:p w14:paraId="3031C1EC">
            <w:pPr>
              <w:widowControl/>
              <w:jc w:val="left"/>
              <w:rPr>
                <w:szCs w:val="24"/>
              </w:rPr>
            </w:pPr>
            <w:r>
              <w:rPr>
                <w:b/>
                <w:szCs w:val="24"/>
              </w:rPr>
              <w:t>/Result</w:t>
            </w:r>
          </w:p>
        </w:tc>
        <w:tc>
          <w:tcPr>
            <w:tcW w:w="1216" w:type="dxa"/>
            <w:vAlign w:val="center"/>
          </w:tcPr>
          <w:p w14:paraId="0B98C7F2">
            <w:pPr>
              <w:widowControl/>
              <w:jc w:val="left"/>
              <w:rPr>
                <w:szCs w:val="24"/>
              </w:rPr>
            </w:pPr>
            <w:r>
              <w:rPr>
                <w:b/>
                <w:szCs w:val="24"/>
              </w:rPr>
              <w:t xml:space="preserve">Scope </w:t>
            </w:r>
          </w:p>
        </w:tc>
        <w:tc>
          <w:tcPr>
            <w:tcW w:w="1011" w:type="dxa"/>
            <w:vAlign w:val="center"/>
          </w:tcPr>
          <w:p w14:paraId="217432FB">
            <w:pPr>
              <w:widowControl/>
              <w:jc w:val="left"/>
              <w:rPr>
                <w:szCs w:val="24"/>
              </w:rPr>
            </w:pPr>
            <w:r>
              <w:rPr>
                <w:b/>
                <w:szCs w:val="24"/>
              </w:rPr>
              <w:t>Type</w:t>
            </w:r>
          </w:p>
        </w:tc>
        <w:tc>
          <w:tcPr>
            <w:tcW w:w="1583" w:type="dxa"/>
          </w:tcPr>
          <w:p w14:paraId="593A50D8">
            <w:pPr>
              <w:widowControl w:val="0"/>
              <w:jc w:val="left"/>
              <w:rPr>
                <w:rStyle w:val="17"/>
                <w:rFonts w:eastAsia="SimSun"/>
                <w:szCs w:val="24"/>
                <w:lang w:eastAsia="zh-CN" w:bidi="ar"/>
              </w:rPr>
            </w:pPr>
            <w:r>
              <w:rPr>
                <w:b/>
                <w:szCs w:val="24"/>
              </w:rPr>
              <w:t>Limitation</w:t>
            </w:r>
          </w:p>
        </w:tc>
      </w:tr>
      <w:tr w14:paraId="15A90C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73" w:type="dxa"/>
            <w:vAlign w:val="center"/>
          </w:tcPr>
          <w:p w14:paraId="4B1C5971">
            <w:pPr>
              <w:widowControl/>
              <w:jc w:val="left"/>
              <w:rPr>
                <w:szCs w:val="24"/>
              </w:rPr>
            </w:pPr>
            <w:r>
              <w:rPr>
                <w:rFonts w:eastAsia="SimSun"/>
                <w:szCs w:val="24"/>
                <w:lang w:eastAsia="zh-CN" w:bidi="ar"/>
              </w:rPr>
              <w:t>1</w:t>
            </w:r>
          </w:p>
        </w:tc>
        <w:tc>
          <w:tcPr>
            <w:tcW w:w="1814" w:type="dxa"/>
            <w:vAlign w:val="center"/>
          </w:tcPr>
          <w:p w14:paraId="0A2C98DE">
            <w:pPr>
              <w:widowControl/>
              <w:jc w:val="left"/>
              <w:rPr>
                <w:szCs w:val="24"/>
              </w:rPr>
            </w:pPr>
            <w:r>
              <w:rPr>
                <w:rFonts w:eastAsia="SimSun"/>
                <w:szCs w:val="24"/>
                <w:lang w:eastAsia="zh-CN" w:bidi="ar"/>
              </w:rPr>
              <w:t>Development of an AI-based Interview System for Remote Hiring</w:t>
            </w:r>
            <w:sdt>
              <w:sdtPr>
                <w:rPr>
                  <w:rFonts w:eastAsia="SimSun"/>
                  <w:szCs w:val="24"/>
                  <w:lang w:eastAsia="zh-CN" w:bidi="ar"/>
                </w:rPr>
                <w:tag w:val="MENDELEY_CITATION_v3_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"/>
                <w:id w:val="147453203"/>
                <w:placeholder>
                  <w:docPart w:val="{6e3b208d-3415-4a9f-94bf-b4f566e6da7d}"/>
                </w:placeholder>
              </w:sdtPr>
              <w:sdtEndPr>
                <w:rPr>
                  <w:rFonts w:eastAsia="SimSun"/>
                  <w:szCs w:val="24"/>
                  <w:lang w:eastAsia="zh-CN" w:bidi="ar"/>
                </w:rPr>
              </w:sdtEndPr>
              <w:sdtContent>
                <w:r>
                  <w:rPr>
                    <w:rFonts w:eastAsia="SimSun"/>
                    <w:szCs w:val="24"/>
                    <w:lang w:eastAsia="zh-CN" w:bidi="ar"/>
                  </w:rPr>
                  <w:t>[8]</w:t>
                </w:r>
              </w:sdtContent>
            </w:sdt>
          </w:p>
        </w:tc>
        <w:tc>
          <w:tcPr>
            <w:tcW w:w="794" w:type="dxa"/>
            <w:vAlign w:val="center"/>
          </w:tcPr>
          <w:p w14:paraId="7A821B77">
            <w:pPr>
              <w:widowControl/>
              <w:jc w:val="left"/>
              <w:rPr>
                <w:szCs w:val="24"/>
              </w:rPr>
            </w:pPr>
            <w:r>
              <w:rPr>
                <w:rFonts w:eastAsia="SimSun"/>
                <w:szCs w:val="24"/>
                <w:lang w:eastAsia="zh-CN" w:bidi="ar"/>
              </w:rPr>
              <w:t>2021</w:t>
            </w:r>
          </w:p>
        </w:tc>
        <w:tc>
          <w:tcPr>
            <w:tcW w:w="1923" w:type="dxa"/>
            <w:vAlign w:val="center"/>
          </w:tcPr>
          <w:p w14:paraId="7D56F835">
            <w:pPr>
              <w:widowControl/>
              <w:jc w:val="left"/>
              <w:rPr>
                <w:szCs w:val="24"/>
              </w:rPr>
            </w:pPr>
            <w:r>
              <w:rPr>
                <w:rFonts w:eastAsia="SimSun"/>
                <w:szCs w:val="24"/>
                <w:lang w:eastAsia="zh-CN" w:bidi="ar"/>
              </w:rPr>
              <w:t>GPT Models, Computer Vision (YOLOv5)</w:t>
            </w:r>
          </w:p>
        </w:tc>
        <w:tc>
          <w:tcPr>
            <w:tcW w:w="1613" w:type="dxa"/>
            <w:vAlign w:val="center"/>
          </w:tcPr>
          <w:p w14:paraId="1A464F0A">
            <w:pPr>
              <w:widowControl/>
              <w:jc w:val="left"/>
              <w:rPr>
                <w:szCs w:val="24"/>
              </w:rPr>
            </w:pPr>
            <w:r>
              <w:rPr>
                <w:rFonts w:eastAsia="SimSun"/>
                <w:szCs w:val="24"/>
                <w:lang w:eastAsia="zh-CN" w:bidi="ar"/>
              </w:rPr>
              <w:t>Improved fairness and remote hiring efficiency</w:t>
            </w:r>
          </w:p>
        </w:tc>
        <w:tc>
          <w:tcPr>
            <w:tcW w:w="1216" w:type="dxa"/>
            <w:vAlign w:val="center"/>
          </w:tcPr>
          <w:p w14:paraId="4DE3B118">
            <w:pPr>
              <w:widowControl/>
              <w:jc w:val="left"/>
              <w:rPr>
                <w:szCs w:val="24"/>
              </w:rPr>
            </w:pPr>
            <w:r>
              <w:rPr>
                <w:rFonts w:eastAsia="SimSun"/>
                <w:szCs w:val="24"/>
                <w:lang w:eastAsia="zh-CN" w:bidi="ar"/>
              </w:rPr>
              <w:t>AI-based Interview</w:t>
            </w:r>
          </w:p>
        </w:tc>
        <w:tc>
          <w:tcPr>
            <w:tcW w:w="1011" w:type="dxa"/>
            <w:vAlign w:val="center"/>
          </w:tcPr>
          <w:p w14:paraId="10E2D6AC">
            <w:pPr>
              <w:widowControl/>
              <w:jc w:val="left"/>
              <w:rPr>
                <w:szCs w:val="24"/>
              </w:rPr>
            </w:pPr>
            <w:r>
              <w:rPr>
                <w:rFonts w:eastAsia="SimSun"/>
                <w:szCs w:val="24"/>
                <w:lang w:eastAsia="zh-CN" w:bidi="ar"/>
              </w:rPr>
              <w:t>Journal Paper</w:t>
            </w:r>
          </w:p>
        </w:tc>
        <w:tc>
          <w:tcPr>
            <w:tcW w:w="1583" w:type="dxa"/>
          </w:tcPr>
          <w:p w14:paraId="7C7D8CB9">
            <w:pPr>
              <w:widowControl w:val="0"/>
              <w:rPr>
                <w:rFonts w:eastAsia="SimSun"/>
                <w:szCs w:val="24"/>
                <w:lang w:eastAsia="zh-CN" w:bidi="ar"/>
              </w:rPr>
            </w:pPr>
            <w:r>
              <w:t>Limited real-time emotional accuracy and cultural bias.</w:t>
            </w:r>
          </w:p>
        </w:tc>
      </w:tr>
      <w:tr w14:paraId="0E9A78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73" w:type="dxa"/>
            <w:vAlign w:val="center"/>
          </w:tcPr>
          <w:p w14:paraId="7CDDCCE9">
            <w:pPr>
              <w:widowControl/>
              <w:jc w:val="left"/>
              <w:rPr>
                <w:szCs w:val="24"/>
              </w:rPr>
            </w:pPr>
            <w:r>
              <w:rPr>
                <w:rFonts w:eastAsia="SimSun"/>
                <w:szCs w:val="24"/>
                <w:lang w:eastAsia="zh-CN" w:bidi="ar"/>
              </w:rPr>
              <w:t>2</w:t>
            </w:r>
          </w:p>
        </w:tc>
        <w:tc>
          <w:tcPr>
            <w:tcW w:w="1814" w:type="dxa"/>
            <w:vAlign w:val="center"/>
          </w:tcPr>
          <w:p w14:paraId="49675DFA">
            <w:pPr>
              <w:widowControl/>
              <w:jc w:val="left"/>
              <w:rPr>
                <w:szCs w:val="24"/>
              </w:rPr>
            </w:pPr>
            <w:r>
              <w:rPr>
                <w:rFonts w:eastAsia="SimSun"/>
                <w:szCs w:val="24"/>
                <w:lang w:eastAsia="zh-CN" w:bidi="ar"/>
              </w:rPr>
              <w:t>Proposal for AI Video Interview Using Image Data Analysis</w:t>
            </w:r>
            <w:sdt>
              <w:sdtPr>
                <w:rPr>
                  <w:rFonts w:eastAsia="SimSun"/>
                  <w:szCs w:val="24"/>
                  <w:lang w:eastAsia="zh-CN" w:bidi="ar"/>
                </w:rPr>
                <w:tag w:val="MENDELEY_CITATION_v3_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"/>
                <w:id w:val="147481348"/>
                <w:placeholder>
                  <w:docPart w:val="{6e3b208d-3415-4a9f-94bf-b4f566e6da7d}"/>
                </w:placeholder>
              </w:sdtPr>
              <w:sdtEndPr>
                <w:rPr>
                  <w:rFonts w:eastAsia="SimSun"/>
                  <w:szCs w:val="24"/>
                  <w:lang w:eastAsia="zh-CN" w:bidi="ar"/>
                </w:rPr>
              </w:sdtEndPr>
              <w:sdtContent>
                <w:r>
                  <w:rPr>
                    <w:rFonts w:eastAsia="SimSun"/>
                    <w:szCs w:val="24"/>
                    <w:lang w:eastAsia="zh-CN" w:bidi="ar"/>
                  </w:rPr>
                  <w:t>[9]</w:t>
                </w:r>
              </w:sdtContent>
            </w:sdt>
          </w:p>
        </w:tc>
        <w:tc>
          <w:tcPr>
            <w:tcW w:w="794" w:type="dxa"/>
            <w:vAlign w:val="center"/>
          </w:tcPr>
          <w:p w14:paraId="69B1A103">
            <w:pPr>
              <w:widowControl/>
              <w:jc w:val="left"/>
              <w:rPr>
                <w:szCs w:val="24"/>
              </w:rPr>
            </w:pPr>
            <w:r>
              <w:rPr>
                <w:rFonts w:eastAsia="SimSun"/>
                <w:szCs w:val="24"/>
                <w:lang w:eastAsia="zh-CN" w:bidi="ar"/>
              </w:rPr>
              <w:t>2022</w:t>
            </w:r>
          </w:p>
        </w:tc>
        <w:tc>
          <w:tcPr>
            <w:tcW w:w="1923" w:type="dxa"/>
            <w:vAlign w:val="center"/>
          </w:tcPr>
          <w:p w14:paraId="3515E1E0">
            <w:pPr>
              <w:widowControl/>
              <w:jc w:val="left"/>
              <w:rPr>
                <w:szCs w:val="24"/>
              </w:rPr>
            </w:pPr>
            <w:r>
              <w:rPr>
                <w:rFonts w:eastAsia="SimSun"/>
                <w:szCs w:val="24"/>
                <w:lang w:eastAsia="zh-CN" w:bidi="ar"/>
              </w:rPr>
              <w:t>Image Data Analysis + AI Questioning</w:t>
            </w:r>
          </w:p>
        </w:tc>
        <w:tc>
          <w:tcPr>
            <w:tcW w:w="1613" w:type="dxa"/>
            <w:vAlign w:val="center"/>
          </w:tcPr>
          <w:p w14:paraId="037C0ED1">
            <w:pPr>
              <w:widowControl/>
              <w:jc w:val="left"/>
              <w:rPr>
                <w:szCs w:val="24"/>
              </w:rPr>
            </w:pPr>
            <w:r>
              <w:rPr>
                <w:rFonts w:eastAsia="SimSun"/>
                <w:szCs w:val="24"/>
                <w:lang w:eastAsia="zh-CN" w:bidi="ar"/>
              </w:rPr>
              <w:t>Behavior monitoring through video analytics</w:t>
            </w:r>
          </w:p>
        </w:tc>
        <w:tc>
          <w:tcPr>
            <w:tcW w:w="1216" w:type="dxa"/>
            <w:vAlign w:val="center"/>
          </w:tcPr>
          <w:p w14:paraId="641FADDA">
            <w:pPr>
              <w:widowControl/>
              <w:jc w:val="left"/>
              <w:rPr>
                <w:szCs w:val="24"/>
              </w:rPr>
            </w:pPr>
            <w:r>
              <w:rPr>
                <w:rFonts w:eastAsia="SimSun"/>
                <w:szCs w:val="24"/>
                <w:lang w:eastAsia="zh-CN" w:bidi="ar"/>
              </w:rPr>
              <w:t>AI Interviewing</w:t>
            </w:r>
          </w:p>
        </w:tc>
        <w:tc>
          <w:tcPr>
            <w:tcW w:w="1011" w:type="dxa"/>
            <w:vAlign w:val="center"/>
          </w:tcPr>
          <w:p w14:paraId="1D7A0D49">
            <w:pPr>
              <w:widowControl/>
              <w:jc w:val="left"/>
              <w:rPr>
                <w:szCs w:val="24"/>
              </w:rPr>
            </w:pPr>
            <w:r>
              <w:rPr>
                <w:rFonts w:eastAsia="SimSun"/>
                <w:szCs w:val="24"/>
                <w:lang w:eastAsia="zh-CN" w:bidi="ar"/>
              </w:rPr>
              <w:t>Journal Paper</w:t>
            </w:r>
          </w:p>
        </w:tc>
        <w:tc>
          <w:tcPr>
            <w:tcW w:w="1583" w:type="dxa"/>
          </w:tcPr>
          <w:p w14:paraId="17373239">
            <w:pPr>
              <w:widowControl w:val="0"/>
              <w:jc w:val="left"/>
              <w:rPr>
                <w:rFonts w:eastAsia="SimSun"/>
                <w:szCs w:val="24"/>
                <w:lang w:eastAsia="zh-CN" w:bidi="ar"/>
              </w:rPr>
            </w:pPr>
            <w:r>
              <w:t>No voice tone analysis; limited to visual cues only.</w:t>
            </w:r>
          </w:p>
        </w:tc>
      </w:tr>
      <w:tr w14:paraId="3F38E8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73" w:type="dxa"/>
            <w:vAlign w:val="center"/>
          </w:tcPr>
          <w:p w14:paraId="7E2D46E0">
            <w:pPr>
              <w:widowControl/>
              <w:jc w:val="left"/>
              <w:rPr>
                <w:szCs w:val="24"/>
              </w:rPr>
            </w:pPr>
            <w:r>
              <w:rPr>
                <w:rFonts w:eastAsia="SimSun"/>
                <w:szCs w:val="24"/>
                <w:lang w:eastAsia="zh-CN" w:bidi="ar"/>
              </w:rPr>
              <w:t>3</w:t>
            </w:r>
          </w:p>
        </w:tc>
        <w:tc>
          <w:tcPr>
            <w:tcW w:w="1814" w:type="dxa"/>
            <w:vAlign w:val="center"/>
          </w:tcPr>
          <w:p w14:paraId="113A669B">
            <w:pPr>
              <w:widowControl/>
              <w:jc w:val="left"/>
              <w:rPr>
                <w:szCs w:val="24"/>
              </w:rPr>
            </w:pPr>
            <w:r>
              <w:rPr>
                <w:rFonts w:eastAsia="SimSun"/>
                <w:szCs w:val="24"/>
                <w:lang w:eastAsia="zh-CN" w:bidi="ar"/>
              </w:rPr>
              <w:t>Impact of AI Adoption in Candidate Screening and Job Interviews</w:t>
            </w:r>
            <w:sdt>
              <w:sdtPr>
                <w:rPr>
                  <w:rFonts w:eastAsia="SimSun"/>
                  <w:szCs w:val="24"/>
                  <w:lang w:eastAsia="zh-CN" w:bidi="ar"/>
                </w:rPr>
                <w:tag w:val="MENDELEY_CITATION_v3_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"/>
                <w:id w:val="147464680"/>
                <w:placeholder>
                  <w:docPart w:val="{6e3b208d-3415-4a9f-94bf-b4f566e6da7d}"/>
                </w:placeholder>
              </w:sdtPr>
              <w:sdtEndPr>
                <w:rPr>
                  <w:rFonts w:eastAsia="SimSun"/>
                  <w:szCs w:val="24"/>
                  <w:lang w:eastAsia="zh-CN" w:bidi="ar"/>
                </w:rPr>
              </w:sdtEndPr>
              <w:sdtContent>
                <w:r>
                  <w:rPr>
                    <w:rFonts w:eastAsia="SimSun"/>
                    <w:szCs w:val="24"/>
                    <w:lang w:eastAsia="zh-CN" w:bidi="ar"/>
                  </w:rPr>
                  <w:t>[10]</w:t>
                </w:r>
              </w:sdtContent>
            </w:sdt>
          </w:p>
        </w:tc>
        <w:tc>
          <w:tcPr>
            <w:tcW w:w="794" w:type="dxa"/>
            <w:vAlign w:val="center"/>
          </w:tcPr>
          <w:p w14:paraId="27D7F0EA">
            <w:pPr>
              <w:widowControl/>
              <w:jc w:val="left"/>
              <w:rPr>
                <w:szCs w:val="24"/>
              </w:rPr>
            </w:pPr>
            <w:r>
              <w:rPr>
                <w:rFonts w:eastAsia="SimSun"/>
                <w:szCs w:val="24"/>
                <w:lang w:eastAsia="zh-CN" w:bidi="ar"/>
              </w:rPr>
              <w:t>2019</w:t>
            </w:r>
          </w:p>
        </w:tc>
        <w:tc>
          <w:tcPr>
            <w:tcW w:w="1923" w:type="dxa"/>
            <w:vAlign w:val="center"/>
          </w:tcPr>
          <w:p w14:paraId="2921DA81">
            <w:pPr>
              <w:widowControl/>
              <w:jc w:val="left"/>
              <w:rPr>
                <w:szCs w:val="24"/>
              </w:rPr>
            </w:pPr>
            <w:r>
              <w:rPr>
                <w:rFonts w:eastAsia="SimSun"/>
                <w:szCs w:val="24"/>
                <w:lang w:eastAsia="zh-CN" w:bidi="ar"/>
              </w:rPr>
              <w:t>AI Screening Models</w:t>
            </w:r>
          </w:p>
        </w:tc>
        <w:tc>
          <w:tcPr>
            <w:tcW w:w="1613" w:type="dxa"/>
            <w:vAlign w:val="center"/>
          </w:tcPr>
          <w:p w14:paraId="20DB2107">
            <w:pPr>
              <w:widowControl/>
              <w:jc w:val="left"/>
              <w:rPr>
                <w:szCs w:val="24"/>
              </w:rPr>
            </w:pPr>
            <w:r>
              <w:rPr>
                <w:rFonts w:eastAsia="SimSun"/>
                <w:szCs w:val="24"/>
                <w:lang w:eastAsia="zh-CN" w:bidi="ar"/>
              </w:rPr>
              <w:t>Positive applicant perceptions, reduced bias</w:t>
            </w:r>
          </w:p>
        </w:tc>
        <w:tc>
          <w:tcPr>
            <w:tcW w:w="1216" w:type="dxa"/>
            <w:vAlign w:val="center"/>
          </w:tcPr>
          <w:p w14:paraId="7E597944">
            <w:pPr>
              <w:widowControl/>
              <w:jc w:val="left"/>
              <w:rPr>
                <w:szCs w:val="24"/>
              </w:rPr>
            </w:pPr>
            <w:r>
              <w:rPr>
                <w:rFonts w:eastAsia="SimSun"/>
                <w:szCs w:val="24"/>
                <w:lang w:eastAsia="zh-CN" w:bidi="ar"/>
              </w:rPr>
              <w:t>Screening and Interviewing</w:t>
            </w:r>
          </w:p>
        </w:tc>
        <w:tc>
          <w:tcPr>
            <w:tcW w:w="1011" w:type="dxa"/>
            <w:vAlign w:val="center"/>
          </w:tcPr>
          <w:p w14:paraId="63A61068">
            <w:pPr>
              <w:widowControl/>
              <w:jc w:val="left"/>
              <w:rPr>
                <w:szCs w:val="24"/>
              </w:rPr>
            </w:pPr>
            <w:r>
              <w:rPr>
                <w:rFonts w:eastAsia="SimSun"/>
                <w:szCs w:val="24"/>
                <w:lang w:eastAsia="zh-CN" w:bidi="ar"/>
              </w:rPr>
              <w:t>Journal Paper</w:t>
            </w:r>
          </w:p>
        </w:tc>
        <w:tc>
          <w:tcPr>
            <w:tcW w:w="1583" w:type="dxa"/>
          </w:tcPr>
          <w:p w14:paraId="7B2C0BA3">
            <w:pPr>
              <w:widowControl w:val="0"/>
              <w:jc w:val="left"/>
              <w:rPr>
                <w:rFonts w:eastAsia="SimSun"/>
                <w:szCs w:val="24"/>
                <w:lang w:eastAsia="zh-CN" w:bidi="ar"/>
              </w:rPr>
            </w:pPr>
            <w:r>
              <w:t>Lacks real-time video and behavioral monitoring.</w:t>
            </w:r>
          </w:p>
        </w:tc>
      </w:tr>
      <w:tr w14:paraId="52A3EB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73" w:type="dxa"/>
            <w:vAlign w:val="center"/>
          </w:tcPr>
          <w:p w14:paraId="750B0687">
            <w:pPr>
              <w:widowControl/>
              <w:jc w:val="left"/>
              <w:rPr>
                <w:szCs w:val="24"/>
              </w:rPr>
            </w:pPr>
            <w:r>
              <w:rPr>
                <w:rFonts w:eastAsia="SimSun"/>
                <w:szCs w:val="24"/>
                <w:lang w:eastAsia="zh-CN" w:bidi="ar"/>
              </w:rPr>
              <w:t>4</w:t>
            </w:r>
          </w:p>
        </w:tc>
        <w:tc>
          <w:tcPr>
            <w:tcW w:w="1814" w:type="dxa"/>
            <w:vAlign w:val="center"/>
          </w:tcPr>
          <w:p w14:paraId="60A44C94">
            <w:pPr>
              <w:widowControl/>
              <w:jc w:val="left"/>
              <w:rPr>
                <w:szCs w:val="24"/>
              </w:rPr>
            </w:pPr>
            <w:r>
              <w:rPr>
                <w:rFonts w:eastAsia="SimSun"/>
                <w:szCs w:val="24"/>
                <w:lang w:eastAsia="zh-CN" w:bidi="ar"/>
              </w:rPr>
              <w:t>A Modern Online Interview Platform for Recruitment Systems</w:t>
            </w:r>
            <w:sdt>
              <w:sdtPr>
                <w:rPr>
                  <w:rFonts w:eastAsia="SimSun"/>
                  <w:szCs w:val="24"/>
                  <w:lang w:eastAsia="zh-CN" w:bidi="ar"/>
                </w:rPr>
                <w:tag w:val="MENDELEY_CITATION_v3_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"/>
                <w:id w:val="147463656"/>
                <w:placeholder>
                  <w:docPart w:val="{6e3b208d-3415-4a9f-94bf-b4f566e6da7d}"/>
                </w:placeholder>
              </w:sdtPr>
              <w:sdtEndPr>
                <w:rPr>
                  <w:rFonts w:eastAsia="SimSun"/>
                  <w:szCs w:val="24"/>
                  <w:lang w:eastAsia="zh-CN" w:bidi="ar"/>
                </w:rPr>
              </w:sdtEndPr>
              <w:sdtContent>
                <w:r>
                  <w:rPr>
                    <w:rFonts w:eastAsia="SimSun"/>
                    <w:szCs w:val="24"/>
                    <w:lang w:eastAsia="zh-CN" w:bidi="ar"/>
                  </w:rPr>
                  <w:t>[11]</w:t>
                </w:r>
              </w:sdtContent>
            </w:sdt>
          </w:p>
        </w:tc>
        <w:tc>
          <w:tcPr>
            <w:tcW w:w="794" w:type="dxa"/>
            <w:vAlign w:val="center"/>
          </w:tcPr>
          <w:p w14:paraId="44CED240">
            <w:pPr>
              <w:widowControl/>
              <w:jc w:val="left"/>
              <w:rPr>
                <w:szCs w:val="24"/>
              </w:rPr>
            </w:pPr>
            <w:r>
              <w:rPr>
                <w:rFonts w:eastAsia="SimSun"/>
                <w:szCs w:val="24"/>
                <w:lang w:eastAsia="zh-CN" w:bidi="ar"/>
              </w:rPr>
              <w:t>2023</w:t>
            </w:r>
          </w:p>
        </w:tc>
        <w:tc>
          <w:tcPr>
            <w:tcW w:w="1923" w:type="dxa"/>
            <w:vAlign w:val="center"/>
          </w:tcPr>
          <w:p w14:paraId="24F20565">
            <w:pPr>
              <w:widowControl/>
              <w:jc w:val="left"/>
              <w:rPr>
                <w:szCs w:val="24"/>
              </w:rPr>
            </w:pPr>
            <w:r>
              <w:rPr>
                <w:rFonts w:eastAsia="SimSun"/>
                <w:szCs w:val="24"/>
                <w:lang w:eastAsia="zh-CN" w:bidi="ar"/>
              </w:rPr>
              <w:t>AI Chatbots, Video Analysis</w:t>
            </w:r>
          </w:p>
        </w:tc>
        <w:tc>
          <w:tcPr>
            <w:tcW w:w="1613" w:type="dxa"/>
            <w:vAlign w:val="center"/>
          </w:tcPr>
          <w:p w14:paraId="3A494FA7">
            <w:pPr>
              <w:widowControl/>
              <w:jc w:val="left"/>
              <w:rPr>
                <w:szCs w:val="24"/>
              </w:rPr>
            </w:pPr>
            <w:r>
              <w:rPr>
                <w:rFonts w:eastAsia="SimSun"/>
                <w:szCs w:val="24"/>
                <w:lang w:eastAsia="zh-CN" w:bidi="ar"/>
              </w:rPr>
              <w:t>Faster hiring, 24/7 interview capabilities</w:t>
            </w:r>
          </w:p>
        </w:tc>
        <w:tc>
          <w:tcPr>
            <w:tcW w:w="1216" w:type="dxa"/>
            <w:vAlign w:val="center"/>
          </w:tcPr>
          <w:p w14:paraId="412CF8D1">
            <w:pPr>
              <w:widowControl/>
              <w:jc w:val="left"/>
              <w:rPr>
                <w:szCs w:val="24"/>
              </w:rPr>
            </w:pPr>
            <w:r>
              <w:rPr>
                <w:rFonts w:eastAsia="SimSun"/>
                <w:szCs w:val="24"/>
                <w:lang w:eastAsia="zh-CN" w:bidi="ar"/>
              </w:rPr>
              <w:t>Online Recruitment</w:t>
            </w:r>
          </w:p>
        </w:tc>
        <w:tc>
          <w:tcPr>
            <w:tcW w:w="1011" w:type="dxa"/>
            <w:vAlign w:val="center"/>
          </w:tcPr>
          <w:p w14:paraId="19FBEF47">
            <w:pPr>
              <w:widowControl/>
              <w:jc w:val="left"/>
              <w:rPr>
                <w:szCs w:val="24"/>
              </w:rPr>
            </w:pPr>
            <w:r>
              <w:rPr>
                <w:rFonts w:eastAsia="SimSun"/>
                <w:szCs w:val="24"/>
                <w:lang w:eastAsia="zh-CN" w:bidi="ar"/>
              </w:rPr>
              <w:t>Conference Paper</w:t>
            </w:r>
          </w:p>
        </w:tc>
        <w:tc>
          <w:tcPr>
            <w:tcW w:w="1583" w:type="dxa"/>
          </w:tcPr>
          <w:p w14:paraId="08BBA727">
            <w:pPr>
              <w:widowControl w:val="0"/>
              <w:jc w:val="left"/>
              <w:rPr>
                <w:rFonts w:eastAsia="SimSun"/>
                <w:szCs w:val="24"/>
                <w:lang w:eastAsia="zh-CN" w:bidi="ar"/>
              </w:rPr>
            </w:pPr>
            <w:r>
              <w:t>Chatbot answers lack depth; superficial behavioral insights</w:t>
            </w:r>
          </w:p>
        </w:tc>
      </w:tr>
      <w:tr w14:paraId="17CD68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73" w:type="dxa"/>
            <w:vAlign w:val="center"/>
          </w:tcPr>
          <w:p w14:paraId="63016F0C">
            <w:pPr>
              <w:widowControl/>
              <w:jc w:val="left"/>
              <w:rPr>
                <w:szCs w:val="24"/>
              </w:rPr>
            </w:pPr>
            <w:r>
              <w:rPr>
                <w:rFonts w:eastAsia="SimSun"/>
                <w:szCs w:val="24"/>
                <w:lang w:eastAsia="zh-CN" w:bidi="ar"/>
              </w:rPr>
              <w:t>5</w:t>
            </w:r>
          </w:p>
        </w:tc>
        <w:tc>
          <w:tcPr>
            <w:tcW w:w="1814" w:type="dxa"/>
            <w:vAlign w:val="center"/>
          </w:tcPr>
          <w:p w14:paraId="5996AD48">
            <w:pPr>
              <w:widowControl/>
              <w:jc w:val="left"/>
              <w:rPr>
                <w:szCs w:val="24"/>
              </w:rPr>
            </w:pPr>
            <w:r>
              <w:rPr>
                <w:rFonts w:eastAsia="SimSun"/>
                <w:szCs w:val="24"/>
                <w:lang w:eastAsia="zh-CN" w:bidi="ar"/>
              </w:rPr>
              <w:t>AI Technology Promotes Innovative Application Research of Simulated Interview Platforms</w:t>
            </w:r>
            <w:sdt>
              <w:sdtPr>
                <w:rPr>
                  <w:rFonts w:eastAsia="SimSun"/>
                  <w:szCs w:val="24"/>
                  <w:lang w:eastAsia="zh-CN" w:bidi="ar"/>
                </w:rPr>
                <w:tag w:val="MENDELEY_CITATION_v3_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"/>
                <w:id w:val="147474291"/>
                <w:placeholder>
                  <w:docPart w:val="{6e3b208d-3415-4a9f-94bf-b4f566e6da7d}"/>
                </w:placeholder>
              </w:sdtPr>
              <w:sdtEndPr>
                <w:rPr>
                  <w:rFonts w:eastAsia="SimSun"/>
                  <w:szCs w:val="24"/>
                  <w:lang w:eastAsia="zh-CN" w:bidi="ar"/>
                </w:rPr>
              </w:sdtEndPr>
              <w:sdtContent>
                <w:r>
                  <w:rPr>
                    <w:rFonts w:eastAsia="SimSun"/>
                    <w:szCs w:val="24"/>
                    <w:lang w:eastAsia="zh-CN" w:bidi="ar"/>
                  </w:rPr>
                  <w:t>[12]</w:t>
                </w:r>
              </w:sdtContent>
            </w:sdt>
          </w:p>
        </w:tc>
        <w:tc>
          <w:tcPr>
            <w:tcW w:w="794" w:type="dxa"/>
            <w:vAlign w:val="center"/>
          </w:tcPr>
          <w:p w14:paraId="389A5DF0">
            <w:pPr>
              <w:widowControl/>
              <w:jc w:val="left"/>
              <w:rPr>
                <w:szCs w:val="24"/>
              </w:rPr>
            </w:pPr>
            <w:r>
              <w:rPr>
                <w:rFonts w:eastAsia="SimSun"/>
                <w:szCs w:val="24"/>
                <w:lang w:eastAsia="zh-CN" w:bidi="ar"/>
              </w:rPr>
              <w:t>2024</w:t>
            </w:r>
          </w:p>
        </w:tc>
        <w:tc>
          <w:tcPr>
            <w:tcW w:w="1923" w:type="dxa"/>
            <w:vAlign w:val="center"/>
          </w:tcPr>
          <w:p w14:paraId="00DFBEBC">
            <w:pPr>
              <w:widowControl/>
              <w:jc w:val="left"/>
              <w:rPr>
                <w:szCs w:val="24"/>
              </w:rPr>
            </w:pPr>
            <w:r>
              <w:rPr>
                <w:rFonts w:eastAsia="SimSun"/>
                <w:szCs w:val="24"/>
                <w:lang w:eastAsia="zh-CN" w:bidi="ar"/>
              </w:rPr>
              <w:t>NLP, Video Analysis, Behavior Detection</w:t>
            </w:r>
          </w:p>
        </w:tc>
        <w:tc>
          <w:tcPr>
            <w:tcW w:w="1613" w:type="dxa"/>
            <w:vAlign w:val="center"/>
          </w:tcPr>
          <w:p w14:paraId="2AA9781F">
            <w:pPr>
              <w:widowControl/>
              <w:jc w:val="left"/>
              <w:rPr>
                <w:szCs w:val="24"/>
              </w:rPr>
            </w:pPr>
            <w:r>
              <w:rPr>
                <w:rFonts w:eastAsia="SimSun"/>
                <w:szCs w:val="24"/>
                <w:lang w:eastAsia="zh-CN" w:bidi="ar"/>
              </w:rPr>
              <w:t>Simulation-based training and interviewing</w:t>
            </w:r>
          </w:p>
        </w:tc>
        <w:tc>
          <w:tcPr>
            <w:tcW w:w="1216" w:type="dxa"/>
            <w:vAlign w:val="center"/>
          </w:tcPr>
          <w:p w14:paraId="0243E9F2">
            <w:pPr>
              <w:widowControl/>
              <w:jc w:val="left"/>
              <w:rPr>
                <w:szCs w:val="24"/>
              </w:rPr>
            </w:pPr>
            <w:r>
              <w:rPr>
                <w:rFonts w:eastAsia="SimSun"/>
                <w:szCs w:val="24"/>
                <w:lang w:eastAsia="zh-CN" w:bidi="ar"/>
              </w:rPr>
              <w:t>Training/Simulated Interview</w:t>
            </w:r>
          </w:p>
        </w:tc>
        <w:tc>
          <w:tcPr>
            <w:tcW w:w="1011" w:type="dxa"/>
            <w:vAlign w:val="center"/>
          </w:tcPr>
          <w:p w14:paraId="0568BD80">
            <w:pPr>
              <w:widowControl/>
              <w:jc w:val="left"/>
              <w:rPr>
                <w:szCs w:val="24"/>
              </w:rPr>
            </w:pPr>
            <w:r>
              <w:rPr>
                <w:rFonts w:eastAsia="SimSun"/>
                <w:szCs w:val="24"/>
                <w:lang w:eastAsia="zh-CN" w:bidi="ar"/>
              </w:rPr>
              <w:t>Journal Paper</w:t>
            </w:r>
          </w:p>
        </w:tc>
        <w:tc>
          <w:tcPr>
            <w:tcW w:w="1583" w:type="dxa"/>
          </w:tcPr>
          <w:p w14:paraId="17EAC382">
            <w:pPr>
              <w:widowControl w:val="0"/>
              <w:jc w:val="left"/>
              <w:rPr>
                <w:rFonts w:eastAsia="SimSun"/>
                <w:szCs w:val="24"/>
                <w:lang w:eastAsia="zh-CN" w:bidi="ar"/>
              </w:rPr>
            </w:pPr>
            <w:r>
              <w:t>Focused on training, not real-world hiring performance.</w:t>
            </w:r>
          </w:p>
        </w:tc>
      </w:tr>
      <w:tr w14:paraId="37164A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73" w:type="dxa"/>
            <w:vAlign w:val="center"/>
          </w:tcPr>
          <w:p w14:paraId="6FDCD124">
            <w:pPr>
              <w:widowControl/>
              <w:jc w:val="left"/>
              <w:rPr>
                <w:szCs w:val="24"/>
              </w:rPr>
            </w:pPr>
            <w:r>
              <w:rPr>
                <w:rFonts w:eastAsia="SimSun"/>
                <w:szCs w:val="24"/>
                <w:lang w:eastAsia="zh-CN" w:bidi="ar"/>
              </w:rPr>
              <w:t>6</w:t>
            </w:r>
          </w:p>
        </w:tc>
        <w:tc>
          <w:tcPr>
            <w:tcW w:w="1814" w:type="dxa"/>
            <w:vAlign w:val="center"/>
          </w:tcPr>
          <w:p w14:paraId="542B4285">
            <w:pPr>
              <w:widowControl/>
              <w:jc w:val="left"/>
              <w:rPr>
                <w:szCs w:val="24"/>
              </w:rPr>
            </w:pPr>
            <w:r>
              <w:rPr>
                <w:rFonts w:eastAsia="SimSun"/>
                <w:szCs w:val="24"/>
                <w:lang w:eastAsia="zh-CN" w:bidi="ar"/>
              </w:rPr>
              <w:t>Artificial Intelligence Video Interviewing for Employment</w:t>
            </w:r>
            <w:sdt>
              <w:sdtPr>
                <w:rPr>
                  <w:rFonts w:eastAsia="SimSun"/>
                  <w:szCs w:val="24"/>
                  <w:lang w:eastAsia="zh-CN" w:bidi="ar"/>
                </w:rPr>
                <w:tag w:val="MENDELEY_CITATION_v3_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"/>
                <w:id w:val="147479427"/>
                <w:placeholder>
                  <w:docPart w:val="{6e3b208d-3415-4a9f-94bf-b4f566e6da7d}"/>
                </w:placeholder>
              </w:sdtPr>
              <w:sdtEndPr>
                <w:rPr>
                  <w:rFonts w:eastAsia="SimSun"/>
                  <w:szCs w:val="24"/>
                  <w:lang w:eastAsia="zh-CN" w:bidi="ar"/>
                </w:rPr>
              </w:sdtEndPr>
              <w:sdtContent>
                <w:r>
                  <w:rPr>
                    <w:rFonts w:eastAsia="SimSun"/>
                    <w:szCs w:val="24"/>
                    <w:lang w:eastAsia="zh-CN" w:bidi="ar"/>
                  </w:rPr>
                  <w:t>[13]</w:t>
                </w:r>
              </w:sdtContent>
            </w:sdt>
          </w:p>
        </w:tc>
        <w:tc>
          <w:tcPr>
            <w:tcW w:w="794" w:type="dxa"/>
            <w:vAlign w:val="center"/>
          </w:tcPr>
          <w:p w14:paraId="25C72ED7">
            <w:pPr>
              <w:widowControl/>
              <w:jc w:val="left"/>
              <w:rPr>
                <w:szCs w:val="24"/>
              </w:rPr>
            </w:pPr>
            <w:r>
              <w:rPr>
                <w:rFonts w:eastAsia="SimSun"/>
                <w:szCs w:val="24"/>
                <w:lang w:eastAsia="zh-CN" w:bidi="ar"/>
              </w:rPr>
              <w:t>2022</w:t>
            </w:r>
          </w:p>
        </w:tc>
        <w:tc>
          <w:tcPr>
            <w:tcW w:w="1923" w:type="dxa"/>
            <w:vAlign w:val="center"/>
          </w:tcPr>
          <w:p w14:paraId="015704AB">
            <w:pPr>
              <w:widowControl/>
              <w:jc w:val="left"/>
              <w:rPr>
                <w:szCs w:val="24"/>
              </w:rPr>
            </w:pPr>
            <w:r>
              <w:rPr>
                <w:rFonts w:eastAsia="SimSun"/>
                <w:szCs w:val="24"/>
                <w:lang w:eastAsia="zh-CN" w:bidi="ar"/>
              </w:rPr>
              <w:t>NLP, Machine Learning Models</w:t>
            </w:r>
          </w:p>
        </w:tc>
        <w:tc>
          <w:tcPr>
            <w:tcW w:w="1613" w:type="dxa"/>
            <w:vAlign w:val="center"/>
          </w:tcPr>
          <w:p w14:paraId="03990F02">
            <w:pPr>
              <w:widowControl/>
              <w:jc w:val="left"/>
              <w:rPr>
                <w:szCs w:val="24"/>
              </w:rPr>
            </w:pPr>
            <w:r>
              <w:rPr>
                <w:rFonts w:eastAsia="SimSun"/>
                <w:szCs w:val="24"/>
                <w:lang w:eastAsia="zh-CN" w:bidi="ar"/>
              </w:rPr>
              <w:t>Increased acceptance of AI Interviews</w:t>
            </w:r>
          </w:p>
        </w:tc>
        <w:tc>
          <w:tcPr>
            <w:tcW w:w="1216" w:type="dxa"/>
            <w:vAlign w:val="center"/>
          </w:tcPr>
          <w:p w14:paraId="5400A331">
            <w:pPr>
              <w:widowControl/>
              <w:jc w:val="left"/>
              <w:rPr>
                <w:szCs w:val="24"/>
              </w:rPr>
            </w:pPr>
            <w:r>
              <w:rPr>
                <w:rFonts w:eastAsia="SimSun"/>
                <w:szCs w:val="24"/>
                <w:lang w:eastAsia="zh-CN" w:bidi="ar"/>
              </w:rPr>
              <w:t>AI Hiring and Evaluation</w:t>
            </w:r>
          </w:p>
        </w:tc>
        <w:tc>
          <w:tcPr>
            <w:tcW w:w="1011" w:type="dxa"/>
            <w:vAlign w:val="center"/>
          </w:tcPr>
          <w:p w14:paraId="11A6BE26">
            <w:pPr>
              <w:widowControl/>
              <w:jc w:val="left"/>
              <w:rPr>
                <w:szCs w:val="24"/>
              </w:rPr>
            </w:pPr>
            <w:r>
              <w:rPr>
                <w:rFonts w:eastAsia="SimSun"/>
                <w:szCs w:val="24"/>
                <w:lang w:eastAsia="zh-CN" w:bidi="ar"/>
              </w:rPr>
              <w:t>Journal Paper</w:t>
            </w:r>
          </w:p>
        </w:tc>
        <w:tc>
          <w:tcPr>
            <w:tcW w:w="1583" w:type="dxa"/>
          </w:tcPr>
          <w:p w14:paraId="2EF18357">
            <w:pPr>
              <w:widowControl w:val="0"/>
              <w:jc w:val="left"/>
              <w:rPr>
                <w:rFonts w:eastAsia="SimSun"/>
                <w:szCs w:val="24"/>
                <w:lang w:eastAsia="zh-CN" w:bidi="ar"/>
              </w:rPr>
            </w:pPr>
            <w:r>
              <w:t>Limited emotional intelligence, misses micro-expressions.</w:t>
            </w:r>
          </w:p>
        </w:tc>
      </w:tr>
      <w:tr w14:paraId="5D262B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73" w:type="dxa"/>
            <w:vAlign w:val="center"/>
          </w:tcPr>
          <w:p w14:paraId="44CA642F">
            <w:pPr>
              <w:widowControl/>
              <w:jc w:val="left"/>
              <w:rPr>
                <w:szCs w:val="24"/>
              </w:rPr>
            </w:pPr>
            <w:r>
              <w:rPr>
                <w:rFonts w:eastAsia="SimSun"/>
                <w:szCs w:val="24"/>
                <w:lang w:eastAsia="zh-CN" w:bidi="ar"/>
              </w:rPr>
              <w:t>7</w:t>
            </w:r>
          </w:p>
        </w:tc>
        <w:tc>
          <w:tcPr>
            <w:tcW w:w="1814" w:type="dxa"/>
            <w:vAlign w:val="center"/>
          </w:tcPr>
          <w:p w14:paraId="757E112F">
            <w:pPr>
              <w:widowControl/>
              <w:jc w:val="left"/>
              <w:rPr>
                <w:szCs w:val="24"/>
              </w:rPr>
            </w:pPr>
            <w:r>
              <w:rPr>
                <w:rFonts w:eastAsia="SimSun"/>
                <w:szCs w:val="24"/>
                <w:lang w:eastAsia="zh-CN" w:bidi="ar"/>
              </w:rPr>
              <w:t>Automatic Skill Extraction from Resumes Using NLP Techniques</w:t>
            </w:r>
            <w:sdt>
              <w:sdtPr>
                <w:rPr>
                  <w:rFonts w:eastAsia="SimSun"/>
                  <w:szCs w:val="24"/>
                  <w:lang w:eastAsia="zh-CN" w:bidi="ar"/>
                </w:rPr>
                <w:tag w:val="MENDELEY_CITATION_v3_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"/>
                <w:id w:val="147452238"/>
                <w:placeholder>
                  <w:docPart w:val="{6e3b208d-3415-4a9f-94bf-b4f566e6da7d}"/>
                </w:placeholder>
              </w:sdtPr>
              <w:sdtEndPr>
                <w:rPr>
                  <w:rFonts w:eastAsia="SimSun"/>
                  <w:szCs w:val="24"/>
                  <w:lang w:eastAsia="zh-CN" w:bidi="ar"/>
                </w:rPr>
              </w:sdtEndPr>
              <w:sdtContent>
                <w:r>
                  <w:rPr>
                    <w:rFonts w:eastAsia="SimSun"/>
                    <w:szCs w:val="24"/>
                    <w:lang w:eastAsia="zh-CN" w:bidi="ar"/>
                  </w:rPr>
                  <w:t>[14]</w:t>
                </w:r>
              </w:sdtContent>
            </w:sdt>
          </w:p>
        </w:tc>
        <w:tc>
          <w:tcPr>
            <w:tcW w:w="794" w:type="dxa"/>
            <w:vAlign w:val="center"/>
          </w:tcPr>
          <w:p w14:paraId="6F6F5A5D">
            <w:pPr>
              <w:widowControl/>
              <w:jc w:val="left"/>
              <w:rPr>
                <w:szCs w:val="24"/>
              </w:rPr>
            </w:pPr>
            <w:r>
              <w:rPr>
                <w:rFonts w:eastAsia="SimSun"/>
                <w:szCs w:val="24"/>
                <w:lang w:eastAsia="zh-CN" w:bidi="ar"/>
              </w:rPr>
              <w:t>2020</w:t>
            </w:r>
          </w:p>
        </w:tc>
        <w:tc>
          <w:tcPr>
            <w:tcW w:w="1923" w:type="dxa"/>
            <w:vAlign w:val="center"/>
          </w:tcPr>
          <w:p w14:paraId="515F684A">
            <w:pPr>
              <w:widowControl/>
              <w:jc w:val="left"/>
              <w:rPr>
                <w:szCs w:val="24"/>
              </w:rPr>
            </w:pPr>
            <w:r>
              <w:rPr>
                <w:rFonts w:eastAsia="SimSun"/>
                <w:szCs w:val="24"/>
                <w:lang w:eastAsia="zh-CN" w:bidi="ar"/>
              </w:rPr>
              <w:t>Named Entity Recognition (NER), Regex</w:t>
            </w:r>
          </w:p>
        </w:tc>
        <w:tc>
          <w:tcPr>
            <w:tcW w:w="1613" w:type="dxa"/>
            <w:vAlign w:val="center"/>
          </w:tcPr>
          <w:p w14:paraId="3852B1EE">
            <w:pPr>
              <w:widowControl/>
              <w:jc w:val="left"/>
              <w:rPr>
                <w:szCs w:val="24"/>
              </w:rPr>
            </w:pPr>
            <w:r>
              <w:rPr>
                <w:rFonts w:eastAsia="SimSun"/>
                <w:szCs w:val="24"/>
                <w:lang w:eastAsia="zh-CN" w:bidi="ar"/>
              </w:rPr>
              <w:t>92% skill extraction accuracy</w:t>
            </w:r>
          </w:p>
        </w:tc>
        <w:tc>
          <w:tcPr>
            <w:tcW w:w="1216" w:type="dxa"/>
            <w:vAlign w:val="center"/>
          </w:tcPr>
          <w:p w14:paraId="2D7CACCF">
            <w:pPr>
              <w:widowControl/>
              <w:jc w:val="left"/>
              <w:rPr>
                <w:szCs w:val="24"/>
              </w:rPr>
            </w:pPr>
            <w:r>
              <w:rPr>
                <w:rFonts w:eastAsia="SimSun"/>
                <w:szCs w:val="24"/>
                <w:lang w:eastAsia="zh-CN" w:bidi="ar"/>
              </w:rPr>
              <w:t>Resume Parsing</w:t>
            </w:r>
          </w:p>
        </w:tc>
        <w:tc>
          <w:tcPr>
            <w:tcW w:w="1011" w:type="dxa"/>
            <w:vAlign w:val="center"/>
          </w:tcPr>
          <w:p w14:paraId="66DC149F">
            <w:pPr>
              <w:widowControl/>
              <w:jc w:val="left"/>
              <w:rPr>
                <w:szCs w:val="24"/>
              </w:rPr>
            </w:pPr>
            <w:r>
              <w:rPr>
                <w:rFonts w:eastAsia="SimSun"/>
                <w:szCs w:val="24"/>
                <w:lang w:eastAsia="zh-CN" w:bidi="ar"/>
              </w:rPr>
              <w:t>Journal Paper</w:t>
            </w:r>
          </w:p>
        </w:tc>
        <w:tc>
          <w:tcPr>
            <w:tcW w:w="1583" w:type="dxa"/>
          </w:tcPr>
          <w:p w14:paraId="3D0C575C">
            <w:pPr>
              <w:widowControl w:val="0"/>
              <w:jc w:val="left"/>
              <w:rPr>
                <w:rFonts w:eastAsia="SimSun"/>
                <w:szCs w:val="24"/>
                <w:lang w:eastAsia="zh-CN" w:bidi="ar"/>
              </w:rPr>
            </w:pPr>
            <w:r>
              <w:t>Focuses only on resumes; doesn’t assess live interviews.</w:t>
            </w:r>
          </w:p>
        </w:tc>
      </w:tr>
      <w:tr w14:paraId="7C5F1F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73" w:type="dxa"/>
            <w:vAlign w:val="center"/>
          </w:tcPr>
          <w:p w14:paraId="4CA4D6EB">
            <w:pPr>
              <w:widowControl/>
              <w:jc w:val="left"/>
              <w:rPr>
                <w:szCs w:val="24"/>
              </w:rPr>
            </w:pPr>
            <w:r>
              <w:rPr>
                <w:rFonts w:eastAsia="SimSun"/>
                <w:szCs w:val="24"/>
                <w:lang w:eastAsia="zh-CN" w:bidi="ar"/>
              </w:rPr>
              <w:t>8</w:t>
            </w:r>
          </w:p>
        </w:tc>
        <w:tc>
          <w:tcPr>
            <w:tcW w:w="1814" w:type="dxa"/>
            <w:vAlign w:val="center"/>
          </w:tcPr>
          <w:p w14:paraId="1918D4FA">
            <w:pPr>
              <w:widowControl/>
              <w:jc w:val="left"/>
              <w:rPr>
                <w:szCs w:val="24"/>
              </w:rPr>
            </w:pPr>
            <w:r>
              <w:rPr>
                <w:rFonts w:eastAsia="SimSun"/>
                <w:szCs w:val="24"/>
                <w:lang w:eastAsia="zh-CN" w:bidi="ar"/>
              </w:rPr>
              <w:t>Real-Time Behavior Analysis during Remote Assessments</w:t>
            </w:r>
            <w:sdt>
              <w:sdtPr>
                <w:rPr>
                  <w:rFonts w:eastAsia="SimSun"/>
                  <w:szCs w:val="24"/>
                  <w:lang w:eastAsia="zh-CN" w:bidi="ar"/>
                </w:rPr>
                <w:tag w:val="MENDELEY_CITATION_v3_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"/>
                <w:id w:val="147451339"/>
                <w:placeholder>
                  <w:docPart w:val="{6e3b208d-3415-4a9f-94bf-b4f566e6da7d}"/>
                </w:placeholder>
              </w:sdtPr>
              <w:sdtEndPr>
                <w:rPr>
                  <w:rFonts w:eastAsia="SimSun"/>
                  <w:szCs w:val="24"/>
                  <w:lang w:eastAsia="zh-CN" w:bidi="ar"/>
                </w:rPr>
              </w:sdtEndPr>
              <w:sdtContent>
                <w:r>
                  <w:rPr>
                    <w:rFonts w:eastAsia="SimSun"/>
                    <w:szCs w:val="24"/>
                    <w:lang w:eastAsia="zh-CN" w:bidi="ar"/>
                  </w:rPr>
                  <w:t>[3]</w:t>
                </w:r>
              </w:sdtContent>
            </w:sdt>
          </w:p>
        </w:tc>
        <w:tc>
          <w:tcPr>
            <w:tcW w:w="794" w:type="dxa"/>
            <w:vAlign w:val="center"/>
          </w:tcPr>
          <w:p w14:paraId="6D0E51C2">
            <w:pPr>
              <w:widowControl/>
              <w:jc w:val="left"/>
              <w:rPr>
                <w:szCs w:val="24"/>
              </w:rPr>
            </w:pPr>
            <w:r>
              <w:rPr>
                <w:rFonts w:eastAsia="SimSun"/>
                <w:szCs w:val="24"/>
                <w:lang w:eastAsia="zh-CN" w:bidi="ar"/>
              </w:rPr>
              <w:t>2021</w:t>
            </w:r>
          </w:p>
        </w:tc>
        <w:tc>
          <w:tcPr>
            <w:tcW w:w="1923" w:type="dxa"/>
            <w:vAlign w:val="center"/>
          </w:tcPr>
          <w:p w14:paraId="7BFD9F97">
            <w:pPr>
              <w:widowControl/>
              <w:jc w:val="left"/>
              <w:rPr>
                <w:szCs w:val="24"/>
              </w:rPr>
            </w:pPr>
            <w:r>
              <w:rPr>
                <w:rFonts w:eastAsia="SimSun"/>
                <w:szCs w:val="24"/>
                <w:lang w:eastAsia="zh-CN" w:bidi="ar"/>
              </w:rPr>
              <w:t>YOLOv4 + OpenCV</w:t>
            </w:r>
          </w:p>
        </w:tc>
        <w:tc>
          <w:tcPr>
            <w:tcW w:w="1613" w:type="dxa"/>
            <w:vAlign w:val="center"/>
          </w:tcPr>
          <w:p w14:paraId="571E02CC">
            <w:pPr>
              <w:widowControl/>
              <w:jc w:val="left"/>
              <w:rPr>
                <w:szCs w:val="24"/>
              </w:rPr>
            </w:pPr>
            <w:r>
              <w:rPr>
                <w:rFonts w:eastAsia="SimSun"/>
                <w:szCs w:val="24"/>
                <w:lang w:eastAsia="zh-CN" w:bidi="ar"/>
              </w:rPr>
              <w:t>87% cheating detection rate</w:t>
            </w:r>
          </w:p>
        </w:tc>
        <w:tc>
          <w:tcPr>
            <w:tcW w:w="1216" w:type="dxa"/>
            <w:vAlign w:val="center"/>
          </w:tcPr>
          <w:p w14:paraId="4EA67A53">
            <w:pPr>
              <w:widowControl/>
              <w:jc w:val="left"/>
              <w:rPr>
                <w:szCs w:val="24"/>
              </w:rPr>
            </w:pPr>
            <w:r>
              <w:rPr>
                <w:rFonts w:eastAsia="SimSun"/>
                <w:szCs w:val="24"/>
                <w:lang w:eastAsia="zh-CN" w:bidi="ar"/>
              </w:rPr>
              <w:t>Behavior Monitoring</w:t>
            </w:r>
          </w:p>
        </w:tc>
        <w:tc>
          <w:tcPr>
            <w:tcW w:w="1011" w:type="dxa"/>
            <w:vAlign w:val="center"/>
          </w:tcPr>
          <w:p w14:paraId="04E6BC7B">
            <w:pPr>
              <w:widowControl/>
              <w:jc w:val="left"/>
              <w:rPr>
                <w:szCs w:val="24"/>
              </w:rPr>
            </w:pPr>
            <w:r>
              <w:rPr>
                <w:rFonts w:eastAsia="SimSun"/>
                <w:szCs w:val="24"/>
                <w:lang w:eastAsia="zh-CN" w:bidi="ar"/>
              </w:rPr>
              <w:t>Conference Paper</w:t>
            </w:r>
          </w:p>
        </w:tc>
        <w:tc>
          <w:tcPr>
            <w:tcW w:w="1583" w:type="dxa"/>
          </w:tcPr>
          <w:p w14:paraId="227FF898">
            <w:pPr>
              <w:widowControl w:val="0"/>
              <w:jc w:val="left"/>
              <w:rPr>
                <w:rFonts w:eastAsia="SimSun"/>
                <w:szCs w:val="24"/>
                <w:lang w:eastAsia="zh-CN" w:bidi="ar"/>
              </w:rPr>
            </w:pPr>
            <w:r>
              <w:t>Limited to academic testing scenarios; not interview-focused</w:t>
            </w:r>
          </w:p>
        </w:tc>
      </w:tr>
      <w:tr w14:paraId="016C44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73" w:type="dxa"/>
            <w:vAlign w:val="center"/>
          </w:tcPr>
          <w:p w14:paraId="6B6D49E6">
            <w:pPr>
              <w:widowControl/>
              <w:jc w:val="left"/>
              <w:rPr>
                <w:szCs w:val="24"/>
              </w:rPr>
            </w:pPr>
            <w:r>
              <w:rPr>
                <w:rFonts w:eastAsia="SimSun"/>
                <w:szCs w:val="24"/>
                <w:lang w:eastAsia="zh-CN" w:bidi="ar"/>
              </w:rPr>
              <w:t>9</w:t>
            </w:r>
          </w:p>
        </w:tc>
        <w:tc>
          <w:tcPr>
            <w:tcW w:w="1814" w:type="dxa"/>
            <w:vAlign w:val="center"/>
          </w:tcPr>
          <w:p w14:paraId="3755BB9A">
            <w:pPr>
              <w:widowControl/>
              <w:jc w:val="left"/>
              <w:rPr>
                <w:szCs w:val="24"/>
              </w:rPr>
            </w:pPr>
            <w:r>
              <w:rPr>
                <w:rFonts w:eastAsia="SimSun"/>
                <w:szCs w:val="24"/>
                <w:lang w:eastAsia="zh-CN" w:bidi="ar"/>
              </w:rPr>
              <w:t>Intelligent Interview Bot using Deep Learning and NLP</w:t>
            </w:r>
            <w:sdt>
              <w:sdtPr>
                <w:rPr>
                  <w:rFonts w:eastAsia="SimSun"/>
                  <w:szCs w:val="24"/>
                  <w:lang w:eastAsia="zh-CN" w:bidi="ar"/>
                </w:rPr>
                <w:tag w:val="MENDELEY_CITATION_v3_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"/>
                <w:id w:val="147481412"/>
                <w:placeholder>
                  <w:docPart w:val="{6e3b208d-3415-4a9f-94bf-b4f566e6da7d}"/>
                </w:placeholder>
              </w:sdtPr>
              <w:sdtEndPr>
                <w:rPr>
                  <w:rFonts w:eastAsia="SimSun"/>
                  <w:szCs w:val="24"/>
                  <w:lang w:eastAsia="zh-CN" w:bidi="ar"/>
                </w:rPr>
              </w:sdtEndPr>
              <w:sdtContent>
                <w:r>
                  <w:rPr>
                    <w:rFonts w:eastAsia="SimSun"/>
                    <w:szCs w:val="24"/>
                    <w:lang w:eastAsia="zh-CN" w:bidi="ar"/>
                  </w:rPr>
                  <w:t>[15]</w:t>
                </w:r>
              </w:sdtContent>
            </w:sdt>
          </w:p>
        </w:tc>
        <w:tc>
          <w:tcPr>
            <w:tcW w:w="794" w:type="dxa"/>
            <w:vAlign w:val="center"/>
          </w:tcPr>
          <w:p w14:paraId="08406C86">
            <w:pPr>
              <w:widowControl/>
              <w:jc w:val="left"/>
              <w:rPr>
                <w:szCs w:val="24"/>
              </w:rPr>
            </w:pPr>
            <w:r>
              <w:rPr>
                <w:rFonts w:eastAsia="SimSun"/>
                <w:szCs w:val="24"/>
                <w:lang w:eastAsia="zh-CN" w:bidi="ar"/>
              </w:rPr>
              <w:t>2022</w:t>
            </w:r>
          </w:p>
        </w:tc>
        <w:tc>
          <w:tcPr>
            <w:tcW w:w="1923" w:type="dxa"/>
            <w:vAlign w:val="center"/>
          </w:tcPr>
          <w:p w14:paraId="5D151724">
            <w:pPr>
              <w:widowControl/>
              <w:jc w:val="left"/>
              <w:rPr>
                <w:szCs w:val="24"/>
              </w:rPr>
            </w:pPr>
            <w:r>
              <w:rPr>
                <w:rFonts w:eastAsia="SimSun"/>
                <w:szCs w:val="24"/>
                <w:lang w:eastAsia="zh-CN" w:bidi="ar"/>
              </w:rPr>
              <w:t>BERT, Deep Learning</w:t>
            </w:r>
          </w:p>
        </w:tc>
        <w:tc>
          <w:tcPr>
            <w:tcW w:w="1613" w:type="dxa"/>
            <w:vAlign w:val="center"/>
          </w:tcPr>
          <w:p w14:paraId="2FBCBCCC">
            <w:pPr>
              <w:widowControl/>
              <w:jc w:val="left"/>
              <w:rPr>
                <w:szCs w:val="24"/>
              </w:rPr>
            </w:pPr>
            <w:r>
              <w:rPr>
                <w:rFonts w:eastAsia="SimSun"/>
                <w:szCs w:val="24"/>
                <w:lang w:eastAsia="zh-CN" w:bidi="ar"/>
              </w:rPr>
              <w:t>95% question relevance accuracy</w:t>
            </w:r>
          </w:p>
        </w:tc>
        <w:tc>
          <w:tcPr>
            <w:tcW w:w="1216" w:type="dxa"/>
            <w:vAlign w:val="center"/>
          </w:tcPr>
          <w:p w14:paraId="3E7E00E0">
            <w:pPr>
              <w:widowControl/>
              <w:jc w:val="left"/>
              <w:rPr>
                <w:szCs w:val="24"/>
              </w:rPr>
            </w:pPr>
            <w:r>
              <w:rPr>
                <w:rFonts w:eastAsia="SimSun"/>
                <w:szCs w:val="24"/>
                <w:lang w:eastAsia="zh-CN" w:bidi="ar"/>
              </w:rPr>
              <w:t>Automated Interview Questioning</w:t>
            </w:r>
          </w:p>
        </w:tc>
        <w:tc>
          <w:tcPr>
            <w:tcW w:w="1011" w:type="dxa"/>
            <w:vAlign w:val="center"/>
          </w:tcPr>
          <w:p w14:paraId="0364FBF3">
            <w:pPr>
              <w:widowControl/>
              <w:jc w:val="left"/>
              <w:rPr>
                <w:szCs w:val="24"/>
              </w:rPr>
            </w:pPr>
            <w:r>
              <w:rPr>
                <w:rFonts w:eastAsia="SimSun"/>
                <w:szCs w:val="24"/>
                <w:lang w:eastAsia="zh-CN" w:bidi="ar"/>
              </w:rPr>
              <w:t>Journal Paper</w:t>
            </w:r>
          </w:p>
        </w:tc>
        <w:tc>
          <w:tcPr>
            <w:tcW w:w="1583" w:type="dxa"/>
          </w:tcPr>
          <w:p w14:paraId="3B95E5D6">
            <w:pPr>
              <w:widowControl w:val="0"/>
              <w:jc w:val="left"/>
              <w:rPr>
                <w:rFonts w:eastAsia="SimSun"/>
                <w:szCs w:val="24"/>
                <w:lang w:eastAsia="zh-CN" w:bidi="ar"/>
              </w:rPr>
            </w:pPr>
            <w:r>
              <w:t>No video or physical behavior analysis.</w:t>
            </w:r>
          </w:p>
        </w:tc>
      </w:tr>
      <w:tr w14:paraId="1CDE7F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73" w:type="dxa"/>
            <w:vAlign w:val="center"/>
          </w:tcPr>
          <w:p w14:paraId="0A7CDB40">
            <w:pPr>
              <w:widowControl/>
              <w:jc w:val="left"/>
              <w:rPr>
                <w:szCs w:val="24"/>
              </w:rPr>
            </w:pPr>
            <w:r>
              <w:rPr>
                <w:rFonts w:eastAsia="SimSun"/>
                <w:szCs w:val="24"/>
                <w:lang w:eastAsia="zh-CN" w:bidi="ar"/>
              </w:rPr>
              <w:t>10</w:t>
            </w:r>
          </w:p>
        </w:tc>
        <w:tc>
          <w:tcPr>
            <w:tcW w:w="1814" w:type="dxa"/>
            <w:vAlign w:val="center"/>
          </w:tcPr>
          <w:p w14:paraId="753E4366">
            <w:pPr>
              <w:widowControl/>
              <w:jc w:val="left"/>
              <w:rPr>
                <w:szCs w:val="24"/>
              </w:rPr>
            </w:pPr>
            <w:r>
              <w:rPr>
                <w:rFonts w:eastAsia="SimSun"/>
                <w:szCs w:val="24"/>
                <w:lang w:eastAsia="zh-CN" w:bidi="ar"/>
              </w:rPr>
              <w:t>Computer Vision in Online Proctored Exams and Interviews</w:t>
            </w:r>
            <w:sdt>
              <w:sdtPr>
                <w:rPr>
                  <w:rFonts w:eastAsia="SimSun"/>
                  <w:szCs w:val="24"/>
                  <w:lang w:eastAsia="zh-CN" w:bidi="ar"/>
                </w:rPr>
                <w:tag w:val="MENDELEY_CITATION_v3_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"/>
                <w:id w:val="147461209"/>
                <w:placeholder>
                  <w:docPart w:val="{6e3b208d-3415-4a9f-94bf-b4f566e6da7d}"/>
                </w:placeholder>
              </w:sdtPr>
              <w:sdtEndPr>
                <w:rPr>
                  <w:rFonts w:eastAsia="SimSun"/>
                  <w:szCs w:val="24"/>
                  <w:lang w:eastAsia="zh-CN" w:bidi="ar"/>
                </w:rPr>
              </w:sdtEndPr>
              <w:sdtContent>
                <w:r>
                  <w:rPr>
                    <w:rFonts w:eastAsia="SimSun"/>
                    <w:szCs w:val="24"/>
                    <w:lang w:eastAsia="zh-CN" w:bidi="ar"/>
                  </w:rPr>
                  <w:t>[16]</w:t>
                </w:r>
              </w:sdtContent>
            </w:sdt>
          </w:p>
        </w:tc>
        <w:tc>
          <w:tcPr>
            <w:tcW w:w="794" w:type="dxa"/>
            <w:vAlign w:val="center"/>
          </w:tcPr>
          <w:p w14:paraId="231A13A6">
            <w:pPr>
              <w:widowControl/>
              <w:jc w:val="left"/>
              <w:rPr>
                <w:szCs w:val="24"/>
              </w:rPr>
            </w:pPr>
            <w:r>
              <w:rPr>
                <w:rFonts w:eastAsia="SimSun"/>
                <w:szCs w:val="24"/>
                <w:lang w:eastAsia="zh-CN" w:bidi="ar"/>
              </w:rPr>
              <w:t>2020</w:t>
            </w:r>
          </w:p>
        </w:tc>
        <w:tc>
          <w:tcPr>
            <w:tcW w:w="1923" w:type="dxa"/>
            <w:vAlign w:val="center"/>
          </w:tcPr>
          <w:p w14:paraId="23AA6083">
            <w:pPr>
              <w:widowControl/>
              <w:jc w:val="left"/>
              <w:rPr>
                <w:szCs w:val="24"/>
              </w:rPr>
            </w:pPr>
            <w:r>
              <w:rPr>
                <w:rFonts w:eastAsia="SimSun"/>
                <w:szCs w:val="24"/>
                <w:lang w:eastAsia="zh-CN" w:bidi="ar"/>
              </w:rPr>
              <w:t>Object Detection (YOLO), Eye Tracking</w:t>
            </w:r>
          </w:p>
        </w:tc>
        <w:tc>
          <w:tcPr>
            <w:tcW w:w="1613" w:type="dxa"/>
            <w:vAlign w:val="center"/>
          </w:tcPr>
          <w:p w14:paraId="6D01C19E">
            <w:pPr>
              <w:widowControl/>
              <w:jc w:val="left"/>
              <w:rPr>
                <w:szCs w:val="24"/>
              </w:rPr>
            </w:pPr>
            <w:r>
              <w:rPr>
                <w:rFonts w:eastAsia="SimSun"/>
                <w:szCs w:val="24"/>
                <w:lang w:eastAsia="zh-CN" w:bidi="ar"/>
              </w:rPr>
              <w:t>90% detection accuracy</w:t>
            </w:r>
          </w:p>
        </w:tc>
        <w:tc>
          <w:tcPr>
            <w:tcW w:w="1216" w:type="dxa"/>
            <w:vAlign w:val="center"/>
          </w:tcPr>
          <w:p w14:paraId="346FE6A0">
            <w:pPr>
              <w:widowControl/>
              <w:jc w:val="left"/>
              <w:rPr>
                <w:szCs w:val="24"/>
              </w:rPr>
            </w:pPr>
            <w:r>
              <w:rPr>
                <w:rFonts w:eastAsia="SimSun"/>
                <w:szCs w:val="24"/>
                <w:lang w:eastAsia="zh-CN" w:bidi="ar"/>
              </w:rPr>
              <w:t>Online Proctoring</w:t>
            </w:r>
          </w:p>
        </w:tc>
        <w:tc>
          <w:tcPr>
            <w:tcW w:w="1011" w:type="dxa"/>
            <w:vAlign w:val="center"/>
          </w:tcPr>
          <w:p w14:paraId="64A4DA6D">
            <w:pPr>
              <w:widowControl/>
              <w:jc w:val="left"/>
              <w:rPr>
                <w:szCs w:val="24"/>
              </w:rPr>
            </w:pPr>
            <w:r>
              <w:rPr>
                <w:rFonts w:eastAsia="SimSun"/>
                <w:szCs w:val="24"/>
                <w:lang w:eastAsia="zh-CN" w:bidi="ar"/>
              </w:rPr>
              <w:t>Journal Paper</w:t>
            </w:r>
          </w:p>
        </w:tc>
        <w:tc>
          <w:tcPr>
            <w:tcW w:w="1583" w:type="dxa"/>
          </w:tcPr>
          <w:p w14:paraId="149C00DE">
            <w:pPr>
              <w:widowControl w:val="0"/>
              <w:jc w:val="left"/>
              <w:rPr>
                <w:rFonts w:eastAsia="SimSun"/>
                <w:szCs w:val="24"/>
                <w:lang w:eastAsia="zh-CN" w:bidi="ar"/>
              </w:rPr>
            </w:pPr>
            <w:r>
              <w:t>High false positives in diverse lighting conditions.</w:t>
            </w:r>
          </w:p>
        </w:tc>
      </w:tr>
      <w:tr w14:paraId="031272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73" w:type="dxa"/>
            <w:vAlign w:val="center"/>
          </w:tcPr>
          <w:p w14:paraId="44727DCE">
            <w:pPr>
              <w:widowControl/>
              <w:jc w:val="left"/>
              <w:rPr>
                <w:szCs w:val="24"/>
              </w:rPr>
            </w:pPr>
            <w:r>
              <w:rPr>
                <w:rFonts w:eastAsia="SimSun"/>
                <w:szCs w:val="24"/>
                <w:lang w:eastAsia="zh-CN" w:bidi="ar"/>
              </w:rPr>
              <w:t>11</w:t>
            </w:r>
          </w:p>
        </w:tc>
        <w:tc>
          <w:tcPr>
            <w:tcW w:w="1814" w:type="dxa"/>
            <w:vAlign w:val="center"/>
          </w:tcPr>
          <w:p w14:paraId="6556085C">
            <w:pPr>
              <w:widowControl/>
              <w:jc w:val="left"/>
              <w:rPr>
                <w:szCs w:val="24"/>
              </w:rPr>
            </w:pPr>
            <w:r>
              <w:rPr>
                <w:rFonts w:eastAsia="SimSun"/>
                <w:szCs w:val="24"/>
                <w:lang w:eastAsia="zh-CN" w:bidi="ar"/>
              </w:rPr>
              <w:t>AI-based Cheating Detection Using Webcam Analysis</w:t>
            </w:r>
            <w:sdt>
              <w:sdtPr>
                <w:rPr>
                  <w:rFonts w:eastAsia="SimSun"/>
                  <w:szCs w:val="24"/>
                  <w:lang w:eastAsia="zh-CN" w:bidi="ar"/>
                </w:rPr>
                <w:tag w:val="MENDELEY_CITATION_v3_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"/>
                <w:id w:val="147461549"/>
                <w:placeholder>
                  <w:docPart w:val="{6e3b208d-3415-4a9f-94bf-b4f566e6da7d}"/>
                </w:placeholder>
              </w:sdtPr>
              <w:sdtEndPr>
                <w:rPr>
                  <w:rFonts w:eastAsia="SimSun"/>
                  <w:szCs w:val="24"/>
                  <w:lang w:eastAsia="zh-CN" w:bidi="ar"/>
                </w:rPr>
              </w:sdtEndPr>
              <w:sdtContent>
                <w:r>
                  <w:rPr>
                    <w:rFonts w:eastAsia="SimSun"/>
                    <w:szCs w:val="24"/>
                    <w:lang w:eastAsia="zh-CN" w:bidi="ar"/>
                  </w:rPr>
                  <w:t>[17]</w:t>
                </w:r>
              </w:sdtContent>
            </w:sdt>
          </w:p>
        </w:tc>
        <w:tc>
          <w:tcPr>
            <w:tcW w:w="794" w:type="dxa"/>
            <w:vAlign w:val="center"/>
          </w:tcPr>
          <w:p w14:paraId="244D0B86">
            <w:pPr>
              <w:widowControl/>
              <w:jc w:val="left"/>
              <w:rPr>
                <w:szCs w:val="24"/>
              </w:rPr>
            </w:pPr>
            <w:r>
              <w:rPr>
                <w:rFonts w:eastAsia="SimSun"/>
                <w:szCs w:val="24"/>
                <w:lang w:eastAsia="zh-CN" w:bidi="ar"/>
              </w:rPr>
              <w:t>2023</w:t>
            </w:r>
          </w:p>
        </w:tc>
        <w:tc>
          <w:tcPr>
            <w:tcW w:w="1923" w:type="dxa"/>
            <w:vAlign w:val="center"/>
          </w:tcPr>
          <w:p w14:paraId="23B2EAAA">
            <w:pPr>
              <w:widowControl/>
              <w:jc w:val="left"/>
              <w:rPr>
                <w:szCs w:val="24"/>
              </w:rPr>
            </w:pPr>
            <w:r>
              <w:rPr>
                <w:rFonts w:eastAsia="SimSun"/>
                <w:szCs w:val="24"/>
                <w:lang w:eastAsia="zh-CN" w:bidi="ar"/>
              </w:rPr>
              <w:t>YOLOv8, Real-Time Frame Processing</w:t>
            </w:r>
          </w:p>
        </w:tc>
        <w:tc>
          <w:tcPr>
            <w:tcW w:w="1613" w:type="dxa"/>
            <w:vAlign w:val="center"/>
          </w:tcPr>
          <w:p w14:paraId="6D7DB21E">
            <w:pPr>
              <w:widowControl/>
              <w:jc w:val="left"/>
              <w:rPr>
                <w:szCs w:val="24"/>
              </w:rPr>
            </w:pPr>
            <w:r>
              <w:rPr>
                <w:rFonts w:eastAsia="SimSun"/>
                <w:szCs w:val="24"/>
                <w:lang w:eastAsia="zh-CN" w:bidi="ar"/>
              </w:rPr>
              <w:t>92.5% detection success</w:t>
            </w:r>
          </w:p>
        </w:tc>
        <w:tc>
          <w:tcPr>
            <w:tcW w:w="1216" w:type="dxa"/>
            <w:vAlign w:val="center"/>
          </w:tcPr>
          <w:p w14:paraId="5E806251">
            <w:pPr>
              <w:widowControl/>
              <w:jc w:val="left"/>
              <w:rPr>
                <w:szCs w:val="24"/>
              </w:rPr>
            </w:pPr>
            <w:r>
              <w:rPr>
                <w:rFonts w:eastAsia="SimSun"/>
                <w:szCs w:val="24"/>
                <w:lang w:eastAsia="zh-CN" w:bidi="ar"/>
              </w:rPr>
              <w:t>Ethical Compliance</w:t>
            </w:r>
          </w:p>
        </w:tc>
        <w:tc>
          <w:tcPr>
            <w:tcW w:w="1011" w:type="dxa"/>
            <w:vAlign w:val="center"/>
          </w:tcPr>
          <w:p w14:paraId="222348BA">
            <w:pPr>
              <w:widowControl/>
              <w:jc w:val="left"/>
              <w:rPr>
                <w:szCs w:val="24"/>
              </w:rPr>
            </w:pPr>
            <w:r>
              <w:rPr>
                <w:rFonts w:eastAsia="SimSun"/>
                <w:szCs w:val="24"/>
                <w:lang w:eastAsia="zh-CN" w:bidi="ar"/>
              </w:rPr>
              <w:t>Conference Paper</w:t>
            </w:r>
          </w:p>
        </w:tc>
        <w:tc>
          <w:tcPr>
            <w:tcW w:w="1583" w:type="dxa"/>
          </w:tcPr>
          <w:p w14:paraId="18310742">
            <w:pPr>
              <w:widowControl w:val="0"/>
              <w:jc w:val="left"/>
              <w:rPr>
                <w:rFonts w:eastAsia="SimSun"/>
                <w:szCs w:val="24"/>
                <w:lang w:eastAsia="zh-CN" w:bidi="ar"/>
              </w:rPr>
            </w:pPr>
            <w:r>
              <w:t>Narrow focus on cheating; doesn’t evaluate candidate quality.</w:t>
            </w:r>
          </w:p>
        </w:tc>
      </w:tr>
      <w:tr w14:paraId="1D8B30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73" w:type="dxa"/>
            <w:vAlign w:val="center"/>
          </w:tcPr>
          <w:p w14:paraId="10A458DF">
            <w:pPr>
              <w:widowControl/>
              <w:jc w:val="left"/>
              <w:rPr>
                <w:szCs w:val="24"/>
              </w:rPr>
            </w:pPr>
            <w:r>
              <w:rPr>
                <w:rFonts w:eastAsia="SimSun"/>
                <w:szCs w:val="24"/>
                <w:lang w:eastAsia="zh-CN" w:bidi="ar"/>
              </w:rPr>
              <w:t>12</w:t>
            </w:r>
          </w:p>
        </w:tc>
        <w:tc>
          <w:tcPr>
            <w:tcW w:w="1814" w:type="dxa"/>
            <w:vAlign w:val="center"/>
          </w:tcPr>
          <w:p w14:paraId="229C4684">
            <w:pPr>
              <w:widowControl/>
              <w:jc w:val="left"/>
              <w:rPr>
                <w:szCs w:val="24"/>
              </w:rPr>
            </w:pPr>
            <w:r>
              <w:rPr>
                <w:rFonts w:eastAsia="SimSun"/>
                <w:szCs w:val="24"/>
                <w:lang w:eastAsia="zh-CN" w:bidi="ar"/>
              </w:rPr>
              <w:t>Automatic Question Generation from Resumes using GPT Models</w:t>
            </w:r>
            <w:sdt>
              <w:sdtPr>
                <w:rPr>
                  <w:rFonts w:eastAsia="SimSun"/>
                  <w:szCs w:val="24"/>
                  <w:lang w:eastAsia="zh-CN" w:bidi="ar"/>
                </w:rPr>
                <w:tag w:val="MENDELEY_CITATION_v3_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"/>
                <w:id w:val="147470536"/>
                <w:placeholder>
                  <w:docPart w:val="{6e3b208d-3415-4a9f-94bf-b4f566e6da7d}"/>
                </w:placeholder>
              </w:sdtPr>
              <w:sdtEndPr>
                <w:rPr>
                  <w:rFonts w:eastAsia="SimSun"/>
                  <w:szCs w:val="24"/>
                  <w:lang w:eastAsia="zh-CN" w:bidi="ar"/>
                </w:rPr>
              </w:sdtEndPr>
              <w:sdtContent>
                <w:r>
                  <w:rPr>
                    <w:rFonts w:eastAsia="SimSun"/>
                    <w:szCs w:val="24"/>
                    <w:lang w:eastAsia="zh-CN" w:bidi="ar"/>
                  </w:rPr>
                  <w:t>[18]</w:t>
                </w:r>
              </w:sdtContent>
            </w:sdt>
          </w:p>
        </w:tc>
        <w:tc>
          <w:tcPr>
            <w:tcW w:w="794" w:type="dxa"/>
            <w:vAlign w:val="center"/>
          </w:tcPr>
          <w:p w14:paraId="556685BB">
            <w:pPr>
              <w:widowControl/>
              <w:jc w:val="left"/>
              <w:rPr>
                <w:szCs w:val="24"/>
              </w:rPr>
            </w:pPr>
            <w:r>
              <w:rPr>
                <w:rFonts w:eastAsia="SimSun"/>
                <w:szCs w:val="24"/>
                <w:lang w:eastAsia="zh-CN" w:bidi="ar"/>
              </w:rPr>
              <w:t>2023</w:t>
            </w:r>
          </w:p>
        </w:tc>
        <w:tc>
          <w:tcPr>
            <w:tcW w:w="1923" w:type="dxa"/>
            <w:vAlign w:val="center"/>
          </w:tcPr>
          <w:p w14:paraId="4FFA1E5D">
            <w:pPr>
              <w:widowControl/>
              <w:jc w:val="left"/>
              <w:rPr>
                <w:szCs w:val="24"/>
              </w:rPr>
            </w:pPr>
            <w:r>
              <w:rPr>
                <w:rFonts w:eastAsia="SimSun"/>
                <w:szCs w:val="24"/>
                <w:lang w:eastAsia="zh-CN" w:bidi="ar"/>
              </w:rPr>
              <w:t>GPT-2, Fine-tuned Models</w:t>
            </w:r>
          </w:p>
        </w:tc>
        <w:tc>
          <w:tcPr>
            <w:tcW w:w="1613" w:type="dxa"/>
            <w:vAlign w:val="center"/>
          </w:tcPr>
          <w:p w14:paraId="01B3DC2D">
            <w:pPr>
              <w:widowControl/>
              <w:jc w:val="left"/>
              <w:rPr>
                <w:szCs w:val="24"/>
              </w:rPr>
            </w:pPr>
            <w:r>
              <w:rPr>
                <w:rFonts w:eastAsia="SimSun"/>
                <w:szCs w:val="24"/>
                <w:lang w:eastAsia="zh-CN" w:bidi="ar"/>
              </w:rPr>
              <w:t>94% appropriate question generation</w:t>
            </w:r>
          </w:p>
        </w:tc>
        <w:tc>
          <w:tcPr>
            <w:tcW w:w="1216" w:type="dxa"/>
            <w:vAlign w:val="center"/>
          </w:tcPr>
          <w:p w14:paraId="1D62B4C5">
            <w:pPr>
              <w:widowControl/>
              <w:jc w:val="left"/>
              <w:rPr>
                <w:szCs w:val="24"/>
              </w:rPr>
            </w:pPr>
            <w:r>
              <w:rPr>
                <w:rFonts w:eastAsia="SimSun"/>
                <w:szCs w:val="24"/>
                <w:lang w:eastAsia="zh-CN" w:bidi="ar"/>
              </w:rPr>
              <w:t>Interview Preparation</w:t>
            </w:r>
          </w:p>
        </w:tc>
        <w:tc>
          <w:tcPr>
            <w:tcW w:w="1011" w:type="dxa"/>
            <w:vAlign w:val="center"/>
          </w:tcPr>
          <w:p w14:paraId="0EFD36EC">
            <w:pPr>
              <w:widowControl/>
              <w:jc w:val="left"/>
              <w:rPr>
                <w:szCs w:val="24"/>
              </w:rPr>
            </w:pPr>
            <w:r>
              <w:rPr>
                <w:rFonts w:eastAsia="SimSun"/>
                <w:szCs w:val="24"/>
                <w:lang w:eastAsia="zh-CN" w:bidi="ar"/>
              </w:rPr>
              <w:t>Journal Paper</w:t>
            </w:r>
          </w:p>
        </w:tc>
        <w:tc>
          <w:tcPr>
            <w:tcW w:w="1583" w:type="dxa"/>
          </w:tcPr>
          <w:p w14:paraId="014D9C2C">
            <w:pPr>
              <w:widowControl w:val="0"/>
              <w:jc w:val="left"/>
              <w:rPr>
                <w:rFonts w:eastAsia="SimSun"/>
                <w:szCs w:val="24"/>
                <w:lang w:eastAsia="zh-CN" w:bidi="ar"/>
              </w:rPr>
            </w:pPr>
            <w:r>
              <w:t>Static questions; lacks adaptation to candidate behavior.</w:t>
            </w:r>
          </w:p>
        </w:tc>
      </w:tr>
    </w:tbl>
    <w:p w14:paraId="1CAD340F">
      <w:pPr>
        <w:pStyle w:val="9"/>
      </w:pPr>
      <w:r>
        <w:t xml:space="preserve">Table 2. </w:t>
      </w:r>
      <w:r>
        <w:fldChar w:fldCharType="begin"/>
      </w:r>
      <w:r>
        <w:instrText xml:space="preserve"> SEQ Table_2. \* ARABIC </w:instrText>
      </w:r>
      <w:r>
        <w:fldChar w:fldCharType="separate"/>
      </w:r>
      <w:r>
        <w:t>2</w:t>
      </w:r>
      <w:r>
        <w:fldChar w:fldCharType="end"/>
      </w:r>
      <w:r>
        <w:t xml:space="preserve"> Literature review comparison</w:t>
      </w:r>
      <w:bookmarkEnd w:id="20"/>
    </w:p>
    <w:p w14:paraId="75CE9C77"/>
    <w:p w14:paraId="269CCAAB"/>
    <w:p w14:paraId="223D7F99">
      <w:pPr>
        <w:rPr>
          <w:rFonts w:hint="default"/>
          <w:b/>
          <w:bCs/>
          <w:sz w:val="32"/>
          <w:szCs w:val="32"/>
          <w:lang w:val="en-US"/>
        </w:rPr>
      </w:pPr>
    </w:p>
    <w:p w14:paraId="1EB37353">
      <w:pPr>
        <w:rPr>
          <w:rFonts w:hint="default"/>
          <w:b/>
          <w:bCs/>
          <w:sz w:val="32"/>
          <w:szCs w:val="32"/>
          <w:lang w:val="en-US"/>
        </w:rPr>
      </w:pPr>
    </w:p>
    <w:p w14:paraId="46F55E89">
      <w:pPr>
        <w:rPr>
          <w:rFonts w:hint="default"/>
          <w:b/>
          <w:bCs/>
          <w:sz w:val="32"/>
          <w:szCs w:val="32"/>
          <w:lang w:val="en-US"/>
        </w:rPr>
      </w:pPr>
      <w:r>
        <w:rPr>
          <w:rFonts w:hint="default"/>
          <w:b/>
          <w:bCs/>
          <w:sz w:val="32"/>
          <w:szCs w:val="32"/>
          <w:lang w:val="en-US"/>
        </w:rPr>
        <w:t xml:space="preserve">Comparison of Intervisio with same other tools </w:t>
      </w:r>
    </w:p>
    <w:p w14:paraId="57A6AFEF">
      <w:pPr>
        <w:rPr>
          <w:rFonts w:hint="default"/>
          <w:b/>
          <w:bCs/>
          <w:sz w:val="22"/>
          <w:szCs w:val="22"/>
          <w:lang w:val="en-US"/>
        </w:rPr>
      </w:pPr>
    </w:p>
    <w:tbl>
      <w:tblPr>
        <w:tblStyle w:val="1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87"/>
        <w:gridCol w:w="1946"/>
        <w:gridCol w:w="1873"/>
        <w:gridCol w:w="1728"/>
        <w:gridCol w:w="1728"/>
      </w:tblGrid>
      <w:tr w14:paraId="693BBA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8" w:type="dxa"/>
          </w:tcPr>
          <w:p w14:paraId="7102E15B">
            <w:pPr>
              <w:spacing w:after="0" w:line="240" w:lineRule="auto"/>
              <w:rPr>
                <w:sz w:val="22"/>
                <w:szCs w:val="22"/>
              </w:rPr>
            </w:pPr>
            <w:r>
              <w:rPr>
                <w:sz w:val="22"/>
                <w:szCs w:val="22"/>
              </w:rPr>
              <w:t>Feature / Tool</w:t>
            </w:r>
          </w:p>
        </w:tc>
        <w:tc>
          <w:tcPr>
            <w:tcW w:w="1728" w:type="dxa"/>
          </w:tcPr>
          <w:p w14:paraId="4DC5325A">
            <w:pPr>
              <w:spacing w:after="0" w:line="240" w:lineRule="auto"/>
              <w:rPr>
                <w:sz w:val="22"/>
                <w:szCs w:val="22"/>
              </w:rPr>
            </w:pPr>
            <w:r>
              <w:rPr>
                <w:sz w:val="22"/>
                <w:szCs w:val="22"/>
              </w:rPr>
              <w:t>Intervisio (Your System)</w:t>
            </w:r>
          </w:p>
        </w:tc>
        <w:tc>
          <w:tcPr>
            <w:tcW w:w="1728" w:type="dxa"/>
          </w:tcPr>
          <w:p w14:paraId="0955B698">
            <w:pPr>
              <w:spacing w:after="0" w:line="240" w:lineRule="auto"/>
              <w:rPr>
                <w:sz w:val="22"/>
                <w:szCs w:val="22"/>
              </w:rPr>
            </w:pPr>
            <w:r>
              <w:rPr>
                <w:sz w:val="22"/>
                <w:szCs w:val="22"/>
              </w:rPr>
              <w:t>HireVue</w:t>
            </w:r>
          </w:p>
        </w:tc>
        <w:tc>
          <w:tcPr>
            <w:tcW w:w="1728" w:type="dxa"/>
          </w:tcPr>
          <w:p w14:paraId="6921323A">
            <w:pPr>
              <w:spacing w:after="0" w:line="240" w:lineRule="auto"/>
              <w:rPr>
                <w:sz w:val="22"/>
                <w:szCs w:val="22"/>
              </w:rPr>
            </w:pPr>
            <w:r>
              <w:rPr>
                <w:sz w:val="22"/>
                <w:szCs w:val="22"/>
              </w:rPr>
              <w:t>VidCruiter</w:t>
            </w:r>
          </w:p>
        </w:tc>
        <w:tc>
          <w:tcPr>
            <w:tcW w:w="1728" w:type="dxa"/>
          </w:tcPr>
          <w:p w14:paraId="403A02FA">
            <w:pPr>
              <w:spacing w:after="0" w:line="240" w:lineRule="auto"/>
              <w:rPr>
                <w:sz w:val="22"/>
                <w:szCs w:val="22"/>
              </w:rPr>
            </w:pPr>
            <w:r>
              <w:rPr>
                <w:sz w:val="22"/>
                <w:szCs w:val="22"/>
              </w:rPr>
              <w:t>Talview</w:t>
            </w:r>
          </w:p>
        </w:tc>
      </w:tr>
      <w:tr w14:paraId="214E95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8" w:type="dxa"/>
          </w:tcPr>
          <w:p w14:paraId="55E5B4C0">
            <w:pPr>
              <w:spacing w:after="0" w:line="240" w:lineRule="auto"/>
              <w:rPr>
                <w:sz w:val="22"/>
                <w:szCs w:val="22"/>
              </w:rPr>
            </w:pPr>
            <w:r>
              <w:rPr>
                <w:sz w:val="22"/>
                <w:szCs w:val="22"/>
              </w:rPr>
              <w:t>Interview Mode</w:t>
            </w:r>
          </w:p>
        </w:tc>
        <w:tc>
          <w:tcPr>
            <w:tcW w:w="1728" w:type="dxa"/>
          </w:tcPr>
          <w:p w14:paraId="13DDC406">
            <w:pPr>
              <w:spacing w:after="0" w:line="240" w:lineRule="auto"/>
              <w:rPr>
                <w:sz w:val="22"/>
                <w:szCs w:val="22"/>
              </w:rPr>
            </w:pPr>
            <w:r>
              <w:rPr>
                <w:sz w:val="22"/>
                <w:szCs w:val="22"/>
              </w:rPr>
              <w:t>AI-Powered Smart Interview with Behavior Monitoring</w:t>
            </w:r>
          </w:p>
        </w:tc>
        <w:tc>
          <w:tcPr>
            <w:tcW w:w="1728" w:type="dxa"/>
          </w:tcPr>
          <w:p w14:paraId="4D6CF381">
            <w:pPr>
              <w:spacing w:after="0" w:line="240" w:lineRule="auto"/>
              <w:rPr>
                <w:sz w:val="22"/>
                <w:szCs w:val="22"/>
              </w:rPr>
            </w:pPr>
            <w:r>
              <w:rPr>
                <w:sz w:val="22"/>
                <w:szCs w:val="22"/>
              </w:rPr>
              <w:t>Video &amp; AI Interviews</w:t>
            </w:r>
          </w:p>
        </w:tc>
        <w:tc>
          <w:tcPr>
            <w:tcW w:w="1728" w:type="dxa"/>
          </w:tcPr>
          <w:p w14:paraId="1CCC7FFD">
            <w:pPr>
              <w:spacing w:after="0" w:line="240" w:lineRule="auto"/>
              <w:rPr>
                <w:sz w:val="22"/>
                <w:szCs w:val="22"/>
              </w:rPr>
            </w:pPr>
            <w:r>
              <w:rPr>
                <w:sz w:val="22"/>
                <w:szCs w:val="22"/>
              </w:rPr>
              <w:t>Structured Video Interviews</w:t>
            </w:r>
          </w:p>
        </w:tc>
        <w:tc>
          <w:tcPr>
            <w:tcW w:w="1728" w:type="dxa"/>
          </w:tcPr>
          <w:p w14:paraId="0F2F61AB">
            <w:pPr>
              <w:spacing w:after="0" w:line="240" w:lineRule="auto"/>
              <w:rPr>
                <w:sz w:val="22"/>
                <w:szCs w:val="22"/>
              </w:rPr>
            </w:pPr>
            <w:r>
              <w:rPr>
                <w:sz w:val="22"/>
                <w:szCs w:val="22"/>
              </w:rPr>
              <w:t>Video, Live, and AI Interviews</w:t>
            </w:r>
          </w:p>
        </w:tc>
      </w:tr>
      <w:tr w14:paraId="76B78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8" w:type="dxa"/>
          </w:tcPr>
          <w:p w14:paraId="167E9CC4">
            <w:pPr>
              <w:spacing w:after="0" w:line="240" w:lineRule="auto"/>
              <w:rPr>
                <w:sz w:val="22"/>
                <w:szCs w:val="22"/>
              </w:rPr>
            </w:pPr>
            <w:r>
              <w:rPr>
                <w:sz w:val="22"/>
                <w:szCs w:val="22"/>
              </w:rPr>
              <w:t>AI Question Generation</w:t>
            </w:r>
          </w:p>
        </w:tc>
        <w:tc>
          <w:tcPr>
            <w:tcW w:w="1728" w:type="dxa"/>
          </w:tcPr>
          <w:p w14:paraId="775E86D6">
            <w:pPr>
              <w:spacing w:after="0" w:line="240" w:lineRule="auto"/>
              <w:rPr>
                <w:sz w:val="22"/>
                <w:szCs w:val="22"/>
              </w:rPr>
            </w:pPr>
            <w:r>
              <w:rPr>
                <w:sz w:val="22"/>
                <w:szCs w:val="22"/>
              </w:rPr>
              <w:t>✅ (</w:t>
            </w:r>
            <w:r>
              <w:rPr>
                <w:rFonts w:hint="default"/>
                <w:sz w:val="22"/>
                <w:szCs w:val="22"/>
                <w:lang w:val="en-US"/>
              </w:rPr>
              <w:t>Mistral</w:t>
            </w:r>
            <w:r>
              <w:rPr>
                <w:sz w:val="22"/>
                <w:szCs w:val="22"/>
              </w:rPr>
              <w:t xml:space="preserve"> LLM-Generated Questions)</w:t>
            </w:r>
          </w:p>
        </w:tc>
        <w:tc>
          <w:tcPr>
            <w:tcW w:w="1728" w:type="dxa"/>
          </w:tcPr>
          <w:p w14:paraId="481DF06E">
            <w:pPr>
              <w:spacing w:after="0" w:line="240" w:lineRule="auto"/>
              <w:rPr>
                <w:sz w:val="22"/>
                <w:szCs w:val="22"/>
              </w:rPr>
            </w:pPr>
            <w:r>
              <w:rPr>
                <w:sz w:val="22"/>
                <w:szCs w:val="22"/>
              </w:rPr>
              <w:t>❌ (Predefined questions)</w:t>
            </w:r>
          </w:p>
        </w:tc>
        <w:tc>
          <w:tcPr>
            <w:tcW w:w="1728" w:type="dxa"/>
          </w:tcPr>
          <w:p w14:paraId="1D7548FF">
            <w:pPr>
              <w:spacing w:after="0" w:line="240" w:lineRule="auto"/>
              <w:rPr>
                <w:sz w:val="22"/>
                <w:szCs w:val="22"/>
              </w:rPr>
            </w:pPr>
            <w:r>
              <w:rPr>
                <w:sz w:val="22"/>
                <w:szCs w:val="22"/>
              </w:rPr>
              <w:t>❌ (Admin-defined)</w:t>
            </w:r>
          </w:p>
        </w:tc>
        <w:tc>
          <w:tcPr>
            <w:tcW w:w="1728" w:type="dxa"/>
          </w:tcPr>
          <w:p w14:paraId="5066F30B">
            <w:pPr>
              <w:spacing w:after="0" w:line="240" w:lineRule="auto"/>
              <w:rPr>
                <w:sz w:val="22"/>
                <w:szCs w:val="22"/>
              </w:rPr>
            </w:pPr>
            <w:r>
              <w:rPr>
                <w:sz w:val="22"/>
                <w:szCs w:val="22"/>
              </w:rPr>
              <w:t>❌ (Some customization)</w:t>
            </w:r>
          </w:p>
        </w:tc>
      </w:tr>
      <w:tr w14:paraId="0C0F08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8" w:type="dxa"/>
          </w:tcPr>
          <w:p w14:paraId="7DBB62A9">
            <w:pPr>
              <w:spacing w:after="0" w:line="240" w:lineRule="auto"/>
              <w:rPr>
                <w:sz w:val="22"/>
                <w:szCs w:val="22"/>
              </w:rPr>
            </w:pPr>
            <w:r>
              <w:rPr>
                <w:sz w:val="22"/>
                <w:szCs w:val="22"/>
              </w:rPr>
              <w:t>Real-Time Monitoring (YOLOv8)</w:t>
            </w:r>
          </w:p>
        </w:tc>
        <w:tc>
          <w:tcPr>
            <w:tcW w:w="1728" w:type="dxa"/>
          </w:tcPr>
          <w:p w14:paraId="29F61D70">
            <w:pPr>
              <w:spacing w:after="0" w:line="240" w:lineRule="auto"/>
              <w:rPr>
                <w:sz w:val="22"/>
                <w:szCs w:val="22"/>
              </w:rPr>
            </w:pPr>
            <w:r>
              <w:rPr>
                <w:sz w:val="22"/>
                <w:szCs w:val="22"/>
              </w:rPr>
              <w:t>✅ (Monitors gaze, phone usage, etc.)</w:t>
            </w:r>
          </w:p>
        </w:tc>
        <w:tc>
          <w:tcPr>
            <w:tcW w:w="1728" w:type="dxa"/>
          </w:tcPr>
          <w:p w14:paraId="7B041AA6">
            <w:pPr>
              <w:spacing w:after="0" w:line="240" w:lineRule="auto"/>
              <w:rPr>
                <w:sz w:val="22"/>
                <w:szCs w:val="22"/>
              </w:rPr>
            </w:pPr>
            <w:r>
              <w:rPr>
                <w:sz w:val="22"/>
                <w:szCs w:val="22"/>
              </w:rPr>
              <w:t>❌ (Basic video only)</w:t>
            </w:r>
          </w:p>
        </w:tc>
        <w:tc>
          <w:tcPr>
            <w:tcW w:w="1728" w:type="dxa"/>
          </w:tcPr>
          <w:p w14:paraId="79D5049D">
            <w:pPr>
              <w:spacing w:after="0" w:line="240" w:lineRule="auto"/>
              <w:rPr>
                <w:sz w:val="22"/>
                <w:szCs w:val="22"/>
              </w:rPr>
            </w:pPr>
            <w:r>
              <w:rPr>
                <w:sz w:val="22"/>
                <w:szCs w:val="22"/>
              </w:rPr>
              <w:t>❌ (Manual review needed)</w:t>
            </w:r>
          </w:p>
        </w:tc>
        <w:tc>
          <w:tcPr>
            <w:tcW w:w="1728" w:type="dxa"/>
          </w:tcPr>
          <w:p w14:paraId="198710DE">
            <w:pPr>
              <w:spacing w:after="0" w:line="240" w:lineRule="auto"/>
              <w:rPr>
                <w:sz w:val="22"/>
                <w:szCs w:val="22"/>
              </w:rPr>
            </w:pPr>
            <w:r>
              <w:rPr>
                <w:sz w:val="22"/>
                <w:szCs w:val="22"/>
              </w:rPr>
              <w:t>❌ (Manual + Proctoring)</w:t>
            </w:r>
          </w:p>
        </w:tc>
      </w:tr>
      <w:tr w14:paraId="7DE555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8" w:type="dxa"/>
          </w:tcPr>
          <w:p w14:paraId="13CD4BF6">
            <w:pPr>
              <w:spacing w:after="0" w:line="240" w:lineRule="auto"/>
              <w:rPr>
                <w:sz w:val="22"/>
                <w:szCs w:val="22"/>
              </w:rPr>
            </w:pPr>
            <w:r>
              <w:rPr>
                <w:sz w:val="22"/>
                <w:szCs w:val="22"/>
              </w:rPr>
              <w:t>Speech-to-Text Analysis</w:t>
            </w:r>
          </w:p>
        </w:tc>
        <w:tc>
          <w:tcPr>
            <w:tcW w:w="1728" w:type="dxa"/>
          </w:tcPr>
          <w:p w14:paraId="502C365D">
            <w:pPr>
              <w:spacing w:after="0" w:line="240" w:lineRule="auto"/>
              <w:rPr>
                <w:sz w:val="22"/>
                <w:szCs w:val="22"/>
              </w:rPr>
            </w:pPr>
            <w:r>
              <w:rPr>
                <w:sz w:val="22"/>
                <w:szCs w:val="22"/>
              </w:rPr>
              <w:t>✅ (For NLP analysis of answers)</w:t>
            </w:r>
          </w:p>
        </w:tc>
        <w:tc>
          <w:tcPr>
            <w:tcW w:w="1728" w:type="dxa"/>
          </w:tcPr>
          <w:p w14:paraId="42D944D8">
            <w:pPr>
              <w:spacing w:after="0" w:line="240" w:lineRule="auto"/>
              <w:rPr>
                <w:sz w:val="22"/>
                <w:szCs w:val="22"/>
              </w:rPr>
            </w:pPr>
            <w:r>
              <w:rPr>
                <w:sz w:val="22"/>
                <w:szCs w:val="22"/>
              </w:rPr>
              <w:t>✅ (Limited to transcription)</w:t>
            </w:r>
          </w:p>
        </w:tc>
        <w:tc>
          <w:tcPr>
            <w:tcW w:w="1728" w:type="dxa"/>
          </w:tcPr>
          <w:p w14:paraId="3B85651C">
            <w:pPr>
              <w:spacing w:after="0" w:line="240" w:lineRule="auto"/>
              <w:rPr>
                <w:sz w:val="22"/>
                <w:szCs w:val="22"/>
              </w:rPr>
            </w:pPr>
            <w:r>
              <w:rPr>
                <w:sz w:val="22"/>
                <w:szCs w:val="22"/>
              </w:rPr>
              <w:t>✅</w:t>
            </w:r>
          </w:p>
        </w:tc>
        <w:tc>
          <w:tcPr>
            <w:tcW w:w="1728" w:type="dxa"/>
          </w:tcPr>
          <w:p w14:paraId="16E2B85D">
            <w:pPr>
              <w:spacing w:after="0" w:line="240" w:lineRule="auto"/>
              <w:rPr>
                <w:sz w:val="22"/>
                <w:szCs w:val="22"/>
              </w:rPr>
            </w:pPr>
            <w:r>
              <w:rPr>
                <w:sz w:val="22"/>
                <w:szCs w:val="22"/>
              </w:rPr>
              <w:t>✅</w:t>
            </w:r>
          </w:p>
        </w:tc>
      </w:tr>
      <w:tr w14:paraId="24A994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8" w:type="dxa"/>
          </w:tcPr>
          <w:p w14:paraId="71EC83AE">
            <w:pPr>
              <w:spacing w:after="0" w:line="240" w:lineRule="auto"/>
              <w:rPr>
                <w:sz w:val="22"/>
                <w:szCs w:val="22"/>
              </w:rPr>
            </w:pPr>
            <w:r>
              <w:rPr>
                <w:sz w:val="22"/>
                <w:szCs w:val="22"/>
              </w:rPr>
              <w:t>Behavior Analysis (Distractions, Gaze)</w:t>
            </w:r>
          </w:p>
        </w:tc>
        <w:tc>
          <w:tcPr>
            <w:tcW w:w="1728" w:type="dxa"/>
          </w:tcPr>
          <w:p w14:paraId="1ACB283E">
            <w:pPr>
              <w:spacing w:after="0" w:line="240" w:lineRule="auto"/>
              <w:rPr>
                <w:sz w:val="22"/>
                <w:szCs w:val="22"/>
              </w:rPr>
            </w:pPr>
            <w:r>
              <w:rPr>
                <w:sz w:val="22"/>
                <w:szCs w:val="22"/>
              </w:rPr>
              <w:t>✅ (Using Computer Vision)</w:t>
            </w:r>
          </w:p>
        </w:tc>
        <w:tc>
          <w:tcPr>
            <w:tcW w:w="1728" w:type="dxa"/>
          </w:tcPr>
          <w:p w14:paraId="6671A678">
            <w:pPr>
              <w:spacing w:after="0" w:line="240" w:lineRule="auto"/>
              <w:rPr>
                <w:sz w:val="22"/>
                <w:szCs w:val="22"/>
              </w:rPr>
            </w:pPr>
            <w:r>
              <w:rPr>
                <w:sz w:val="22"/>
                <w:szCs w:val="22"/>
              </w:rPr>
              <w:t>⚠️ (AI tries to detect tone)</w:t>
            </w:r>
          </w:p>
        </w:tc>
        <w:tc>
          <w:tcPr>
            <w:tcW w:w="1728" w:type="dxa"/>
          </w:tcPr>
          <w:p w14:paraId="5FD86EEB">
            <w:pPr>
              <w:spacing w:after="0" w:line="240" w:lineRule="auto"/>
              <w:rPr>
                <w:sz w:val="22"/>
                <w:szCs w:val="22"/>
              </w:rPr>
            </w:pPr>
            <w:r>
              <w:rPr>
                <w:sz w:val="22"/>
                <w:szCs w:val="22"/>
              </w:rPr>
              <w:t>❌</w:t>
            </w:r>
          </w:p>
        </w:tc>
        <w:tc>
          <w:tcPr>
            <w:tcW w:w="1728" w:type="dxa"/>
          </w:tcPr>
          <w:p w14:paraId="7F2602E5">
            <w:pPr>
              <w:spacing w:after="0" w:line="240" w:lineRule="auto"/>
              <w:rPr>
                <w:sz w:val="22"/>
                <w:szCs w:val="22"/>
              </w:rPr>
            </w:pPr>
            <w:r>
              <w:rPr>
                <w:sz w:val="22"/>
                <w:szCs w:val="22"/>
              </w:rPr>
              <w:t>❌</w:t>
            </w:r>
          </w:p>
        </w:tc>
      </w:tr>
      <w:tr w14:paraId="1BDCED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8" w:type="dxa"/>
          </w:tcPr>
          <w:p w14:paraId="21B4B946">
            <w:pPr>
              <w:spacing w:after="0" w:line="240" w:lineRule="auto"/>
              <w:rPr>
                <w:sz w:val="22"/>
                <w:szCs w:val="22"/>
              </w:rPr>
            </w:pPr>
            <w:r>
              <w:rPr>
                <w:sz w:val="22"/>
                <w:szCs w:val="22"/>
              </w:rPr>
              <w:t>CV Parsing &amp; Job Recommendation</w:t>
            </w:r>
          </w:p>
        </w:tc>
        <w:tc>
          <w:tcPr>
            <w:tcW w:w="1728" w:type="dxa"/>
          </w:tcPr>
          <w:p w14:paraId="6A2310AF">
            <w:pPr>
              <w:spacing w:after="0" w:line="240" w:lineRule="auto"/>
              <w:rPr>
                <w:sz w:val="22"/>
                <w:szCs w:val="22"/>
              </w:rPr>
            </w:pPr>
            <w:r>
              <w:rPr>
                <w:sz w:val="22"/>
                <w:szCs w:val="22"/>
              </w:rPr>
              <w:t>✅ (Optional feature with NLP-based CV matching)</w:t>
            </w:r>
          </w:p>
        </w:tc>
        <w:tc>
          <w:tcPr>
            <w:tcW w:w="1728" w:type="dxa"/>
          </w:tcPr>
          <w:p w14:paraId="69BB60F0">
            <w:pPr>
              <w:spacing w:after="0" w:line="240" w:lineRule="auto"/>
              <w:rPr>
                <w:sz w:val="22"/>
                <w:szCs w:val="22"/>
              </w:rPr>
            </w:pPr>
            <w:r>
              <w:rPr>
                <w:sz w:val="22"/>
                <w:szCs w:val="22"/>
              </w:rPr>
              <w:t>✅ (Basic parsing, no recommendations)</w:t>
            </w:r>
          </w:p>
        </w:tc>
        <w:tc>
          <w:tcPr>
            <w:tcW w:w="1728" w:type="dxa"/>
          </w:tcPr>
          <w:p w14:paraId="7664CFBA">
            <w:pPr>
              <w:spacing w:after="0" w:line="240" w:lineRule="auto"/>
              <w:rPr>
                <w:sz w:val="22"/>
                <w:szCs w:val="22"/>
              </w:rPr>
            </w:pPr>
            <w:r>
              <w:rPr>
                <w:sz w:val="22"/>
                <w:szCs w:val="22"/>
              </w:rPr>
              <w:t>✅</w:t>
            </w:r>
          </w:p>
        </w:tc>
        <w:tc>
          <w:tcPr>
            <w:tcW w:w="1728" w:type="dxa"/>
          </w:tcPr>
          <w:p w14:paraId="11B4B0E1">
            <w:pPr>
              <w:spacing w:after="0" w:line="240" w:lineRule="auto"/>
              <w:rPr>
                <w:sz w:val="22"/>
                <w:szCs w:val="22"/>
              </w:rPr>
            </w:pPr>
            <w:r>
              <w:rPr>
                <w:sz w:val="22"/>
                <w:szCs w:val="22"/>
              </w:rPr>
              <w:t>✅</w:t>
            </w:r>
          </w:p>
        </w:tc>
      </w:tr>
      <w:tr w14:paraId="7C7C50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8" w:type="dxa"/>
          </w:tcPr>
          <w:p w14:paraId="13E378A1">
            <w:pPr>
              <w:spacing w:after="0" w:line="240" w:lineRule="auto"/>
              <w:rPr>
                <w:sz w:val="22"/>
                <w:szCs w:val="22"/>
              </w:rPr>
            </w:pPr>
            <w:r>
              <w:rPr>
                <w:sz w:val="22"/>
                <w:szCs w:val="22"/>
              </w:rPr>
              <w:t>Customization</w:t>
            </w:r>
          </w:p>
        </w:tc>
        <w:tc>
          <w:tcPr>
            <w:tcW w:w="1728" w:type="dxa"/>
          </w:tcPr>
          <w:p w14:paraId="6E2FEAAD">
            <w:pPr>
              <w:spacing w:after="0" w:line="240" w:lineRule="auto"/>
              <w:rPr>
                <w:sz w:val="22"/>
                <w:szCs w:val="22"/>
              </w:rPr>
            </w:pPr>
            <w:r>
              <w:rPr>
                <w:sz w:val="22"/>
                <w:szCs w:val="22"/>
              </w:rPr>
              <w:t>✅ (Fully customizable AI model &amp; questions)</w:t>
            </w:r>
          </w:p>
        </w:tc>
        <w:tc>
          <w:tcPr>
            <w:tcW w:w="1728" w:type="dxa"/>
          </w:tcPr>
          <w:p w14:paraId="1EE98BED">
            <w:pPr>
              <w:spacing w:after="0" w:line="240" w:lineRule="auto"/>
              <w:rPr>
                <w:sz w:val="22"/>
                <w:szCs w:val="22"/>
              </w:rPr>
            </w:pPr>
            <w:r>
              <w:rPr>
                <w:sz w:val="22"/>
                <w:szCs w:val="22"/>
              </w:rPr>
              <w:t>❌ (SaaS, limited customization)</w:t>
            </w:r>
          </w:p>
        </w:tc>
        <w:tc>
          <w:tcPr>
            <w:tcW w:w="1728" w:type="dxa"/>
          </w:tcPr>
          <w:p w14:paraId="4382E2B2">
            <w:pPr>
              <w:spacing w:after="0" w:line="240" w:lineRule="auto"/>
              <w:rPr>
                <w:sz w:val="22"/>
                <w:szCs w:val="22"/>
              </w:rPr>
            </w:pPr>
            <w:r>
              <w:rPr>
                <w:sz w:val="22"/>
                <w:szCs w:val="22"/>
              </w:rPr>
              <w:t>⚠️ (Some customization allowed)</w:t>
            </w:r>
          </w:p>
        </w:tc>
        <w:tc>
          <w:tcPr>
            <w:tcW w:w="1728" w:type="dxa"/>
          </w:tcPr>
          <w:p w14:paraId="7E0477C5">
            <w:pPr>
              <w:spacing w:after="0" w:line="240" w:lineRule="auto"/>
              <w:rPr>
                <w:sz w:val="22"/>
                <w:szCs w:val="22"/>
              </w:rPr>
            </w:pPr>
            <w:r>
              <w:rPr>
                <w:sz w:val="22"/>
                <w:szCs w:val="22"/>
              </w:rPr>
              <w:t>❌ (Mostly predefined workflows)</w:t>
            </w:r>
          </w:p>
        </w:tc>
      </w:tr>
      <w:tr w14:paraId="36692C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8" w:type="dxa"/>
          </w:tcPr>
          <w:p w14:paraId="03FE54B8">
            <w:pPr>
              <w:spacing w:after="0" w:line="240" w:lineRule="auto"/>
              <w:rPr>
                <w:sz w:val="22"/>
                <w:szCs w:val="22"/>
              </w:rPr>
            </w:pPr>
            <w:r>
              <w:rPr>
                <w:sz w:val="22"/>
                <w:szCs w:val="22"/>
              </w:rPr>
              <w:t>Candidate Feedback</w:t>
            </w:r>
          </w:p>
        </w:tc>
        <w:tc>
          <w:tcPr>
            <w:tcW w:w="1728" w:type="dxa"/>
          </w:tcPr>
          <w:p w14:paraId="45A6D96C">
            <w:pPr>
              <w:spacing w:after="0" w:line="240" w:lineRule="auto"/>
              <w:rPr>
                <w:sz w:val="22"/>
                <w:szCs w:val="22"/>
              </w:rPr>
            </w:pPr>
            <w:r>
              <w:rPr>
                <w:sz w:val="22"/>
                <w:szCs w:val="22"/>
              </w:rPr>
              <w:t>✅ (Feedback + Recommendations)</w:t>
            </w:r>
          </w:p>
        </w:tc>
        <w:tc>
          <w:tcPr>
            <w:tcW w:w="1728" w:type="dxa"/>
          </w:tcPr>
          <w:p w14:paraId="3FB71C76">
            <w:pPr>
              <w:spacing w:after="0" w:line="240" w:lineRule="auto"/>
              <w:rPr>
                <w:sz w:val="22"/>
                <w:szCs w:val="22"/>
              </w:rPr>
            </w:pPr>
            <w:r>
              <w:rPr>
                <w:sz w:val="22"/>
                <w:szCs w:val="22"/>
              </w:rPr>
              <w:t>✅ (Limited, via HR team)</w:t>
            </w:r>
          </w:p>
        </w:tc>
        <w:tc>
          <w:tcPr>
            <w:tcW w:w="1728" w:type="dxa"/>
          </w:tcPr>
          <w:p w14:paraId="6B06260A">
            <w:pPr>
              <w:spacing w:after="0" w:line="240" w:lineRule="auto"/>
              <w:rPr>
                <w:sz w:val="22"/>
                <w:szCs w:val="22"/>
              </w:rPr>
            </w:pPr>
            <w:r>
              <w:rPr>
                <w:sz w:val="22"/>
                <w:szCs w:val="22"/>
              </w:rPr>
              <w:t>✅</w:t>
            </w:r>
          </w:p>
        </w:tc>
        <w:tc>
          <w:tcPr>
            <w:tcW w:w="1728" w:type="dxa"/>
          </w:tcPr>
          <w:p w14:paraId="097402D5">
            <w:pPr>
              <w:spacing w:after="0" w:line="240" w:lineRule="auto"/>
              <w:rPr>
                <w:sz w:val="22"/>
                <w:szCs w:val="22"/>
              </w:rPr>
            </w:pPr>
            <w:r>
              <w:rPr>
                <w:sz w:val="22"/>
                <w:szCs w:val="22"/>
              </w:rPr>
              <w:t>✅</w:t>
            </w:r>
          </w:p>
        </w:tc>
      </w:tr>
      <w:tr w14:paraId="5408FB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8" w:type="dxa"/>
          </w:tcPr>
          <w:p w14:paraId="370CBC47">
            <w:pPr>
              <w:spacing w:after="0" w:line="240" w:lineRule="auto"/>
              <w:rPr>
                <w:sz w:val="22"/>
                <w:szCs w:val="22"/>
              </w:rPr>
            </w:pPr>
            <w:r>
              <w:rPr>
                <w:sz w:val="22"/>
                <w:szCs w:val="22"/>
              </w:rPr>
              <w:t>Pricing</w:t>
            </w:r>
          </w:p>
        </w:tc>
        <w:tc>
          <w:tcPr>
            <w:tcW w:w="1728" w:type="dxa"/>
          </w:tcPr>
          <w:p w14:paraId="13BE1B3B">
            <w:pPr>
              <w:spacing w:after="0" w:line="240" w:lineRule="auto"/>
              <w:rPr>
                <w:sz w:val="22"/>
                <w:szCs w:val="22"/>
              </w:rPr>
            </w:pPr>
            <w:r>
              <w:rPr>
                <w:sz w:val="22"/>
                <w:szCs w:val="22"/>
              </w:rPr>
              <w:t>Flexible / One-time or Subscription</w:t>
            </w:r>
          </w:p>
        </w:tc>
        <w:tc>
          <w:tcPr>
            <w:tcW w:w="1728" w:type="dxa"/>
          </w:tcPr>
          <w:p w14:paraId="4C55F846">
            <w:pPr>
              <w:spacing w:after="0" w:line="240" w:lineRule="auto"/>
              <w:rPr>
                <w:sz w:val="22"/>
                <w:szCs w:val="22"/>
              </w:rPr>
            </w:pPr>
            <w:r>
              <w:rPr>
                <w:sz w:val="22"/>
                <w:szCs w:val="22"/>
              </w:rPr>
              <w:t>Enterprise / Expensive</w:t>
            </w:r>
          </w:p>
        </w:tc>
        <w:tc>
          <w:tcPr>
            <w:tcW w:w="1728" w:type="dxa"/>
          </w:tcPr>
          <w:p w14:paraId="6A015045">
            <w:pPr>
              <w:spacing w:after="0" w:line="240" w:lineRule="auto"/>
              <w:rPr>
                <w:sz w:val="22"/>
                <w:szCs w:val="22"/>
              </w:rPr>
            </w:pPr>
            <w:r>
              <w:rPr>
                <w:sz w:val="22"/>
                <w:szCs w:val="22"/>
              </w:rPr>
              <w:t>Enterprise</w:t>
            </w:r>
          </w:p>
        </w:tc>
        <w:tc>
          <w:tcPr>
            <w:tcW w:w="1728" w:type="dxa"/>
          </w:tcPr>
          <w:p w14:paraId="17B59D33">
            <w:pPr>
              <w:spacing w:after="0" w:line="240" w:lineRule="auto"/>
              <w:rPr>
                <w:sz w:val="22"/>
                <w:szCs w:val="22"/>
              </w:rPr>
            </w:pPr>
            <w:r>
              <w:rPr>
                <w:sz w:val="22"/>
                <w:szCs w:val="22"/>
              </w:rPr>
              <w:t>Enterprise</w:t>
            </w:r>
          </w:p>
        </w:tc>
      </w:tr>
      <w:tr w14:paraId="5A8259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8" w:type="dxa"/>
          </w:tcPr>
          <w:p w14:paraId="5F88D41D">
            <w:pPr>
              <w:spacing w:after="0" w:line="240" w:lineRule="auto"/>
              <w:rPr>
                <w:sz w:val="22"/>
                <w:szCs w:val="22"/>
              </w:rPr>
            </w:pPr>
            <w:r>
              <w:rPr>
                <w:sz w:val="22"/>
                <w:szCs w:val="22"/>
              </w:rPr>
              <w:t>Deployment</w:t>
            </w:r>
          </w:p>
        </w:tc>
        <w:tc>
          <w:tcPr>
            <w:tcW w:w="1728" w:type="dxa"/>
          </w:tcPr>
          <w:p w14:paraId="7AAA925C">
            <w:pPr>
              <w:spacing w:after="0" w:line="240" w:lineRule="auto"/>
              <w:rPr>
                <w:sz w:val="22"/>
                <w:szCs w:val="22"/>
              </w:rPr>
            </w:pPr>
            <w:r>
              <w:rPr>
                <w:sz w:val="22"/>
                <w:szCs w:val="22"/>
              </w:rPr>
              <w:t>On-Premise or Cloud (Customizable)</w:t>
            </w:r>
          </w:p>
        </w:tc>
        <w:tc>
          <w:tcPr>
            <w:tcW w:w="1728" w:type="dxa"/>
          </w:tcPr>
          <w:p w14:paraId="6346FBC6">
            <w:pPr>
              <w:spacing w:after="0" w:line="240" w:lineRule="auto"/>
              <w:rPr>
                <w:sz w:val="22"/>
                <w:szCs w:val="22"/>
              </w:rPr>
            </w:pPr>
            <w:r>
              <w:rPr>
                <w:sz w:val="22"/>
                <w:szCs w:val="22"/>
              </w:rPr>
              <w:t>Cloud Only</w:t>
            </w:r>
          </w:p>
        </w:tc>
        <w:tc>
          <w:tcPr>
            <w:tcW w:w="1728" w:type="dxa"/>
          </w:tcPr>
          <w:p w14:paraId="7EDBAE68">
            <w:pPr>
              <w:spacing w:after="0" w:line="240" w:lineRule="auto"/>
              <w:rPr>
                <w:sz w:val="22"/>
                <w:szCs w:val="22"/>
              </w:rPr>
            </w:pPr>
            <w:r>
              <w:rPr>
                <w:sz w:val="22"/>
                <w:szCs w:val="22"/>
              </w:rPr>
              <w:t>Cloud Only</w:t>
            </w:r>
          </w:p>
        </w:tc>
        <w:tc>
          <w:tcPr>
            <w:tcW w:w="1728" w:type="dxa"/>
          </w:tcPr>
          <w:p w14:paraId="39BDFFD5">
            <w:pPr>
              <w:spacing w:after="0" w:line="240" w:lineRule="auto"/>
              <w:rPr>
                <w:sz w:val="22"/>
                <w:szCs w:val="22"/>
              </w:rPr>
            </w:pPr>
            <w:r>
              <w:rPr>
                <w:sz w:val="22"/>
                <w:szCs w:val="22"/>
              </w:rPr>
              <w:t>Cloud Only</w:t>
            </w:r>
          </w:p>
        </w:tc>
      </w:tr>
      <w:tr w14:paraId="0683BE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8" w:type="dxa"/>
          </w:tcPr>
          <w:p w14:paraId="7B6A4A48">
            <w:pPr>
              <w:spacing w:after="0" w:line="240" w:lineRule="auto"/>
              <w:rPr>
                <w:sz w:val="22"/>
                <w:szCs w:val="22"/>
              </w:rPr>
            </w:pPr>
            <w:r>
              <w:rPr>
                <w:sz w:val="22"/>
                <w:szCs w:val="22"/>
              </w:rPr>
              <w:t>Target Users</w:t>
            </w:r>
          </w:p>
        </w:tc>
        <w:tc>
          <w:tcPr>
            <w:tcW w:w="1728" w:type="dxa"/>
          </w:tcPr>
          <w:p w14:paraId="4E7DEB3E">
            <w:pPr>
              <w:spacing w:after="0" w:line="240" w:lineRule="auto"/>
              <w:rPr>
                <w:sz w:val="22"/>
                <w:szCs w:val="22"/>
              </w:rPr>
            </w:pPr>
            <w:r>
              <w:rPr>
                <w:sz w:val="22"/>
                <w:szCs w:val="22"/>
              </w:rPr>
              <w:t>Universities, SMEs, Startups, Remote Hiring Teams</w:t>
            </w:r>
          </w:p>
        </w:tc>
        <w:tc>
          <w:tcPr>
            <w:tcW w:w="1728" w:type="dxa"/>
          </w:tcPr>
          <w:p w14:paraId="331DBC87">
            <w:pPr>
              <w:spacing w:after="0" w:line="240" w:lineRule="auto"/>
              <w:rPr>
                <w:sz w:val="22"/>
                <w:szCs w:val="22"/>
              </w:rPr>
            </w:pPr>
            <w:r>
              <w:rPr>
                <w:sz w:val="22"/>
                <w:szCs w:val="22"/>
              </w:rPr>
              <w:t>Large Enterprises</w:t>
            </w:r>
          </w:p>
        </w:tc>
        <w:tc>
          <w:tcPr>
            <w:tcW w:w="1728" w:type="dxa"/>
          </w:tcPr>
          <w:p w14:paraId="5384568C">
            <w:pPr>
              <w:spacing w:after="0" w:line="240" w:lineRule="auto"/>
              <w:rPr>
                <w:sz w:val="22"/>
                <w:szCs w:val="22"/>
              </w:rPr>
            </w:pPr>
            <w:r>
              <w:rPr>
                <w:sz w:val="22"/>
                <w:szCs w:val="22"/>
              </w:rPr>
              <w:t>Corporates</w:t>
            </w:r>
          </w:p>
        </w:tc>
        <w:tc>
          <w:tcPr>
            <w:tcW w:w="1728" w:type="dxa"/>
          </w:tcPr>
          <w:p w14:paraId="61E758F4">
            <w:pPr>
              <w:spacing w:after="0" w:line="240" w:lineRule="auto"/>
              <w:rPr>
                <w:sz w:val="22"/>
                <w:szCs w:val="22"/>
              </w:rPr>
            </w:pPr>
            <w:r>
              <w:rPr>
                <w:sz w:val="22"/>
                <w:szCs w:val="22"/>
              </w:rPr>
              <w:t>Corporates</w:t>
            </w:r>
          </w:p>
        </w:tc>
      </w:tr>
    </w:tbl>
    <w:p w14:paraId="72F14A04">
      <w:pPr>
        <w:rPr>
          <w:sz w:val="22"/>
          <w:szCs w:val="22"/>
        </w:rPr>
      </w:pPr>
    </w:p>
    <w:p w14:paraId="7AE713AB">
      <w:pPr>
        <w:rPr>
          <w:rFonts w:hint="default"/>
          <w:b/>
          <w:bCs/>
          <w:sz w:val="32"/>
          <w:szCs w:val="32"/>
          <w:lang w:val="en-US"/>
        </w:rPr>
      </w:pPr>
    </w:p>
    <w:p w14:paraId="3021D00D">
      <w:pPr>
        <w:rPr>
          <w:rFonts w:hint="default"/>
          <w:b/>
          <w:bCs/>
          <w:sz w:val="32"/>
          <w:szCs w:val="32"/>
          <w:lang w:val="en-US"/>
        </w:rPr>
      </w:pPr>
      <w:bookmarkStart w:id="111" w:name="_GoBack"/>
      <w:bookmarkEnd w:id="111"/>
    </w:p>
    <w:p w14:paraId="1CAD34D5">
      <w:pPr>
        <w:spacing w:after="115" w:line="259" w:lineRule="auto"/>
        <w:ind w:left="0" w:firstLine="0"/>
        <w:jc w:val="left"/>
      </w:pPr>
      <w:r>
        <w:t xml:space="preserve">  </w:t>
      </w:r>
    </w:p>
    <w:p w14:paraId="1CAD34D6">
      <w:pPr>
        <w:pStyle w:val="4"/>
      </w:pPr>
      <w:r>
        <w:rPr>
          <w:rFonts w:ascii="Calibri" w:hAnsi="Calibri" w:eastAsia="Calibri" w:cs="Calibri"/>
          <w:sz w:val="22"/>
        </w:rPr>
        <w:tab/>
      </w:r>
      <w:bookmarkStart w:id="21" w:name="_Toc197727357"/>
      <w:r>
        <w:t>2.2</w:t>
      </w:r>
      <w:r>
        <w:rPr>
          <w:rFonts w:ascii="Arial" w:hAnsi="Arial" w:eastAsia="Arial" w:cs="Arial"/>
        </w:rPr>
        <w:t xml:space="preserve"> </w:t>
      </w:r>
      <w:r>
        <w:rPr>
          <w:rFonts w:ascii="Arial" w:hAnsi="Arial" w:eastAsia="Arial" w:cs="Arial"/>
        </w:rPr>
        <w:tab/>
      </w:r>
      <w:r>
        <w:t>Review of past work</w:t>
      </w:r>
      <w:bookmarkEnd w:id="21"/>
      <w:r>
        <w:t xml:space="preserve"> </w:t>
      </w:r>
    </w:p>
    <w:p w14:paraId="1CAD34D7">
      <w:pPr>
        <w:spacing w:after="0" w:line="360" w:lineRule="auto"/>
        <w:ind w:left="0" w:firstLine="0"/>
      </w:pPr>
      <w:r>
        <w:t>In recent years, several AI-driven tools and platforms have been developed to assist in different stages of the hiring process. Resume parsers like HireAbility</w:t>
      </w:r>
      <w:sdt>
        <w:sdtPr>
          <w:tag w:val="MENDELEY_CITATION_v3_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"/>
          <w:id w:val="-1407293421"/>
          <w:placeholder>
            <w:docPart w:val="DefaultPlaceholder_-1854013440"/>
          </w:placeholder>
        </w:sdtPr>
        <w:sdtContent>
          <w:r>
            <w:t>[19]</w:t>
          </w:r>
        </w:sdtContent>
      </w:sdt>
      <w:r>
        <w:t xml:space="preserve"> and RChilli</w:t>
      </w:r>
      <w:sdt>
        <w:sdtPr>
          <w:tag w:val="MENDELEY_CITATION_v3_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"/>
          <w:id w:val="-153065477"/>
          <w:placeholder>
            <w:docPart w:val="DefaultPlaceholder_-1854013440"/>
          </w:placeholder>
        </w:sdtPr>
        <w:sdtContent>
          <w:r>
            <w:t>[20]</w:t>
          </w:r>
        </w:sdtContent>
      </w:sdt>
      <w:r>
        <w:t xml:space="preserve"> use NLP to extract candidate information but lack personalized question generation or behavioral assessment. Platforms such as HireVue</w:t>
      </w:r>
      <w:sdt>
        <w:sdtPr>
          <w:tag w:val="MENDELEY_CITATION_v3_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"/>
          <w:id w:val="209322311"/>
          <w:placeholder>
            <w:docPart w:val="DefaultPlaceholder_-1854013440"/>
          </w:placeholder>
        </w:sdtPr>
        <w:sdtContent>
          <w:r>
            <w:t>[21]</w:t>
          </w:r>
        </w:sdtContent>
      </w:sdt>
      <w:r>
        <w:t xml:space="preserve"> and MyInterview</w:t>
      </w:r>
      <w:sdt>
        <w:sdtPr>
          <w:tag w:val="MENDELEY_CITATION_v3_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"/>
          <w:id w:val="295882370"/>
          <w:placeholder>
            <w:docPart w:val="DefaultPlaceholder_-1854013440"/>
          </w:placeholder>
        </w:sdtPr>
        <w:sdtContent>
          <w:r>
            <w:t>[22]</w:t>
          </w:r>
        </w:sdtContent>
      </w:sdt>
      <w:r>
        <w:t xml:space="preserve"> incorporate video interviewing and basic AI analysis, focusing primarily on facial expressions and tone detection. However, their systems often rely on limited pre-defined question sets and do not adapt dynamically to the candidate’s skills.</w:t>
      </w:r>
    </w:p>
    <w:p w14:paraId="1CAD34D8">
      <w:pPr>
        <w:spacing w:after="0" w:line="360" w:lineRule="auto"/>
        <w:ind w:left="0" w:firstLine="0"/>
      </w:pPr>
      <w:r>
        <w:t>Moreover, while large language models like GPT-3 and GPT-Neo have shown strong performance in generating human-like responses and educational content, their direct application to domain-specific interviews remains limited without fine-tuning. Similarly, behavior monitoring using models like YOLOv4 has been explored in surveillance and exam proctoring but has not yet been effectively integrated into interview systems. Existing platforms tend to address isolated parts of the hiring pipeline, highlighting a clear gap for an all-in-one, AI-driven solution that combines CV analysis, dynamic questioning, voice interaction, and real-time monitoring a gap that InterVisio aims to fill.</w:t>
      </w:r>
    </w:p>
    <w:p w14:paraId="1CAD34D9">
      <w:pPr>
        <w:spacing w:after="0" w:line="360" w:lineRule="auto"/>
        <w:ind w:left="0" w:firstLine="0"/>
        <w:rPr>
          <w:b/>
          <w:bCs/>
        </w:rPr>
      </w:pPr>
    </w:p>
    <w:p w14:paraId="1CAD34DA">
      <w:pPr>
        <w:pStyle w:val="4"/>
      </w:pPr>
      <w:bookmarkStart w:id="22" w:name="_Toc197727358"/>
      <w:r>
        <w:t xml:space="preserve">2.3 </w:t>
      </w:r>
      <w:r>
        <w:tab/>
      </w:r>
      <w:r>
        <w:t>Research Gap Identification</w:t>
      </w:r>
      <w:bookmarkEnd w:id="22"/>
    </w:p>
    <w:p w14:paraId="1CAD34DB">
      <w:pPr>
        <w:spacing w:after="0" w:line="360" w:lineRule="auto"/>
        <w:ind w:left="0" w:firstLine="0"/>
      </w:pPr>
      <w:r>
        <w:t>Although several AI-powered systems have been proposed for interviews and candidate assessment, most focus on isolated features such as facial analysis, static question sets, or basic resume parsing. Few platforms integrate real-time behavioral detection using computer vision, dynamic question generation using LLMs, and answer evaluation all in a single pipeline.</w:t>
      </w:r>
    </w:p>
    <w:p w14:paraId="1CAD34DC">
      <w:pPr>
        <w:spacing w:after="0" w:line="360" w:lineRule="auto"/>
        <w:ind w:left="0" w:firstLine="0"/>
      </w:pPr>
      <w:r>
        <w:t>Moreover, most systems fail to offer interactive dialogue or contextual follow-up questions based on candidate skills. Behavioral analysis using YOLO is limited mostly to exam proctoring, not interviews, and GPT-based question generation often lacks relevance without fine-tuning for hiring domains.</w:t>
      </w:r>
    </w:p>
    <w:p w14:paraId="1CAD34DD">
      <w:pPr>
        <w:spacing w:after="0" w:line="360" w:lineRule="auto"/>
        <w:ind w:left="0" w:firstLine="0"/>
      </w:pPr>
      <w:r>
        <w:t>This fragmented approach highlights a major gap in the development of holistic, intelligent, and ethical interview systems that can autonomously observe, question, and evaluate candidates.</w:t>
      </w:r>
    </w:p>
    <w:p w14:paraId="1CAD34DE">
      <w:pPr>
        <w:spacing w:after="0" w:line="360" w:lineRule="auto"/>
        <w:ind w:left="0" w:firstLine="0"/>
      </w:pPr>
      <w:r>
        <w:t>InterVisio addresses this gap by integrating behavior detection (YOLOv8), CV parsing, real-time questioning (Mixtral 8x7B), and AI-driven assessment in a unified framework.</w:t>
      </w:r>
    </w:p>
    <w:p w14:paraId="1CAD34DF">
      <w:pPr>
        <w:spacing w:after="0" w:line="360" w:lineRule="auto"/>
        <w:ind w:left="0" w:firstLine="0"/>
      </w:pPr>
    </w:p>
    <w:p w14:paraId="1CAD34E0">
      <w:pPr>
        <w:pStyle w:val="4"/>
      </w:pPr>
      <w:bookmarkStart w:id="23" w:name="_Toc197727359"/>
      <w:r>
        <w:t xml:space="preserve">2.4 </w:t>
      </w:r>
      <w:r>
        <w:tab/>
      </w:r>
      <w:r>
        <w:t>Summary of Literature Review</w:t>
      </w:r>
      <w:bookmarkEnd w:id="23"/>
    </w:p>
    <w:p w14:paraId="1CAD34E1">
      <w:pPr>
        <w:spacing w:after="0" w:line="360" w:lineRule="auto"/>
        <w:ind w:left="0" w:firstLine="0"/>
      </w:pPr>
      <w:r>
        <w:t>The reviewed literature highlights substantial progress in AI-driven hiring tools, especially in the areas of resume parsing, automated questioning, and video-based behavior analysis. However, most systems remain limited in adaptability, scope, or integration. The comparison table (Table 2.1) shows that while technologies like GPT, YOLO, and NLP are used across various applications, no single system combines all of them for intelligent and ethical interviewing.</w:t>
      </w:r>
    </w:p>
    <w:p w14:paraId="1CAD34E2">
      <w:pPr>
        <w:spacing w:after="0" w:line="360" w:lineRule="auto"/>
        <w:ind w:left="0" w:firstLine="0"/>
      </w:pPr>
      <w:r>
        <w:t>InterVisio proposes a novel direction by bridging these components providing a fully autonomous, smart interview solution that not only evaluates candidates technically but also monitors behavioral integrity throughout the session.</w:t>
      </w:r>
      <w:r>
        <w:br w:type="page"/>
      </w:r>
    </w:p>
    <w:p w14:paraId="1CAD34E3">
      <w:pPr>
        <w:spacing w:after="113" w:line="259" w:lineRule="auto"/>
        <w:ind w:left="0" w:firstLine="0"/>
        <w:jc w:val="left"/>
      </w:pPr>
      <w:r>
        <w:t xml:space="preserve"> </w:t>
      </w:r>
    </w:p>
    <w:p w14:paraId="1CAD34E4">
      <w:pPr>
        <w:spacing w:after="112" w:line="259" w:lineRule="auto"/>
        <w:ind w:left="0" w:right="1" w:firstLine="0"/>
        <w:jc w:val="center"/>
      </w:pPr>
      <w:r>
        <w:t xml:space="preserve"> </w:t>
      </w:r>
    </w:p>
    <w:p w14:paraId="1CAD34E5">
      <w:pPr>
        <w:pStyle w:val="2"/>
      </w:pPr>
      <w:bookmarkStart w:id="24" w:name="_Toc197727360"/>
      <w:r>
        <w:t>CHAPTER 3</w:t>
      </w:r>
      <w:bookmarkEnd w:id="24"/>
      <w:r>
        <w:t xml:space="preserve">  </w:t>
      </w:r>
    </w:p>
    <w:p w14:paraId="1CAD34E6">
      <w:pPr>
        <w:spacing w:after="116" w:line="259" w:lineRule="auto"/>
        <w:ind w:left="0" w:right="1" w:firstLine="0"/>
        <w:jc w:val="center"/>
      </w:pPr>
      <w:r>
        <w:t xml:space="preserve"> </w:t>
      </w:r>
      <w:r>
        <w:tab/>
      </w:r>
    </w:p>
    <w:p w14:paraId="1CAD34E7">
      <w:pPr>
        <w:pStyle w:val="3"/>
        <w:spacing w:after="111" w:line="265" w:lineRule="auto"/>
        <w:ind w:left="2369" w:firstLine="511"/>
        <w:jc w:val="left"/>
      </w:pPr>
      <w:bookmarkStart w:id="25" w:name="_Toc197727361"/>
      <w:r>
        <w:t>DESIGN AND METHODOLOGY</w:t>
      </w:r>
      <w:bookmarkEnd w:id="25"/>
      <w:r>
        <w:t xml:space="preserve"> </w:t>
      </w:r>
    </w:p>
    <w:p w14:paraId="1CAD34E8">
      <w:pPr>
        <w:spacing w:after="113" w:line="259" w:lineRule="auto"/>
        <w:ind w:left="0" w:right="1" w:firstLine="0"/>
      </w:pPr>
    </w:p>
    <w:p w14:paraId="1CAD34E9">
      <w:pPr>
        <w:pStyle w:val="4"/>
      </w:pPr>
      <w:r>
        <w:rPr>
          <w:rFonts w:ascii="Calibri" w:hAnsi="Calibri" w:eastAsia="Calibri" w:cs="Calibri"/>
          <w:sz w:val="22"/>
        </w:rPr>
        <w:tab/>
      </w:r>
      <w:bookmarkStart w:id="26" w:name="_Toc197727362"/>
      <w:r>
        <w:t>3.1</w:t>
      </w:r>
      <w:r>
        <w:rPr>
          <w:rFonts w:eastAsia="Arial"/>
        </w:rPr>
        <w:t xml:space="preserve"> </w:t>
      </w:r>
      <w:r>
        <w:rPr>
          <w:rFonts w:eastAsia="Arial"/>
        </w:rPr>
        <w:tab/>
      </w:r>
      <w:r>
        <w:t>System Requirement Cart</w:t>
      </w:r>
      <w:bookmarkEnd w:id="26"/>
    </w:p>
    <w:p w14:paraId="1CAD34EA">
      <w:pPr>
        <w:pStyle w:val="5"/>
      </w:pPr>
      <w:r>
        <w:t xml:space="preserve">3.1.1 </w:t>
      </w:r>
      <w:r>
        <w:tab/>
      </w:r>
      <w:r>
        <w:t xml:space="preserve">Functional Requirement </w:t>
      </w:r>
    </w:p>
    <w:p w14:paraId="1CAD34EB">
      <w:pPr>
        <w:pStyle w:val="9"/>
      </w:pPr>
      <w:bookmarkStart w:id="27" w:name="_Toc197727874"/>
      <w:bookmarkStart w:id="28" w:name="_Toc197728000"/>
      <w:r>
        <w:t xml:space="preserve">Table 3. </w:t>
      </w:r>
      <w:r>
        <w:fldChar w:fldCharType="begin"/>
      </w:r>
      <w:r>
        <w:instrText xml:space="preserve"> SEQ Table_3. \* ARABIC </w:instrText>
      </w:r>
      <w:r>
        <w:fldChar w:fldCharType="separate"/>
      </w:r>
      <w:r>
        <w:t>1</w:t>
      </w:r>
      <w:r>
        <w:fldChar w:fldCharType="end"/>
      </w:r>
      <w:r>
        <w:t xml:space="preserve"> Functional Requirement</w:t>
      </w:r>
      <w:bookmarkEnd w:id="27"/>
      <w:bookmarkEnd w:id="28"/>
    </w:p>
    <w:p w14:paraId="1CAD34EC"/>
    <w:tbl>
      <w:tblPr>
        <w:tblStyle w:val="19"/>
        <w:tblW w:w="0" w:type="auto"/>
        <w:tblInd w:w="1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66"/>
        <w:gridCol w:w="2265"/>
        <w:gridCol w:w="2266"/>
        <w:gridCol w:w="2266"/>
      </w:tblGrid>
      <w:tr w14:paraId="1CAD34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6" w:type="dxa"/>
            <w:vAlign w:val="center"/>
          </w:tcPr>
          <w:p w14:paraId="1CAD34ED">
            <w:pPr>
              <w:widowControl w:val="0"/>
              <w:spacing w:after="0" w:line="276" w:lineRule="auto"/>
              <w:ind w:left="0" w:firstLine="0"/>
              <w:rPr>
                <w:b/>
                <w:bCs/>
                <w:color w:val="auto"/>
                <w:szCs w:val="24"/>
              </w:rPr>
            </w:pPr>
            <w:r>
              <w:rPr>
                <w:b/>
              </w:rPr>
              <w:t xml:space="preserve">Req.ID </w:t>
            </w:r>
          </w:p>
        </w:tc>
        <w:tc>
          <w:tcPr>
            <w:tcW w:w="2265" w:type="dxa"/>
            <w:vAlign w:val="center"/>
          </w:tcPr>
          <w:p w14:paraId="1CAD34EE">
            <w:pPr>
              <w:widowControl w:val="0"/>
              <w:spacing w:line="276" w:lineRule="auto"/>
              <w:rPr>
                <w:b/>
                <w:bCs/>
              </w:rPr>
            </w:pPr>
            <w:r>
              <w:rPr>
                <w:b/>
              </w:rPr>
              <w:t xml:space="preserve">Requirement Name </w:t>
            </w:r>
          </w:p>
        </w:tc>
        <w:tc>
          <w:tcPr>
            <w:tcW w:w="2266" w:type="dxa"/>
            <w:vAlign w:val="center"/>
          </w:tcPr>
          <w:p w14:paraId="1CAD34EF">
            <w:pPr>
              <w:widowControl w:val="0"/>
              <w:spacing w:line="276" w:lineRule="auto"/>
              <w:rPr>
                <w:b/>
                <w:bCs/>
              </w:rPr>
            </w:pPr>
            <w:r>
              <w:rPr>
                <w:b/>
              </w:rPr>
              <w:t xml:space="preserve">Description </w:t>
            </w:r>
          </w:p>
        </w:tc>
        <w:tc>
          <w:tcPr>
            <w:tcW w:w="2266" w:type="dxa"/>
            <w:vAlign w:val="center"/>
          </w:tcPr>
          <w:p w14:paraId="1CAD34F0">
            <w:pPr>
              <w:widowControl w:val="0"/>
              <w:spacing w:line="276" w:lineRule="auto"/>
              <w:rPr>
                <w:b/>
                <w:bCs/>
              </w:rPr>
            </w:pPr>
            <w:r>
              <w:rPr>
                <w:b/>
              </w:rPr>
              <w:t>Actors</w:t>
            </w:r>
          </w:p>
        </w:tc>
      </w:tr>
      <w:tr w14:paraId="1CAD34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6" w:type="dxa"/>
            <w:vAlign w:val="center"/>
          </w:tcPr>
          <w:p w14:paraId="1CAD34F2">
            <w:pPr>
              <w:widowControl w:val="0"/>
              <w:spacing w:line="276" w:lineRule="auto"/>
            </w:pPr>
            <w:r>
              <w:t>FR-01</w:t>
            </w:r>
          </w:p>
        </w:tc>
        <w:tc>
          <w:tcPr>
            <w:tcW w:w="2265" w:type="dxa"/>
            <w:vAlign w:val="center"/>
          </w:tcPr>
          <w:p w14:paraId="1CAD34F3">
            <w:pPr>
              <w:widowControl w:val="0"/>
              <w:spacing w:line="276" w:lineRule="auto"/>
            </w:pPr>
            <w:r>
              <w:t>Resume Upload</w:t>
            </w:r>
          </w:p>
        </w:tc>
        <w:tc>
          <w:tcPr>
            <w:tcW w:w="2266" w:type="dxa"/>
            <w:vAlign w:val="center"/>
          </w:tcPr>
          <w:p w14:paraId="1CAD34F4">
            <w:pPr>
              <w:widowControl w:val="0"/>
              <w:spacing w:line="276" w:lineRule="auto"/>
            </w:pPr>
            <w:r>
              <w:t>The candidate must be able to upload their resume to the platform.</w:t>
            </w:r>
          </w:p>
        </w:tc>
        <w:tc>
          <w:tcPr>
            <w:tcW w:w="2266" w:type="dxa"/>
            <w:vAlign w:val="center"/>
          </w:tcPr>
          <w:p w14:paraId="1CAD34F5">
            <w:pPr>
              <w:widowControl w:val="0"/>
              <w:spacing w:line="276" w:lineRule="auto"/>
            </w:pPr>
            <w:r>
              <w:t>Candidate</w:t>
            </w:r>
          </w:p>
        </w:tc>
      </w:tr>
      <w:tr w14:paraId="1CAD34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6" w:type="dxa"/>
            <w:vAlign w:val="center"/>
          </w:tcPr>
          <w:p w14:paraId="1CAD34F7">
            <w:pPr>
              <w:widowControl w:val="0"/>
              <w:spacing w:line="276" w:lineRule="auto"/>
            </w:pPr>
            <w:r>
              <w:t>FR-02</w:t>
            </w:r>
          </w:p>
        </w:tc>
        <w:tc>
          <w:tcPr>
            <w:tcW w:w="2265" w:type="dxa"/>
            <w:vAlign w:val="center"/>
          </w:tcPr>
          <w:p w14:paraId="1CAD34F8">
            <w:pPr>
              <w:widowControl w:val="0"/>
              <w:spacing w:line="276" w:lineRule="auto"/>
            </w:pPr>
            <w:r>
              <w:t>AI-Powered Interview</w:t>
            </w:r>
          </w:p>
        </w:tc>
        <w:tc>
          <w:tcPr>
            <w:tcW w:w="2266" w:type="dxa"/>
            <w:vAlign w:val="center"/>
          </w:tcPr>
          <w:p w14:paraId="1CAD34F9">
            <w:pPr>
              <w:widowControl w:val="0"/>
              <w:spacing w:line="276" w:lineRule="auto"/>
            </w:pPr>
            <w:r>
              <w:t>The system must conduct an AI-driven video interview with the candidate.</w:t>
            </w:r>
          </w:p>
        </w:tc>
        <w:tc>
          <w:tcPr>
            <w:tcW w:w="2266" w:type="dxa"/>
            <w:vAlign w:val="center"/>
          </w:tcPr>
          <w:p w14:paraId="1CAD34FA">
            <w:pPr>
              <w:widowControl w:val="0"/>
              <w:spacing w:line="276" w:lineRule="auto"/>
            </w:pPr>
            <w:r>
              <w:t>Candidate</w:t>
            </w:r>
          </w:p>
        </w:tc>
      </w:tr>
      <w:tr w14:paraId="1CAD35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6" w:type="dxa"/>
            <w:vAlign w:val="center"/>
          </w:tcPr>
          <w:p w14:paraId="1CAD34FC">
            <w:pPr>
              <w:widowControl w:val="0"/>
              <w:spacing w:line="276" w:lineRule="auto"/>
            </w:pPr>
            <w:r>
              <w:t>FR-03</w:t>
            </w:r>
          </w:p>
        </w:tc>
        <w:tc>
          <w:tcPr>
            <w:tcW w:w="2265" w:type="dxa"/>
            <w:vAlign w:val="center"/>
          </w:tcPr>
          <w:p w14:paraId="1CAD34FD">
            <w:pPr>
              <w:widowControl w:val="0"/>
              <w:spacing w:line="276" w:lineRule="auto"/>
            </w:pPr>
            <w:r>
              <w:t>Dynamic Question Generation</w:t>
            </w:r>
          </w:p>
        </w:tc>
        <w:tc>
          <w:tcPr>
            <w:tcW w:w="2266" w:type="dxa"/>
            <w:vAlign w:val="center"/>
          </w:tcPr>
          <w:p w14:paraId="1CAD34FE">
            <w:pPr>
              <w:widowControl w:val="0"/>
              <w:spacing w:line="276" w:lineRule="auto"/>
            </w:pPr>
            <w:r>
              <w:t>The system must generate dynamic interview questions using Mixtral AI.</w:t>
            </w:r>
          </w:p>
        </w:tc>
        <w:tc>
          <w:tcPr>
            <w:tcW w:w="2266" w:type="dxa"/>
            <w:vAlign w:val="center"/>
          </w:tcPr>
          <w:p w14:paraId="1CAD34FF">
            <w:pPr>
              <w:widowControl w:val="0"/>
              <w:spacing w:line="276" w:lineRule="auto"/>
            </w:pPr>
            <w:r>
              <w:t>Candidate, Mixtral AI</w:t>
            </w:r>
          </w:p>
        </w:tc>
      </w:tr>
      <w:tr w14:paraId="1CAD35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6" w:type="dxa"/>
            <w:vAlign w:val="center"/>
          </w:tcPr>
          <w:p w14:paraId="1CAD3501">
            <w:pPr>
              <w:widowControl w:val="0"/>
              <w:spacing w:line="276" w:lineRule="auto"/>
            </w:pPr>
            <w:r>
              <w:t>FR-04</w:t>
            </w:r>
          </w:p>
        </w:tc>
        <w:tc>
          <w:tcPr>
            <w:tcW w:w="2265" w:type="dxa"/>
            <w:vAlign w:val="center"/>
          </w:tcPr>
          <w:p w14:paraId="1CAD3502">
            <w:pPr>
              <w:widowControl w:val="0"/>
              <w:spacing w:line="276" w:lineRule="auto"/>
            </w:pPr>
            <w:r>
              <w:t>Video Analysis</w:t>
            </w:r>
          </w:p>
        </w:tc>
        <w:tc>
          <w:tcPr>
            <w:tcW w:w="2266" w:type="dxa"/>
            <w:vAlign w:val="center"/>
          </w:tcPr>
          <w:p w14:paraId="1CAD3503">
            <w:pPr>
              <w:widowControl w:val="0"/>
              <w:spacing w:line="276" w:lineRule="auto"/>
            </w:pPr>
            <w:r>
              <w:t>The system must analyze video interviews using YOLOv8 to detect facial cues.</w:t>
            </w:r>
          </w:p>
        </w:tc>
        <w:tc>
          <w:tcPr>
            <w:tcW w:w="2266" w:type="dxa"/>
            <w:vAlign w:val="center"/>
          </w:tcPr>
          <w:p w14:paraId="1CAD3504">
            <w:pPr>
              <w:widowControl w:val="0"/>
              <w:spacing w:line="276" w:lineRule="auto"/>
            </w:pPr>
            <w:r>
              <w:t>System (YOLOv8)</w:t>
            </w:r>
          </w:p>
        </w:tc>
      </w:tr>
      <w:tr w14:paraId="1CAD35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6" w:type="dxa"/>
            <w:vAlign w:val="center"/>
          </w:tcPr>
          <w:p w14:paraId="1CAD3506">
            <w:pPr>
              <w:widowControl w:val="0"/>
              <w:spacing w:line="276" w:lineRule="auto"/>
            </w:pPr>
            <w:r>
              <w:t>FR-05</w:t>
            </w:r>
          </w:p>
        </w:tc>
        <w:tc>
          <w:tcPr>
            <w:tcW w:w="2265" w:type="dxa"/>
            <w:vAlign w:val="center"/>
          </w:tcPr>
          <w:p w14:paraId="1CAD3507">
            <w:pPr>
              <w:widowControl w:val="0"/>
              <w:spacing w:line="276" w:lineRule="auto"/>
            </w:pPr>
            <w:r>
              <w:t>View Interview Report</w:t>
            </w:r>
          </w:p>
        </w:tc>
        <w:tc>
          <w:tcPr>
            <w:tcW w:w="2266" w:type="dxa"/>
            <w:vAlign w:val="center"/>
          </w:tcPr>
          <w:p w14:paraId="1CAD3508">
            <w:pPr>
              <w:widowControl w:val="0"/>
              <w:spacing w:line="276" w:lineRule="auto"/>
            </w:pPr>
            <w:r>
              <w:t>Candidates and interviewers must be able to view the interview results.</w:t>
            </w:r>
          </w:p>
        </w:tc>
        <w:tc>
          <w:tcPr>
            <w:tcW w:w="2266" w:type="dxa"/>
            <w:vAlign w:val="center"/>
          </w:tcPr>
          <w:p w14:paraId="1CAD3509">
            <w:pPr>
              <w:widowControl w:val="0"/>
              <w:spacing w:line="276" w:lineRule="auto"/>
            </w:pPr>
            <w:r>
              <w:t>Candidate, Interviewer</w:t>
            </w:r>
          </w:p>
        </w:tc>
      </w:tr>
      <w:tr w14:paraId="1CAD35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6" w:type="dxa"/>
            <w:vAlign w:val="center"/>
          </w:tcPr>
          <w:p w14:paraId="1CAD350B">
            <w:pPr>
              <w:widowControl w:val="0"/>
              <w:spacing w:line="276" w:lineRule="auto"/>
            </w:pPr>
            <w:r>
              <w:t>FR-06</w:t>
            </w:r>
          </w:p>
        </w:tc>
        <w:tc>
          <w:tcPr>
            <w:tcW w:w="2265" w:type="dxa"/>
            <w:vAlign w:val="center"/>
          </w:tcPr>
          <w:p w14:paraId="1CAD350C">
            <w:pPr>
              <w:widowControl w:val="0"/>
              <w:spacing w:line="276" w:lineRule="auto"/>
            </w:pPr>
            <w:r>
              <w:t>Generate Interview Report</w:t>
            </w:r>
          </w:p>
        </w:tc>
        <w:tc>
          <w:tcPr>
            <w:tcW w:w="2266" w:type="dxa"/>
            <w:vAlign w:val="center"/>
          </w:tcPr>
          <w:p w14:paraId="1CAD350D">
            <w:pPr>
              <w:widowControl w:val="0"/>
              <w:spacing w:line="276" w:lineRule="auto"/>
            </w:pPr>
            <w:r>
              <w:t>The system must auto-generate a report summarizing interview performance.</w:t>
            </w:r>
          </w:p>
        </w:tc>
        <w:tc>
          <w:tcPr>
            <w:tcW w:w="2266" w:type="dxa"/>
            <w:vAlign w:val="center"/>
          </w:tcPr>
          <w:p w14:paraId="1CAD350E">
            <w:pPr>
              <w:widowControl w:val="0"/>
              <w:spacing w:line="276" w:lineRule="auto"/>
            </w:pPr>
            <w:r>
              <w:t>System</w:t>
            </w:r>
          </w:p>
        </w:tc>
      </w:tr>
      <w:tr w14:paraId="1CAD35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6" w:type="dxa"/>
            <w:vAlign w:val="center"/>
          </w:tcPr>
          <w:p w14:paraId="1CAD3510">
            <w:pPr>
              <w:widowControl w:val="0"/>
              <w:spacing w:line="276" w:lineRule="auto"/>
            </w:pPr>
            <w:r>
              <w:t>FR-07</w:t>
            </w:r>
          </w:p>
        </w:tc>
        <w:tc>
          <w:tcPr>
            <w:tcW w:w="2265" w:type="dxa"/>
            <w:vAlign w:val="center"/>
          </w:tcPr>
          <w:p w14:paraId="1CAD3511">
            <w:pPr>
              <w:widowControl w:val="0"/>
              <w:spacing w:line="276" w:lineRule="auto"/>
            </w:pPr>
            <w:r>
              <w:t>Schedule Interview</w:t>
            </w:r>
          </w:p>
        </w:tc>
        <w:tc>
          <w:tcPr>
            <w:tcW w:w="2266" w:type="dxa"/>
            <w:vAlign w:val="center"/>
          </w:tcPr>
          <w:p w14:paraId="1CAD3512">
            <w:pPr>
              <w:widowControl w:val="0"/>
              <w:spacing w:line="276" w:lineRule="auto"/>
            </w:pPr>
            <w:r>
              <w:t>Interviewers must be able to schedule interviews with candidates.</w:t>
            </w:r>
          </w:p>
        </w:tc>
        <w:tc>
          <w:tcPr>
            <w:tcW w:w="2266" w:type="dxa"/>
            <w:vAlign w:val="center"/>
          </w:tcPr>
          <w:p w14:paraId="1CAD3513">
            <w:pPr>
              <w:widowControl w:val="0"/>
              <w:spacing w:line="276" w:lineRule="auto"/>
            </w:pPr>
            <w:r>
              <w:t>Interviewer</w:t>
            </w:r>
          </w:p>
        </w:tc>
      </w:tr>
      <w:tr w14:paraId="1CAD35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6" w:type="dxa"/>
            <w:vAlign w:val="center"/>
          </w:tcPr>
          <w:p w14:paraId="1CAD3515">
            <w:pPr>
              <w:widowControl w:val="0"/>
              <w:spacing w:after="0" w:line="276" w:lineRule="auto"/>
              <w:ind w:left="0" w:firstLine="0"/>
              <w:rPr>
                <w:color w:val="auto"/>
                <w:szCs w:val="24"/>
              </w:rPr>
            </w:pPr>
            <w:r>
              <w:rPr>
                <w:color w:val="auto"/>
                <w:szCs w:val="24"/>
              </w:rPr>
              <w:t>FR-08</w:t>
            </w:r>
          </w:p>
        </w:tc>
        <w:tc>
          <w:tcPr>
            <w:tcW w:w="2265" w:type="dxa"/>
            <w:vAlign w:val="center"/>
          </w:tcPr>
          <w:p w14:paraId="1CAD3516">
            <w:pPr>
              <w:widowControl w:val="0"/>
              <w:spacing w:after="0" w:line="276" w:lineRule="auto"/>
              <w:ind w:left="0" w:firstLine="0"/>
              <w:rPr>
                <w:color w:val="auto"/>
                <w:szCs w:val="24"/>
              </w:rPr>
            </w:pPr>
            <w:r>
              <w:rPr>
                <w:color w:val="auto"/>
                <w:szCs w:val="24"/>
              </w:rPr>
              <w:t>Customize Interview Questions</w:t>
            </w:r>
          </w:p>
        </w:tc>
        <w:tc>
          <w:tcPr>
            <w:tcW w:w="2266" w:type="dxa"/>
            <w:vAlign w:val="center"/>
          </w:tcPr>
          <w:p w14:paraId="1CAD3517">
            <w:pPr>
              <w:widowControl w:val="0"/>
              <w:spacing w:after="0" w:line="276" w:lineRule="auto"/>
              <w:ind w:left="0" w:firstLine="0"/>
              <w:rPr>
                <w:color w:val="auto"/>
                <w:szCs w:val="24"/>
              </w:rPr>
            </w:pPr>
            <w:r>
              <w:rPr>
                <w:color w:val="auto"/>
                <w:szCs w:val="24"/>
              </w:rPr>
              <w:t>Interviewers must be able to customize and add their own questions.</w:t>
            </w:r>
          </w:p>
        </w:tc>
        <w:tc>
          <w:tcPr>
            <w:tcW w:w="2266" w:type="dxa"/>
            <w:vAlign w:val="center"/>
          </w:tcPr>
          <w:p w14:paraId="1CAD3518">
            <w:pPr>
              <w:widowControl w:val="0"/>
              <w:spacing w:after="0" w:line="276" w:lineRule="auto"/>
              <w:ind w:left="0" w:firstLine="0"/>
              <w:rPr>
                <w:color w:val="auto"/>
                <w:szCs w:val="24"/>
              </w:rPr>
            </w:pPr>
            <w:r>
              <w:rPr>
                <w:color w:val="auto"/>
                <w:szCs w:val="24"/>
              </w:rPr>
              <w:t>Interviewer</w:t>
            </w:r>
          </w:p>
        </w:tc>
      </w:tr>
      <w:tr w14:paraId="1CAD35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6" w:type="dxa"/>
            <w:vAlign w:val="center"/>
          </w:tcPr>
          <w:p w14:paraId="1CAD351A">
            <w:pPr>
              <w:widowControl w:val="0"/>
              <w:spacing w:after="0" w:line="276" w:lineRule="auto"/>
              <w:ind w:left="0" w:firstLine="0"/>
              <w:rPr>
                <w:color w:val="auto"/>
                <w:szCs w:val="24"/>
              </w:rPr>
            </w:pPr>
            <w:r>
              <w:rPr>
                <w:color w:val="auto"/>
                <w:szCs w:val="24"/>
              </w:rPr>
              <w:t>FR-09</w:t>
            </w:r>
          </w:p>
        </w:tc>
        <w:tc>
          <w:tcPr>
            <w:tcW w:w="2265" w:type="dxa"/>
            <w:vAlign w:val="center"/>
          </w:tcPr>
          <w:p w14:paraId="1CAD351B">
            <w:pPr>
              <w:widowControl w:val="0"/>
              <w:spacing w:after="0" w:line="276" w:lineRule="auto"/>
              <w:ind w:left="0" w:firstLine="0"/>
              <w:rPr>
                <w:color w:val="auto"/>
                <w:szCs w:val="24"/>
              </w:rPr>
            </w:pPr>
            <w:r>
              <w:rPr>
                <w:color w:val="auto"/>
                <w:szCs w:val="24"/>
              </w:rPr>
              <w:t>Manage Users</w:t>
            </w:r>
          </w:p>
        </w:tc>
        <w:tc>
          <w:tcPr>
            <w:tcW w:w="2266" w:type="dxa"/>
            <w:vAlign w:val="center"/>
          </w:tcPr>
          <w:p w14:paraId="1CAD351C">
            <w:pPr>
              <w:widowControl w:val="0"/>
              <w:spacing w:after="0" w:line="276" w:lineRule="auto"/>
              <w:ind w:left="0" w:firstLine="0"/>
              <w:rPr>
                <w:color w:val="auto"/>
                <w:szCs w:val="24"/>
              </w:rPr>
            </w:pPr>
            <w:r>
              <w:rPr>
                <w:color w:val="auto"/>
                <w:szCs w:val="24"/>
              </w:rPr>
              <w:t>Admin must be able to manage user accounts and their permissions.</w:t>
            </w:r>
          </w:p>
        </w:tc>
        <w:tc>
          <w:tcPr>
            <w:tcW w:w="2266" w:type="dxa"/>
            <w:vAlign w:val="center"/>
          </w:tcPr>
          <w:p w14:paraId="1CAD351D">
            <w:pPr>
              <w:widowControl w:val="0"/>
              <w:spacing w:after="0" w:line="276" w:lineRule="auto"/>
              <w:ind w:left="0" w:firstLine="0"/>
              <w:rPr>
                <w:color w:val="auto"/>
                <w:szCs w:val="24"/>
              </w:rPr>
            </w:pPr>
            <w:r>
              <w:rPr>
                <w:color w:val="auto"/>
                <w:szCs w:val="24"/>
              </w:rPr>
              <w:t>Admin</w:t>
            </w:r>
          </w:p>
        </w:tc>
      </w:tr>
      <w:tr w14:paraId="1CAD35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6" w:type="dxa"/>
            <w:vAlign w:val="center"/>
          </w:tcPr>
          <w:p w14:paraId="1CAD351F">
            <w:pPr>
              <w:widowControl w:val="0"/>
              <w:spacing w:after="0" w:line="276" w:lineRule="auto"/>
              <w:ind w:left="0" w:firstLine="0"/>
              <w:rPr>
                <w:color w:val="auto"/>
                <w:szCs w:val="24"/>
              </w:rPr>
            </w:pPr>
            <w:r>
              <w:rPr>
                <w:color w:val="auto"/>
                <w:szCs w:val="24"/>
              </w:rPr>
              <w:t>FR-10</w:t>
            </w:r>
          </w:p>
        </w:tc>
        <w:tc>
          <w:tcPr>
            <w:tcW w:w="2265" w:type="dxa"/>
            <w:vAlign w:val="center"/>
          </w:tcPr>
          <w:p w14:paraId="1CAD3520">
            <w:pPr>
              <w:widowControl w:val="0"/>
              <w:spacing w:after="0" w:line="276" w:lineRule="auto"/>
              <w:ind w:left="0" w:firstLine="0"/>
              <w:rPr>
                <w:color w:val="auto"/>
                <w:szCs w:val="24"/>
              </w:rPr>
            </w:pPr>
            <w:r>
              <w:rPr>
                <w:color w:val="auto"/>
                <w:szCs w:val="24"/>
              </w:rPr>
              <w:t>Configure ATS Integration</w:t>
            </w:r>
          </w:p>
        </w:tc>
        <w:tc>
          <w:tcPr>
            <w:tcW w:w="2266" w:type="dxa"/>
            <w:vAlign w:val="center"/>
          </w:tcPr>
          <w:p w14:paraId="1CAD3521">
            <w:pPr>
              <w:widowControl w:val="0"/>
              <w:spacing w:after="0" w:line="276" w:lineRule="auto"/>
              <w:ind w:left="0" w:firstLine="0"/>
              <w:rPr>
                <w:color w:val="auto"/>
                <w:szCs w:val="24"/>
              </w:rPr>
            </w:pPr>
            <w:r>
              <w:rPr>
                <w:color w:val="auto"/>
                <w:szCs w:val="24"/>
              </w:rPr>
              <w:t>Admin must be able to connect and configure ATS systems with Intervisio.</w:t>
            </w:r>
          </w:p>
        </w:tc>
        <w:tc>
          <w:tcPr>
            <w:tcW w:w="2266" w:type="dxa"/>
            <w:vAlign w:val="center"/>
          </w:tcPr>
          <w:p w14:paraId="1CAD3522">
            <w:pPr>
              <w:widowControl w:val="0"/>
              <w:spacing w:after="0" w:line="276" w:lineRule="auto"/>
              <w:ind w:left="0" w:firstLine="0"/>
              <w:rPr>
                <w:color w:val="auto"/>
                <w:szCs w:val="24"/>
              </w:rPr>
            </w:pPr>
            <w:r>
              <w:rPr>
                <w:color w:val="auto"/>
                <w:szCs w:val="24"/>
              </w:rPr>
              <w:t>Admin</w:t>
            </w:r>
          </w:p>
        </w:tc>
      </w:tr>
      <w:tr w14:paraId="1CAD35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6" w:type="dxa"/>
            <w:vAlign w:val="center"/>
          </w:tcPr>
          <w:p w14:paraId="1CAD3524">
            <w:pPr>
              <w:widowControl w:val="0"/>
              <w:spacing w:after="0" w:line="276" w:lineRule="auto"/>
              <w:ind w:left="0" w:firstLine="0"/>
              <w:rPr>
                <w:color w:val="auto"/>
                <w:szCs w:val="24"/>
              </w:rPr>
            </w:pPr>
            <w:r>
              <w:rPr>
                <w:color w:val="auto"/>
                <w:szCs w:val="24"/>
              </w:rPr>
              <w:t>FR-11</w:t>
            </w:r>
          </w:p>
        </w:tc>
        <w:tc>
          <w:tcPr>
            <w:tcW w:w="2265" w:type="dxa"/>
            <w:vAlign w:val="center"/>
          </w:tcPr>
          <w:p w14:paraId="1CAD3525">
            <w:pPr>
              <w:widowControl w:val="0"/>
              <w:spacing w:after="0" w:line="276" w:lineRule="auto"/>
              <w:ind w:left="0" w:firstLine="0"/>
              <w:rPr>
                <w:color w:val="auto"/>
                <w:szCs w:val="24"/>
              </w:rPr>
            </w:pPr>
            <w:r>
              <w:rPr>
                <w:color w:val="auto"/>
                <w:szCs w:val="24"/>
              </w:rPr>
              <w:t>Monitor System Health</w:t>
            </w:r>
          </w:p>
        </w:tc>
        <w:tc>
          <w:tcPr>
            <w:tcW w:w="2266" w:type="dxa"/>
            <w:vAlign w:val="center"/>
          </w:tcPr>
          <w:p w14:paraId="1CAD3526">
            <w:pPr>
              <w:widowControl w:val="0"/>
              <w:spacing w:after="0" w:line="276" w:lineRule="auto"/>
              <w:ind w:left="0" w:firstLine="0"/>
              <w:rPr>
                <w:color w:val="auto"/>
                <w:szCs w:val="24"/>
              </w:rPr>
            </w:pPr>
            <w:r>
              <w:rPr>
                <w:color w:val="auto"/>
                <w:szCs w:val="24"/>
              </w:rPr>
              <w:t>Admin must be able to monitor system health and logs.</w:t>
            </w:r>
          </w:p>
        </w:tc>
        <w:tc>
          <w:tcPr>
            <w:tcW w:w="2266" w:type="dxa"/>
            <w:vAlign w:val="center"/>
          </w:tcPr>
          <w:p w14:paraId="1CAD3527">
            <w:pPr>
              <w:widowControl w:val="0"/>
              <w:spacing w:after="0" w:line="276" w:lineRule="auto"/>
              <w:ind w:left="0" w:firstLine="0"/>
              <w:rPr>
                <w:color w:val="auto"/>
                <w:szCs w:val="24"/>
              </w:rPr>
            </w:pPr>
            <w:r>
              <w:rPr>
                <w:color w:val="auto"/>
                <w:szCs w:val="24"/>
              </w:rPr>
              <w:t>Admin</w:t>
            </w:r>
          </w:p>
        </w:tc>
      </w:tr>
      <w:tr w14:paraId="1CAD35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6" w:type="dxa"/>
            <w:vAlign w:val="center"/>
          </w:tcPr>
          <w:p w14:paraId="1CAD3529">
            <w:pPr>
              <w:widowControl w:val="0"/>
              <w:spacing w:after="0" w:line="276" w:lineRule="auto"/>
              <w:ind w:left="0" w:firstLine="0"/>
              <w:rPr>
                <w:color w:val="auto"/>
                <w:szCs w:val="24"/>
              </w:rPr>
            </w:pPr>
            <w:r>
              <w:rPr>
                <w:color w:val="auto"/>
                <w:szCs w:val="24"/>
              </w:rPr>
              <w:t>FR-12</w:t>
            </w:r>
          </w:p>
        </w:tc>
        <w:tc>
          <w:tcPr>
            <w:tcW w:w="2265" w:type="dxa"/>
            <w:vAlign w:val="center"/>
          </w:tcPr>
          <w:p w14:paraId="1CAD352A">
            <w:pPr>
              <w:widowControl w:val="0"/>
              <w:spacing w:after="0" w:line="276" w:lineRule="auto"/>
              <w:ind w:left="0" w:firstLine="0"/>
              <w:rPr>
                <w:color w:val="auto"/>
                <w:szCs w:val="24"/>
              </w:rPr>
            </w:pPr>
            <w:r>
              <w:rPr>
                <w:color w:val="auto"/>
                <w:szCs w:val="24"/>
              </w:rPr>
              <w:t>Candidate Data Sync</w:t>
            </w:r>
          </w:p>
        </w:tc>
        <w:tc>
          <w:tcPr>
            <w:tcW w:w="2266" w:type="dxa"/>
            <w:vAlign w:val="center"/>
          </w:tcPr>
          <w:p w14:paraId="1CAD352B">
            <w:pPr>
              <w:widowControl w:val="0"/>
              <w:spacing w:after="0" w:line="276" w:lineRule="auto"/>
              <w:ind w:left="0" w:firstLine="0"/>
              <w:rPr>
                <w:color w:val="auto"/>
                <w:szCs w:val="24"/>
              </w:rPr>
            </w:pPr>
            <w:r>
              <w:rPr>
                <w:color w:val="auto"/>
                <w:szCs w:val="24"/>
              </w:rPr>
              <w:t>The system must sync candidate data with the connected ATS.</w:t>
            </w:r>
          </w:p>
        </w:tc>
        <w:tc>
          <w:tcPr>
            <w:tcW w:w="2266" w:type="dxa"/>
            <w:vAlign w:val="center"/>
          </w:tcPr>
          <w:p w14:paraId="1CAD352C">
            <w:pPr>
              <w:widowControl w:val="0"/>
              <w:spacing w:after="0" w:line="276" w:lineRule="auto"/>
              <w:ind w:left="0" w:firstLine="0"/>
              <w:rPr>
                <w:color w:val="auto"/>
                <w:szCs w:val="24"/>
              </w:rPr>
            </w:pPr>
            <w:r>
              <w:rPr>
                <w:color w:val="auto"/>
                <w:szCs w:val="24"/>
              </w:rPr>
              <w:t>System, ATS</w:t>
            </w:r>
          </w:p>
        </w:tc>
      </w:tr>
    </w:tbl>
    <w:p w14:paraId="1CAD352E"/>
    <w:p w14:paraId="1CAD352F"/>
    <w:p w14:paraId="1CAD3530">
      <w:pPr>
        <w:pStyle w:val="5"/>
      </w:pPr>
      <w:r>
        <w:t xml:space="preserve">3.1.2 </w:t>
      </w:r>
      <w:r>
        <w:tab/>
      </w:r>
      <w:r>
        <w:t xml:space="preserve">Non-Functional Requirement </w:t>
      </w:r>
    </w:p>
    <w:p w14:paraId="1CAD3531">
      <w:pPr>
        <w:pStyle w:val="9"/>
      </w:pPr>
      <w:bookmarkStart w:id="29" w:name="_Toc197728001"/>
      <w:bookmarkStart w:id="30" w:name="_Toc197727875"/>
      <w:r>
        <w:t xml:space="preserve">Table 3. </w:t>
      </w:r>
      <w:r>
        <w:fldChar w:fldCharType="begin"/>
      </w:r>
      <w:r>
        <w:instrText xml:space="preserve"> SEQ Table_3. \* ARABIC </w:instrText>
      </w:r>
      <w:r>
        <w:fldChar w:fldCharType="separate"/>
      </w:r>
      <w:r>
        <w:t>2</w:t>
      </w:r>
      <w:r>
        <w:fldChar w:fldCharType="end"/>
      </w:r>
      <w:r>
        <w:t xml:space="preserve"> Non-Functional Requirement</w:t>
      </w:r>
      <w:bookmarkEnd w:id="29"/>
      <w:bookmarkEnd w:id="30"/>
    </w:p>
    <w:tbl>
      <w:tblPr>
        <w:tblStyle w:val="1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078"/>
        <w:gridCol w:w="2748"/>
        <w:gridCol w:w="4256"/>
      </w:tblGrid>
      <w:tr w14:paraId="1CAD35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78" w:type="dxa"/>
            <w:tcBorders>
              <w:top w:val="single" w:color="auto" w:sz="4" w:space="0"/>
              <w:left w:val="single" w:color="auto" w:sz="4" w:space="0"/>
              <w:bottom w:val="single" w:color="auto" w:sz="4" w:space="0"/>
              <w:right w:val="single" w:color="auto" w:sz="4" w:space="0"/>
            </w:tcBorders>
            <w:vAlign w:val="center"/>
          </w:tcPr>
          <w:p w14:paraId="1CAD3532">
            <w:pPr>
              <w:widowControl/>
              <w:spacing w:line="276" w:lineRule="auto"/>
              <w:rPr>
                <w:b/>
                <w:szCs w:val="24"/>
              </w:rPr>
            </w:pPr>
            <w:r>
              <w:rPr>
                <w:b/>
              </w:rPr>
              <w:t xml:space="preserve">Category </w:t>
            </w:r>
          </w:p>
        </w:tc>
        <w:tc>
          <w:tcPr>
            <w:tcW w:w="2748" w:type="dxa"/>
            <w:tcBorders>
              <w:top w:val="single" w:color="auto" w:sz="4" w:space="0"/>
              <w:left w:val="single" w:color="auto" w:sz="4" w:space="0"/>
              <w:bottom w:val="single" w:color="auto" w:sz="4" w:space="0"/>
              <w:right w:val="single" w:color="auto" w:sz="4" w:space="0"/>
            </w:tcBorders>
            <w:vAlign w:val="center"/>
          </w:tcPr>
          <w:p w14:paraId="1CAD3533">
            <w:pPr>
              <w:widowControl/>
              <w:spacing w:line="276" w:lineRule="auto"/>
            </w:pPr>
            <w:r>
              <w:rPr>
                <w:b/>
              </w:rPr>
              <w:t xml:space="preserve">Requirement </w:t>
            </w:r>
          </w:p>
        </w:tc>
        <w:tc>
          <w:tcPr>
            <w:tcW w:w="4256" w:type="dxa"/>
            <w:tcBorders>
              <w:top w:val="single" w:color="auto" w:sz="4" w:space="0"/>
              <w:left w:val="single" w:color="auto" w:sz="4" w:space="0"/>
              <w:bottom w:val="single" w:color="auto" w:sz="4" w:space="0"/>
              <w:right w:val="single" w:color="auto" w:sz="4" w:space="0"/>
            </w:tcBorders>
            <w:vAlign w:val="center"/>
          </w:tcPr>
          <w:p w14:paraId="1CAD3534">
            <w:pPr>
              <w:widowControl/>
              <w:spacing w:line="276" w:lineRule="auto"/>
            </w:pPr>
            <w:r>
              <w:rPr>
                <w:b/>
              </w:rPr>
              <w:t>Description</w:t>
            </w:r>
          </w:p>
        </w:tc>
      </w:tr>
      <w:tr w14:paraId="1CAD35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78" w:type="dxa"/>
            <w:tcBorders>
              <w:top w:val="single" w:color="auto" w:sz="4" w:space="0"/>
              <w:left w:val="single" w:color="auto" w:sz="4" w:space="0"/>
              <w:bottom w:val="single" w:color="auto" w:sz="4" w:space="0"/>
              <w:right w:val="single" w:color="auto" w:sz="4" w:space="0"/>
            </w:tcBorders>
            <w:vAlign w:val="center"/>
          </w:tcPr>
          <w:p w14:paraId="1CAD3536">
            <w:pPr>
              <w:widowControl/>
              <w:spacing w:line="276" w:lineRule="auto"/>
              <w:rPr>
                <w:b/>
              </w:rPr>
            </w:pPr>
            <w:r>
              <w:rPr>
                <w:rFonts w:eastAsia="SimSun"/>
                <w:b/>
              </w:rPr>
              <w:t>Performance</w:t>
            </w:r>
          </w:p>
        </w:tc>
        <w:tc>
          <w:tcPr>
            <w:tcW w:w="2748" w:type="dxa"/>
            <w:tcBorders>
              <w:top w:val="single" w:color="auto" w:sz="4" w:space="0"/>
              <w:left w:val="single" w:color="auto" w:sz="4" w:space="0"/>
              <w:bottom w:val="single" w:color="auto" w:sz="4" w:space="0"/>
              <w:right w:val="single" w:color="auto" w:sz="4" w:space="0"/>
            </w:tcBorders>
            <w:vAlign w:val="center"/>
          </w:tcPr>
          <w:p w14:paraId="1CAD3537">
            <w:pPr>
              <w:widowControl/>
              <w:spacing w:line="276" w:lineRule="auto"/>
            </w:pPr>
            <w:r>
              <w:rPr>
                <w:rFonts w:eastAsia="SimSun"/>
              </w:rPr>
              <w:t xml:space="preserve">Fast Response Time </w:t>
            </w:r>
          </w:p>
        </w:tc>
        <w:tc>
          <w:tcPr>
            <w:tcW w:w="4256" w:type="dxa"/>
            <w:tcBorders>
              <w:top w:val="single" w:color="auto" w:sz="4" w:space="0"/>
              <w:left w:val="single" w:color="auto" w:sz="4" w:space="0"/>
              <w:bottom w:val="single" w:color="auto" w:sz="4" w:space="0"/>
              <w:right w:val="single" w:color="auto" w:sz="4" w:space="0"/>
            </w:tcBorders>
            <w:vAlign w:val="center"/>
          </w:tcPr>
          <w:p w14:paraId="1CAD3538">
            <w:pPr>
              <w:widowControl/>
              <w:spacing w:line="276" w:lineRule="auto"/>
            </w:pPr>
            <w:r>
              <w:rPr>
                <w:rFonts w:eastAsia="SimSun"/>
              </w:rPr>
              <w:t>The system should respond to user actions (e.g., loading dashboard, submitting answers) within 2–3 seconds.</w:t>
            </w:r>
          </w:p>
        </w:tc>
      </w:tr>
      <w:tr w14:paraId="1CAD35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78" w:type="dxa"/>
            <w:tcBorders>
              <w:top w:val="single" w:color="auto" w:sz="4" w:space="0"/>
              <w:left w:val="single" w:color="auto" w:sz="4" w:space="0"/>
              <w:bottom w:val="single" w:color="auto" w:sz="4" w:space="0"/>
              <w:right w:val="single" w:color="auto" w:sz="4" w:space="0"/>
            </w:tcBorders>
            <w:vAlign w:val="center"/>
          </w:tcPr>
          <w:p w14:paraId="1CAD353A">
            <w:pPr>
              <w:widowControl w:val="0"/>
              <w:spacing w:line="276" w:lineRule="auto"/>
            </w:pPr>
          </w:p>
        </w:tc>
        <w:tc>
          <w:tcPr>
            <w:tcW w:w="2748" w:type="dxa"/>
            <w:tcBorders>
              <w:top w:val="single" w:color="auto" w:sz="4" w:space="0"/>
              <w:left w:val="single" w:color="auto" w:sz="4" w:space="0"/>
              <w:bottom w:val="single" w:color="auto" w:sz="4" w:space="0"/>
              <w:right w:val="single" w:color="auto" w:sz="4" w:space="0"/>
            </w:tcBorders>
            <w:vAlign w:val="center"/>
          </w:tcPr>
          <w:p w14:paraId="1CAD353B">
            <w:pPr>
              <w:widowControl/>
              <w:spacing w:line="276" w:lineRule="auto"/>
            </w:pPr>
            <w:r>
              <w:rPr>
                <w:rFonts w:eastAsia="SimSun"/>
              </w:rPr>
              <w:t>Real-time Monitoring</w:t>
            </w:r>
          </w:p>
        </w:tc>
        <w:tc>
          <w:tcPr>
            <w:tcW w:w="4256" w:type="dxa"/>
            <w:tcBorders>
              <w:top w:val="single" w:color="auto" w:sz="4" w:space="0"/>
              <w:left w:val="single" w:color="auto" w:sz="4" w:space="0"/>
              <w:bottom w:val="single" w:color="auto" w:sz="4" w:space="0"/>
              <w:right w:val="single" w:color="auto" w:sz="4" w:space="0"/>
            </w:tcBorders>
            <w:vAlign w:val="center"/>
          </w:tcPr>
          <w:p w14:paraId="1CAD353C">
            <w:pPr>
              <w:widowControl/>
              <w:spacing w:line="276" w:lineRule="auto"/>
            </w:pPr>
            <w:r>
              <w:rPr>
                <w:rFonts w:eastAsia="SimSun"/>
              </w:rPr>
              <w:t>YOLOv8 must process webcam feed with minimal latency to ensure accurate behavior tracking during interviews.</w:t>
            </w:r>
          </w:p>
        </w:tc>
      </w:tr>
      <w:tr w14:paraId="1CAD35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78" w:type="dxa"/>
            <w:tcBorders>
              <w:top w:val="single" w:color="auto" w:sz="4" w:space="0"/>
              <w:left w:val="single" w:color="auto" w:sz="4" w:space="0"/>
              <w:bottom w:val="single" w:color="auto" w:sz="4" w:space="0"/>
              <w:right w:val="single" w:color="auto" w:sz="4" w:space="0"/>
            </w:tcBorders>
            <w:vAlign w:val="center"/>
          </w:tcPr>
          <w:p w14:paraId="1CAD353E">
            <w:pPr>
              <w:widowControl/>
              <w:spacing w:line="276" w:lineRule="auto"/>
              <w:rPr>
                <w:b/>
              </w:rPr>
            </w:pPr>
            <w:r>
              <w:rPr>
                <w:b/>
              </w:rPr>
              <w:t xml:space="preserve">Scalability </w:t>
            </w:r>
          </w:p>
        </w:tc>
        <w:tc>
          <w:tcPr>
            <w:tcW w:w="2748" w:type="dxa"/>
            <w:tcBorders>
              <w:top w:val="single" w:color="auto" w:sz="4" w:space="0"/>
              <w:left w:val="single" w:color="auto" w:sz="4" w:space="0"/>
              <w:bottom w:val="single" w:color="auto" w:sz="4" w:space="0"/>
              <w:right w:val="single" w:color="auto" w:sz="4" w:space="0"/>
            </w:tcBorders>
            <w:vAlign w:val="center"/>
          </w:tcPr>
          <w:p w14:paraId="1CAD353F">
            <w:pPr>
              <w:widowControl/>
              <w:spacing w:line="276" w:lineRule="auto"/>
              <w:rPr>
                <w:rFonts w:eastAsia="SimSun"/>
              </w:rPr>
            </w:pPr>
            <w:r>
              <w:rPr>
                <w:rFonts w:eastAsia="SimSun"/>
              </w:rPr>
              <w:t>Modular Architecture</w:t>
            </w:r>
          </w:p>
        </w:tc>
        <w:tc>
          <w:tcPr>
            <w:tcW w:w="4256" w:type="dxa"/>
            <w:tcBorders>
              <w:top w:val="single" w:color="auto" w:sz="4" w:space="0"/>
              <w:left w:val="single" w:color="auto" w:sz="4" w:space="0"/>
              <w:bottom w:val="single" w:color="auto" w:sz="4" w:space="0"/>
              <w:right w:val="single" w:color="auto" w:sz="4" w:space="0"/>
            </w:tcBorders>
            <w:vAlign w:val="center"/>
          </w:tcPr>
          <w:p w14:paraId="1CAD3540">
            <w:pPr>
              <w:widowControl/>
              <w:spacing w:line="276" w:lineRule="auto"/>
            </w:pPr>
            <w:r>
              <w:rPr>
                <w:rFonts w:eastAsia="SimSun"/>
              </w:rPr>
              <w:t>The system should support modular expansion (e.g., adding new domains or ML models) without overhauling the entire codebase.</w:t>
            </w:r>
          </w:p>
        </w:tc>
      </w:tr>
      <w:tr w14:paraId="1CAD35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78" w:type="dxa"/>
            <w:tcBorders>
              <w:top w:val="single" w:color="auto" w:sz="4" w:space="0"/>
              <w:left w:val="single" w:color="auto" w:sz="4" w:space="0"/>
              <w:bottom w:val="single" w:color="auto" w:sz="4" w:space="0"/>
              <w:right w:val="single" w:color="auto" w:sz="4" w:space="0"/>
            </w:tcBorders>
            <w:vAlign w:val="center"/>
          </w:tcPr>
          <w:p w14:paraId="1CAD3542">
            <w:pPr>
              <w:widowControl w:val="0"/>
              <w:spacing w:line="276" w:lineRule="auto"/>
            </w:pPr>
          </w:p>
        </w:tc>
        <w:tc>
          <w:tcPr>
            <w:tcW w:w="2748" w:type="dxa"/>
            <w:tcBorders>
              <w:top w:val="single" w:color="auto" w:sz="4" w:space="0"/>
              <w:left w:val="single" w:color="auto" w:sz="4" w:space="0"/>
              <w:bottom w:val="single" w:color="auto" w:sz="4" w:space="0"/>
              <w:right w:val="single" w:color="auto" w:sz="4" w:space="0"/>
            </w:tcBorders>
            <w:vAlign w:val="center"/>
          </w:tcPr>
          <w:p w14:paraId="1CAD3543">
            <w:pPr>
              <w:widowControl/>
              <w:spacing w:line="276" w:lineRule="auto"/>
            </w:pPr>
            <w:r>
              <w:rPr>
                <w:rFonts w:eastAsia="SimSun"/>
              </w:rPr>
              <w:t>API Scalability</w:t>
            </w:r>
          </w:p>
        </w:tc>
        <w:tc>
          <w:tcPr>
            <w:tcW w:w="4256" w:type="dxa"/>
            <w:tcBorders>
              <w:top w:val="single" w:color="auto" w:sz="4" w:space="0"/>
              <w:left w:val="single" w:color="auto" w:sz="4" w:space="0"/>
              <w:bottom w:val="single" w:color="auto" w:sz="4" w:space="0"/>
              <w:right w:val="single" w:color="auto" w:sz="4" w:space="0"/>
            </w:tcBorders>
            <w:vAlign w:val="center"/>
          </w:tcPr>
          <w:p w14:paraId="1CAD3544">
            <w:pPr>
              <w:widowControl/>
              <w:spacing w:line="276" w:lineRule="auto"/>
            </w:pPr>
            <w:r>
              <w:rPr>
                <w:rFonts w:eastAsia="SimSun"/>
              </w:rPr>
              <w:t>FastAPI endpoints must handle increasing traffic for model inference as the number of users grows.</w:t>
            </w:r>
          </w:p>
        </w:tc>
      </w:tr>
      <w:tr w14:paraId="1CAD35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78" w:type="dxa"/>
            <w:tcBorders>
              <w:top w:val="single" w:color="auto" w:sz="4" w:space="0"/>
              <w:left w:val="single" w:color="auto" w:sz="4" w:space="0"/>
              <w:bottom w:val="single" w:color="auto" w:sz="4" w:space="0"/>
              <w:right w:val="single" w:color="auto" w:sz="4" w:space="0"/>
            </w:tcBorders>
            <w:vAlign w:val="center"/>
          </w:tcPr>
          <w:p w14:paraId="1CAD3546">
            <w:pPr>
              <w:widowControl/>
              <w:spacing w:line="276" w:lineRule="auto"/>
              <w:rPr>
                <w:b/>
              </w:rPr>
            </w:pPr>
            <w:r>
              <w:rPr>
                <w:b/>
              </w:rPr>
              <w:t xml:space="preserve">Usability </w:t>
            </w:r>
          </w:p>
        </w:tc>
        <w:tc>
          <w:tcPr>
            <w:tcW w:w="2748" w:type="dxa"/>
            <w:tcBorders>
              <w:top w:val="single" w:color="auto" w:sz="4" w:space="0"/>
              <w:left w:val="single" w:color="auto" w:sz="4" w:space="0"/>
              <w:bottom w:val="single" w:color="auto" w:sz="4" w:space="0"/>
              <w:right w:val="single" w:color="auto" w:sz="4" w:space="0"/>
            </w:tcBorders>
            <w:vAlign w:val="center"/>
          </w:tcPr>
          <w:p w14:paraId="1CAD3547">
            <w:pPr>
              <w:widowControl/>
              <w:spacing w:line="276" w:lineRule="auto"/>
            </w:pPr>
            <w:r>
              <w:rPr>
                <w:rFonts w:eastAsia="SimSun"/>
              </w:rPr>
              <w:t>User-Friendly Interface</w:t>
            </w:r>
          </w:p>
        </w:tc>
        <w:tc>
          <w:tcPr>
            <w:tcW w:w="4256" w:type="dxa"/>
            <w:tcBorders>
              <w:top w:val="single" w:color="auto" w:sz="4" w:space="0"/>
              <w:left w:val="single" w:color="auto" w:sz="4" w:space="0"/>
              <w:bottom w:val="single" w:color="auto" w:sz="4" w:space="0"/>
              <w:right w:val="single" w:color="auto" w:sz="4" w:space="0"/>
            </w:tcBorders>
            <w:vAlign w:val="center"/>
          </w:tcPr>
          <w:p w14:paraId="1CAD3548">
            <w:pPr>
              <w:widowControl/>
              <w:spacing w:line="276" w:lineRule="auto"/>
            </w:pPr>
            <w:r>
              <w:rPr>
                <w:rFonts w:eastAsia="SimSun"/>
              </w:rPr>
              <w:t>UI should be intuitive, accessible, and responsive across various devices and screen sizes.</w:t>
            </w:r>
          </w:p>
        </w:tc>
      </w:tr>
      <w:tr w14:paraId="1CAD35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78" w:type="dxa"/>
            <w:tcBorders>
              <w:top w:val="single" w:color="auto" w:sz="4" w:space="0"/>
              <w:left w:val="single" w:color="auto" w:sz="4" w:space="0"/>
              <w:bottom w:val="single" w:color="auto" w:sz="4" w:space="0"/>
              <w:right w:val="single" w:color="auto" w:sz="4" w:space="0"/>
            </w:tcBorders>
            <w:vAlign w:val="center"/>
          </w:tcPr>
          <w:p w14:paraId="1CAD354A">
            <w:pPr>
              <w:widowControl w:val="0"/>
              <w:spacing w:line="276" w:lineRule="auto"/>
            </w:pPr>
          </w:p>
        </w:tc>
        <w:tc>
          <w:tcPr>
            <w:tcW w:w="2748" w:type="dxa"/>
            <w:tcBorders>
              <w:top w:val="single" w:color="auto" w:sz="4" w:space="0"/>
              <w:left w:val="single" w:color="auto" w:sz="4" w:space="0"/>
              <w:bottom w:val="single" w:color="auto" w:sz="4" w:space="0"/>
              <w:right w:val="single" w:color="auto" w:sz="4" w:space="0"/>
            </w:tcBorders>
            <w:vAlign w:val="center"/>
          </w:tcPr>
          <w:p w14:paraId="1CAD354B">
            <w:pPr>
              <w:widowControl/>
              <w:spacing w:line="276" w:lineRule="auto"/>
            </w:pPr>
            <w:r>
              <w:rPr>
                <w:rFonts w:eastAsia="SimSun"/>
              </w:rPr>
              <w:t>Role-Based Navigation</w:t>
            </w:r>
          </w:p>
        </w:tc>
        <w:tc>
          <w:tcPr>
            <w:tcW w:w="4256" w:type="dxa"/>
            <w:tcBorders>
              <w:top w:val="single" w:color="auto" w:sz="4" w:space="0"/>
              <w:left w:val="single" w:color="auto" w:sz="4" w:space="0"/>
              <w:bottom w:val="single" w:color="auto" w:sz="4" w:space="0"/>
              <w:right w:val="single" w:color="auto" w:sz="4" w:space="0"/>
            </w:tcBorders>
            <w:vAlign w:val="center"/>
          </w:tcPr>
          <w:p w14:paraId="1CAD354C">
            <w:pPr>
              <w:widowControl/>
              <w:spacing w:line="276" w:lineRule="auto"/>
            </w:pPr>
            <w:r>
              <w:rPr>
                <w:rFonts w:eastAsia="SimSun"/>
              </w:rPr>
              <w:t>Interfaces should be tailored separately for candidates and employers.</w:t>
            </w:r>
          </w:p>
        </w:tc>
      </w:tr>
      <w:tr w14:paraId="1CAD35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78" w:type="dxa"/>
            <w:tcBorders>
              <w:top w:val="single" w:color="auto" w:sz="4" w:space="0"/>
              <w:left w:val="single" w:color="auto" w:sz="4" w:space="0"/>
              <w:bottom w:val="single" w:color="auto" w:sz="4" w:space="0"/>
              <w:right w:val="single" w:color="auto" w:sz="4" w:space="0"/>
            </w:tcBorders>
            <w:vAlign w:val="center"/>
          </w:tcPr>
          <w:p w14:paraId="1CAD354E">
            <w:pPr>
              <w:widowControl/>
              <w:spacing w:line="276" w:lineRule="auto"/>
              <w:rPr>
                <w:b/>
              </w:rPr>
            </w:pPr>
            <w:r>
              <w:rPr>
                <w:b/>
              </w:rPr>
              <w:t>Reliability</w:t>
            </w:r>
          </w:p>
        </w:tc>
        <w:tc>
          <w:tcPr>
            <w:tcW w:w="2748" w:type="dxa"/>
            <w:tcBorders>
              <w:top w:val="single" w:color="auto" w:sz="4" w:space="0"/>
              <w:left w:val="single" w:color="auto" w:sz="4" w:space="0"/>
              <w:bottom w:val="single" w:color="auto" w:sz="4" w:space="0"/>
              <w:right w:val="single" w:color="auto" w:sz="4" w:space="0"/>
            </w:tcBorders>
            <w:vAlign w:val="center"/>
          </w:tcPr>
          <w:p w14:paraId="1CAD354F">
            <w:pPr>
              <w:widowControl/>
              <w:spacing w:line="276" w:lineRule="auto"/>
            </w:pPr>
            <w:r>
              <w:rPr>
                <w:rFonts w:eastAsia="SimSun"/>
              </w:rPr>
              <w:t>Stable Operation</w:t>
            </w:r>
          </w:p>
        </w:tc>
        <w:tc>
          <w:tcPr>
            <w:tcW w:w="4256" w:type="dxa"/>
            <w:tcBorders>
              <w:top w:val="single" w:color="auto" w:sz="4" w:space="0"/>
              <w:left w:val="single" w:color="auto" w:sz="4" w:space="0"/>
              <w:bottom w:val="single" w:color="auto" w:sz="4" w:space="0"/>
              <w:right w:val="single" w:color="auto" w:sz="4" w:space="0"/>
            </w:tcBorders>
            <w:vAlign w:val="center"/>
          </w:tcPr>
          <w:p w14:paraId="1CAD3550">
            <w:pPr>
              <w:widowControl/>
              <w:spacing w:line="276" w:lineRule="auto"/>
            </w:pPr>
            <w:r>
              <w:rPr>
                <w:rFonts w:eastAsia="SimSun"/>
              </w:rPr>
              <w:t>The system should function continuously without crashes, even under high usage.</w:t>
            </w:r>
          </w:p>
        </w:tc>
      </w:tr>
      <w:tr w14:paraId="1CAD35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78" w:type="dxa"/>
            <w:tcBorders>
              <w:top w:val="single" w:color="auto" w:sz="4" w:space="0"/>
              <w:left w:val="single" w:color="auto" w:sz="4" w:space="0"/>
              <w:bottom w:val="single" w:color="auto" w:sz="4" w:space="0"/>
              <w:right w:val="single" w:color="auto" w:sz="4" w:space="0"/>
            </w:tcBorders>
            <w:vAlign w:val="center"/>
          </w:tcPr>
          <w:p w14:paraId="1CAD3552">
            <w:pPr>
              <w:widowControl w:val="0"/>
              <w:spacing w:line="276" w:lineRule="auto"/>
            </w:pPr>
          </w:p>
        </w:tc>
        <w:tc>
          <w:tcPr>
            <w:tcW w:w="2748" w:type="dxa"/>
            <w:tcBorders>
              <w:top w:val="single" w:color="auto" w:sz="4" w:space="0"/>
              <w:left w:val="single" w:color="auto" w:sz="4" w:space="0"/>
              <w:bottom w:val="single" w:color="auto" w:sz="4" w:space="0"/>
              <w:right w:val="single" w:color="auto" w:sz="4" w:space="0"/>
            </w:tcBorders>
            <w:vAlign w:val="center"/>
          </w:tcPr>
          <w:p w14:paraId="1CAD3553">
            <w:pPr>
              <w:widowControl/>
              <w:spacing w:line="276" w:lineRule="auto"/>
            </w:pPr>
            <w:r>
              <w:rPr>
                <w:rFonts w:eastAsia="SimSun"/>
              </w:rPr>
              <w:t>Fault Tolerance</w:t>
            </w:r>
          </w:p>
        </w:tc>
        <w:tc>
          <w:tcPr>
            <w:tcW w:w="4256" w:type="dxa"/>
            <w:tcBorders>
              <w:top w:val="single" w:color="auto" w:sz="4" w:space="0"/>
              <w:left w:val="single" w:color="auto" w:sz="4" w:space="0"/>
              <w:bottom w:val="single" w:color="auto" w:sz="4" w:space="0"/>
              <w:right w:val="single" w:color="auto" w:sz="4" w:space="0"/>
            </w:tcBorders>
            <w:vAlign w:val="center"/>
          </w:tcPr>
          <w:p w14:paraId="1CAD3554">
            <w:pPr>
              <w:widowControl/>
              <w:spacing w:line="276" w:lineRule="auto"/>
            </w:pPr>
            <w:r>
              <w:rPr>
                <w:rFonts w:eastAsia="SimSun"/>
              </w:rPr>
              <w:t>In case of API/model failure, fallback messages or retry logic should be triggered.</w:t>
            </w:r>
          </w:p>
        </w:tc>
      </w:tr>
      <w:tr w14:paraId="1CAD35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78" w:type="dxa"/>
            <w:tcBorders>
              <w:top w:val="single" w:color="auto" w:sz="4" w:space="0"/>
              <w:left w:val="single" w:color="auto" w:sz="4" w:space="0"/>
              <w:bottom w:val="single" w:color="auto" w:sz="4" w:space="0"/>
              <w:right w:val="single" w:color="auto" w:sz="4" w:space="0"/>
            </w:tcBorders>
            <w:vAlign w:val="center"/>
          </w:tcPr>
          <w:p w14:paraId="1CAD3556">
            <w:pPr>
              <w:widowControl/>
              <w:spacing w:line="276" w:lineRule="auto"/>
              <w:rPr>
                <w:b/>
              </w:rPr>
            </w:pPr>
            <w:r>
              <w:rPr>
                <w:b/>
              </w:rPr>
              <w:t>Maintainability</w:t>
            </w:r>
          </w:p>
        </w:tc>
        <w:tc>
          <w:tcPr>
            <w:tcW w:w="2748" w:type="dxa"/>
            <w:tcBorders>
              <w:top w:val="single" w:color="auto" w:sz="4" w:space="0"/>
              <w:left w:val="single" w:color="auto" w:sz="4" w:space="0"/>
              <w:bottom w:val="single" w:color="auto" w:sz="4" w:space="0"/>
              <w:right w:val="single" w:color="auto" w:sz="4" w:space="0"/>
            </w:tcBorders>
            <w:vAlign w:val="center"/>
          </w:tcPr>
          <w:p w14:paraId="1CAD3557">
            <w:pPr>
              <w:widowControl/>
              <w:spacing w:line="276" w:lineRule="auto"/>
            </w:pPr>
            <w:r>
              <w:rPr>
                <w:rFonts w:eastAsia="SimSun"/>
              </w:rPr>
              <w:t>Clean and Modular Code</w:t>
            </w:r>
          </w:p>
        </w:tc>
        <w:tc>
          <w:tcPr>
            <w:tcW w:w="4256" w:type="dxa"/>
            <w:tcBorders>
              <w:top w:val="single" w:color="auto" w:sz="4" w:space="0"/>
              <w:left w:val="single" w:color="auto" w:sz="4" w:space="0"/>
              <w:bottom w:val="single" w:color="auto" w:sz="4" w:space="0"/>
              <w:right w:val="single" w:color="auto" w:sz="4" w:space="0"/>
            </w:tcBorders>
            <w:vAlign w:val="center"/>
          </w:tcPr>
          <w:p w14:paraId="1CAD3558">
            <w:pPr>
              <w:widowControl/>
              <w:spacing w:line="276" w:lineRule="auto"/>
            </w:pPr>
            <w:r>
              <w:rPr>
                <w:rFonts w:eastAsia="SimSun"/>
              </w:rPr>
              <w:t>Codebase should follow separation of concerns and best practices for future updates and debugging.</w:t>
            </w:r>
          </w:p>
        </w:tc>
      </w:tr>
      <w:tr w14:paraId="1CAD35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78" w:type="dxa"/>
            <w:tcBorders>
              <w:top w:val="single" w:color="auto" w:sz="4" w:space="0"/>
              <w:left w:val="single" w:color="auto" w:sz="4" w:space="0"/>
              <w:bottom w:val="single" w:color="auto" w:sz="4" w:space="0"/>
              <w:right w:val="single" w:color="auto" w:sz="4" w:space="0"/>
            </w:tcBorders>
            <w:vAlign w:val="center"/>
          </w:tcPr>
          <w:p w14:paraId="1CAD355A">
            <w:pPr>
              <w:widowControl/>
              <w:spacing w:line="276" w:lineRule="auto"/>
            </w:pPr>
          </w:p>
        </w:tc>
        <w:tc>
          <w:tcPr>
            <w:tcW w:w="2748" w:type="dxa"/>
            <w:tcBorders>
              <w:top w:val="single" w:color="auto" w:sz="4" w:space="0"/>
              <w:left w:val="single" w:color="auto" w:sz="4" w:space="0"/>
              <w:bottom w:val="single" w:color="auto" w:sz="4" w:space="0"/>
              <w:right w:val="single" w:color="auto" w:sz="4" w:space="0"/>
            </w:tcBorders>
            <w:vAlign w:val="center"/>
          </w:tcPr>
          <w:p w14:paraId="1CAD355B">
            <w:pPr>
              <w:widowControl/>
              <w:spacing w:line="276" w:lineRule="auto"/>
            </w:pPr>
            <w:r>
              <w:rPr>
                <w:rFonts w:eastAsia="SimSun"/>
              </w:rPr>
              <w:t>Secure Login and Authentication</w:t>
            </w:r>
          </w:p>
        </w:tc>
        <w:tc>
          <w:tcPr>
            <w:tcW w:w="4256" w:type="dxa"/>
            <w:tcBorders>
              <w:top w:val="single" w:color="auto" w:sz="4" w:space="0"/>
              <w:left w:val="single" w:color="auto" w:sz="4" w:space="0"/>
              <w:bottom w:val="single" w:color="auto" w:sz="4" w:space="0"/>
              <w:right w:val="single" w:color="auto" w:sz="4" w:space="0"/>
            </w:tcBorders>
            <w:vAlign w:val="center"/>
          </w:tcPr>
          <w:p w14:paraId="1CAD355C">
            <w:pPr>
              <w:widowControl/>
              <w:spacing w:line="276" w:lineRule="auto"/>
            </w:pPr>
            <w:r>
              <w:rPr>
                <w:rFonts w:eastAsia="SimSun"/>
              </w:rPr>
              <w:t>User data (CVs, interview results, etc.) should be protected using authentication and proper encryption methods.</w:t>
            </w:r>
          </w:p>
        </w:tc>
      </w:tr>
      <w:tr w14:paraId="1CAD35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78" w:type="dxa"/>
            <w:tcBorders>
              <w:top w:val="single" w:color="auto" w:sz="4" w:space="0"/>
              <w:left w:val="single" w:color="auto" w:sz="4" w:space="0"/>
              <w:bottom w:val="single" w:color="auto" w:sz="4" w:space="0"/>
              <w:right w:val="single" w:color="auto" w:sz="4" w:space="0"/>
            </w:tcBorders>
            <w:vAlign w:val="center"/>
          </w:tcPr>
          <w:p w14:paraId="1CAD355E">
            <w:pPr>
              <w:widowControl w:val="0"/>
              <w:spacing w:line="276" w:lineRule="auto"/>
              <w:rPr>
                <w:b/>
              </w:rPr>
            </w:pPr>
            <w:r>
              <w:rPr>
                <w:b/>
              </w:rPr>
              <w:t>Security</w:t>
            </w:r>
          </w:p>
        </w:tc>
        <w:tc>
          <w:tcPr>
            <w:tcW w:w="2748" w:type="dxa"/>
            <w:tcBorders>
              <w:top w:val="single" w:color="auto" w:sz="4" w:space="0"/>
              <w:left w:val="single" w:color="auto" w:sz="4" w:space="0"/>
              <w:bottom w:val="single" w:color="auto" w:sz="4" w:space="0"/>
              <w:right w:val="single" w:color="auto" w:sz="4" w:space="0"/>
            </w:tcBorders>
            <w:vAlign w:val="center"/>
          </w:tcPr>
          <w:p w14:paraId="1CAD355F">
            <w:pPr>
              <w:widowControl/>
              <w:spacing w:line="276" w:lineRule="auto"/>
            </w:pPr>
            <w:r>
              <w:rPr>
                <w:rFonts w:eastAsia="SimSun"/>
              </w:rPr>
              <w:t>Data Privacy</w:t>
            </w:r>
          </w:p>
        </w:tc>
        <w:tc>
          <w:tcPr>
            <w:tcW w:w="4256" w:type="dxa"/>
            <w:tcBorders>
              <w:top w:val="single" w:color="auto" w:sz="4" w:space="0"/>
              <w:left w:val="single" w:color="auto" w:sz="4" w:space="0"/>
              <w:bottom w:val="single" w:color="auto" w:sz="4" w:space="0"/>
              <w:right w:val="single" w:color="auto" w:sz="4" w:space="0"/>
            </w:tcBorders>
            <w:vAlign w:val="center"/>
          </w:tcPr>
          <w:p w14:paraId="1CAD3560">
            <w:pPr>
              <w:widowControl/>
              <w:spacing w:line="276" w:lineRule="auto"/>
            </w:pPr>
            <w:r>
              <w:rPr>
                <w:rFonts w:eastAsia="SimSun"/>
              </w:rPr>
              <w:t>Consent must be taken before recording any video or analyzing behavior; no data should be shared without permission.</w:t>
            </w:r>
          </w:p>
        </w:tc>
      </w:tr>
      <w:tr w14:paraId="1CAD35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78" w:type="dxa"/>
            <w:tcBorders>
              <w:top w:val="single" w:color="auto" w:sz="4" w:space="0"/>
              <w:left w:val="single" w:color="auto" w:sz="4" w:space="0"/>
              <w:bottom w:val="single" w:color="auto" w:sz="4" w:space="0"/>
              <w:right w:val="single" w:color="auto" w:sz="4" w:space="0"/>
            </w:tcBorders>
            <w:vAlign w:val="center"/>
          </w:tcPr>
          <w:p w14:paraId="1CAD3562">
            <w:pPr>
              <w:widowControl/>
              <w:spacing w:line="276" w:lineRule="auto"/>
              <w:rPr>
                <w:b/>
              </w:rPr>
            </w:pPr>
            <w:r>
              <w:rPr>
                <w:b/>
              </w:rPr>
              <w:t>Portability</w:t>
            </w:r>
          </w:p>
        </w:tc>
        <w:tc>
          <w:tcPr>
            <w:tcW w:w="2748" w:type="dxa"/>
            <w:tcBorders>
              <w:top w:val="single" w:color="auto" w:sz="4" w:space="0"/>
              <w:left w:val="single" w:color="auto" w:sz="4" w:space="0"/>
              <w:bottom w:val="single" w:color="auto" w:sz="4" w:space="0"/>
              <w:right w:val="single" w:color="auto" w:sz="4" w:space="0"/>
            </w:tcBorders>
            <w:vAlign w:val="center"/>
          </w:tcPr>
          <w:p w14:paraId="1CAD3563">
            <w:pPr>
              <w:widowControl/>
              <w:spacing w:line="276" w:lineRule="auto"/>
            </w:pPr>
            <w:r>
              <w:rPr>
                <w:rFonts w:eastAsia="SimSun"/>
              </w:rPr>
              <w:t>Browser Compatibility</w:t>
            </w:r>
          </w:p>
        </w:tc>
        <w:tc>
          <w:tcPr>
            <w:tcW w:w="4256" w:type="dxa"/>
            <w:tcBorders>
              <w:top w:val="single" w:color="auto" w:sz="4" w:space="0"/>
              <w:left w:val="single" w:color="auto" w:sz="4" w:space="0"/>
              <w:bottom w:val="single" w:color="auto" w:sz="4" w:space="0"/>
              <w:right w:val="single" w:color="auto" w:sz="4" w:space="0"/>
            </w:tcBorders>
            <w:vAlign w:val="center"/>
          </w:tcPr>
          <w:p w14:paraId="1CAD3564">
            <w:pPr>
              <w:widowControl/>
              <w:spacing w:line="276" w:lineRule="auto"/>
            </w:pPr>
            <w:r>
              <w:rPr>
                <w:rFonts w:eastAsia="SimSun"/>
              </w:rPr>
              <w:t>The application must run consistently on all major browsers (Chrome, Firefox, Edge).</w:t>
            </w:r>
          </w:p>
        </w:tc>
      </w:tr>
      <w:tr w14:paraId="1CAD35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78" w:type="dxa"/>
            <w:tcBorders>
              <w:top w:val="single" w:color="auto" w:sz="4" w:space="0"/>
              <w:left w:val="single" w:color="auto" w:sz="4" w:space="0"/>
              <w:bottom w:val="single" w:color="auto" w:sz="4" w:space="0"/>
              <w:right w:val="single" w:color="auto" w:sz="4" w:space="0"/>
            </w:tcBorders>
            <w:vAlign w:val="center"/>
          </w:tcPr>
          <w:p w14:paraId="1CAD3566">
            <w:pPr>
              <w:widowControl w:val="0"/>
              <w:spacing w:line="276" w:lineRule="auto"/>
            </w:pPr>
          </w:p>
        </w:tc>
        <w:tc>
          <w:tcPr>
            <w:tcW w:w="2748" w:type="dxa"/>
            <w:tcBorders>
              <w:top w:val="single" w:color="auto" w:sz="4" w:space="0"/>
              <w:left w:val="single" w:color="auto" w:sz="4" w:space="0"/>
              <w:bottom w:val="single" w:color="auto" w:sz="4" w:space="0"/>
              <w:right w:val="single" w:color="auto" w:sz="4" w:space="0"/>
            </w:tcBorders>
            <w:vAlign w:val="center"/>
          </w:tcPr>
          <w:p w14:paraId="1CAD3567">
            <w:pPr>
              <w:widowControl/>
              <w:spacing w:line="276" w:lineRule="auto"/>
            </w:pPr>
            <w:r>
              <w:rPr>
                <w:rFonts w:eastAsia="SimSun"/>
              </w:rPr>
              <w:t>Cross-Platform Support</w:t>
            </w:r>
          </w:p>
        </w:tc>
        <w:tc>
          <w:tcPr>
            <w:tcW w:w="4256" w:type="dxa"/>
            <w:tcBorders>
              <w:top w:val="single" w:color="auto" w:sz="4" w:space="0"/>
              <w:left w:val="single" w:color="auto" w:sz="4" w:space="0"/>
              <w:bottom w:val="single" w:color="auto" w:sz="4" w:space="0"/>
              <w:right w:val="single" w:color="auto" w:sz="4" w:space="0"/>
            </w:tcBorders>
            <w:vAlign w:val="center"/>
          </w:tcPr>
          <w:p w14:paraId="1CAD3568">
            <w:pPr>
              <w:widowControl/>
              <w:spacing w:line="276" w:lineRule="auto"/>
            </w:pPr>
            <w:r>
              <w:rPr>
                <w:rFonts w:eastAsia="SimSun"/>
              </w:rPr>
              <w:t>Accessible on both desktop and mobile devices with consistent performance.</w:t>
            </w:r>
          </w:p>
        </w:tc>
      </w:tr>
      <w:tr w14:paraId="1CAD35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78" w:type="dxa"/>
            <w:tcBorders>
              <w:top w:val="single" w:color="auto" w:sz="4" w:space="0"/>
              <w:left w:val="single" w:color="auto" w:sz="4" w:space="0"/>
              <w:bottom w:val="single" w:color="auto" w:sz="4" w:space="0"/>
              <w:right w:val="single" w:color="auto" w:sz="4" w:space="0"/>
            </w:tcBorders>
            <w:vAlign w:val="center"/>
          </w:tcPr>
          <w:p w14:paraId="1CAD356A">
            <w:pPr>
              <w:widowControl/>
              <w:spacing w:line="276" w:lineRule="auto"/>
              <w:rPr>
                <w:b/>
              </w:rPr>
            </w:pPr>
            <w:r>
              <w:rPr>
                <w:b/>
              </w:rPr>
              <w:t>Accessibility</w:t>
            </w:r>
          </w:p>
        </w:tc>
        <w:tc>
          <w:tcPr>
            <w:tcW w:w="2748" w:type="dxa"/>
            <w:tcBorders>
              <w:top w:val="single" w:color="auto" w:sz="4" w:space="0"/>
              <w:left w:val="single" w:color="auto" w:sz="4" w:space="0"/>
              <w:bottom w:val="single" w:color="auto" w:sz="4" w:space="0"/>
              <w:right w:val="single" w:color="auto" w:sz="4" w:space="0"/>
            </w:tcBorders>
            <w:vAlign w:val="center"/>
          </w:tcPr>
          <w:p w14:paraId="1CAD356B">
            <w:pPr>
              <w:widowControl/>
              <w:spacing w:line="276" w:lineRule="auto"/>
            </w:pPr>
            <w:r>
              <w:rPr>
                <w:rFonts w:eastAsia="SimSun"/>
              </w:rPr>
              <w:t>Voice-Enabled Interaction</w:t>
            </w:r>
          </w:p>
        </w:tc>
        <w:tc>
          <w:tcPr>
            <w:tcW w:w="4256" w:type="dxa"/>
            <w:tcBorders>
              <w:top w:val="single" w:color="auto" w:sz="4" w:space="0"/>
              <w:left w:val="single" w:color="auto" w:sz="4" w:space="0"/>
              <w:bottom w:val="single" w:color="auto" w:sz="4" w:space="0"/>
              <w:right w:val="single" w:color="auto" w:sz="4" w:space="0"/>
            </w:tcBorders>
            <w:vAlign w:val="center"/>
          </w:tcPr>
          <w:p w14:paraId="1CAD356C">
            <w:pPr>
              <w:widowControl/>
              <w:spacing w:line="276" w:lineRule="auto"/>
            </w:pPr>
            <w:r>
              <w:rPr>
                <w:rFonts w:eastAsia="SimSun"/>
              </w:rPr>
              <w:t>The system should accommodate users who rely on voice-based navigation or audio assistance.</w:t>
            </w:r>
          </w:p>
        </w:tc>
      </w:tr>
      <w:tr w14:paraId="1CAD35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78" w:type="dxa"/>
            <w:tcBorders>
              <w:top w:val="single" w:color="auto" w:sz="4" w:space="0"/>
              <w:left w:val="single" w:color="auto" w:sz="4" w:space="0"/>
              <w:bottom w:val="single" w:color="auto" w:sz="4" w:space="0"/>
              <w:right w:val="single" w:color="auto" w:sz="4" w:space="0"/>
            </w:tcBorders>
            <w:vAlign w:val="center"/>
          </w:tcPr>
          <w:p w14:paraId="1CAD356E">
            <w:pPr>
              <w:widowControl w:val="0"/>
              <w:spacing w:line="276" w:lineRule="auto"/>
            </w:pPr>
          </w:p>
        </w:tc>
        <w:tc>
          <w:tcPr>
            <w:tcW w:w="2748" w:type="dxa"/>
            <w:tcBorders>
              <w:top w:val="single" w:color="auto" w:sz="4" w:space="0"/>
              <w:left w:val="single" w:color="auto" w:sz="4" w:space="0"/>
              <w:bottom w:val="single" w:color="auto" w:sz="4" w:space="0"/>
              <w:right w:val="single" w:color="auto" w:sz="4" w:space="0"/>
            </w:tcBorders>
            <w:vAlign w:val="center"/>
          </w:tcPr>
          <w:p w14:paraId="1CAD356F">
            <w:pPr>
              <w:widowControl/>
              <w:spacing w:line="276" w:lineRule="auto"/>
            </w:pPr>
            <w:r>
              <w:rPr>
                <w:rFonts w:eastAsia="SimSun"/>
              </w:rPr>
              <w:t>Language and Color Contrast</w:t>
            </w:r>
          </w:p>
        </w:tc>
        <w:tc>
          <w:tcPr>
            <w:tcW w:w="4256" w:type="dxa"/>
            <w:tcBorders>
              <w:top w:val="single" w:color="auto" w:sz="4" w:space="0"/>
              <w:left w:val="single" w:color="auto" w:sz="4" w:space="0"/>
              <w:bottom w:val="single" w:color="auto" w:sz="4" w:space="0"/>
              <w:right w:val="single" w:color="auto" w:sz="4" w:space="0"/>
            </w:tcBorders>
            <w:vAlign w:val="center"/>
          </w:tcPr>
          <w:p w14:paraId="1CAD3570">
            <w:pPr>
              <w:widowControl/>
              <w:spacing w:line="276" w:lineRule="auto"/>
            </w:pPr>
            <w:r>
              <w:rPr>
                <w:rFonts w:eastAsia="SimSun"/>
              </w:rPr>
              <w:t>The UI should meet minimum accessibility standards (contrast, readable fonts, alt texts).</w:t>
            </w:r>
          </w:p>
        </w:tc>
      </w:tr>
    </w:tbl>
    <w:p w14:paraId="1CAD3572"/>
    <w:p w14:paraId="1CAD3573">
      <w:pPr>
        <w:ind w:left="0" w:firstLine="0"/>
        <w:rPr>
          <w:rFonts w:eastAsia="Calibri"/>
          <w:b/>
        </w:rPr>
      </w:pPr>
    </w:p>
    <w:p w14:paraId="1CAD3574">
      <w:pPr>
        <w:spacing w:after="0" w:line="240" w:lineRule="auto"/>
        <w:ind w:left="0" w:firstLine="0"/>
        <w:jc w:val="left"/>
        <w:rPr>
          <w:rFonts w:eastAsia="Calibri"/>
          <w:b/>
        </w:rPr>
      </w:pPr>
      <w:r>
        <w:rPr>
          <w:rFonts w:eastAsia="Calibri"/>
          <w:b/>
        </w:rPr>
        <w:br w:type="page"/>
      </w:r>
    </w:p>
    <w:p w14:paraId="1CAD3575">
      <w:pPr>
        <w:jc w:val="center"/>
        <w:rPr>
          <w:rFonts w:eastAsia="Calibri"/>
          <w:b/>
        </w:rPr>
      </w:pPr>
    </w:p>
    <w:p w14:paraId="1CAD3576">
      <w:pPr>
        <w:pStyle w:val="4"/>
        <w:rPr>
          <w:rStyle w:val="17"/>
          <w:b/>
          <w:bCs w:val="0"/>
          <w:smallCaps w:val="0"/>
          <w:color w:val="000000"/>
        </w:rPr>
      </w:pPr>
      <w:bookmarkStart w:id="31" w:name="_Toc197727363"/>
      <w:r>
        <w:rPr>
          <w:rStyle w:val="17"/>
          <w:b/>
          <w:bCs w:val="0"/>
          <w:smallCaps w:val="0"/>
          <w:color w:val="000000"/>
        </w:rPr>
        <w:t xml:space="preserve">3.2 </w:t>
      </w:r>
      <w:r>
        <w:rPr>
          <w:rStyle w:val="17"/>
          <w:b/>
          <w:bCs w:val="0"/>
          <w:smallCaps w:val="0"/>
          <w:color w:val="000000"/>
        </w:rPr>
        <w:tab/>
      </w:r>
      <w:r>
        <w:rPr>
          <w:rStyle w:val="17"/>
          <w:b/>
          <w:bCs w:val="0"/>
          <w:smallCaps w:val="0"/>
          <w:color w:val="000000"/>
        </w:rPr>
        <w:t>Architecture Diagram</w:t>
      </w:r>
      <w:bookmarkEnd w:id="31"/>
    </w:p>
    <w:p w14:paraId="1CAD3577">
      <w:r>
        <w:drawing>
          <wp:inline distT="0" distB="0" distL="0" distR="0">
            <wp:extent cx="7003415" cy="4725670"/>
            <wp:effectExtent l="0" t="0" r="6985" b="11430"/>
            <wp:docPr id="21" name="Picture 21" descr="C:/Users/HP/Downloads/mermaid-diagram-2025-05-10-130149.pngmermaid-diagram-2025-05-10-130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C:/Users/HP/Downloads/mermaid-diagram-2025-05-10-130149.pngmermaid-diagram-2025-05-10-130149"/>
                    <pic:cNvPicPr>
                      <a:picLocks noChangeAspect="1"/>
                    </pic:cNvPicPr>
                  </pic:nvPicPr>
                  <pic:blipFill>
                    <a:blip r:embed="rId17"/>
                    <a:srcRect l="17025" r="17025"/>
                    <a:stretch>
                      <a:fillRect/>
                    </a:stretch>
                  </pic:blipFill>
                  <pic:spPr>
                    <a:xfrm>
                      <a:off x="0" y="0"/>
                      <a:ext cx="7003415" cy="4725670"/>
                    </a:xfrm>
                    <a:prstGeom prst="rect">
                      <a:avLst/>
                    </a:prstGeom>
                  </pic:spPr>
                </pic:pic>
              </a:graphicData>
            </a:graphic>
          </wp:inline>
        </w:drawing>
      </w:r>
    </w:p>
    <w:p w14:paraId="1CAD3579">
      <w:pPr>
        <w:pStyle w:val="9"/>
      </w:pPr>
      <w:bookmarkStart w:id="32" w:name="_Toc197729552"/>
      <w:r>
        <w:t xml:space="preserve">Figure 3. </w:t>
      </w:r>
      <w:r>
        <w:fldChar w:fldCharType="begin"/>
      </w:r>
      <w:r>
        <w:instrText xml:space="preserve"> SEQ Figure_3. \* ARABIC </w:instrText>
      </w:r>
      <w:r>
        <w:fldChar w:fldCharType="separate"/>
      </w:r>
      <w:r>
        <w:t>1</w:t>
      </w:r>
      <w:r>
        <w:fldChar w:fldCharType="end"/>
      </w:r>
      <w:r>
        <w:t xml:space="preserve"> System Architecture Diagram</w:t>
      </w:r>
      <w:bookmarkEnd w:id="32"/>
    </w:p>
    <w:p w14:paraId="1CAD357A">
      <w:pPr>
        <w:pStyle w:val="4"/>
      </w:pPr>
      <w:bookmarkStart w:id="33" w:name="_Toc197727364"/>
      <w:r>
        <w:t xml:space="preserve">3.3 </w:t>
      </w:r>
      <w:r>
        <w:tab/>
      </w:r>
      <w:r>
        <w:t>Modules Description</w:t>
      </w:r>
      <w:bookmarkEnd w:id="33"/>
    </w:p>
    <w:p w14:paraId="1CAD357B">
      <w:pPr>
        <w:ind w:left="0" w:firstLine="0"/>
      </w:pPr>
    </w:p>
    <w:p w14:paraId="1CAD357C">
      <w:pPr>
        <w:numPr>
          <w:ilvl w:val="0"/>
          <w:numId w:val="3"/>
        </w:numPr>
      </w:pPr>
      <w:r>
        <w:t>CV Parsing Module (NLP)</w:t>
      </w:r>
    </w:p>
    <w:p w14:paraId="1CAD357D">
      <w:pPr>
        <w:numPr>
          <w:ilvl w:val="0"/>
          <w:numId w:val="3"/>
        </w:numPr>
      </w:pPr>
      <w:r>
        <w:t>Question Generation Module (Mixtral 8x7B API)</w:t>
      </w:r>
    </w:p>
    <w:p w14:paraId="1CAD357E">
      <w:pPr>
        <w:numPr>
          <w:ilvl w:val="0"/>
          <w:numId w:val="3"/>
        </w:numPr>
      </w:pPr>
      <w:r>
        <w:t>Behavior Monitoring Module (YOLOv8 + OpenCV)</w:t>
      </w:r>
    </w:p>
    <w:p w14:paraId="1CAD357F">
      <w:pPr>
        <w:numPr>
          <w:ilvl w:val="0"/>
          <w:numId w:val="3"/>
        </w:numPr>
      </w:pPr>
      <w:r>
        <w:t>Speech-to-Text &amp; TTS Module</w:t>
      </w:r>
    </w:p>
    <w:p w14:paraId="1CAD3580">
      <w:pPr>
        <w:numPr>
          <w:ilvl w:val="0"/>
          <w:numId w:val="3"/>
        </w:numPr>
      </w:pPr>
      <w:r>
        <w:t>Answer Evaluation Module</w:t>
      </w:r>
    </w:p>
    <w:p w14:paraId="1CAD3581">
      <w:pPr>
        <w:numPr>
          <w:ilvl w:val="0"/>
          <w:numId w:val="3"/>
        </w:numPr>
      </w:pPr>
      <w:r>
        <w:t>Overall Assessment &amp; Report Generator</w:t>
      </w:r>
    </w:p>
    <w:p w14:paraId="1CAD3582">
      <w:pPr>
        <w:tabs>
          <w:tab w:val="left" w:pos="425"/>
        </w:tabs>
      </w:pPr>
    </w:p>
    <w:p w14:paraId="1CAD3583">
      <w:pPr>
        <w:pStyle w:val="4"/>
      </w:pPr>
      <w:bookmarkStart w:id="34" w:name="_Toc197727365"/>
      <w:bookmarkStart w:id="35" w:name="_Toc196938765"/>
      <w:bookmarkStart w:id="36" w:name="_Toc196938730"/>
      <w:r>
        <w:t xml:space="preserve">3.4 </w:t>
      </w:r>
      <w:r>
        <w:tab/>
      </w:r>
      <w:r>
        <w:t>Dataset Description</w:t>
      </w:r>
      <w:bookmarkEnd w:id="34"/>
    </w:p>
    <w:p w14:paraId="1CAD3584">
      <w:pPr>
        <w:pStyle w:val="16"/>
        <w:numPr>
          <w:ilvl w:val="0"/>
          <w:numId w:val="4"/>
        </w:numPr>
        <w:spacing w:before="0" w:after="0" w:line="360" w:lineRule="auto"/>
        <w:jc w:val="both"/>
      </w:pPr>
      <w:r>
        <w:t>COCO format dataset (for YOLOv8 behavior tracking)</w:t>
      </w:r>
    </w:p>
    <w:p w14:paraId="1CAD3585">
      <w:pPr>
        <w:pStyle w:val="5"/>
      </w:pPr>
      <w:r>
        <w:t xml:space="preserve">3.4.1 </w:t>
      </w:r>
      <w:r>
        <w:tab/>
      </w:r>
      <w:r>
        <w:t>COCO Dataset</w:t>
      </w:r>
    </w:p>
    <w:p w14:paraId="1CAD3586">
      <w:pPr>
        <w:pStyle w:val="6"/>
      </w:pPr>
      <w:r>
        <w:t xml:space="preserve">3.4.1.1 </w:t>
      </w:r>
      <w:r>
        <w:tab/>
      </w:r>
      <w:r>
        <w:t>YOLOv8 Tracking Attributes</w:t>
      </w:r>
    </w:p>
    <w:p w14:paraId="20204A64">
      <w:pPr>
        <w:pStyle w:val="9"/>
      </w:pPr>
      <w:r>
        <w:t xml:space="preserve">Table 3. </w:t>
      </w:r>
      <w:r>
        <w:rPr>
          <w:rFonts w:hint="default"/>
          <w:lang w:val="en-US"/>
        </w:rPr>
        <w:t>2</w:t>
      </w:r>
      <w:r>
        <w:t xml:space="preserve"> YOLOv8 </w:t>
      </w:r>
      <w:r>
        <w:rPr>
          <w:rFonts w:hint="default"/>
          <w:lang w:val="en-US"/>
        </w:rPr>
        <w:t xml:space="preserve">Dataset </w:t>
      </w:r>
      <w:r>
        <w:t>Attributes</w:t>
      </w:r>
    </w:p>
    <w:p w14:paraId="68BFE011"/>
    <w:p w14:paraId="30F6B968"/>
    <w:tbl>
      <w:tblPr>
        <w:tblStyle w:val="1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left w:w="108" w:type="dxa"/>
          <w:right w:w="108" w:type="dxa"/>
        </w:tblCellMar>
      </w:tblPr>
      <w:tblGrid>
        <w:gridCol w:w="4623"/>
        <w:gridCol w:w="4624"/>
      </w:tblGrid>
      <w:tr w14:paraId="4A1A9F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4623" w:type="dxa"/>
          </w:tcPr>
          <w:p w14:paraId="17841471">
            <w:pPr>
              <w:rPr>
                <w:rFonts w:hint="default"/>
                <w:vertAlign w:val="baseline"/>
                <w:lang w:val="en-US"/>
              </w:rPr>
            </w:pPr>
            <w:r>
              <w:rPr>
                <w:rFonts w:hint="default"/>
                <w:b/>
                <w:bCs/>
                <w:vertAlign w:val="baseline"/>
                <w:lang w:val="en-US"/>
              </w:rPr>
              <w:t xml:space="preserve">Dataset Objects </w:t>
            </w:r>
          </w:p>
        </w:tc>
        <w:tc>
          <w:tcPr>
            <w:tcW w:w="4624" w:type="dxa"/>
          </w:tcPr>
          <w:p w14:paraId="2A493936">
            <w:pPr>
              <w:rPr>
                <w:rFonts w:hint="default"/>
                <w:vertAlign w:val="baseline"/>
                <w:lang w:val="en-US"/>
              </w:rPr>
            </w:pPr>
            <w:r>
              <w:rPr>
                <w:rFonts w:hint="default"/>
                <w:b/>
                <w:bCs/>
                <w:vertAlign w:val="baseline"/>
                <w:lang w:val="en-US"/>
              </w:rPr>
              <w:t xml:space="preserve">Purpose </w:t>
            </w:r>
          </w:p>
        </w:tc>
      </w:tr>
      <w:tr w14:paraId="127E86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4623" w:type="dxa"/>
          </w:tcPr>
          <w:p w14:paraId="35F4111B">
            <w:pPr>
              <w:rPr>
                <w:rFonts w:hint="default"/>
                <w:vertAlign w:val="baseline"/>
                <w:lang w:val="en-US"/>
              </w:rPr>
            </w:pPr>
            <w:r>
              <w:rPr>
                <w:rFonts w:hint="default"/>
                <w:vertAlign w:val="baseline"/>
                <w:lang w:val="en-US"/>
              </w:rPr>
              <w:t>Eyes</w:t>
            </w:r>
          </w:p>
        </w:tc>
        <w:tc>
          <w:tcPr>
            <w:tcW w:w="4624" w:type="dxa"/>
          </w:tcPr>
          <w:p w14:paraId="71FCB3B1">
            <w:pPr>
              <w:rPr>
                <w:rFonts w:hint="default"/>
                <w:vertAlign w:val="baseline"/>
                <w:lang w:val="en-US"/>
              </w:rPr>
            </w:pPr>
            <w:r>
              <w:rPr>
                <w:rFonts w:hint="default"/>
                <w:vertAlign w:val="baseline"/>
                <w:lang w:val="en-US"/>
              </w:rPr>
              <w:t>Used to detect the candidate maintaining eye contact with the system.</w:t>
            </w:r>
          </w:p>
        </w:tc>
      </w:tr>
      <w:tr w14:paraId="4D710B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4623" w:type="dxa"/>
          </w:tcPr>
          <w:p w14:paraId="2EC68542">
            <w:pPr>
              <w:rPr>
                <w:rFonts w:hint="default"/>
                <w:vertAlign w:val="baseline"/>
                <w:lang w:val="en-US"/>
              </w:rPr>
            </w:pPr>
            <w:r>
              <w:rPr>
                <w:rFonts w:hint="default"/>
                <w:vertAlign w:val="baseline"/>
                <w:lang w:val="en-US"/>
              </w:rPr>
              <w:t>Person</w:t>
            </w:r>
          </w:p>
        </w:tc>
        <w:tc>
          <w:tcPr>
            <w:tcW w:w="4624" w:type="dxa"/>
          </w:tcPr>
          <w:p w14:paraId="01137E26">
            <w:pPr>
              <w:rPr>
                <w:rFonts w:hint="default"/>
                <w:vertAlign w:val="baseline"/>
                <w:lang w:val="en-US"/>
              </w:rPr>
            </w:pPr>
            <w:r>
              <w:rPr>
                <w:rFonts w:hint="default"/>
                <w:vertAlign w:val="baseline"/>
                <w:lang w:val="en-US"/>
              </w:rPr>
              <w:t>Used to detect the person movement during the interview.</w:t>
            </w:r>
          </w:p>
        </w:tc>
      </w:tr>
      <w:tr w14:paraId="00A10A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4623" w:type="dxa"/>
          </w:tcPr>
          <w:p w14:paraId="31162922">
            <w:pPr>
              <w:rPr>
                <w:rFonts w:hint="default"/>
                <w:vertAlign w:val="baseline"/>
                <w:lang w:val="en-US"/>
              </w:rPr>
            </w:pPr>
            <w:r>
              <w:rPr>
                <w:rFonts w:hint="default"/>
                <w:vertAlign w:val="baseline"/>
                <w:lang w:val="en-US"/>
              </w:rPr>
              <w:t>Mobile phone</w:t>
            </w:r>
          </w:p>
        </w:tc>
        <w:tc>
          <w:tcPr>
            <w:tcW w:w="4624" w:type="dxa"/>
          </w:tcPr>
          <w:p w14:paraId="7456424B">
            <w:pPr>
              <w:rPr>
                <w:rFonts w:hint="default"/>
                <w:vertAlign w:val="baseline"/>
                <w:lang w:val="en-US"/>
              </w:rPr>
            </w:pPr>
            <w:r>
              <w:rPr>
                <w:rFonts w:hint="default"/>
                <w:vertAlign w:val="baseline"/>
                <w:lang w:val="en-US"/>
              </w:rPr>
              <w:t>Use to detect the gadget during the interview.</w:t>
            </w:r>
          </w:p>
        </w:tc>
      </w:tr>
      <w:tr w14:paraId="3EBC32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4623" w:type="dxa"/>
          </w:tcPr>
          <w:p w14:paraId="6255C1E6">
            <w:pPr>
              <w:rPr>
                <w:rFonts w:hint="default"/>
                <w:vertAlign w:val="baseline"/>
                <w:lang w:val="en-US"/>
              </w:rPr>
            </w:pPr>
            <w:r>
              <w:rPr>
                <w:rFonts w:hint="default"/>
                <w:vertAlign w:val="baseline"/>
                <w:lang w:val="en-US"/>
              </w:rPr>
              <w:t xml:space="preserve">Facial expression </w:t>
            </w:r>
          </w:p>
        </w:tc>
        <w:tc>
          <w:tcPr>
            <w:tcW w:w="4624" w:type="dxa"/>
          </w:tcPr>
          <w:p w14:paraId="2D967F4C">
            <w:pPr>
              <w:rPr>
                <w:rFonts w:hint="default"/>
                <w:vertAlign w:val="baseline"/>
                <w:lang w:val="en-US"/>
              </w:rPr>
            </w:pPr>
            <w:r>
              <w:rPr>
                <w:rFonts w:hint="default"/>
                <w:vertAlign w:val="baseline"/>
                <w:lang w:val="en-US"/>
              </w:rPr>
              <w:t>Use to check the confidence of the candidate during the interview.</w:t>
            </w:r>
          </w:p>
        </w:tc>
      </w:tr>
    </w:tbl>
    <w:p w14:paraId="0FFDB863"/>
    <w:p w14:paraId="1CAD3587">
      <w:pPr>
        <w:pStyle w:val="9"/>
      </w:pPr>
      <w:bookmarkStart w:id="37" w:name="_Toc197727876"/>
      <w:bookmarkStart w:id="38" w:name="_Toc197728002"/>
      <w:r>
        <w:t xml:space="preserve">Table 3. </w:t>
      </w:r>
      <w:r>
        <w:fldChar w:fldCharType="begin"/>
      </w:r>
      <w:r>
        <w:instrText xml:space="preserve"> SEQ Table_3. \* ARABIC </w:instrText>
      </w:r>
      <w:r>
        <w:fldChar w:fldCharType="separate"/>
      </w:r>
      <w:r>
        <w:t>3</w:t>
      </w:r>
      <w:r>
        <w:fldChar w:fldCharType="end"/>
      </w:r>
      <w:r>
        <w:t xml:space="preserve"> YOLOv8 Tracking Attributes</w:t>
      </w:r>
      <w:bookmarkEnd w:id="37"/>
      <w:bookmarkEnd w:id="38"/>
    </w:p>
    <w:tbl>
      <w:tblPr>
        <w:tblStyle w:val="19"/>
        <w:tblW w:w="0" w:type="auto"/>
        <w:tblInd w:w="1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32"/>
        <w:gridCol w:w="4531"/>
      </w:tblGrid>
      <w:tr w14:paraId="1CAD35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32" w:type="dxa"/>
            <w:vAlign w:val="center"/>
          </w:tcPr>
          <w:p w14:paraId="1CAD3588">
            <w:pPr>
              <w:widowControl w:val="0"/>
              <w:spacing w:after="0" w:line="240" w:lineRule="auto"/>
              <w:ind w:left="0" w:firstLine="0"/>
              <w:jc w:val="center"/>
              <w:rPr>
                <w:b/>
                <w:bCs/>
                <w:color w:val="auto"/>
                <w:szCs w:val="24"/>
              </w:rPr>
            </w:pPr>
            <w:r>
              <w:rPr>
                <w:b/>
                <w:bCs/>
                <w:color w:val="auto"/>
                <w:szCs w:val="24"/>
              </w:rPr>
              <w:t>A</w:t>
            </w:r>
            <w:r>
              <w:rPr>
                <w:b/>
                <w:color w:val="auto"/>
              </w:rPr>
              <w:t>ttributes</w:t>
            </w:r>
          </w:p>
        </w:tc>
        <w:tc>
          <w:tcPr>
            <w:tcW w:w="4531" w:type="dxa"/>
            <w:vAlign w:val="center"/>
          </w:tcPr>
          <w:p w14:paraId="1CAD3589">
            <w:pPr>
              <w:widowControl w:val="0"/>
              <w:jc w:val="center"/>
              <w:rPr>
                <w:b/>
                <w:bCs/>
                <w:szCs w:val="24"/>
              </w:rPr>
            </w:pPr>
            <w:r>
              <w:rPr>
                <w:b/>
                <w:bCs/>
                <w:szCs w:val="24"/>
              </w:rPr>
              <w:t>P</w:t>
            </w:r>
            <w:r>
              <w:rPr>
                <w:b/>
              </w:rPr>
              <w:t>urpose</w:t>
            </w:r>
          </w:p>
        </w:tc>
      </w:tr>
      <w:tr w14:paraId="1CAD35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32" w:type="dxa"/>
            <w:vAlign w:val="center"/>
          </w:tcPr>
          <w:p w14:paraId="1CAD358B">
            <w:pPr>
              <w:widowControl w:val="0"/>
              <w:jc w:val="center"/>
              <w:rPr>
                <w:szCs w:val="24"/>
              </w:rPr>
            </w:pPr>
            <w:r>
              <w:rPr>
                <w:rStyle w:val="14"/>
                <w:rFonts w:ascii="Times New Roman" w:hAnsi="Times New Roman" w:cs="Times New Roman"/>
                <w:sz w:val="24"/>
                <w:szCs w:val="24"/>
              </w:rPr>
              <w:t>id</w:t>
            </w:r>
          </w:p>
        </w:tc>
        <w:tc>
          <w:tcPr>
            <w:tcW w:w="4531" w:type="dxa"/>
            <w:vAlign w:val="center"/>
          </w:tcPr>
          <w:p w14:paraId="1CAD358C">
            <w:pPr>
              <w:widowControl w:val="0"/>
              <w:jc w:val="center"/>
              <w:rPr>
                <w:szCs w:val="24"/>
              </w:rPr>
            </w:pPr>
            <w:r>
              <w:rPr>
                <w:szCs w:val="24"/>
              </w:rPr>
              <w:t>Unique ID for each annotation</w:t>
            </w:r>
          </w:p>
        </w:tc>
      </w:tr>
      <w:tr w14:paraId="1CAD35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32" w:type="dxa"/>
            <w:vAlign w:val="center"/>
          </w:tcPr>
          <w:p w14:paraId="1CAD358E">
            <w:pPr>
              <w:widowControl w:val="0"/>
              <w:jc w:val="center"/>
              <w:rPr>
                <w:szCs w:val="24"/>
              </w:rPr>
            </w:pPr>
            <w:r>
              <w:rPr>
                <w:rStyle w:val="14"/>
                <w:rFonts w:ascii="Times New Roman" w:hAnsi="Times New Roman" w:cs="Times New Roman"/>
                <w:sz w:val="24"/>
                <w:szCs w:val="24"/>
              </w:rPr>
              <w:t>image_id</w:t>
            </w:r>
          </w:p>
        </w:tc>
        <w:tc>
          <w:tcPr>
            <w:tcW w:w="4531" w:type="dxa"/>
            <w:vAlign w:val="center"/>
          </w:tcPr>
          <w:p w14:paraId="1CAD358F">
            <w:pPr>
              <w:widowControl w:val="0"/>
              <w:jc w:val="center"/>
              <w:rPr>
                <w:szCs w:val="24"/>
              </w:rPr>
            </w:pPr>
            <w:r>
              <w:rPr>
                <w:szCs w:val="24"/>
              </w:rPr>
              <w:t>Links annotation to a specific frame</w:t>
            </w:r>
          </w:p>
        </w:tc>
      </w:tr>
      <w:tr w14:paraId="1CAD35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32" w:type="dxa"/>
            <w:vAlign w:val="center"/>
          </w:tcPr>
          <w:p w14:paraId="1CAD3591">
            <w:pPr>
              <w:widowControl w:val="0"/>
              <w:jc w:val="center"/>
              <w:rPr>
                <w:szCs w:val="24"/>
              </w:rPr>
            </w:pPr>
            <w:r>
              <w:rPr>
                <w:rStyle w:val="14"/>
                <w:rFonts w:ascii="Times New Roman" w:hAnsi="Times New Roman" w:cs="Times New Roman"/>
                <w:sz w:val="24"/>
                <w:szCs w:val="24"/>
              </w:rPr>
              <w:t>category_id</w:t>
            </w:r>
          </w:p>
        </w:tc>
        <w:tc>
          <w:tcPr>
            <w:tcW w:w="4531" w:type="dxa"/>
            <w:vAlign w:val="center"/>
          </w:tcPr>
          <w:p w14:paraId="1CAD3592">
            <w:pPr>
              <w:widowControl w:val="0"/>
              <w:jc w:val="center"/>
              <w:rPr>
                <w:szCs w:val="24"/>
              </w:rPr>
            </w:pPr>
            <w:r>
              <w:rPr>
                <w:szCs w:val="24"/>
              </w:rPr>
              <w:t>Maps to behavior class (</w:t>
            </w:r>
            <w:r>
              <w:rPr>
                <w:rStyle w:val="10"/>
                <w:szCs w:val="24"/>
              </w:rPr>
              <w:t>smile</w:t>
            </w:r>
            <w:r>
              <w:rPr>
                <w:szCs w:val="24"/>
              </w:rPr>
              <w:t xml:space="preserve">, </w:t>
            </w:r>
            <w:r>
              <w:rPr>
                <w:rStyle w:val="10"/>
                <w:szCs w:val="24"/>
              </w:rPr>
              <w:t>nod</w:t>
            </w:r>
            <w:r>
              <w:rPr>
                <w:szCs w:val="24"/>
              </w:rPr>
              <w:t>)</w:t>
            </w:r>
          </w:p>
        </w:tc>
      </w:tr>
      <w:tr w14:paraId="1CAD35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32" w:type="dxa"/>
            <w:vAlign w:val="center"/>
          </w:tcPr>
          <w:p w14:paraId="1CAD3594">
            <w:pPr>
              <w:widowControl w:val="0"/>
              <w:jc w:val="center"/>
              <w:rPr>
                <w:szCs w:val="24"/>
              </w:rPr>
            </w:pPr>
            <w:r>
              <w:rPr>
                <w:rStyle w:val="14"/>
                <w:rFonts w:ascii="Times New Roman" w:hAnsi="Times New Roman" w:cs="Times New Roman"/>
                <w:sz w:val="24"/>
                <w:szCs w:val="24"/>
              </w:rPr>
              <w:t>bbox</w:t>
            </w:r>
          </w:p>
        </w:tc>
        <w:tc>
          <w:tcPr>
            <w:tcW w:w="4531" w:type="dxa"/>
            <w:vAlign w:val="center"/>
          </w:tcPr>
          <w:p w14:paraId="1CAD3595">
            <w:pPr>
              <w:widowControl w:val="0"/>
              <w:jc w:val="center"/>
              <w:rPr>
                <w:szCs w:val="24"/>
              </w:rPr>
            </w:pPr>
            <w:r>
              <w:rPr>
                <w:szCs w:val="24"/>
              </w:rPr>
              <w:t>Bounding box coordinates (x, y, w, h)</w:t>
            </w:r>
          </w:p>
        </w:tc>
      </w:tr>
      <w:tr w14:paraId="1CAD35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32" w:type="dxa"/>
            <w:vAlign w:val="center"/>
          </w:tcPr>
          <w:p w14:paraId="1CAD3597">
            <w:pPr>
              <w:widowControl w:val="0"/>
              <w:jc w:val="center"/>
              <w:rPr>
                <w:szCs w:val="24"/>
              </w:rPr>
            </w:pPr>
            <w:r>
              <w:rPr>
                <w:rStyle w:val="14"/>
                <w:rFonts w:ascii="Times New Roman" w:hAnsi="Times New Roman" w:cs="Times New Roman"/>
                <w:sz w:val="24"/>
                <w:szCs w:val="24"/>
              </w:rPr>
              <w:t>keypoints</w:t>
            </w:r>
          </w:p>
        </w:tc>
        <w:tc>
          <w:tcPr>
            <w:tcW w:w="4531" w:type="dxa"/>
            <w:vAlign w:val="center"/>
          </w:tcPr>
          <w:p w14:paraId="1CAD3598">
            <w:pPr>
              <w:widowControl w:val="0"/>
              <w:jc w:val="center"/>
              <w:rPr>
                <w:szCs w:val="24"/>
              </w:rPr>
            </w:pPr>
            <w:r>
              <w:rPr>
                <w:szCs w:val="24"/>
              </w:rPr>
              <w:t>Facial landmarks for micro-expressions</w:t>
            </w:r>
          </w:p>
        </w:tc>
      </w:tr>
      <w:tr w14:paraId="1CAD35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32" w:type="dxa"/>
            <w:vAlign w:val="center"/>
          </w:tcPr>
          <w:p w14:paraId="1CAD359A">
            <w:pPr>
              <w:widowControl w:val="0"/>
              <w:jc w:val="center"/>
              <w:rPr>
                <w:szCs w:val="24"/>
              </w:rPr>
            </w:pPr>
            <w:r>
              <w:rPr>
                <w:rStyle w:val="14"/>
                <w:rFonts w:ascii="Times New Roman" w:hAnsi="Times New Roman" w:cs="Times New Roman"/>
                <w:sz w:val="24"/>
                <w:szCs w:val="24"/>
              </w:rPr>
              <w:t>score</w:t>
            </w:r>
          </w:p>
        </w:tc>
        <w:tc>
          <w:tcPr>
            <w:tcW w:w="4531" w:type="dxa"/>
            <w:vAlign w:val="center"/>
          </w:tcPr>
          <w:p w14:paraId="1CAD359B">
            <w:pPr>
              <w:widowControl w:val="0"/>
              <w:jc w:val="center"/>
              <w:rPr>
                <w:szCs w:val="24"/>
              </w:rPr>
            </w:pPr>
            <w:r>
              <w:rPr>
                <w:szCs w:val="24"/>
              </w:rPr>
              <w:t>Confidence score for detection</w:t>
            </w:r>
          </w:p>
        </w:tc>
      </w:tr>
      <w:bookmarkEnd w:id="35"/>
      <w:bookmarkEnd w:id="36"/>
    </w:tbl>
    <w:p w14:paraId="1CAD35D5">
      <w:pPr>
        <w:pStyle w:val="4"/>
        <w:ind w:left="0" w:firstLine="0"/>
      </w:pPr>
    </w:p>
    <w:p w14:paraId="1CAD35D6">
      <w:pPr>
        <w:pStyle w:val="4"/>
      </w:pPr>
      <w:bookmarkStart w:id="39" w:name="_Toc197727366"/>
      <w:r>
        <w:t xml:space="preserve">3.5 </w:t>
      </w:r>
      <w:r>
        <w:tab/>
      </w:r>
      <w:r>
        <w:t>Methodology</w:t>
      </w:r>
      <w:bookmarkEnd w:id="39"/>
      <w:r>
        <w:t xml:space="preserve"> </w:t>
      </w:r>
    </w:p>
    <w:p w14:paraId="1CAD35D7">
      <w:pPr>
        <w:pStyle w:val="16"/>
        <w:numPr>
          <w:ilvl w:val="0"/>
          <w:numId w:val="5"/>
        </w:numPr>
        <w:spacing w:before="0" w:after="0" w:line="360" w:lineRule="auto"/>
      </w:pPr>
      <w:r>
        <w:t>CV is uploaded and parsed</w:t>
      </w:r>
    </w:p>
    <w:p w14:paraId="1CAD35D8">
      <w:pPr>
        <w:pStyle w:val="16"/>
        <w:numPr>
          <w:ilvl w:val="0"/>
          <w:numId w:val="5"/>
        </w:numPr>
        <w:spacing w:before="0" w:after="0" w:line="360" w:lineRule="auto"/>
      </w:pPr>
      <w:r>
        <w:t>GPT model generates relevant questions</w:t>
      </w:r>
    </w:p>
    <w:p w14:paraId="1CAD35D9">
      <w:pPr>
        <w:pStyle w:val="16"/>
        <w:numPr>
          <w:ilvl w:val="0"/>
          <w:numId w:val="5"/>
        </w:numPr>
        <w:spacing w:before="0" w:after="0" w:line="360" w:lineRule="auto"/>
      </w:pPr>
      <w:r>
        <w:t>Candidate is interviewed (via webcam + mic)</w:t>
      </w:r>
    </w:p>
    <w:p w14:paraId="1CAD35DA">
      <w:pPr>
        <w:pStyle w:val="16"/>
        <w:numPr>
          <w:ilvl w:val="0"/>
          <w:numId w:val="5"/>
        </w:numPr>
        <w:spacing w:before="0" w:after="0" w:line="360" w:lineRule="auto"/>
      </w:pPr>
      <w:r>
        <w:t>YOLOv8 monitors behavior (e.g., eye contact, phone usage)</w:t>
      </w:r>
    </w:p>
    <w:p w14:paraId="1CAD35DB">
      <w:pPr>
        <w:pStyle w:val="16"/>
        <w:numPr>
          <w:ilvl w:val="0"/>
          <w:numId w:val="5"/>
        </w:numPr>
        <w:spacing w:before="0" w:after="0" w:line="360" w:lineRule="auto"/>
      </w:pPr>
      <w:r>
        <w:t>Answers are transcribed (speech-to-text)</w:t>
      </w:r>
    </w:p>
    <w:p w14:paraId="1CAD35DC">
      <w:pPr>
        <w:pStyle w:val="16"/>
        <w:numPr>
          <w:ilvl w:val="0"/>
          <w:numId w:val="5"/>
        </w:numPr>
        <w:spacing w:before="0" w:after="0" w:line="360" w:lineRule="auto"/>
      </w:pPr>
      <w:r>
        <w:t>Answers evaluated for relevance</w:t>
      </w:r>
    </w:p>
    <w:p w14:paraId="1CAD35DD">
      <w:pPr>
        <w:pStyle w:val="16"/>
        <w:numPr>
          <w:ilvl w:val="0"/>
          <w:numId w:val="5"/>
        </w:numPr>
        <w:spacing w:before="0" w:after="0" w:line="360" w:lineRule="auto"/>
      </w:pPr>
      <w:r>
        <w:t>Score is generated and report created</w:t>
      </w:r>
    </w:p>
    <w:p w14:paraId="1CAD35DE">
      <w:pPr>
        <w:pStyle w:val="4"/>
      </w:pPr>
      <w:bookmarkStart w:id="40" w:name="_Toc197727367"/>
      <w:r>
        <w:t xml:space="preserve">3.6 </w:t>
      </w:r>
      <w:r>
        <w:tab/>
      </w:r>
      <w:r>
        <w:t>Methodology Diagram</w:t>
      </w:r>
      <w:bookmarkEnd w:id="40"/>
    </w:p>
    <w:p w14:paraId="1CAD35DF">
      <w:r>
        <w:drawing>
          <wp:inline distT="0" distB="0" distL="0" distR="0">
            <wp:extent cx="5518150" cy="2749550"/>
            <wp:effectExtent l="0" t="0" r="6350" b="0"/>
            <wp:docPr id="22" name="Picture 22" descr="C:\Users\HP\Downloads\methodologydiagram.jpgmethodologydiagram"/>
            <wp:cNvGraphicFramePr/>
            <a:graphic xmlns:a="http://schemas.openxmlformats.org/drawingml/2006/main">
              <a:graphicData uri="http://schemas.openxmlformats.org/drawingml/2006/picture">
                <pic:pic xmlns:pic="http://schemas.openxmlformats.org/drawingml/2006/picture">
                  <pic:nvPicPr>
                    <pic:cNvPr id="22" name="Picture 22" descr="C:\Users\HP\Downloads\methodologydiagram.jpgmethodologydiagram"/>
                    <pic:cNvPicPr/>
                  </pic:nvPicPr>
                  <pic:blipFill>
                    <a:blip r:embed="rId18"/>
                    <a:srcRect l="-1423" t="-18021" r="39642" b="-29058"/>
                    <a:stretch>
                      <a:fillRect/>
                    </a:stretch>
                  </pic:blipFill>
                  <pic:spPr>
                    <a:xfrm>
                      <a:off x="0" y="0"/>
                      <a:ext cx="5519346" cy="2750146"/>
                    </a:xfrm>
                    <a:prstGeom prst="rect">
                      <a:avLst/>
                    </a:prstGeom>
                    <a:ln>
                      <a:noFill/>
                    </a:ln>
                  </pic:spPr>
                </pic:pic>
              </a:graphicData>
            </a:graphic>
          </wp:inline>
        </w:drawing>
      </w:r>
    </w:p>
    <w:p w14:paraId="1CAD35E0">
      <w:pPr>
        <w:pStyle w:val="9"/>
      </w:pPr>
      <w:bookmarkStart w:id="41" w:name="_Toc197729553"/>
      <w:r>
        <w:t xml:space="preserve">Figure 3. </w:t>
      </w:r>
      <w:r>
        <w:fldChar w:fldCharType="begin"/>
      </w:r>
      <w:r>
        <w:instrText xml:space="preserve"> SEQ Figure_3. \* ARABIC </w:instrText>
      </w:r>
      <w:r>
        <w:fldChar w:fldCharType="separate"/>
      </w:r>
      <w:r>
        <w:t>2</w:t>
      </w:r>
      <w:r>
        <w:fldChar w:fldCharType="end"/>
      </w:r>
      <w:r>
        <w:t xml:space="preserve"> System Flow diagram</w:t>
      </w:r>
      <w:bookmarkEnd w:id="41"/>
      <w:r>
        <w:t xml:space="preserve"> </w:t>
      </w:r>
    </w:p>
    <w:p w14:paraId="1CAD35E1"/>
    <w:p w14:paraId="1CAD35E2"/>
    <w:p w14:paraId="1CAD35E3">
      <w:pPr>
        <w:pStyle w:val="4"/>
      </w:pPr>
      <w:bookmarkStart w:id="42" w:name="_Toc197727368"/>
      <w:r>
        <w:rPr>
          <w:rStyle w:val="17"/>
          <w:b/>
        </w:rPr>
        <w:t xml:space="preserve">3.7 </w:t>
      </w:r>
      <w:r>
        <w:rPr>
          <w:rStyle w:val="17"/>
          <w:b/>
        </w:rPr>
        <w:tab/>
      </w:r>
      <w:r>
        <w:t>Tools and Technologies</w:t>
      </w:r>
      <w:bookmarkEnd w:id="42"/>
    </w:p>
    <w:p w14:paraId="1CAD35E4"/>
    <w:p w14:paraId="1CAD35E5">
      <w:pPr>
        <w:pStyle w:val="32"/>
        <w:numPr>
          <w:ilvl w:val="0"/>
          <w:numId w:val="6"/>
        </w:numPr>
      </w:pPr>
      <w:r>
        <w:t>YOLOv8 (UltraLyrics)</w:t>
      </w:r>
    </w:p>
    <w:p w14:paraId="1CAD35E6">
      <w:pPr>
        <w:pStyle w:val="32"/>
        <w:numPr>
          <w:ilvl w:val="0"/>
          <w:numId w:val="6"/>
        </w:numPr>
      </w:pPr>
      <w:r>
        <w:t>Mixtral 8x7B API for questions</w:t>
      </w:r>
    </w:p>
    <w:p w14:paraId="1CAD35E7">
      <w:pPr>
        <w:pStyle w:val="32"/>
        <w:numPr>
          <w:ilvl w:val="0"/>
          <w:numId w:val="6"/>
        </w:numPr>
      </w:pPr>
      <w:r>
        <w:t>Python, FastAPI, Flutter (for app interface)</w:t>
      </w:r>
    </w:p>
    <w:p w14:paraId="1CAD35E8">
      <w:pPr>
        <w:pStyle w:val="32"/>
        <w:numPr>
          <w:ilvl w:val="0"/>
          <w:numId w:val="6"/>
        </w:numPr>
      </w:pPr>
      <w:r>
        <w:t>OpenCV, Torch, HuggingFace, etc.</w:t>
      </w:r>
    </w:p>
    <w:p w14:paraId="1CAD35E9">
      <w:pPr>
        <w:rPr>
          <w:rStyle w:val="17"/>
          <w:b w:val="0"/>
          <w:bCs w:val="0"/>
          <w:smallCaps w:val="0"/>
          <w:color w:val="000000"/>
        </w:rPr>
      </w:pPr>
    </w:p>
    <w:p w14:paraId="1CAD35EA">
      <w:pPr>
        <w:pStyle w:val="4"/>
      </w:pPr>
      <w:bookmarkStart w:id="43" w:name="_Toc197727369"/>
      <w:r>
        <w:t xml:space="preserve">3.8 </w:t>
      </w:r>
      <w:r>
        <w:tab/>
      </w:r>
      <w:r>
        <w:t>Training and Fine-Tuning</w:t>
      </w:r>
      <w:bookmarkEnd w:id="43"/>
      <w:r>
        <w:t xml:space="preserve"> </w:t>
      </w:r>
    </w:p>
    <w:p w14:paraId="1CAD35EB">
      <w:pPr>
        <w:pStyle w:val="32"/>
        <w:numPr>
          <w:ilvl w:val="0"/>
          <w:numId w:val="7"/>
        </w:numPr>
        <w:spacing w:before="100" w:beforeAutospacing="1" w:after="100" w:afterAutospacing="1" w:line="276" w:lineRule="auto"/>
        <w:rPr>
          <w:color w:val="auto"/>
          <w:szCs w:val="24"/>
        </w:rPr>
      </w:pPr>
      <w:r>
        <w:rPr>
          <w:b/>
          <w:bCs/>
          <w:color w:val="auto"/>
          <w:szCs w:val="24"/>
        </w:rPr>
        <w:t>Data Splitting</w:t>
      </w:r>
      <w:r>
        <w:rPr>
          <w:color w:val="auto"/>
          <w:szCs w:val="24"/>
        </w:rPr>
        <w:br w:type="textWrapping"/>
      </w:r>
      <w:r>
        <w:rPr>
          <w:color w:val="auto"/>
          <w:szCs w:val="24"/>
        </w:rPr>
        <w:t xml:space="preserve">Models were trained using an </w:t>
      </w:r>
      <w:r>
        <w:rPr>
          <w:bCs/>
          <w:color w:val="auto"/>
          <w:szCs w:val="24"/>
        </w:rPr>
        <w:t>80/20 split</w:t>
      </w:r>
      <w:r>
        <w:rPr>
          <w:color w:val="auto"/>
          <w:szCs w:val="24"/>
        </w:rPr>
        <w:t xml:space="preserve"> (80% training, 20% testing) to ensure accurate evaluation on unseen data.</w:t>
      </w:r>
    </w:p>
    <w:p w14:paraId="1CAD35EC">
      <w:pPr>
        <w:pStyle w:val="32"/>
        <w:numPr>
          <w:ilvl w:val="0"/>
          <w:numId w:val="7"/>
        </w:numPr>
        <w:spacing w:before="100" w:beforeAutospacing="1" w:after="100" w:afterAutospacing="1" w:line="276" w:lineRule="auto"/>
        <w:rPr>
          <w:color w:val="auto"/>
          <w:szCs w:val="24"/>
        </w:rPr>
      </w:pPr>
      <w:r>
        <w:rPr>
          <w:b/>
          <w:bCs/>
          <w:color w:val="auto"/>
          <w:szCs w:val="24"/>
        </w:rPr>
        <w:t>Augmentation</w:t>
      </w:r>
      <w:r>
        <w:rPr>
          <w:color w:val="auto"/>
          <w:szCs w:val="24"/>
        </w:rPr>
        <w:br w:type="textWrapping"/>
      </w:r>
      <w:r>
        <w:rPr>
          <w:color w:val="auto"/>
          <w:szCs w:val="24"/>
        </w:rPr>
        <w:t xml:space="preserve">Applied </w:t>
      </w:r>
      <w:r>
        <w:rPr>
          <w:bCs/>
          <w:color w:val="auto"/>
          <w:szCs w:val="24"/>
        </w:rPr>
        <w:t>random flips, rotations, brightness, and scaling</w:t>
      </w:r>
      <w:r>
        <w:rPr>
          <w:color w:val="auto"/>
          <w:szCs w:val="24"/>
        </w:rPr>
        <w:t xml:space="preserve"> to improve model robustness during YOLOv8 training.</w:t>
      </w:r>
    </w:p>
    <w:p w14:paraId="1CAD35ED">
      <w:pPr>
        <w:pStyle w:val="32"/>
        <w:numPr>
          <w:ilvl w:val="0"/>
          <w:numId w:val="7"/>
        </w:numPr>
        <w:spacing w:before="100" w:beforeAutospacing="1" w:after="100" w:afterAutospacing="1" w:line="276" w:lineRule="auto"/>
        <w:rPr>
          <w:color w:val="auto"/>
          <w:szCs w:val="24"/>
        </w:rPr>
      </w:pPr>
      <w:r>
        <w:rPr>
          <w:b/>
          <w:bCs/>
          <w:color w:val="auto"/>
          <w:szCs w:val="24"/>
        </w:rPr>
        <w:t>Metrics</w:t>
      </w:r>
      <w:r>
        <w:rPr>
          <w:color w:val="auto"/>
          <w:szCs w:val="24"/>
        </w:rPr>
        <w:br w:type="textWrapping"/>
      </w:r>
      <w:r>
        <w:rPr>
          <w:color w:val="auto"/>
          <w:szCs w:val="24"/>
        </w:rPr>
        <w:t xml:space="preserve">Tracked </w:t>
      </w:r>
      <w:r>
        <w:rPr>
          <w:bCs/>
          <w:color w:val="auto"/>
          <w:szCs w:val="24"/>
        </w:rPr>
        <w:t>precision, recall, and loss</w:t>
      </w:r>
      <w:r>
        <w:rPr>
          <w:color w:val="auto"/>
          <w:szCs w:val="24"/>
        </w:rPr>
        <w:t xml:space="preserve"> for YOLOv8, and </w:t>
      </w:r>
      <w:r>
        <w:rPr>
          <w:bCs/>
          <w:color w:val="auto"/>
          <w:szCs w:val="24"/>
        </w:rPr>
        <w:t>accuracy and loss</w:t>
      </w:r>
      <w:r>
        <w:rPr>
          <w:color w:val="auto"/>
          <w:szCs w:val="24"/>
        </w:rPr>
        <w:t xml:space="preserve"> for language models.</w:t>
      </w:r>
    </w:p>
    <w:p w14:paraId="1CAD35EE">
      <w:pPr>
        <w:pStyle w:val="4"/>
      </w:pPr>
      <w:bookmarkStart w:id="44" w:name="_Toc197727370"/>
      <w:r>
        <w:t>3.9</w:t>
      </w:r>
      <w:r>
        <w:tab/>
      </w:r>
      <w:r>
        <w:t>Ethical and Privacy Considerations</w:t>
      </w:r>
      <w:bookmarkEnd w:id="44"/>
    </w:p>
    <w:p w14:paraId="1CAD35EF"/>
    <w:p w14:paraId="1CAD35F0">
      <w:pPr>
        <w:pStyle w:val="32"/>
        <w:numPr>
          <w:ilvl w:val="0"/>
          <w:numId w:val="8"/>
        </w:numPr>
      </w:pPr>
      <w:r>
        <w:t>User data privacy</w:t>
      </w:r>
    </w:p>
    <w:p w14:paraId="1CAD35F1">
      <w:pPr>
        <w:pStyle w:val="32"/>
        <w:numPr>
          <w:ilvl w:val="0"/>
          <w:numId w:val="8"/>
        </w:numPr>
      </w:pPr>
      <w:r>
        <w:t>Bias in model predictions</w:t>
      </w:r>
    </w:p>
    <w:p w14:paraId="1CAD35F2">
      <w:pPr>
        <w:pStyle w:val="32"/>
        <w:numPr>
          <w:ilvl w:val="0"/>
          <w:numId w:val="8"/>
        </w:numPr>
      </w:pPr>
      <w:r>
        <w:t>Transparency in evaluation</w:t>
      </w:r>
    </w:p>
    <w:p w14:paraId="1CAD35F3">
      <w:pPr>
        <w:spacing w:line="357" w:lineRule="auto"/>
        <w:ind w:left="0" w:right="51" w:firstLine="0"/>
      </w:pPr>
      <w:r>
        <w:t xml:space="preserve"> </w:t>
      </w:r>
      <w:r>
        <w:tab/>
      </w:r>
      <w:r>
        <w:t xml:space="preserve">  </w:t>
      </w:r>
    </w:p>
    <w:p w14:paraId="1CAD35F4">
      <w:pPr>
        <w:pStyle w:val="4"/>
      </w:pPr>
      <w:r>
        <w:rPr>
          <w:rFonts w:eastAsia="Calibri"/>
        </w:rPr>
        <w:tab/>
      </w:r>
      <w:bookmarkStart w:id="45" w:name="_Toc197727371"/>
      <w:r>
        <w:t>3.10</w:t>
      </w:r>
      <w:r>
        <w:rPr>
          <w:rFonts w:eastAsia="Arial"/>
        </w:rPr>
        <w:t xml:space="preserve"> </w:t>
      </w:r>
      <w:r>
        <w:rPr>
          <w:rFonts w:eastAsia="Arial"/>
        </w:rPr>
        <w:tab/>
      </w:r>
      <w:r>
        <w:rPr>
          <w:rFonts w:eastAsia="Arial"/>
        </w:rPr>
        <w:t>Use</w:t>
      </w:r>
      <w:r>
        <w:t xml:space="preserve"> case diagram</w:t>
      </w:r>
      <w:bookmarkEnd w:id="45"/>
      <w:r>
        <w:t xml:space="preserve"> </w:t>
      </w:r>
    </w:p>
    <w:p w14:paraId="1CAD35F5">
      <w:pPr>
        <w:spacing w:after="109"/>
        <w:ind w:left="9" w:right="51"/>
      </w:pPr>
      <w:r>
        <w:t xml:space="preserve">Following is the use case diagram of the proposed project </w:t>
      </w:r>
    </w:p>
    <w:p w14:paraId="1CAD35F6">
      <w:pPr>
        <w:spacing w:after="104" w:line="259" w:lineRule="auto"/>
        <w:ind w:left="0" w:firstLine="0"/>
        <w:jc w:val="left"/>
      </w:pPr>
      <w:r>
        <w:t xml:space="preserve"> </w:t>
      </w:r>
    </w:p>
    <w:p w14:paraId="1CAD35F7">
      <w:pPr>
        <w:spacing w:after="60" w:line="259" w:lineRule="auto"/>
        <w:ind w:left="0" w:right="1" w:firstLine="0"/>
        <w:jc w:val="right"/>
      </w:pPr>
      <w:r>
        <w:drawing>
          <wp:inline distT="0" distB="0" distL="0" distR="0">
            <wp:extent cx="6124575" cy="4083050"/>
            <wp:effectExtent l="0" t="0" r="9525" b="0"/>
            <wp:docPr id="5795" name="Picture 5795"/>
            <wp:cNvGraphicFramePr/>
            <a:graphic xmlns:a="http://schemas.openxmlformats.org/drawingml/2006/main">
              <a:graphicData uri="http://schemas.openxmlformats.org/drawingml/2006/picture">
                <pic:pic xmlns:pic="http://schemas.openxmlformats.org/drawingml/2006/picture">
                  <pic:nvPicPr>
                    <pic:cNvPr id="5795" name="Picture 5795"/>
                    <pic:cNvPicPr/>
                  </pic:nvPicPr>
                  <pic:blipFill>
                    <a:blip r:embed="rId19" cstate="print">
                      <a:extLst>
                        <a:ext uri="{28A0092B-C50C-407E-A947-70E740481C1C}">
                          <a14:useLocalDpi xmlns:a14="http://schemas.microsoft.com/office/drawing/2010/main" val="0"/>
                        </a:ext>
                      </a:extLst>
                    </a:blip>
                    <a:stretch>
                      <a:fillRect/>
                    </a:stretch>
                  </pic:blipFill>
                  <pic:spPr>
                    <a:xfrm>
                      <a:off x="0" y="0"/>
                      <a:ext cx="6124575" cy="4083050"/>
                    </a:xfrm>
                    <a:prstGeom prst="rect">
                      <a:avLst/>
                    </a:prstGeom>
                  </pic:spPr>
                </pic:pic>
              </a:graphicData>
            </a:graphic>
          </wp:inline>
        </w:drawing>
      </w:r>
      <w:r>
        <w:t xml:space="preserve"> </w:t>
      </w:r>
    </w:p>
    <w:p w14:paraId="1CAD35F8">
      <w:pPr>
        <w:pStyle w:val="9"/>
      </w:pPr>
      <w:bookmarkStart w:id="46" w:name="_Toc197729554"/>
      <w:r>
        <w:t xml:space="preserve">Figure 3. </w:t>
      </w:r>
      <w:r>
        <w:fldChar w:fldCharType="begin"/>
      </w:r>
      <w:r>
        <w:instrText xml:space="preserve"> SEQ Figure_3. \* ARABIC </w:instrText>
      </w:r>
      <w:r>
        <w:fldChar w:fldCharType="separate"/>
      </w:r>
      <w:r>
        <w:t>3</w:t>
      </w:r>
      <w:r>
        <w:fldChar w:fldCharType="end"/>
      </w:r>
      <w:r>
        <w:t xml:space="preserve"> System Use case diagram</w:t>
      </w:r>
      <w:bookmarkEnd w:id="46"/>
    </w:p>
    <w:p w14:paraId="1CAD35F9">
      <w:pPr>
        <w:spacing w:after="110"/>
        <w:ind w:left="43" w:right="98"/>
        <w:jc w:val="center"/>
      </w:pPr>
    </w:p>
    <w:p w14:paraId="1CAD35FA">
      <w:pPr>
        <w:rPr>
          <w:b/>
        </w:rPr>
      </w:pPr>
      <w:r>
        <w:rPr>
          <w:b/>
        </w:rPr>
        <w:t>3.10.1</w:t>
      </w:r>
      <w:r>
        <w:rPr>
          <w:rFonts w:ascii="Arial" w:hAnsi="Arial" w:eastAsia="Arial" w:cs="Arial"/>
          <w:b/>
        </w:rPr>
        <w:tab/>
      </w:r>
      <w:r>
        <w:rPr>
          <w:b/>
        </w:rPr>
        <w:t xml:space="preserve">Actors  </w:t>
      </w:r>
    </w:p>
    <w:p w14:paraId="1CAD35FB">
      <w:pPr>
        <w:pStyle w:val="16"/>
        <w:numPr>
          <w:ilvl w:val="0"/>
          <w:numId w:val="9"/>
        </w:numPr>
        <w:tabs>
          <w:tab w:val="left" w:pos="420"/>
        </w:tabs>
        <w:spacing w:before="0" w:after="0" w:line="276" w:lineRule="auto"/>
        <w:jc w:val="both"/>
      </w:pPr>
      <w:r>
        <w:rPr>
          <w:b/>
        </w:rPr>
        <w:t>Employer</w:t>
      </w:r>
      <w:r>
        <w:br w:type="textWrapping"/>
      </w:r>
      <w:r>
        <w:t>Responsible for posting jobs and viewing interview results of applicants.</w:t>
      </w:r>
    </w:p>
    <w:p w14:paraId="1CAD35FC">
      <w:pPr>
        <w:pStyle w:val="16"/>
        <w:numPr>
          <w:ilvl w:val="0"/>
          <w:numId w:val="9"/>
        </w:numPr>
        <w:tabs>
          <w:tab w:val="left" w:pos="420"/>
        </w:tabs>
        <w:spacing w:before="0" w:after="0" w:line="276" w:lineRule="auto"/>
        <w:jc w:val="both"/>
      </w:pPr>
      <w:r>
        <w:rPr>
          <w:b/>
        </w:rPr>
        <w:t>Employee (Job Seeker)</w:t>
      </w:r>
      <w:r>
        <w:rPr>
          <w:rStyle w:val="17"/>
        </w:rPr>
        <w:t xml:space="preserve"> </w:t>
      </w:r>
      <w:r>
        <w:br w:type="textWrapping"/>
      </w:r>
      <w:r>
        <w:t xml:space="preserve">Registers on the platform, uploads resume/profile, and appears for the AI-based interview. </w:t>
      </w:r>
    </w:p>
    <w:p w14:paraId="1CAD35FD">
      <w:pPr>
        <w:pStyle w:val="16"/>
        <w:numPr>
          <w:ilvl w:val="0"/>
          <w:numId w:val="9"/>
        </w:numPr>
        <w:tabs>
          <w:tab w:val="left" w:pos="420"/>
        </w:tabs>
        <w:spacing w:before="0" w:after="0" w:line="276" w:lineRule="auto"/>
        <w:jc w:val="both"/>
      </w:pPr>
      <w:r>
        <w:rPr>
          <w:b/>
        </w:rPr>
        <w:t>System</w:t>
      </w:r>
      <w:r>
        <w:br w:type="textWrapping"/>
      </w:r>
      <w:r>
        <w:t xml:space="preserve">The intelligent backend that manages data, authenticates users, processes resumes, evaluates interviews, and monitors behavior using AI. </w:t>
      </w:r>
    </w:p>
    <w:p w14:paraId="1CAD35FE">
      <w:pPr>
        <w:rPr>
          <w:b/>
        </w:rPr>
      </w:pPr>
      <w:r>
        <w:rPr>
          <w:b/>
        </w:rPr>
        <w:t>3.10.2</w:t>
      </w:r>
      <w:r>
        <w:rPr>
          <w:rFonts w:ascii="Arial" w:hAnsi="Arial" w:eastAsia="Arial" w:cs="Arial"/>
          <w:b/>
        </w:rPr>
        <w:t xml:space="preserve"> </w:t>
      </w:r>
      <w:r>
        <w:rPr>
          <w:rFonts w:ascii="Arial" w:hAnsi="Arial" w:eastAsia="Arial" w:cs="Arial"/>
          <w:b/>
        </w:rPr>
        <w:tab/>
      </w:r>
      <w:r>
        <w:rPr>
          <w:b/>
        </w:rPr>
        <w:t xml:space="preserve">Use-cases </w:t>
      </w:r>
    </w:p>
    <w:p w14:paraId="1CAD35FF">
      <w:pPr>
        <w:rPr>
          <w:b/>
        </w:rPr>
      </w:pPr>
    </w:p>
    <w:p w14:paraId="1CAD3600">
      <w:pPr>
        <w:numPr>
          <w:ilvl w:val="0"/>
          <w:numId w:val="10"/>
        </w:numPr>
        <w:tabs>
          <w:tab w:val="left" w:pos="420"/>
        </w:tabs>
        <w:spacing w:after="118" w:line="259" w:lineRule="auto"/>
        <w:jc w:val="left"/>
        <w:rPr>
          <w:rFonts w:eastAsia="SimSun"/>
          <w:szCs w:val="24"/>
        </w:rPr>
      </w:pPr>
      <w:r>
        <w:t>Register Account</w:t>
      </w:r>
      <w:r>
        <w:rPr>
          <w:rFonts w:eastAsia="SimSun"/>
          <w:szCs w:val="24"/>
        </w:rPr>
        <w:t xml:space="preserve"> – The employee or employer registers by providing personal details.</w:t>
      </w:r>
    </w:p>
    <w:p w14:paraId="1CAD3601">
      <w:pPr>
        <w:numPr>
          <w:ilvl w:val="0"/>
          <w:numId w:val="10"/>
        </w:numPr>
        <w:tabs>
          <w:tab w:val="left" w:pos="420"/>
        </w:tabs>
        <w:spacing w:after="118" w:line="259" w:lineRule="auto"/>
        <w:jc w:val="left"/>
        <w:rPr>
          <w:rFonts w:eastAsia="SimSun"/>
          <w:szCs w:val="24"/>
        </w:rPr>
      </w:pPr>
      <w:r>
        <w:rPr>
          <w:rFonts w:eastAsia="SimSun"/>
          <w:szCs w:val="24"/>
        </w:rPr>
        <w:t xml:space="preserve"> </w:t>
      </w:r>
      <w:r>
        <w:t>Login to system</w:t>
      </w:r>
      <w:r>
        <w:rPr>
          <w:rFonts w:eastAsia="SimSun"/>
          <w:szCs w:val="24"/>
        </w:rPr>
        <w:t xml:space="preserve"> – The user (employee/employer) enters email and password to access the platform. </w:t>
      </w:r>
    </w:p>
    <w:p w14:paraId="1CAD3602">
      <w:pPr>
        <w:numPr>
          <w:ilvl w:val="0"/>
          <w:numId w:val="10"/>
        </w:numPr>
        <w:tabs>
          <w:tab w:val="left" w:pos="420"/>
        </w:tabs>
        <w:spacing w:after="118" w:line="259" w:lineRule="auto"/>
        <w:jc w:val="left"/>
        <w:rPr>
          <w:rFonts w:eastAsia="SimSun"/>
          <w:szCs w:val="24"/>
        </w:rPr>
      </w:pPr>
      <w:r>
        <w:rPr>
          <w:rFonts w:eastAsia="SimSun"/>
          <w:szCs w:val="24"/>
        </w:rPr>
        <w:t>Upload Job Post – The employer uploads a new job post for potential candidates.</w:t>
      </w:r>
    </w:p>
    <w:p w14:paraId="1CAD3603">
      <w:pPr>
        <w:numPr>
          <w:ilvl w:val="0"/>
          <w:numId w:val="10"/>
        </w:numPr>
        <w:tabs>
          <w:tab w:val="left" w:pos="420"/>
        </w:tabs>
        <w:spacing w:after="118" w:line="259" w:lineRule="auto"/>
        <w:jc w:val="left"/>
        <w:rPr>
          <w:rFonts w:eastAsia="SimSun"/>
          <w:szCs w:val="24"/>
        </w:rPr>
      </w:pPr>
      <w:r>
        <w:rPr>
          <w:rFonts w:eastAsia="SimSun"/>
          <w:szCs w:val="24"/>
        </w:rPr>
        <w:t>Upload Resume – The employee uploads their CV in PDF format for skill extraction.</w:t>
      </w:r>
    </w:p>
    <w:p w14:paraId="1CAD3604">
      <w:pPr>
        <w:numPr>
          <w:ilvl w:val="0"/>
          <w:numId w:val="10"/>
        </w:numPr>
        <w:tabs>
          <w:tab w:val="left" w:pos="420"/>
        </w:tabs>
        <w:spacing w:after="118" w:line="259" w:lineRule="auto"/>
        <w:jc w:val="left"/>
        <w:rPr>
          <w:rFonts w:eastAsia="SimSun"/>
          <w:szCs w:val="24"/>
        </w:rPr>
      </w:pPr>
      <w:r>
        <w:rPr>
          <w:rFonts w:eastAsia="SimSun"/>
          <w:szCs w:val="24"/>
        </w:rPr>
        <w:t xml:space="preserve">Upload Profile Picture– The employee uploads a profile image for identity and appearance evaluation. </w:t>
      </w:r>
    </w:p>
    <w:p w14:paraId="1CAD3605">
      <w:pPr>
        <w:numPr>
          <w:ilvl w:val="0"/>
          <w:numId w:val="10"/>
        </w:numPr>
        <w:tabs>
          <w:tab w:val="left" w:pos="420"/>
        </w:tabs>
        <w:spacing w:after="118" w:line="259" w:lineRule="auto"/>
        <w:jc w:val="left"/>
        <w:rPr>
          <w:rFonts w:eastAsia="SimSun"/>
          <w:szCs w:val="24"/>
        </w:rPr>
      </w:pPr>
      <w:r>
        <w:rPr>
          <w:rFonts w:eastAsia="SimSun"/>
          <w:szCs w:val="24"/>
        </w:rPr>
        <w:t xml:space="preserve">Extract Skills From Resume – The system reads and analyzes the resume using NLP to extract skills and experience. </w:t>
      </w:r>
    </w:p>
    <w:p w14:paraId="1CAD3606">
      <w:pPr>
        <w:numPr>
          <w:ilvl w:val="0"/>
          <w:numId w:val="10"/>
        </w:numPr>
        <w:tabs>
          <w:tab w:val="left" w:pos="420"/>
        </w:tabs>
        <w:spacing w:after="118" w:line="259" w:lineRule="auto"/>
        <w:jc w:val="left"/>
        <w:rPr>
          <w:rFonts w:eastAsia="SimSun"/>
          <w:szCs w:val="24"/>
        </w:rPr>
      </w:pPr>
      <w:r>
        <w:rPr>
          <w:rFonts w:eastAsia="SimSun"/>
          <w:szCs w:val="24"/>
        </w:rPr>
        <w:t>Start instant interview – The employee starts an AI-powered interview session based on the extracted skills.</w:t>
      </w:r>
    </w:p>
    <w:p w14:paraId="1CAD3607">
      <w:pPr>
        <w:numPr>
          <w:ilvl w:val="0"/>
          <w:numId w:val="10"/>
        </w:numPr>
        <w:tabs>
          <w:tab w:val="left" w:pos="420"/>
        </w:tabs>
        <w:spacing w:after="118" w:line="259" w:lineRule="auto"/>
        <w:jc w:val="left"/>
        <w:rPr>
          <w:rFonts w:eastAsia="SimSun"/>
          <w:szCs w:val="24"/>
        </w:rPr>
      </w:pPr>
      <w:r>
        <w:rPr>
          <w:rFonts w:eastAsia="SimSun"/>
          <w:szCs w:val="24"/>
        </w:rPr>
        <w:t xml:space="preserve">Generate interview questions – The system uses GPT to generate skill-based questions dynamically. </w:t>
      </w:r>
    </w:p>
    <w:p w14:paraId="1CAD3608">
      <w:pPr>
        <w:numPr>
          <w:ilvl w:val="0"/>
          <w:numId w:val="10"/>
        </w:numPr>
        <w:tabs>
          <w:tab w:val="left" w:pos="420"/>
        </w:tabs>
        <w:spacing w:after="118" w:line="259" w:lineRule="auto"/>
        <w:jc w:val="left"/>
        <w:rPr>
          <w:rFonts w:eastAsia="SimSun"/>
          <w:szCs w:val="24"/>
        </w:rPr>
      </w:pPr>
      <w:r>
        <w:rPr>
          <w:rFonts w:eastAsia="SimSun"/>
          <w:szCs w:val="24"/>
        </w:rPr>
        <w:t xml:space="preserve">Monitor Real-Time Behavior– The system uses YOLOv8 via webcam to observe behavior, distractions, and eye contact. </w:t>
      </w:r>
    </w:p>
    <w:p w14:paraId="1CAD3609">
      <w:pPr>
        <w:numPr>
          <w:ilvl w:val="0"/>
          <w:numId w:val="10"/>
        </w:numPr>
        <w:tabs>
          <w:tab w:val="left" w:pos="420"/>
        </w:tabs>
        <w:spacing w:after="118" w:line="259" w:lineRule="auto"/>
        <w:jc w:val="left"/>
        <w:rPr>
          <w:rFonts w:eastAsia="SimSun"/>
          <w:szCs w:val="24"/>
        </w:rPr>
      </w:pPr>
      <w:r>
        <w:rPr>
          <w:rFonts w:eastAsia="SimSun"/>
          <w:szCs w:val="24"/>
        </w:rPr>
        <w:t xml:space="preserve">Analyze appearance – The system evaluates the candidate's physical appearance, including dress code. </w:t>
      </w:r>
    </w:p>
    <w:p w14:paraId="1CAD360A">
      <w:pPr>
        <w:numPr>
          <w:ilvl w:val="0"/>
          <w:numId w:val="10"/>
        </w:numPr>
        <w:tabs>
          <w:tab w:val="left" w:pos="420"/>
        </w:tabs>
        <w:spacing w:after="118" w:line="259" w:lineRule="auto"/>
        <w:jc w:val="left"/>
        <w:rPr>
          <w:rFonts w:eastAsia="SimSun"/>
          <w:szCs w:val="24"/>
        </w:rPr>
      </w:pPr>
      <w:r>
        <w:rPr>
          <w:rFonts w:eastAsia="SimSun"/>
          <w:szCs w:val="24"/>
        </w:rPr>
        <w:t xml:space="preserve">Process and Evaluate Answers – The system matches user answers with expected ones using keyword matching or BERT. </w:t>
      </w:r>
    </w:p>
    <w:p w14:paraId="1CAD360B">
      <w:pPr>
        <w:numPr>
          <w:ilvl w:val="0"/>
          <w:numId w:val="10"/>
        </w:numPr>
        <w:tabs>
          <w:tab w:val="left" w:pos="420"/>
        </w:tabs>
        <w:spacing w:after="118" w:line="259" w:lineRule="auto"/>
        <w:jc w:val="left"/>
        <w:rPr>
          <w:rFonts w:eastAsia="SimSun"/>
          <w:szCs w:val="24"/>
        </w:rPr>
      </w:pPr>
      <w:r>
        <w:rPr>
          <w:rFonts w:eastAsia="SimSun"/>
          <w:szCs w:val="24"/>
        </w:rPr>
        <w:t xml:space="preserve">Calculate interview score – The system calculates a score based on answer relevance and behavioral evaluation. </w:t>
      </w:r>
    </w:p>
    <w:p w14:paraId="1CAD360C">
      <w:pPr>
        <w:numPr>
          <w:ilvl w:val="0"/>
          <w:numId w:val="10"/>
        </w:numPr>
        <w:tabs>
          <w:tab w:val="left" w:pos="420"/>
        </w:tabs>
        <w:spacing w:after="118" w:line="259" w:lineRule="auto"/>
        <w:jc w:val="left"/>
        <w:rPr>
          <w:rFonts w:eastAsia="SimSun"/>
          <w:szCs w:val="24"/>
        </w:rPr>
      </w:pPr>
      <w:r>
        <w:rPr>
          <w:rFonts w:eastAsia="SimSun"/>
          <w:szCs w:val="24"/>
        </w:rPr>
        <w:t xml:space="preserve">View performance stats – The employee views total attempts, passed, failed, and earned scores.  </w:t>
      </w:r>
    </w:p>
    <w:p w14:paraId="1CAD360D">
      <w:pPr>
        <w:numPr>
          <w:ilvl w:val="0"/>
          <w:numId w:val="10"/>
        </w:numPr>
        <w:tabs>
          <w:tab w:val="left" w:pos="420"/>
        </w:tabs>
        <w:spacing w:after="118" w:line="259" w:lineRule="auto"/>
        <w:jc w:val="left"/>
        <w:rPr>
          <w:rFonts w:eastAsia="SimSun"/>
          <w:szCs w:val="24"/>
        </w:rPr>
      </w:pPr>
      <w:r>
        <w:rPr>
          <w:rFonts w:eastAsia="SimSun"/>
          <w:szCs w:val="24"/>
        </w:rPr>
        <w:t>Save Job for Later – The employee can bookmark jobs for future interviews.</w:t>
      </w:r>
    </w:p>
    <w:p w14:paraId="1CAD360E">
      <w:pPr>
        <w:numPr>
          <w:ilvl w:val="0"/>
          <w:numId w:val="10"/>
        </w:numPr>
        <w:tabs>
          <w:tab w:val="left" w:pos="420"/>
        </w:tabs>
        <w:spacing w:after="118" w:line="259" w:lineRule="auto"/>
        <w:jc w:val="left"/>
      </w:pPr>
      <w:r>
        <w:rPr>
          <w:rFonts w:eastAsia="SimSun"/>
          <w:szCs w:val="24"/>
        </w:rPr>
        <w:t xml:space="preserve">Short List Candidate – The system shortlists the employee if they meet the required score threshold. </w:t>
      </w:r>
    </w:p>
    <w:p w14:paraId="1CAD360F">
      <w:pPr>
        <w:numPr>
          <w:ilvl w:val="0"/>
          <w:numId w:val="10"/>
        </w:numPr>
        <w:tabs>
          <w:tab w:val="left" w:pos="420"/>
        </w:tabs>
        <w:spacing w:after="118" w:line="259" w:lineRule="auto"/>
        <w:jc w:val="left"/>
      </w:pPr>
      <w:r>
        <w:rPr>
          <w:rFonts w:eastAsia="SimSun"/>
          <w:szCs w:val="24"/>
        </w:rPr>
        <w:t>View interview results – The employer reviews scores and feedback from the candidate’s interview.</w:t>
      </w:r>
      <w:r>
        <w:t xml:space="preserve"> </w:t>
      </w:r>
    </w:p>
    <w:p w14:paraId="1CAD3610">
      <w:pPr>
        <w:rPr>
          <w:b/>
        </w:rPr>
      </w:pPr>
      <w:r>
        <w:rPr>
          <w:b/>
        </w:rPr>
        <w:t>3.10.3</w:t>
      </w:r>
      <w:r>
        <w:rPr>
          <w:rFonts w:ascii="Arial" w:hAnsi="Arial" w:eastAsia="Arial" w:cs="Arial"/>
          <w:b/>
        </w:rPr>
        <w:t xml:space="preserve"> </w:t>
      </w:r>
      <w:r>
        <w:rPr>
          <w:rFonts w:ascii="Arial" w:hAnsi="Arial" w:eastAsia="Arial" w:cs="Arial"/>
          <w:b/>
        </w:rPr>
        <w:tab/>
      </w:r>
      <w:r>
        <w:rPr>
          <w:b/>
        </w:rPr>
        <w:t xml:space="preserve">Flow </w:t>
      </w:r>
    </w:p>
    <w:p w14:paraId="1CAD3611">
      <w:pPr>
        <w:rPr>
          <w:b/>
        </w:rPr>
      </w:pPr>
    </w:p>
    <w:p w14:paraId="1CAD3612">
      <w:pPr>
        <w:pStyle w:val="32"/>
        <w:numPr>
          <w:ilvl w:val="0"/>
          <w:numId w:val="11"/>
        </w:numPr>
        <w:tabs>
          <w:tab w:val="left" w:pos="420"/>
        </w:tabs>
        <w:spacing w:after="0" w:line="259" w:lineRule="auto"/>
        <w:jc w:val="left"/>
      </w:pPr>
      <w:r>
        <w:rPr>
          <w:rFonts w:eastAsia="SimSun"/>
          <w:szCs w:val="24"/>
        </w:rPr>
        <w:t>The employer uploads a job post.</w:t>
      </w:r>
    </w:p>
    <w:p w14:paraId="1CAD3613">
      <w:pPr>
        <w:pStyle w:val="32"/>
        <w:numPr>
          <w:ilvl w:val="0"/>
          <w:numId w:val="11"/>
        </w:numPr>
        <w:tabs>
          <w:tab w:val="left" w:pos="420"/>
        </w:tabs>
        <w:spacing w:after="0" w:line="259" w:lineRule="auto"/>
        <w:jc w:val="left"/>
      </w:pPr>
      <w:r>
        <w:rPr>
          <w:rFonts w:eastAsia="SimSun"/>
          <w:szCs w:val="24"/>
        </w:rPr>
        <w:t>The employee signs up and creates an account.</w:t>
      </w:r>
    </w:p>
    <w:p w14:paraId="1CAD3614">
      <w:pPr>
        <w:pStyle w:val="32"/>
        <w:numPr>
          <w:ilvl w:val="0"/>
          <w:numId w:val="11"/>
        </w:numPr>
        <w:tabs>
          <w:tab w:val="left" w:pos="420"/>
        </w:tabs>
        <w:spacing w:after="0" w:line="259" w:lineRule="auto"/>
        <w:jc w:val="left"/>
      </w:pPr>
      <w:r>
        <w:rPr>
          <w:rFonts w:eastAsia="SimSun"/>
          <w:szCs w:val="24"/>
        </w:rPr>
        <w:t>The system saves the employee’s details into the database.</w:t>
      </w:r>
    </w:p>
    <w:p w14:paraId="1CAD3615">
      <w:pPr>
        <w:pStyle w:val="32"/>
        <w:numPr>
          <w:ilvl w:val="0"/>
          <w:numId w:val="11"/>
        </w:numPr>
        <w:tabs>
          <w:tab w:val="left" w:pos="420"/>
        </w:tabs>
        <w:spacing w:after="0" w:line="259" w:lineRule="auto"/>
        <w:jc w:val="left"/>
      </w:pPr>
      <w:r>
        <w:rPr>
          <w:rFonts w:eastAsia="SimSun"/>
          <w:szCs w:val="24"/>
        </w:rPr>
        <w:t>The employee logs in using credentials.</w:t>
      </w:r>
    </w:p>
    <w:p w14:paraId="1CAD3616">
      <w:pPr>
        <w:pStyle w:val="32"/>
        <w:numPr>
          <w:ilvl w:val="0"/>
          <w:numId w:val="11"/>
        </w:numPr>
        <w:tabs>
          <w:tab w:val="left" w:pos="420"/>
        </w:tabs>
        <w:spacing w:after="0" w:line="259" w:lineRule="auto"/>
        <w:jc w:val="left"/>
      </w:pPr>
      <w:r>
        <w:rPr>
          <w:rFonts w:eastAsia="SimSun"/>
          <w:szCs w:val="24"/>
        </w:rPr>
        <w:t>The system verifies email and password from the database.</w:t>
      </w:r>
    </w:p>
    <w:p w14:paraId="1CAD3617">
      <w:pPr>
        <w:pStyle w:val="32"/>
        <w:numPr>
          <w:ilvl w:val="0"/>
          <w:numId w:val="11"/>
        </w:numPr>
        <w:tabs>
          <w:tab w:val="left" w:pos="420"/>
        </w:tabs>
        <w:spacing w:after="0" w:line="259" w:lineRule="auto"/>
        <w:jc w:val="left"/>
      </w:pPr>
      <w:r>
        <w:rPr>
          <w:rFonts w:eastAsia="SimSun"/>
          <w:szCs w:val="24"/>
        </w:rPr>
        <w:t>The employee uploads their resume and profile picture.</w:t>
      </w:r>
    </w:p>
    <w:p w14:paraId="1CAD3618">
      <w:pPr>
        <w:pStyle w:val="32"/>
        <w:numPr>
          <w:ilvl w:val="0"/>
          <w:numId w:val="11"/>
        </w:numPr>
        <w:tabs>
          <w:tab w:val="left" w:pos="420"/>
        </w:tabs>
        <w:spacing w:after="0" w:line="259" w:lineRule="auto"/>
        <w:jc w:val="left"/>
      </w:pPr>
      <w:r>
        <w:rPr>
          <w:rFonts w:eastAsia="SimSun"/>
          <w:szCs w:val="24"/>
        </w:rPr>
        <w:t>The system extracts skills from the resume using NLP.</w:t>
      </w:r>
    </w:p>
    <w:p w14:paraId="1CAD3619">
      <w:pPr>
        <w:pStyle w:val="32"/>
        <w:numPr>
          <w:ilvl w:val="0"/>
          <w:numId w:val="11"/>
        </w:numPr>
        <w:tabs>
          <w:tab w:val="left" w:pos="420"/>
        </w:tabs>
        <w:spacing w:after="0" w:line="259" w:lineRule="auto"/>
        <w:jc w:val="left"/>
      </w:pPr>
      <w:r>
        <w:rPr>
          <w:rFonts w:eastAsia="SimSun"/>
          <w:szCs w:val="24"/>
        </w:rPr>
        <w:t>The system analyzes the profile image for appearance validation.</w:t>
      </w:r>
    </w:p>
    <w:p w14:paraId="1CAD361A">
      <w:pPr>
        <w:pStyle w:val="32"/>
        <w:numPr>
          <w:ilvl w:val="0"/>
          <w:numId w:val="11"/>
        </w:numPr>
        <w:tabs>
          <w:tab w:val="left" w:pos="420"/>
        </w:tabs>
        <w:spacing w:after="0" w:line="259" w:lineRule="auto"/>
        <w:jc w:val="left"/>
      </w:pPr>
      <w:r>
        <w:rPr>
          <w:rFonts w:eastAsia="SimSun"/>
          <w:szCs w:val="24"/>
        </w:rPr>
        <w:t>The employee starts an instant AI-powered interview.</w:t>
      </w:r>
    </w:p>
    <w:p w14:paraId="1CAD361B">
      <w:pPr>
        <w:pStyle w:val="32"/>
        <w:numPr>
          <w:ilvl w:val="0"/>
          <w:numId w:val="11"/>
        </w:numPr>
        <w:tabs>
          <w:tab w:val="left" w:pos="420"/>
        </w:tabs>
        <w:spacing w:after="0" w:line="259" w:lineRule="auto"/>
        <w:jc w:val="left"/>
      </w:pPr>
      <w:r>
        <w:rPr>
          <w:rFonts w:eastAsia="SimSun"/>
          <w:szCs w:val="24"/>
        </w:rPr>
        <w:t>The system generates personalized interview questions using GPT.</w:t>
      </w:r>
    </w:p>
    <w:p w14:paraId="1CAD361C">
      <w:pPr>
        <w:pStyle w:val="32"/>
        <w:numPr>
          <w:ilvl w:val="0"/>
          <w:numId w:val="11"/>
        </w:numPr>
        <w:tabs>
          <w:tab w:val="left" w:pos="420"/>
        </w:tabs>
        <w:spacing w:after="0" w:line="259" w:lineRule="auto"/>
        <w:jc w:val="left"/>
      </w:pPr>
      <w:r>
        <w:rPr>
          <w:rFonts w:eastAsia="SimSun"/>
          <w:szCs w:val="24"/>
        </w:rPr>
        <w:t>The system uses the webcam to monitor the employee’s behavior in real time.</w:t>
      </w:r>
    </w:p>
    <w:p w14:paraId="1CAD361D">
      <w:pPr>
        <w:pStyle w:val="32"/>
        <w:numPr>
          <w:ilvl w:val="0"/>
          <w:numId w:val="11"/>
        </w:numPr>
        <w:tabs>
          <w:tab w:val="left" w:pos="420"/>
        </w:tabs>
        <w:spacing w:after="0" w:line="259" w:lineRule="auto"/>
        <w:jc w:val="left"/>
      </w:pPr>
      <w:r>
        <w:rPr>
          <w:rFonts w:eastAsia="SimSun"/>
          <w:szCs w:val="24"/>
        </w:rPr>
        <w:t>The employee answers questions through voice or text input.</w:t>
      </w:r>
    </w:p>
    <w:p w14:paraId="1CAD361E">
      <w:pPr>
        <w:pStyle w:val="32"/>
        <w:numPr>
          <w:ilvl w:val="0"/>
          <w:numId w:val="11"/>
        </w:numPr>
        <w:tabs>
          <w:tab w:val="left" w:pos="420"/>
        </w:tabs>
        <w:spacing w:after="0" w:line="259" w:lineRule="auto"/>
        <w:jc w:val="left"/>
      </w:pPr>
      <w:r>
        <w:rPr>
          <w:rFonts w:eastAsia="SimSun"/>
          <w:szCs w:val="24"/>
        </w:rPr>
        <w:t>The system processes and evaluates the responses using keyword and model matching.</w:t>
      </w:r>
    </w:p>
    <w:p w14:paraId="1CAD361F">
      <w:pPr>
        <w:pStyle w:val="32"/>
        <w:numPr>
          <w:ilvl w:val="0"/>
          <w:numId w:val="11"/>
        </w:numPr>
        <w:tabs>
          <w:tab w:val="left" w:pos="420"/>
        </w:tabs>
        <w:spacing w:after="0" w:line="259" w:lineRule="auto"/>
        <w:jc w:val="left"/>
      </w:pPr>
      <w:r>
        <w:rPr>
          <w:rFonts w:eastAsia="SimSun"/>
          <w:szCs w:val="24"/>
        </w:rPr>
        <w:t>The system calculates a final score based on answers and behavioral monitoring.</w:t>
      </w:r>
    </w:p>
    <w:p w14:paraId="1CAD3620">
      <w:pPr>
        <w:pStyle w:val="32"/>
        <w:numPr>
          <w:ilvl w:val="0"/>
          <w:numId w:val="11"/>
        </w:numPr>
        <w:tabs>
          <w:tab w:val="left" w:pos="420"/>
        </w:tabs>
        <w:spacing w:after="0" w:line="259" w:lineRule="auto"/>
        <w:jc w:val="left"/>
      </w:pPr>
      <w:r>
        <w:rPr>
          <w:rFonts w:eastAsia="SimSun"/>
          <w:szCs w:val="24"/>
        </w:rPr>
        <w:t>The score determines whether the employee is shortlisted or not.</w:t>
      </w:r>
    </w:p>
    <w:p w14:paraId="1CAD3621">
      <w:pPr>
        <w:pStyle w:val="32"/>
        <w:numPr>
          <w:ilvl w:val="0"/>
          <w:numId w:val="11"/>
        </w:numPr>
        <w:tabs>
          <w:tab w:val="left" w:pos="420"/>
        </w:tabs>
        <w:spacing w:after="0" w:line="259" w:lineRule="auto"/>
        <w:jc w:val="left"/>
      </w:pPr>
      <w:r>
        <w:rPr>
          <w:rFonts w:eastAsia="SimSun"/>
          <w:szCs w:val="24"/>
        </w:rPr>
        <w:t>The system displays the result to the employee and stores the interview record.</w:t>
      </w:r>
      <w:r>
        <w:t xml:space="preserve"> </w:t>
      </w:r>
    </w:p>
    <w:p w14:paraId="1CAD3622">
      <w:pPr>
        <w:pStyle w:val="5"/>
      </w:pPr>
    </w:p>
    <w:p w14:paraId="1CAD3623">
      <w:pPr>
        <w:pStyle w:val="4"/>
      </w:pPr>
      <w:bookmarkStart w:id="47" w:name="_Toc197727372"/>
      <w:r>
        <w:t>3.11</w:t>
      </w:r>
      <w:r>
        <w:rPr>
          <w:rFonts w:eastAsia="Arial"/>
        </w:rPr>
        <w:t xml:space="preserve"> </w:t>
      </w:r>
      <w:r>
        <w:rPr>
          <w:rFonts w:eastAsia="Arial"/>
        </w:rPr>
        <w:tab/>
      </w:r>
      <w:r>
        <w:t>Sequence diagram</w:t>
      </w:r>
      <w:bookmarkEnd w:id="47"/>
      <w:r>
        <w:t xml:space="preserve"> </w:t>
      </w:r>
    </w:p>
    <w:p w14:paraId="1CAD3624">
      <w:pPr>
        <w:spacing w:after="105" w:line="259" w:lineRule="auto"/>
        <w:ind w:left="0" w:firstLine="0"/>
        <w:jc w:val="left"/>
      </w:pPr>
    </w:p>
    <w:p w14:paraId="1CAD3625">
      <w:pPr>
        <w:spacing w:after="60" w:line="259" w:lineRule="auto"/>
        <w:ind w:left="0" w:right="1" w:firstLine="0"/>
        <w:jc w:val="right"/>
      </w:pPr>
      <w:r>
        <w:drawing>
          <wp:inline distT="0" distB="0" distL="0" distR="0">
            <wp:extent cx="5530850" cy="3175000"/>
            <wp:effectExtent l="0" t="0" r="0" b="6350"/>
            <wp:docPr id="5977" name="Picture 5977"/>
            <wp:cNvGraphicFramePr/>
            <a:graphic xmlns:a="http://schemas.openxmlformats.org/drawingml/2006/main">
              <a:graphicData uri="http://schemas.openxmlformats.org/drawingml/2006/picture">
                <pic:pic xmlns:pic="http://schemas.openxmlformats.org/drawingml/2006/picture">
                  <pic:nvPicPr>
                    <pic:cNvPr id="5977" name="Picture 5977"/>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530850" cy="3175000"/>
                    </a:xfrm>
                    <a:prstGeom prst="rect">
                      <a:avLst/>
                    </a:prstGeom>
                  </pic:spPr>
                </pic:pic>
              </a:graphicData>
            </a:graphic>
          </wp:inline>
        </w:drawing>
      </w:r>
      <w:r>
        <w:t xml:space="preserve"> </w:t>
      </w:r>
    </w:p>
    <w:p w14:paraId="1CAD3626">
      <w:pPr>
        <w:pStyle w:val="9"/>
      </w:pPr>
      <w:bookmarkStart w:id="48" w:name="_Toc197729555"/>
      <w:r>
        <w:t xml:space="preserve">Figure 3. </w:t>
      </w:r>
      <w:r>
        <w:fldChar w:fldCharType="begin"/>
      </w:r>
      <w:r>
        <w:instrText xml:space="preserve"> SEQ Figure_3. \* ARABIC </w:instrText>
      </w:r>
      <w:r>
        <w:fldChar w:fldCharType="separate"/>
      </w:r>
      <w:r>
        <w:t>4</w:t>
      </w:r>
      <w:r>
        <w:fldChar w:fldCharType="end"/>
      </w:r>
      <w:r>
        <w:t xml:space="preserve"> System Sequence diagram</w:t>
      </w:r>
      <w:bookmarkEnd w:id="48"/>
    </w:p>
    <w:p w14:paraId="1CAD3627">
      <w:pPr>
        <w:spacing w:after="0" w:line="259" w:lineRule="auto"/>
        <w:ind w:left="0" w:firstLine="0"/>
        <w:jc w:val="left"/>
      </w:pPr>
      <w:r>
        <w:t xml:space="preserve"> </w:t>
      </w:r>
      <w:r>
        <w:tab/>
      </w:r>
      <w:r>
        <w:t xml:space="preserve"> </w:t>
      </w:r>
    </w:p>
    <w:p w14:paraId="1CAD3628">
      <w:pPr>
        <w:pStyle w:val="4"/>
      </w:pPr>
      <w:bookmarkStart w:id="49" w:name="_Toc197727373"/>
      <w:r>
        <w:t>3.12</w:t>
      </w:r>
      <w:r>
        <w:rPr>
          <w:rFonts w:eastAsia="Arial"/>
        </w:rPr>
        <w:t xml:space="preserve"> </w:t>
      </w:r>
      <w:r>
        <w:rPr>
          <w:rStyle w:val="27"/>
          <w:rFonts w:eastAsia="Arial"/>
          <w:b/>
        </w:rPr>
        <w:tab/>
      </w:r>
      <w:r>
        <w:rPr>
          <w:rStyle w:val="27"/>
          <w:b/>
        </w:rPr>
        <w:t>Class diagram</w:t>
      </w:r>
      <w:bookmarkEnd w:id="49"/>
      <w:r>
        <w:t xml:space="preserve"> </w:t>
      </w:r>
    </w:p>
    <w:p w14:paraId="1CAD3629">
      <w:pPr>
        <w:spacing w:after="112" w:line="259" w:lineRule="auto"/>
        <w:ind w:left="0" w:firstLine="0"/>
        <w:jc w:val="left"/>
      </w:pPr>
      <w:r>
        <w:t xml:space="preserve"> </w:t>
      </w:r>
    </w:p>
    <w:p w14:paraId="1CAD362A">
      <w:pPr>
        <w:spacing w:after="60" w:line="259" w:lineRule="auto"/>
        <w:ind w:left="0" w:right="747" w:firstLine="0"/>
        <w:jc w:val="center"/>
      </w:pPr>
      <w:r>
        <w:drawing>
          <wp:inline distT="0" distB="0" distL="0" distR="0">
            <wp:extent cx="6087110" cy="3187700"/>
            <wp:effectExtent l="0" t="0" r="889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a:picLocks noChangeAspect="1"/>
                    </pic:cNvPicPr>
                  </pic:nvPicPr>
                  <pic:blipFill>
                    <a:blip r:embed="rId21"/>
                    <a:stretch>
                      <a:fillRect/>
                    </a:stretch>
                  </pic:blipFill>
                  <pic:spPr>
                    <a:xfrm>
                      <a:off x="0" y="0"/>
                      <a:ext cx="6090693" cy="3189374"/>
                    </a:xfrm>
                    <a:prstGeom prst="rect">
                      <a:avLst/>
                    </a:prstGeom>
                  </pic:spPr>
                </pic:pic>
              </a:graphicData>
            </a:graphic>
          </wp:inline>
        </w:drawing>
      </w:r>
      <w:r>
        <w:t xml:space="preserve"> </w:t>
      </w:r>
    </w:p>
    <w:p w14:paraId="1CAD362B">
      <w:pPr>
        <w:pStyle w:val="9"/>
      </w:pPr>
      <w:bookmarkStart w:id="50" w:name="_Toc197729556"/>
      <w:r>
        <w:t xml:space="preserve">Figure 3. </w:t>
      </w:r>
      <w:r>
        <w:fldChar w:fldCharType="begin"/>
      </w:r>
      <w:r>
        <w:instrText xml:space="preserve"> SEQ Figure_3. \* ARABIC </w:instrText>
      </w:r>
      <w:r>
        <w:fldChar w:fldCharType="separate"/>
      </w:r>
      <w:r>
        <w:t>5</w:t>
      </w:r>
      <w:r>
        <w:fldChar w:fldCharType="end"/>
      </w:r>
      <w:r>
        <w:t xml:space="preserve"> System Class diagram</w:t>
      </w:r>
      <w:bookmarkEnd w:id="50"/>
    </w:p>
    <w:p w14:paraId="1CAD362C">
      <w:pPr>
        <w:spacing w:after="113" w:line="259" w:lineRule="auto"/>
        <w:ind w:left="0" w:firstLine="0"/>
        <w:jc w:val="left"/>
      </w:pPr>
    </w:p>
    <w:p w14:paraId="1CAD362D">
      <w:pPr>
        <w:spacing w:after="115" w:line="259" w:lineRule="auto"/>
        <w:ind w:left="0" w:right="1" w:firstLine="0"/>
        <w:jc w:val="center"/>
      </w:pPr>
      <w:r>
        <w:t xml:space="preserve"> </w:t>
      </w:r>
    </w:p>
    <w:p w14:paraId="1CAD362E">
      <w:pPr>
        <w:spacing w:after="112" w:line="259" w:lineRule="auto"/>
        <w:ind w:left="0" w:right="1" w:firstLine="0"/>
        <w:jc w:val="center"/>
      </w:pPr>
      <w:r>
        <w:t xml:space="preserve"> </w:t>
      </w:r>
    </w:p>
    <w:p w14:paraId="1CAD362F">
      <w:pPr>
        <w:pStyle w:val="2"/>
      </w:pPr>
      <w:bookmarkStart w:id="51" w:name="_Toc197727374"/>
      <w:r>
        <w:t>CHAPTER 4</w:t>
      </w:r>
      <w:bookmarkEnd w:id="51"/>
      <w:r>
        <w:t xml:space="preserve"> </w:t>
      </w:r>
    </w:p>
    <w:p w14:paraId="1CAD3630">
      <w:pPr>
        <w:spacing w:after="116" w:line="259" w:lineRule="auto"/>
        <w:ind w:left="0" w:right="1" w:firstLine="0"/>
        <w:jc w:val="center"/>
      </w:pPr>
      <w:r>
        <w:t xml:space="preserve"> </w:t>
      </w:r>
    </w:p>
    <w:p w14:paraId="1CAD3631">
      <w:pPr>
        <w:pStyle w:val="3"/>
        <w:ind w:left="813" w:right="866"/>
      </w:pPr>
      <w:bookmarkStart w:id="52" w:name="_Toc197727375"/>
      <w:r>
        <w:rPr>
          <w:color w:val="FFFFFF"/>
        </w:rPr>
        <w:t>4</w:t>
      </w:r>
      <w:r>
        <w:rPr>
          <w:rFonts w:eastAsia="Arial"/>
        </w:rPr>
        <w:t xml:space="preserve"> </w:t>
      </w:r>
      <w:r>
        <w:t>EXPERIMENTS</w:t>
      </w:r>
      <w:bookmarkEnd w:id="52"/>
      <w:r>
        <w:t xml:space="preserve">  </w:t>
      </w:r>
      <w:r>
        <w:rPr>
          <w:b w:val="0"/>
        </w:rPr>
        <w:t xml:space="preserve"> </w:t>
      </w:r>
    </w:p>
    <w:p w14:paraId="1CAD3632">
      <w:pPr>
        <w:spacing w:after="116" w:line="259" w:lineRule="auto"/>
        <w:ind w:left="0" w:right="1" w:firstLine="0"/>
        <w:jc w:val="center"/>
      </w:pPr>
      <w:r>
        <w:t xml:space="preserve"> </w:t>
      </w:r>
    </w:p>
    <w:p w14:paraId="1CAD3633">
      <w:pPr>
        <w:pStyle w:val="4"/>
      </w:pPr>
      <w:r>
        <w:rPr>
          <w:rFonts w:eastAsia="Calibri"/>
        </w:rPr>
        <w:tab/>
      </w:r>
      <w:bookmarkStart w:id="53" w:name="_Toc197727376"/>
      <w:r>
        <w:t>4.1</w:t>
      </w:r>
      <w:r>
        <w:rPr>
          <w:rFonts w:eastAsia="Arial"/>
        </w:rPr>
        <w:t xml:space="preserve"> </w:t>
      </w:r>
      <w:r>
        <w:rPr>
          <w:rFonts w:eastAsia="Arial"/>
        </w:rPr>
        <w:tab/>
      </w:r>
      <w:r>
        <w:t>Data Collection</w:t>
      </w:r>
      <w:bookmarkEnd w:id="53"/>
      <w:r>
        <w:t xml:space="preserve">  </w:t>
      </w:r>
    </w:p>
    <w:p w14:paraId="1CAD3634">
      <w:pPr>
        <w:pStyle w:val="9"/>
      </w:pPr>
      <w:bookmarkStart w:id="54" w:name="_Toc197730182"/>
      <w:bookmarkStart w:id="55" w:name="_Toc197727930"/>
      <w:r>
        <w:t xml:space="preserve">Table 4. </w:t>
      </w:r>
      <w:r>
        <w:fldChar w:fldCharType="begin"/>
      </w:r>
      <w:r>
        <w:instrText xml:space="preserve"> SEQ Table_4. \* ARABIC </w:instrText>
      </w:r>
      <w:r>
        <w:fldChar w:fldCharType="separate"/>
      </w:r>
      <w:r>
        <w:t>1</w:t>
      </w:r>
      <w:r>
        <w:fldChar w:fldCharType="end"/>
      </w:r>
      <w:r>
        <w:t xml:space="preserve"> Collection of Data</w:t>
      </w:r>
      <w:bookmarkEnd w:id="54"/>
      <w:bookmarkEnd w:id="55"/>
    </w:p>
    <w:tbl>
      <w:tblPr>
        <w:tblStyle w:val="38"/>
        <w:tblW w:w="0" w:type="auto"/>
        <w:tblInd w:w="0" w:type="dxa"/>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Layout w:type="autofit"/>
        <w:tblCellMar>
          <w:top w:w="0" w:type="dxa"/>
          <w:left w:w="108" w:type="dxa"/>
          <w:bottom w:w="0" w:type="dxa"/>
          <w:right w:w="108" w:type="dxa"/>
        </w:tblCellMar>
      </w:tblPr>
      <w:tblGrid>
        <w:gridCol w:w="2605"/>
        <w:gridCol w:w="3240"/>
        <w:gridCol w:w="3218"/>
        <w:gridCol w:w="19"/>
      </w:tblGrid>
      <w:tr w14:paraId="1CAD3638">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c>
          <w:tcPr>
            <w:tcW w:w="2605" w:type="dxa"/>
            <w:tcBorders>
              <w:bottom w:val="single" w:color="666666" w:themeColor="text1" w:themeTint="99" w:sz="12" w:space="0"/>
              <w:insideH w:val="single" w:sz="12" w:space="0"/>
            </w:tcBorders>
          </w:tcPr>
          <w:p w14:paraId="1CAD3635">
            <w:pPr>
              <w:rPr>
                <w:b w:val="0"/>
                <w:bCs w:val="0"/>
              </w:rPr>
            </w:pPr>
            <w:r>
              <w:rPr>
                <w:b/>
                <w:bCs/>
              </w:rPr>
              <w:t>Data Category</w:t>
            </w:r>
          </w:p>
        </w:tc>
        <w:tc>
          <w:tcPr>
            <w:tcW w:w="3240" w:type="dxa"/>
            <w:tcBorders>
              <w:bottom w:val="single" w:color="666666" w:themeColor="text1" w:themeTint="99" w:sz="12" w:space="0"/>
              <w:insideH w:val="single" w:sz="12" w:space="0"/>
            </w:tcBorders>
          </w:tcPr>
          <w:p w14:paraId="1CAD3636">
            <w:pPr>
              <w:rPr>
                <w:b w:val="0"/>
                <w:bCs w:val="0"/>
              </w:rPr>
            </w:pPr>
            <w:r>
              <w:rPr>
                <w:b/>
                <w:bCs/>
              </w:rPr>
              <w:t>Description</w:t>
            </w:r>
          </w:p>
        </w:tc>
        <w:tc>
          <w:tcPr>
            <w:tcW w:w="3237" w:type="dxa"/>
            <w:gridSpan w:val="2"/>
            <w:tcBorders>
              <w:bottom w:val="single" w:color="666666" w:themeColor="text1" w:themeTint="99" w:sz="12" w:space="0"/>
              <w:insideH w:val="single" w:sz="12" w:space="0"/>
            </w:tcBorders>
          </w:tcPr>
          <w:p w14:paraId="1CAD3637">
            <w:pPr>
              <w:rPr>
                <w:b w:val="0"/>
                <w:bCs w:val="0"/>
              </w:rPr>
            </w:pPr>
            <w:r>
              <w:rPr>
                <w:b/>
                <w:bCs/>
              </w:rPr>
              <w:t>Purpose</w:t>
            </w:r>
          </w:p>
        </w:tc>
      </w:tr>
      <w:tr w14:paraId="1CAD363C">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c>
          <w:tcPr>
            <w:tcW w:w="2605" w:type="dxa"/>
          </w:tcPr>
          <w:p w14:paraId="1CAD3639">
            <w:pPr>
              <w:rPr>
                <w:b w:val="0"/>
                <w:bCs w:val="0"/>
              </w:rPr>
            </w:pPr>
            <w:r>
              <w:rPr>
                <w:b/>
                <w:bCs/>
              </w:rPr>
              <w:t>User Profiles</w:t>
            </w:r>
          </w:p>
        </w:tc>
        <w:tc>
          <w:tcPr>
            <w:tcW w:w="3240" w:type="dxa"/>
          </w:tcPr>
          <w:p w14:paraId="1CAD363A">
            <w:r>
              <w:t>Name, email, role (Candidate, Employer, Admin), contact details.</w:t>
            </w:r>
          </w:p>
        </w:tc>
        <w:tc>
          <w:tcPr>
            <w:tcW w:w="3237" w:type="dxa"/>
            <w:gridSpan w:val="2"/>
          </w:tcPr>
          <w:p w14:paraId="1CAD363B">
            <w:r>
              <w:t>For user authentication and management.</w:t>
            </w:r>
          </w:p>
        </w:tc>
      </w:tr>
      <w:tr w14:paraId="1CAD3640">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c>
          <w:tcPr>
            <w:tcW w:w="2605" w:type="dxa"/>
          </w:tcPr>
          <w:p w14:paraId="1CAD363D">
            <w:pPr>
              <w:rPr>
                <w:b w:val="0"/>
                <w:bCs w:val="0"/>
              </w:rPr>
            </w:pPr>
            <w:r>
              <w:rPr>
                <w:b/>
                <w:bCs/>
              </w:rPr>
              <w:t>Resume Data</w:t>
            </w:r>
          </w:p>
        </w:tc>
        <w:tc>
          <w:tcPr>
            <w:tcW w:w="3240" w:type="dxa"/>
          </w:tcPr>
          <w:p w14:paraId="1CAD363E">
            <w:r>
              <w:t>Uploaded resumes (PDF, DOCX), parsed skills, experience, education.</w:t>
            </w:r>
          </w:p>
        </w:tc>
        <w:tc>
          <w:tcPr>
            <w:tcW w:w="3237" w:type="dxa"/>
            <w:gridSpan w:val="2"/>
          </w:tcPr>
          <w:p w14:paraId="1CAD363F">
            <w:r>
              <w:t>For job matching and analytics.</w:t>
            </w:r>
          </w:p>
        </w:tc>
      </w:tr>
      <w:tr w14:paraId="1CAD3644">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c>
          <w:tcPr>
            <w:tcW w:w="2605" w:type="dxa"/>
          </w:tcPr>
          <w:p w14:paraId="1CAD3641">
            <w:pPr>
              <w:rPr>
                <w:b w:val="0"/>
                <w:bCs w:val="0"/>
              </w:rPr>
            </w:pPr>
            <w:r>
              <w:rPr>
                <w:b/>
                <w:bCs/>
              </w:rPr>
              <w:t>Video Interviews</w:t>
            </w:r>
          </w:p>
        </w:tc>
        <w:tc>
          <w:tcPr>
            <w:tcW w:w="3240" w:type="dxa"/>
          </w:tcPr>
          <w:p w14:paraId="1CAD3642">
            <w:r>
              <w:t>Recorded video sessions, timestamps, behavior cues.</w:t>
            </w:r>
          </w:p>
        </w:tc>
        <w:tc>
          <w:tcPr>
            <w:tcW w:w="3237" w:type="dxa"/>
            <w:gridSpan w:val="2"/>
          </w:tcPr>
          <w:p w14:paraId="1CAD3643">
            <w:r>
              <w:t>For AI-based scoring and report generation.</w:t>
            </w:r>
          </w:p>
        </w:tc>
      </w:tr>
      <w:tr w14:paraId="1CAD3648">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c>
          <w:tcPr>
            <w:tcW w:w="2605" w:type="dxa"/>
          </w:tcPr>
          <w:p w14:paraId="1CAD3645">
            <w:pPr>
              <w:rPr>
                <w:b w:val="0"/>
                <w:bCs w:val="0"/>
              </w:rPr>
            </w:pPr>
            <w:r>
              <w:rPr>
                <w:b/>
                <w:bCs/>
              </w:rPr>
              <w:t>AI Question Responses</w:t>
            </w:r>
          </w:p>
        </w:tc>
        <w:tc>
          <w:tcPr>
            <w:tcW w:w="3240" w:type="dxa"/>
          </w:tcPr>
          <w:p w14:paraId="1CAD3646">
            <w:r>
              <w:t>Candidate answers (text/audio/video), dynamic questions asked.</w:t>
            </w:r>
          </w:p>
        </w:tc>
        <w:tc>
          <w:tcPr>
            <w:tcW w:w="3237" w:type="dxa"/>
            <w:gridSpan w:val="2"/>
          </w:tcPr>
          <w:p w14:paraId="1CAD3647">
            <w:r>
              <w:t>For performance evaluation and AI feedback.</w:t>
            </w:r>
          </w:p>
        </w:tc>
      </w:tr>
      <w:tr w14:paraId="1CAD364C">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c>
          <w:tcPr>
            <w:tcW w:w="2605" w:type="dxa"/>
          </w:tcPr>
          <w:p w14:paraId="1CAD3649">
            <w:pPr>
              <w:rPr>
                <w:b w:val="0"/>
                <w:bCs w:val="0"/>
              </w:rPr>
            </w:pPr>
            <w:r>
              <w:rPr>
                <w:b/>
                <w:bCs/>
              </w:rPr>
              <w:t>Facial Behavior Data</w:t>
            </w:r>
          </w:p>
        </w:tc>
        <w:tc>
          <w:tcPr>
            <w:tcW w:w="3240" w:type="dxa"/>
          </w:tcPr>
          <w:p w14:paraId="1CAD364A">
            <w:r>
              <w:t>Extracted using YOLOv8: eye contact, smile frequency, head pose.</w:t>
            </w:r>
          </w:p>
        </w:tc>
        <w:tc>
          <w:tcPr>
            <w:tcW w:w="3237" w:type="dxa"/>
            <w:gridSpan w:val="2"/>
          </w:tcPr>
          <w:p w14:paraId="1CAD364B">
            <w:r>
              <w:t>For soft skills and engagement analysis.</w:t>
            </w:r>
          </w:p>
        </w:tc>
      </w:tr>
      <w:tr w14:paraId="1CAD3650">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c>
          <w:tcPr>
            <w:tcW w:w="2605" w:type="dxa"/>
          </w:tcPr>
          <w:p w14:paraId="1CAD364D">
            <w:pPr>
              <w:rPr>
                <w:b w:val="0"/>
                <w:bCs w:val="0"/>
              </w:rPr>
            </w:pPr>
            <w:r>
              <w:rPr>
                <w:b/>
                <w:bCs/>
              </w:rPr>
              <w:t>ATS System Data</w:t>
            </w:r>
          </w:p>
        </w:tc>
        <w:tc>
          <w:tcPr>
            <w:tcW w:w="3240" w:type="dxa"/>
          </w:tcPr>
          <w:p w14:paraId="1CAD364E">
            <w:r>
              <w:t>Synced candidate data, job postings, interview schedules.</w:t>
            </w:r>
          </w:p>
        </w:tc>
        <w:tc>
          <w:tcPr>
            <w:tcW w:w="3237" w:type="dxa"/>
            <w:gridSpan w:val="2"/>
          </w:tcPr>
          <w:p w14:paraId="1CAD364F">
            <w:r>
              <w:t>For system integration with companies.</w:t>
            </w:r>
          </w:p>
        </w:tc>
      </w:tr>
      <w:tr w14:paraId="1CAD3654">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c>
          <w:tcPr>
            <w:tcW w:w="2605" w:type="dxa"/>
          </w:tcPr>
          <w:p w14:paraId="1CAD3651">
            <w:pPr>
              <w:rPr>
                <w:b w:val="0"/>
                <w:bCs w:val="0"/>
              </w:rPr>
            </w:pPr>
            <w:r>
              <w:rPr>
                <w:b/>
                <w:bCs/>
              </w:rPr>
              <w:t>Job Preferences</w:t>
            </w:r>
          </w:p>
        </w:tc>
        <w:tc>
          <w:tcPr>
            <w:tcW w:w="3240" w:type="dxa"/>
          </w:tcPr>
          <w:p w14:paraId="1CAD3652">
            <w:r>
              <w:t>Saved jobs, applied jobs, search queries.</w:t>
            </w:r>
          </w:p>
        </w:tc>
        <w:tc>
          <w:tcPr>
            <w:tcW w:w="3237" w:type="dxa"/>
            <w:gridSpan w:val="2"/>
          </w:tcPr>
          <w:p w14:paraId="1CAD3653">
            <w:r>
              <w:t>For recommendation and job matching.</w:t>
            </w:r>
          </w:p>
        </w:tc>
      </w:tr>
      <w:tr w14:paraId="1CAD3658">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c>
          <w:tcPr>
            <w:tcW w:w="2605" w:type="dxa"/>
          </w:tcPr>
          <w:p w14:paraId="1CAD3655">
            <w:pPr>
              <w:rPr>
                <w:b w:val="0"/>
                <w:bCs w:val="0"/>
              </w:rPr>
            </w:pPr>
            <w:r>
              <w:rPr>
                <w:b/>
                <w:bCs/>
              </w:rPr>
              <w:t>System Logs</w:t>
            </w:r>
          </w:p>
        </w:tc>
        <w:tc>
          <w:tcPr>
            <w:tcW w:w="3240" w:type="dxa"/>
          </w:tcPr>
          <w:p w14:paraId="1CAD3656">
            <w:r>
              <w:t>User activity logs, error reports, monitoring data.</w:t>
            </w:r>
          </w:p>
        </w:tc>
        <w:tc>
          <w:tcPr>
            <w:tcW w:w="3237" w:type="dxa"/>
            <w:gridSpan w:val="2"/>
          </w:tcPr>
          <w:p w14:paraId="1CAD3657">
            <w:r>
              <w:t>For system health monitoring and auditing.</w:t>
            </w:r>
          </w:p>
        </w:tc>
      </w:tr>
      <w:tr w14:paraId="1CAD365C">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gridAfter w:val="1"/>
          <w:wAfter w:w="19" w:type="dxa"/>
        </w:trPr>
        <w:tc>
          <w:tcPr>
            <w:tcW w:w="2605" w:type="dxa"/>
          </w:tcPr>
          <w:p w14:paraId="1CAD3659">
            <w:pPr>
              <w:rPr>
                <w:b w:val="0"/>
                <w:bCs w:val="0"/>
              </w:rPr>
            </w:pPr>
            <w:r>
              <w:rPr>
                <w:b/>
                <w:bCs/>
              </w:rPr>
              <w:t>Analytics Reports</w:t>
            </w:r>
          </w:p>
        </w:tc>
        <w:tc>
          <w:tcPr>
            <w:tcW w:w="3240" w:type="dxa"/>
          </w:tcPr>
          <w:p w14:paraId="1CAD365A">
            <w:r>
              <w:t>Candidate scores, interview analytics, facial cues summary.</w:t>
            </w:r>
          </w:p>
        </w:tc>
        <w:tc>
          <w:tcPr>
            <w:tcW w:w="3218" w:type="dxa"/>
          </w:tcPr>
          <w:p w14:paraId="1CAD365B">
            <w:r>
              <w:t>For employer review and decision-making.</w:t>
            </w:r>
          </w:p>
        </w:tc>
      </w:tr>
    </w:tbl>
    <w:p w14:paraId="1CAD365D">
      <w:pPr>
        <w:pStyle w:val="4"/>
        <w:rPr>
          <w:rFonts w:eastAsia="Calibri"/>
        </w:rPr>
      </w:pPr>
    </w:p>
    <w:p w14:paraId="1CAD365E">
      <w:pPr>
        <w:pStyle w:val="4"/>
      </w:pPr>
      <w:r>
        <w:rPr>
          <w:rFonts w:eastAsia="Calibri"/>
        </w:rPr>
        <w:tab/>
      </w:r>
      <w:bookmarkStart w:id="56" w:name="_Toc197727377"/>
      <w:r>
        <w:t>4.2</w:t>
      </w:r>
      <w:r>
        <w:rPr>
          <w:rFonts w:eastAsia="Arial"/>
        </w:rPr>
        <w:t xml:space="preserve"> </w:t>
      </w:r>
      <w:r>
        <w:rPr>
          <w:rFonts w:eastAsia="Arial"/>
        </w:rPr>
        <w:tab/>
      </w:r>
      <w:r>
        <w:t>Dataset</w:t>
      </w:r>
      <w:bookmarkEnd w:id="56"/>
      <w:r>
        <w:t xml:space="preserve">  </w:t>
      </w:r>
    </w:p>
    <w:p w14:paraId="1CAD365F">
      <w:pPr>
        <w:spacing w:line="360" w:lineRule="auto"/>
        <w:ind w:left="-5" w:right="57"/>
      </w:pPr>
      <w:r>
        <w:t>For the development of InterVisio, a COCO-style dataset is used to train the YOLOv8 model for real-time behavior monitoring during interviews. This dataset includes labeled images of people, mobile phones, laptops, and other objects relevant to detecting unauthorized activities. For question generation and answer assessment, the system utilizes the Mixtral 8x7B API, supported by curated computer science textual data to ensure domain-specific accuracy. Together, these datasets enable InterVisio to deliver intelligent, secure, and efficient remote interviews.</w:t>
      </w:r>
    </w:p>
    <w:p w14:paraId="1CAD3660">
      <w:pPr>
        <w:spacing w:line="360" w:lineRule="auto"/>
        <w:ind w:left="-5" w:right="57"/>
      </w:pPr>
    </w:p>
    <w:p w14:paraId="1CAD3661">
      <w:pPr>
        <w:pStyle w:val="4"/>
        <w:numPr>
          <w:ilvl w:val="1"/>
          <w:numId w:val="12"/>
        </w:numPr>
        <w:spacing w:line="360" w:lineRule="auto"/>
        <w:jc w:val="both"/>
      </w:pPr>
      <w:bookmarkStart w:id="57" w:name="_Toc197727378"/>
      <w:r>
        <w:t>Dataset analysis</w:t>
      </w:r>
      <w:bookmarkEnd w:id="57"/>
      <w:r>
        <w:t xml:space="preserve"> </w:t>
      </w:r>
    </w:p>
    <w:p w14:paraId="1CAD3662">
      <w:pPr>
        <w:spacing w:line="360" w:lineRule="auto"/>
      </w:pPr>
      <w:r>
        <w:t xml:space="preserve">InterVisio uses a COCO-style dataset to train YOLOv8 for detecting candidate behavior, device use, and distractions during interviews. A curated computer science dataset powers Mixtral 8x7B to generate relevant, skill-based questions. Both datasets ensure accurate behavior analysis and effective candidate evaluation. </w:t>
      </w:r>
    </w:p>
    <w:p w14:paraId="1CAD3663">
      <w:pPr>
        <w:pStyle w:val="9"/>
      </w:pPr>
      <w:bookmarkStart w:id="58" w:name="_Toc197730183"/>
      <w:bookmarkStart w:id="59" w:name="_Toc197727931"/>
      <w:r>
        <w:t xml:space="preserve">Table 4. </w:t>
      </w:r>
      <w:r>
        <w:fldChar w:fldCharType="begin"/>
      </w:r>
      <w:r>
        <w:instrText xml:space="preserve"> SEQ Table_4. \* ARABIC </w:instrText>
      </w:r>
      <w:r>
        <w:fldChar w:fldCharType="separate"/>
      </w:r>
      <w:r>
        <w:t>2</w:t>
      </w:r>
      <w:r>
        <w:fldChar w:fldCharType="end"/>
      </w:r>
      <w:r>
        <w:t xml:space="preserve"> Dataset Analysis</w:t>
      </w:r>
      <w:bookmarkEnd w:id="58"/>
      <w:bookmarkEnd w:id="59"/>
    </w:p>
    <w:p w14:paraId="1CAD3664">
      <w:pPr>
        <w:spacing w:after="116" w:line="259" w:lineRule="auto"/>
        <w:ind w:left="0" w:firstLine="0"/>
        <w:jc w:val="left"/>
        <w:rPr>
          <w:rFonts w:ascii="Calibri" w:hAnsi="Calibri" w:eastAsia="Calibri" w:cs="Calibri"/>
          <w:sz w:val="22"/>
        </w:rPr>
      </w:pPr>
      <w:r>
        <w:rPr>
          <w:rFonts w:ascii="Calibri" w:hAnsi="Calibri" w:eastAsia="Calibri" w:cs="Calibri"/>
          <w:sz w:val="22"/>
        </w:rPr>
        <mc:AlternateContent>
          <mc:Choice Requires="wpg">
            <w:drawing>
              <wp:inline distT="0" distB="0" distL="0" distR="0">
                <wp:extent cx="5944235" cy="287655"/>
                <wp:effectExtent l="0" t="0" r="0" b="0"/>
                <wp:docPr id="86450" name="Group 86450"/>
                <wp:cNvGraphicFramePr/>
                <a:graphic xmlns:a="http://schemas.openxmlformats.org/drawingml/2006/main">
                  <a:graphicData uri="http://schemas.microsoft.com/office/word/2010/wordprocessingGroup">
                    <wpg:wgp>
                      <wpg:cNvGrpSpPr/>
                      <wpg:grpSpPr>
                        <a:xfrm>
                          <a:off x="0" y="0"/>
                          <a:ext cx="5944820" cy="288036"/>
                          <a:chOff x="0" y="0"/>
                          <a:chExt cx="5944820" cy="288036"/>
                        </a:xfrm>
                      </wpg:grpSpPr>
                      <wps:wsp>
                        <wps:cNvPr id="6413" name="Rectangle 6413"/>
                        <wps:cNvSpPr/>
                        <wps:spPr>
                          <a:xfrm>
                            <a:off x="3040964" y="24232"/>
                            <a:ext cx="1234192" cy="224380"/>
                          </a:xfrm>
                          <a:prstGeom prst="rect">
                            <a:avLst/>
                          </a:prstGeom>
                          <a:ln>
                            <a:noFill/>
                          </a:ln>
                        </wps:spPr>
                        <wps:txbx>
                          <w:txbxContent>
                            <w:p w14:paraId="1CAD387A">
                              <w:pPr>
                                <w:spacing w:after="160" w:line="259" w:lineRule="auto"/>
                                <w:ind w:left="0" w:firstLine="0"/>
                                <w:jc w:val="left"/>
                              </w:pPr>
                              <w:r>
                                <w:rPr>
                                  <w:b/>
                                </w:rPr>
                                <w:t>Sample Count</w:t>
                              </w:r>
                            </w:p>
                          </w:txbxContent>
                        </wps:txbx>
                        <wps:bodyPr horzOverflow="overflow" vert="horz" lIns="0" tIns="0" rIns="0" bIns="0" rtlCol="0">
                          <a:noAutofit/>
                        </wps:bodyPr>
                      </wps:wsp>
                      <wps:wsp>
                        <wps:cNvPr id="6414" name="Rectangle 6414"/>
                        <wps:cNvSpPr/>
                        <wps:spPr>
                          <a:xfrm>
                            <a:off x="3967556" y="24232"/>
                            <a:ext cx="50673" cy="224380"/>
                          </a:xfrm>
                          <a:prstGeom prst="rect">
                            <a:avLst/>
                          </a:prstGeom>
                          <a:ln>
                            <a:noFill/>
                          </a:ln>
                        </wps:spPr>
                        <wps:txbx>
                          <w:txbxContent>
                            <w:p w14:paraId="1CAD387B">
                              <w:pPr>
                                <w:spacing w:after="160" w:line="259" w:lineRule="auto"/>
                                <w:ind w:left="0" w:firstLine="0"/>
                                <w:jc w:val="left"/>
                              </w:pPr>
                              <w:r>
                                <w:rPr>
                                  <w:b/>
                                </w:rPr>
                                <w:t xml:space="preserve"> </w:t>
                              </w:r>
                            </w:p>
                          </w:txbxContent>
                        </wps:txbx>
                        <wps:bodyPr horzOverflow="overflow" vert="horz" lIns="0" tIns="0" rIns="0" bIns="0" rtlCol="0">
                          <a:noAutofit/>
                        </wps:bodyPr>
                      </wps:wsp>
                      <wps:wsp>
                        <wps:cNvPr id="125441" name="Shape 125441"/>
                        <wps:cNvSpPr/>
                        <wps:spPr>
                          <a:xfrm>
                            <a:off x="0" y="0"/>
                            <a:ext cx="2972435" cy="9144"/>
                          </a:xfrm>
                          <a:custGeom>
                            <a:avLst/>
                            <a:gdLst/>
                            <a:ahLst/>
                            <a:cxnLst/>
                            <a:rect l="0" t="0" r="0" b="0"/>
                            <a:pathLst>
                              <a:path w="2972435" h="9144">
                                <a:moveTo>
                                  <a:pt x="0" y="0"/>
                                </a:moveTo>
                                <a:lnTo>
                                  <a:pt x="2972435" y="0"/>
                                </a:lnTo>
                                <a:lnTo>
                                  <a:pt x="297243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5442" name="Shape 125442"/>
                        <wps:cNvSpPr/>
                        <wps:spPr>
                          <a:xfrm>
                            <a:off x="0" y="12192"/>
                            <a:ext cx="2972435" cy="9144"/>
                          </a:xfrm>
                          <a:custGeom>
                            <a:avLst/>
                            <a:gdLst/>
                            <a:ahLst/>
                            <a:cxnLst/>
                            <a:rect l="0" t="0" r="0" b="0"/>
                            <a:pathLst>
                              <a:path w="2972435" h="9144">
                                <a:moveTo>
                                  <a:pt x="0" y="0"/>
                                </a:moveTo>
                                <a:lnTo>
                                  <a:pt x="2972435" y="0"/>
                                </a:lnTo>
                                <a:lnTo>
                                  <a:pt x="297243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5443" name="Shape 125443"/>
                        <wps:cNvSpPr/>
                        <wps:spPr>
                          <a:xfrm>
                            <a:off x="2972384" y="0"/>
                            <a:ext cx="18288" cy="9144"/>
                          </a:xfrm>
                          <a:custGeom>
                            <a:avLst/>
                            <a:gdLst/>
                            <a:ahLst/>
                            <a:cxnLst/>
                            <a:rect l="0" t="0" r="0" b="0"/>
                            <a:pathLst>
                              <a:path w="18288" h="9144">
                                <a:moveTo>
                                  <a:pt x="0" y="0"/>
                                </a:moveTo>
                                <a:lnTo>
                                  <a:pt x="18288" y="0"/>
                                </a:lnTo>
                                <a:lnTo>
                                  <a:pt x="1828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5444" name="Shape 125444"/>
                        <wps:cNvSpPr/>
                        <wps:spPr>
                          <a:xfrm>
                            <a:off x="2972384" y="12192"/>
                            <a:ext cx="18288" cy="9144"/>
                          </a:xfrm>
                          <a:custGeom>
                            <a:avLst/>
                            <a:gdLst/>
                            <a:ahLst/>
                            <a:cxnLst/>
                            <a:rect l="0" t="0" r="0" b="0"/>
                            <a:pathLst>
                              <a:path w="18288" h="9144">
                                <a:moveTo>
                                  <a:pt x="0" y="0"/>
                                </a:moveTo>
                                <a:lnTo>
                                  <a:pt x="18288" y="0"/>
                                </a:lnTo>
                                <a:lnTo>
                                  <a:pt x="1828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5445" name="Shape 125445"/>
                        <wps:cNvSpPr/>
                        <wps:spPr>
                          <a:xfrm>
                            <a:off x="2990672" y="0"/>
                            <a:ext cx="2954147" cy="9144"/>
                          </a:xfrm>
                          <a:custGeom>
                            <a:avLst/>
                            <a:gdLst/>
                            <a:ahLst/>
                            <a:cxnLst/>
                            <a:rect l="0" t="0" r="0" b="0"/>
                            <a:pathLst>
                              <a:path w="2954147" h="9144">
                                <a:moveTo>
                                  <a:pt x="0" y="0"/>
                                </a:moveTo>
                                <a:lnTo>
                                  <a:pt x="2954147" y="0"/>
                                </a:lnTo>
                                <a:lnTo>
                                  <a:pt x="29541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5446" name="Shape 125446"/>
                        <wps:cNvSpPr/>
                        <wps:spPr>
                          <a:xfrm>
                            <a:off x="2990672" y="12192"/>
                            <a:ext cx="2954147" cy="9144"/>
                          </a:xfrm>
                          <a:custGeom>
                            <a:avLst/>
                            <a:gdLst/>
                            <a:ahLst/>
                            <a:cxnLst/>
                            <a:rect l="0" t="0" r="0" b="0"/>
                            <a:pathLst>
                              <a:path w="2954147" h="9144">
                                <a:moveTo>
                                  <a:pt x="0" y="0"/>
                                </a:moveTo>
                                <a:lnTo>
                                  <a:pt x="2954147" y="0"/>
                                </a:lnTo>
                                <a:lnTo>
                                  <a:pt x="29541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5447" name="Shape 125447"/>
                        <wps:cNvSpPr/>
                        <wps:spPr>
                          <a:xfrm>
                            <a:off x="0" y="281940"/>
                            <a:ext cx="2972435" cy="9144"/>
                          </a:xfrm>
                          <a:custGeom>
                            <a:avLst/>
                            <a:gdLst/>
                            <a:ahLst/>
                            <a:cxnLst/>
                            <a:rect l="0" t="0" r="0" b="0"/>
                            <a:pathLst>
                              <a:path w="2972435" h="9144">
                                <a:moveTo>
                                  <a:pt x="0" y="0"/>
                                </a:moveTo>
                                <a:lnTo>
                                  <a:pt x="2972435" y="0"/>
                                </a:lnTo>
                                <a:lnTo>
                                  <a:pt x="297243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5448" name="Shape 125448"/>
                        <wps:cNvSpPr/>
                        <wps:spPr>
                          <a:xfrm>
                            <a:off x="2972384" y="28194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5449" name="Shape 125449"/>
                        <wps:cNvSpPr/>
                        <wps:spPr>
                          <a:xfrm>
                            <a:off x="2978480" y="281940"/>
                            <a:ext cx="2966339" cy="9144"/>
                          </a:xfrm>
                          <a:custGeom>
                            <a:avLst/>
                            <a:gdLst/>
                            <a:ahLst/>
                            <a:cxnLst/>
                            <a:rect l="0" t="0" r="0" b="0"/>
                            <a:pathLst>
                              <a:path w="2966339" h="9144">
                                <a:moveTo>
                                  <a:pt x="0" y="0"/>
                                </a:moveTo>
                                <a:lnTo>
                                  <a:pt x="2966339" y="0"/>
                                </a:lnTo>
                                <a:lnTo>
                                  <a:pt x="296633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id="_x0000_s1026" o:spid="_x0000_s1026" o:spt="203" style="height:22.65pt;width:468.05pt;" coordsize="5944820,288036" o:gfxdata="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">
                <o:lock v:ext="edit" aspectratio="f"/>
                <v:rect id="Rectangle 6413" o:spid="_x0000_s1026" o:spt="1" style="position:absolute;left:3040964;top:24232;height:224380;width:1234192;" filled="f" stroked="f" coordsize="21600,21600" o:gfxdata="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GQIXT&#10;wAAAAN0AAAAPAAAAAAAAAAEAIAAAACIAAABkcnMvZG93bnJldi54bWxQSwECFAAUAAAACACHTuJA&#10;My8FnjsAAAA5AAAAEAAAAAAAAAABACAAAAAPAQAAZHJzL3NoYXBleG1sLnhtbFBLBQYAAAAABgAG&#10;AFsBAAC5AwAAAAA=&#10;">
                  <v:fill on="f" focussize="0,0"/>
                  <v:stroke on="f"/>
                  <v:imagedata o:title=""/>
                  <o:lock v:ext="edit" aspectratio="f"/>
                  <v:textbox inset="0mm,0mm,0mm,0mm">
                    <w:txbxContent>
                      <w:p w14:paraId="1CAD387A">
                        <w:pPr>
                          <w:spacing w:after="160" w:line="259" w:lineRule="auto"/>
                          <w:ind w:left="0" w:firstLine="0"/>
                          <w:jc w:val="left"/>
                        </w:pPr>
                        <w:r>
                          <w:rPr>
                            <w:b/>
                          </w:rPr>
                          <w:t>Sample Count</w:t>
                        </w:r>
                      </w:p>
                    </w:txbxContent>
                  </v:textbox>
                </v:rect>
                <v:rect id="Rectangle 6414" o:spid="_x0000_s1026" o:spt="1" style="position:absolute;left:3967556;top:24232;height:224380;width:50673;" filled="f" stroked="f" coordsize="21600,21600" o:gfxdata="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akdp74A&#10;AADd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14:paraId="1CAD387B">
                        <w:pPr>
                          <w:spacing w:after="160" w:line="259" w:lineRule="auto"/>
                          <w:ind w:left="0" w:firstLine="0"/>
                          <w:jc w:val="left"/>
                        </w:pPr>
                        <w:r>
                          <w:rPr>
                            <w:b/>
                          </w:rPr>
                          <w:t xml:space="preserve"> </w:t>
                        </w:r>
                      </w:p>
                    </w:txbxContent>
                  </v:textbox>
                </v:rect>
                <v:shape id="Shape 125441" o:spid="_x0000_s1026" o:spt="100" style="position:absolute;left:0;top:0;height:9144;width:2972435;" fillcolor="#000000" filled="t" stroked="f" coordsize="2972435,9144" o:gfxdata="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TzYzL4A&#10;AADfAAAADwAAAAAAAAABACAAAAAiAAAAZHJzL2Rvd25yZXYueG1sUEsBAhQAFAAAAAgAh07iQDMv&#10;BZ47AAAAOQAAABAAAAAAAAAAAQAgAAAADQEAAGRycy9zaGFwZXhtbC54bWxQSwUGAAAAAAYABgBb&#10;AQAAtwMAAAAA&#10;" path="m0,0l2972435,0,2972435,9144,0,9144,0,0e">
                  <v:fill on="t" focussize="0,0"/>
                  <v:stroke on="f" weight="0pt" miterlimit="1" joinstyle="miter"/>
                  <v:imagedata o:title=""/>
                  <o:lock v:ext="edit" aspectratio="f"/>
                </v:shape>
                <v:shape id="Shape 125442" o:spid="_x0000_s1026" o:spt="100" style="position:absolute;left:0;top:12192;height:9144;width:2972435;" fillcolor="#000000" filled="t" stroked="f" coordsize="2972435,9144" o:gfxdata="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e5Gu74A&#10;AADfAAAADwAAAAAAAAABACAAAAAiAAAAZHJzL2Rvd25yZXYueG1sUEsBAhQAFAAAAAgAh07iQDMv&#10;BZ47AAAAOQAAABAAAAAAAAAAAQAgAAAADQEAAGRycy9zaGFwZXhtbC54bWxQSwUGAAAAAAYABgBb&#10;AQAAtwMAAAAA&#10;" path="m0,0l2972435,0,2972435,9144,0,9144,0,0e">
                  <v:fill on="t" focussize="0,0"/>
                  <v:stroke on="f" weight="0pt" miterlimit="1" joinstyle="miter"/>
                  <v:imagedata o:title=""/>
                  <o:lock v:ext="edit" aspectratio="f"/>
                </v:shape>
                <v:shape id="Shape 125443" o:spid="_x0000_s1026" o:spt="100" style="position:absolute;left:2972384;top:0;height:9144;width:18288;" fillcolor="#000000" filled="t" stroked="f" coordsize="18288,9144" o:gfxdata="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9l5iK8AAAA&#10;3wAAAA8AAAAAAAAAAQAgAAAAIgAAAGRycy9kb3ducmV2LnhtbFBLAQIUABQAAAAIAIdO4kAzLwWe&#10;OwAAADkAAAAQAAAAAAAAAAEAIAAAAAsBAABkcnMvc2hhcGV4bWwueG1sUEsFBgAAAAAGAAYAWwEA&#10;ALUDAAAAAA==&#10;" path="m0,0l18288,0,18288,9144,0,9144,0,0e">
                  <v:fill on="t" focussize="0,0"/>
                  <v:stroke on="f" weight="0pt" miterlimit="1" joinstyle="miter"/>
                  <v:imagedata o:title=""/>
                  <o:lock v:ext="edit" aspectratio="f"/>
                </v:shape>
                <v:shape id="Shape 125444" o:spid="_x0000_s1026" o:spt="100" style="position:absolute;left:2972384;top:12192;height:9144;width:18288;" fillcolor="#000000" filled="t" stroked="f" coordsize="18288,9144" o:gfxdata="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IIx+VrsAAADf&#10;AAAADwAAAAAAAAABACAAAAAiAAAAZHJzL2Rvd25yZXYueG1sUEsBAhQAFAAAAAgAh07iQDMvBZ47&#10;AAAAOQAAABAAAAAAAAAAAQAgAAAACgEAAGRycy9zaGFwZXhtbC54bWxQSwUGAAAAAAYABgBbAQAA&#10;tAMAAAAA&#10;" path="m0,0l18288,0,18288,9144,0,9144,0,0e">
                  <v:fill on="t" focussize="0,0"/>
                  <v:stroke on="f" weight="0pt" miterlimit="1" joinstyle="miter"/>
                  <v:imagedata o:title=""/>
                  <o:lock v:ext="edit" aspectratio="f"/>
                </v:shape>
                <v:shape id="Shape 125445" o:spid="_x0000_s1026" o:spt="100" style="position:absolute;left:2990672;top:0;height:9144;width:2954147;" fillcolor="#000000" filled="t" stroked="f" coordsize="2954147,9144" o:gfxdata="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a9iI28AAAA&#10;3wAAAA8AAAAAAAAAAQAgAAAAIgAAAGRycy9kb3ducmV2LnhtbFBLAQIUABQAAAAIAIdO4kAzLwWe&#10;OwAAADkAAAAQAAAAAAAAAAEAIAAAAAsBAABkcnMvc2hhcGV4bWwueG1sUEsFBgAAAAAGAAYAWwEA&#10;ALUDAAAAAA==&#10;" path="m0,0l2954147,0,2954147,9144,0,9144,0,0e">
                  <v:fill on="t" focussize="0,0"/>
                  <v:stroke on="f" weight="0pt" miterlimit="1" joinstyle="miter"/>
                  <v:imagedata o:title=""/>
                  <o:lock v:ext="edit" aspectratio="f"/>
                </v:shape>
                <v:shape id="Shape 125446" o:spid="_x0000_s1026" o:spt="100" style="position:absolute;left:2990672;top:12192;height:9144;width:2954147;" fillcolor="#000000" filled="t" stroked="f" coordsize="2954147,9144" o:gfxdata="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ZvFvq8AAAA&#10;3wAAAA8AAAAAAAAAAQAgAAAAIgAAAGRycy9kb3ducmV2LnhtbFBLAQIUABQAAAAIAIdO4kAzLwWe&#10;OwAAADkAAAAQAAAAAAAAAAEAIAAAAAsBAABkcnMvc2hhcGV4bWwueG1sUEsFBgAAAAAGAAYAWwEA&#10;ALUDAAAAAA==&#10;" path="m0,0l2954147,0,2954147,9144,0,9144,0,0e">
                  <v:fill on="t" focussize="0,0"/>
                  <v:stroke on="f" weight="0pt" miterlimit="1" joinstyle="miter"/>
                  <v:imagedata o:title=""/>
                  <o:lock v:ext="edit" aspectratio="f"/>
                </v:shape>
                <v:shape id="Shape 125447" o:spid="_x0000_s1026" o:spt="100" style="position:absolute;left:0;top:281940;height:9144;width:2972435;" fillcolor="#000000" filled="t" stroked="f" coordsize="2972435,9144" o:gfxdata="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ZnlI74A&#10;AADfAAAADwAAAAAAAAABACAAAAAiAAAAZHJzL2Rvd25yZXYueG1sUEsBAhQAFAAAAAgAh07iQDMv&#10;BZ47AAAAOQAAABAAAAAAAAAAAQAgAAAADQEAAGRycy9zaGFwZXhtbC54bWxQSwUGAAAAAAYABgBb&#10;AQAAtwMAAAAA&#10;" path="m0,0l2972435,0,2972435,9144,0,9144,0,0e">
                  <v:fill on="t" focussize="0,0"/>
                  <v:stroke on="f" weight="0pt" miterlimit="1" joinstyle="miter"/>
                  <v:imagedata o:title=""/>
                  <o:lock v:ext="edit" aspectratio="f"/>
                </v:shape>
                <v:shape id="Shape 125448" o:spid="_x0000_s1026" o:spt="100" style="position:absolute;left:2972384;top:281940;height:9144;width:9144;" fillcolor="#000000" filled="t" stroked="f" coordsize="9144,9144" o:gfxdata="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Q3w+7sAAADf&#10;AAAADwAAAAAAAAABACAAAAAiAAAAZHJzL2Rvd25yZXYueG1sUEsBAhQAFAAAAAgAh07iQDMvBZ47&#10;AAAAOQAAABAAAAAAAAAAAQAgAAAACgEAAGRycy9zaGFwZXhtbC54bWxQSwUGAAAAAAYABgBbAQAA&#10;tAMAAAAA&#10;" path="m0,0l9144,0,9144,9144,0,9144,0,0e">
                  <v:fill on="t" focussize="0,0"/>
                  <v:stroke on="f" weight="0pt" miterlimit="1" joinstyle="miter"/>
                  <v:imagedata o:title=""/>
                  <o:lock v:ext="edit" aspectratio="f"/>
                </v:shape>
                <v:shape id="Shape 125449" o:spid="_x0000_s1026" o:spt="100" style="position:absolute;left:2978480;top:281940;height:9144;width:2966339;" fillcolor="#000000" filled="t" stroked="f" coordsize="2966339,9144" o:gfxdata="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dEiSS8AAAA&#10;3wAAAA8AAAAAAAAAAQAgAAAAIgAAAGRycy9kb3ducmV2LnhtbFBLAQIUABQAAAAIAIdO4kAzLwWe&#10;OwAAADkAAAAQAAAAAAAAAAEAIAAAAAsBAABkcnMvc2hhcGV4bWwueG1sUEsFBgAAAAAGAAYAWwEA&#10;ALUDAAAAAA==&#10;" path="m0,0l2966339,0,2966339,9144,0,9144,0,0e">
                  <v:fill on="t" focussize="0,0"/>
                  <v:stroke on="f" weight="0pt" miterlimit="1" joinstyle="miter"/>
                  <v:imagedata o:title=""/>
                  <o:lock v:ext="edit" aspectratio="f"/>
                </v:shape>
                <w10:wrap type="none"/>
                <w10:anchorlock/>
              </v:group>
            </w:pict>
          </mc:Fallback>
        </mc:AlternateContent>
      </w:r>
    </w:p>
    <w:tbl>
      <w:tblPr>
        <w:tblStyle w:val="1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23"/>
        <w:gridCol w:w="4624"/>
      </w:tblGrid>
      <w:tr w14:paraId="1CAD36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54" w:type="dxa"/>
            <w:vAlign w:val="center"/>
          </w:tcPr>
          <w:p w14:paraId="1CAD3665">
            <w:pPr>
              <w:widowControl/>
              <w:spacing w:line="276" w:lineRule="auto"/>
              <w:rPr>
                <w:rFonts w:eastAsia="Calibri"/>
                <w:b/>
                <w:szCs w:val="24"/>
              </w:rPr>
            </w:pPr>
            <w:r>
              <w:rPr>
                <w:b/>
              </w:rPr>
              <w:t xml:space="preserve">Category </w:t>
            </w:r>
          </w:p>
        </w:tc>
        <w:tc>
          <w:tcPr>
            <w:tcW w:w="4654" w:type="dxa"/>
            <w:vAlign w:val="center"/>
          </w:tcPr>
          <w:p w14:paraId="1CAD3666">
            <w:pPr>
              <w:widowControl/>
              <w:spacing w:line="276" w:lineRule="auto"/>
              <w:rPr>
                <w:rFonts w:eastAsia="Calibri"/>
                <w:szCs w:val="24"/>
              </w:rPr>
            </w:pPr>
            <w:r>
              <w:rPr>
                <w:b/>
              </w:rPr>
              <w:t>Approximate Sample Size</w:t>
            </w:r>
          </w:p>
        </w:tc>
      </w:tr>
      <w:tr w14:paraId="1CAD36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54" w:type="dxa"/>
            <w:vAlign w:val="center"/>
          </w:tcPr>
          <w:p w14:paraId="1CAD3668">
            <w:pPr>
              <w:widowControl/>
              <w:spacing w:line="276" w:lineRule="auto"/>
              <w:rPr>
                <w:rFonts w:eastAsia="Calibri"/>
                <w:szCs w:val="24"/>
              </w:rPr>
            </w:pPr>
            <w:r>
              <w:rPr>
                <w:rFonts w:eastAsia="SimSun"/>
                <w:szCs w:val="24"/>
                <w:lang w:eastAsia="zh-CN" w:bidi="ar"/>
              </w:rPr>
              <w:t>Person Sitting</w:t>
            </w:r>
          </w:p>
        </w:tc>
        <w:tc>
          <w:tcPr>
            <w:tcW w:w="4654" w:type="dxa"/>
            <w:vAlign w:val="center"/>
          </w:tcPr>
          <w:p w14:paraId="1CAD3669">
            <w:pPr>
              <w:widowControl/>
              <w:spacing w:line="276" w:lineRule="auto"/>
              <w:rPr>
                <w:rFonts w:eastAsia="Calibri"/>
                <w:szCs w:val="24"/>
              </w:rPr>
            </w:pPr>
            <w:r>
              <w:rPr>
                <w:rFonts w:eastAsia="SimSun"/>
                <w:szCs w:val="24"/>
                <w:lang w:eastAsia="zh-CN" w:bidi="ar"/>
              </w:rPr>
              <w:t>500</w:t>
            </w:r>
          </w:p>
        </w:tc>
      </w:tr>
      <w:tr w14:paraId="1CAD36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54" w:type="dxa"/>
            <w:vAlign w:val="center"/>
          </w:tcPr>
          <w:p w14:paraId="1CAD366B">
            <w:pPr>
              <w:widowControl/>
              <w:spacing w:line="276" w:lineRule="auto"/>
              <w:rPr>
                <w:rFonts w:eastAsia="Calibri"/>
                <w:szCs w:val="24"/>
              </w:rPr>
            </w:pPr>
            <w:r>
              <w:rPr>
                <w:rFonts w:eastAsia="SimSun"/>
                <w:szCs w:val="24"/>
                <w:lang w:eastAsia="zh-CN" w:bidi="ar"/>
              </w:rPr>
              <w:t>Person Standing</w:t>
            </w:r>
          </w:p>
        </w:tc>
        <w:tc>
          <w:tcPr>
            <w:tcW w:w="4654" w:type="dxa"/>
            <w:vAlign w:val="center"/>
          </w:tcPr>
          <w:p w14:paraId="1CAD366C">
            <w:pPr>
              <w:widowControl/>
              <w:spacing w:line="276" w:lineRule="auto"/>
              <w:rPr>
                <w:rFonts w:eastAsia="Calibri"/>
                <w:szCs w:val="24"/>
              </w:rPr>
            </w:pPr>
            <w:r>
              <w:rPr>
                <w:rFonts w:eastAsia="SimSun"/>
                <w:szCs w:val="24"/>
                <w:lang w:eastAsia="zh-CN" w:bidi="ar"/>
              </w:rPr>
              <w:t>500</w:t>
            </w:r>
          </w:p>
        </w:tc>
      </w:tr>
      <w:tr w14:paraId="1CAD3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54" w:type="dxa"/>
            <w:vAlign w:val="center"/>
          </w:tcPr>
          <w:p w14:paraId="1CAD366E">
            <w:pPr>
              <w:widowControl/>
              <w:spacing w:line="276" w:lineRule="auto"/>
              <w:rPr>
                <w:rFonts w:eastAsia="Calibri"/>
                <w:szCs w:val="24"/>
              </w:rPr>
            </w:pPr>
            <w:r>
              <w:rPr>
                <w:rFonts w:eastAsia="SimSun"/>
                <w:szCs w:val="24"/>
                <w:lang w:eastAsia="zh-CN" w:bidi="ar"/>
              </w:rPr>
              <w:t>Phone Use - Talking</w:t>
            </w:r>
          </w:p>
        </w:tc>
        <w:tc>
          <w:tcPr>
            <w:tcW w:w="4654" w:type="dxa"/>
            <w:vAlign w:val="center"/>
          </w:tcPr>
          <w:p w14:paraId="1CAD366F">
            <w:pPr>
              <w:widowControl/>
              <w:spacing w:line="276" w:lineRule="auto"/>
              <w:rPr>
                <w:rFonts w:eastAsia="Calibri"/>
                <w:szCs w:val="24"/>
              </w:rPr>
            </w:pPr>
            <w:r>
              <w:rPr>
                <w:rFonts w:eastAsia="SimSun"/>
                <w:szCs w:val="24"/>
                <w:lang w:eastAsia="zh-CN" w:bidi="ar"/>
              </w:rPr>
              <w:t>400</w:t>
            </w:r>
          </w:p>
        </w:tc>
      </w:tr>
      <w:tr w14:paraId="1CAD36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54" w:type="dxa"/>
            <w:vAlign w:val="center"/>
          </w:tcPr>
          <w:p w14:paraId="1CAD3671">
            <w:pPr>
              <w:widowControl/>
              <w:spacing w:line="276" w:lineRule="auto"/>
              <w:rPr>
                <w:rFonts w:eastAsia="Calibri"/>
                <w:szCs w:val="24"/>
              </w:rPr>
            </w:pPr>
            <w:r>
              <w:rPr>
                <w:rFonts w:eastAsia="SimSun"/>
                <w:szCs w:val="24"/>
                <w:lang w:eastAsia="zh-CN" w:bidi="ar"/>
              </w:rPr>
              <w:t>Phone Use - Texting</w:t>
            </w:r>
          </w:p>
        </w:tc>
        <w:tc>
          <w:tcPr>
            <w:tcW w:w="4654" w:type="dxa"/>
            <w:vAlign w:val="center"/>
          </w:tcPr>
          <w:p w14:paraId="1CAD3672">
            <w:pPr>
              <w:widowControl/>
              <w:spacing w:line="276" w:lineRule="auto"/>
              <w:rPr>
                <w:rFonts w:eastAsia="Calibri"/>
                <w:szCs w:val="24"/>
              </w:rPr>
            </w:pPr>
            <w:r>
              <w:rPr>
                <w:rFonts w:eastAsia="SimSun"/>
                <w:szCs w:val="24"/>
                <w:lang w:eastAsia="zh-CN" w:bidi="ar"/>
              </w:rPr>
              <w:t>400</w:t>
            </w:r>
          </w:p>
        </w:tc>
      </w:tr>
      <w:tr w14:paraId="1CAD36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54" w:type="dxa"/>
            <w:vAlign w:val="center"/>
          </w:tcPr>
          <w:p w14:paraId="1CAD3674">
            <w:pPr>
              <w:widowControl/>
              <w:spacing w:line="276" w:lineRule="auto"/>
              <w:rPr>
                <w:rFonts w:eastAsia="Calibri"/>
                <w:szCs w:val="24"/>
              </w:rPr>
            </w:pPr>
            <w:r>
              <w:rPr>
                <w:rFonts w:eastAsia="SimSun"/>
                <w:szCs w:val="24"/>
                <w:lang w:eastAsia="zh-CN" w:bidi="ar"/>
              </w:rPr>
              <w:t>Phone Use - Hidden (cheating)</w:t>
            </w:r>
          </w:p>
        </w:tc>
        <w:tc>
          <w:tcPr>
            <w:tcW w:w="4654" w:type="dxa"/>
            <w:vAlign w:val="center"/>
          </w:tcPr>
          <w:p w14:paraId="1CAD3675">
            <w:pPr>
              <w:widowControl/>
              <w:spacing w:line="276" w:lineRule="auto"/>
              <w:rPr>
                <w:rFonts w:eastAsia="Calibri"/>
                <w:szCs w:val="24"/>
              </w:rPr>
            </w:pPr>
            <w:r>
              <w:rPr>
                <w:rFonts w:eastAsia="SimSun"/>
                <w:szCs w:val="24"/>
                <w:lang w:eastAsia="zh-CN" w:bidi="ar"/>
              </w:rPr>
              <w:t>300</w:t>
            </w:r>
          </w:p>
        </w:tc>
      </w:tr>
      <w:tr w14:paraId="1CAD36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54" w:type="dxa"/>
            <w:vAlign w:val="center"/>
          </w:tcPr>
          <w:p w14:paraId="1CAD3677">
            <w:pPr>
              <w:widowControl/>
              <w:spacing w:line="276" w:lineRule="auto"/>
              <w:rPr>
                <w:rFonts w:eastAsia="Calibri"/>
                <w:szCs w:val="24"/>
              </w:rPr>
            </w:pPr>
            <w:r>
              <w:rPr>
                <w:rFonts w:eastAsia="SimSun"/>
                <w:szCs w:val="24"/>
                <w:lang w:eastAsia="zh-CN" w:bidi="ar"/>
              </w:rPr>
              <w:t>Maintaining Eye Contact</w:t>
            </w:r>
          </w:p>
        </w:tc>
        <w:tc>
          <w:tcPr>
            <w:tcW w:w="4654" w:type="dxa"/>
            <w:vAlign w:val="center"/>
          </w:tcPr>
          <w:p w14:paraId="1CAD3678">
            <w:pPr>
              <w:widowControl/>
              <w:spacing w:line="276" w:lineRule="auto"/>
              <w:rPr>
                <w:rFonts w:eastAsia="Calibri"/>
                <w:szCs w:val="24"/>
              </w:rPr>
            </w:pPr>
            <w:r>
              <w:rPr>
                <w:rFonts w:eastAsia="SimSun"/>
                <w:szCs w:val="24"/>
                <w:lang w:eastAsia="zh-CN" w:bidi="ar"/>
              </w:rPr>
              <w:t>600</w:t>
            </w:r>
          </w:p>
        </w:tc>
      </w:tr>
      <w:tr w14:paraId="1CAD36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54" w:type="dxa"/>
            <w:vAlign w:val="center"/>
          </w:tcPr>
          <w:p w14:paraId="1CAD367A">
            <w:pPr>
              <w:widowControl/>
              <w:spacing w:line="276" w:lineRule="auto"/>
              <w:rPr>
                <w:rFonts w:eastAsia="Calibri"/>
                <w:szCs w:val="24"/>
              </w:rPr>
            </w:pPr>
            <w:r>
              <w:rPr>
                <w:rFonts w:eastAsia="SimSun"/>
                <w:szCs w:val="24"/>
                <w:lang w:eastAsia="zh-CN" w:bidi="ar"/>
              </w:rPr>
              <w:t>Avoiding Eye Contact</w:t>
            </w:r>
          </w:p>
        </w:tc>
        <w:tc>
          <w:tcPr>
            <w:tcW w:w="4654" w:type="dxa"/>
            <w:vAlign w:val="center"/>
          </w:tcPr>
          <w:p w14:paraId="1CAD367B">
            <w:pPr>
              <w:widowControl/>
              <w:spacing w:line="276" w:lineRule="auto"/>
              <w:rPr>
                <w:rFonts w:eastAsia="Calibri"/>
                <w:szCs w:val="24"/>
              </w:rPr>
            </w:pPr>
            <w:r>
              <w:rPr>
                <w:rFonts w:eastAsia="SimSun"/>
                <w:szCs w:val="24"/>
                <w:lang w:eastAsia="zh-CN" w:bidi="ar"/>
              </w:rPr>
              <w:t>600</w:t>
            </w:r>
          </w:p>
        </w:tc>
      </w:tr>
      <w:tr w14:paraId="1CAD36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54" w:type="dxa"/>
            <w:vAlign w:val="center"/>
          </w:tcPr>
          <w:p w14:paraId="1CAD367D">
            <w:pPr>
              <w:widowControl/>
              <w:spacing w:line="276" w:lineRule="auto"/>
              <w:rPr>
                <w:rFonts w:eastAsia="Calibri"/>
                <w:szCs w:val="24"/>
              </w:rPr>
            </w:pPr>
            <w:r>
              <w:rPr>
                <w:rFonts w:eastAsia="SimSun"/>
                <w:szCs w:val="24"/>
                <w:lang w:eastAsia="zh-CN" w:bidi="ar"/>
              </w:rPr>
              <w:t>Sleeping</w:t>
            </w:r>
          </w:p>
        </w:tc>
        <w:tc>
          <w:tcPr>
            <w:tcW w:w="4654" w:type="dxa"/>
            <w:vAlign w:val="center"/>
          </w:tcPr>
          <w:p w14:paraId="1CAD367E">
            <w:pPr>
              <w:widowControl/>
              <w:spacing w:line="276" w:lineRule="auto"/>
              <w:rPr>
                <w:rFonts w:eastAsia="Calibri"/>
                <w:szCs w:val="24"/>
              </w:rPr>
            </w:pPr>
            <w:r>
              <w:rPr>
                <w:rFonts w:eastAsia="SimSun"/>
                <w:szCs w:val="24"/>
                <w:lang w:eastAsia="zh-CN" w:bidi="ar"/>
              </w:rPr>
              <w:t>350</w:t>
            </w:r>
          </w:p>
        </w:tc>
      </w:tr>
      <w:tr w14:paraId="1CAD36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54" w:type="dxa"/>
            <w:vAlign w:val="center"/>
          </w:tcPr>
          <w:p w14:paraId="1CAD3680">
            <w:pPr>
              <w:widowControl/>
              <w:spacing w:line="276" w:lineRule="auto"/>
              <w:rPr>
                <w:rFonts w:eastAsia="Calibri"/>
                <w:szCs w:val="24"/>
              </w:rPr>
            </w:pPr>
            <w:r>
              <w:rPr>
                <w:rFonts w:eastAsia="SimSun"/>
                <w:szCs w:val="24"/>
                <w:lang w:eastAsia="zh-CN" w:bidi="ar"/>
              </w:rPr>
              <w:t>Head Down (drowsy)</w:t>
            </w:r>
          </w:p>
        </w:tc>
        <w:tc>
          <w:tcPr>
            <w:tcW w:w="4654" w:type="dxa"/>
            <w:vAlign w:val="center"/>
          </w:tcPr>
          <w:p w14:paraId="1CAD3681">
            <w:pPr>
              <w:widowControl/>
              <w:spacing w:line="276" w:lineRule="auto"/>
              <w:rPr>
                <w:rFonts w:eastAsia="Calibri"/>
                <w:szCs w:val="24"/>
              </w:rPr>
            </w:pPr>
            <w:r>
              <w:rPr>
                <w:rFonts w:eastAsia="SimSun"/>
                <w:szCs w:val="24"/>
                <w:lang w:eastAsia="zh-CN" w:bidi="ar"/>
              </w:rPr>
              <w:t>300</w:t>
            </w:r>
          </w:p>
        </w:tc>
      </w:tr>
      <w:tr w14:paraId="1CAD36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54" w:type="dxa"/>
            <w:vAlign w:val="center"/>
          </w:tcPr>
          <w:p w14:paraId="1CAD3683">
            <w:pPr>
              <w:widowControl/>
              <w:spacing w:line="276" w:lineRule="auto"/>
              <w:rPr>
                <w:rFonts w:eastAsia="SimSun"/>
                <w:szCs w:val="24"/>
                <w:lang w:eastAsia="zh-CN" w:bidi="ar"/>
              </w:rPr>
            </w:pPr>
            <w:r>
              <w:rPr>
                <w:rFonts w:eastAsia="SimSun"/>
                <w:szCs w:val="24"/>
                <w:lang w:eastAsia="zh-CN" w:bidi="ar"/>
              </w:rPr>
              <w:t>Writing on Paper</w:t>
            </w:r>
          </w:p>
        </w:tc>
        <w:tc>
          <w:tcPr>
            <w:tcW w:w="4654" w:type="dxa"/>
            <w:vAlign w:val="center"/>
          </w:tcPr>
          <w:p w14:paraId="1CAD3684">
            <w:pPr>
              <w:widowControl/>
              <w:spacing w:line="276" w:lineRule="auto"/>
              <w:rPr>
                <w:rFonts w:eastAsia="SimSun"/>
                <w:szCs w:val="24"/>
                <w:lang w:eastAsia="zh-CN" w:bidi="ar"/>
              </w:rPr>
            </w:pPr>
            <w:r>
              <w:rPr>
                <w:rFonts w:eastAsia="SimSun"/>
                <w:szCs w:val="24"/>
                <w:lang w:eastAsia="zh-CN" w:bidi="ar"/>
              </w:rPr>
              <w:t>450</w:t>
            </w:r>
          </w:p>
        </w:tc>
      </w:tr>
      <w:tr w14:paraId="1CAD36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54" w:type="dxa"/>
            <w:vAlign w:val="center"/>
          </w:tcPr>
          <w:p w14:paraId="1CAD3686">
            <w:pPr>
              <w:widowControl/>
              <w:spacing w:line="276" w:lineRule="auto"/>
              <w:rPr>
                <w:rFonts w:eastAsia="SimSun"/>
                <w:szCs w:val="24"/>
                <w:lang w:eastAsia="zh-CN" w:bidi="ar"/>
              </w:rPr>
            </w:pPr>
            <w:r>
              <w:rPr>
                <w:rFonts w:eastAsia="SimSun"/>
                <w:szCs w:val="24"/>
                <w:lang w:eastAsia="zh-CN" w:bidi="ar"/>
              </w:rPr>
              <w:t>Typing on Laptop</w:t>
            </w:r>
          </w:p>
        </w:tc>
        <w:tc>
          <w:tcPr>
            <w:tcW w:w="4654" w:type="dxa"/>
            <w:vAlign w:val="center"/>
          </w:tcPr>
          <w:p w14:paraId="1CAD3687">
            <w:pPr>
              <w:widowControl/>
              <w:spacing w:line="276" w:lineRule="auto"/>
              <w:rPr>
                <w:rFonts w:eastAsia="SimSun"/>
                <w:szCs w:val="24"/>
                <w:lang w:eastAsia="zh-CN" w:bidi="ar"/>
              </w:rPr>
            </w:pPr>
            <w:r>
              <w:rPr>
                <w:rFonts w:eastAsia="SimSun"/>
                <w:szCs w:val="24"/>
                <w:lang w:eastAsia="zh-CN" w:bidi="ar"/>
              </w:rPr>
              <w:t>400</w:t>
            </w:r>
          </w:p>
        </w:tc>
      </w:tr>
      <w:tr w14:paraId="1CAD36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54" w:type="dxa"/>
            <w:vAlign w:val="center"/>
          </w:tcPr>
          <w:p w14:paraId="1CAD3689">
            <w:pPr>
              <w:widowControl/>
              <w:spacing w:line="276" w:lineRule="auto"/>
              <w:rPr>
                <w:rFonts w:eastAsia="SimSun"/>
                <w:szCs w:val="24"/>
                <w:lang w:eastAsia="zh-CN" w:bidi="ar"/>
              </w:rPr>
            </w:pPr>
            <w:r>
              <w:rPr>
                <w:rFonts w:eastAsia="SimSun"/>
                <w:szCs w:val="24"/>
                <w:lang w:eastAsia="zh-CN" w:bidi="ar"/>
              </w:rPr>
              <w:t>Drinking Water</w:t>
            </w:r>
          </w:p>
        </w:tc>
        <w:tc>
          <w:tcPr>
            <w:tcW w:w="4654" w:type="dxa"/>
            <w:vAlign w:val="center"/>
          </w:tcPr>
          <w:p w14:paraId="1CAD368A">
            <w:pPr>
              <w:widowControl/>
              <w:spacing w:line="276" w:lineRule="auto"/>
              <w:rPr>
                <w:rFonts w:eastAsia="SimSun"/>
                <w:szCs w:val="24"/>
                <w:lang w:eastAsia="zh-CN" w:bidi="ar"/>
              </w:rPr>
            </w:pPr>
            <w:r>
              <w:rPr>
                <w:rFonts w:eastAsia="SimSun"/>
                <w:szCs w:val="24"/>
                <w:lang w:eastAsia="zh-CN" w:bidi="ar"/>
              </w:rPr>
              <w:t>250</w:t>
            </w:r>
          </w:p>
        </w:tc>
      </w:tr>
      <w:tr w14:paraId="1CAD36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54" w:type="dxa"/>
            <w:vAlign w:val="center"/>
          </w:tcPr>
          <w:p w14:paraId="1CAD368C">
            <w:pPr>
              <w:widowControl/>
              <w:spacing w:line="276" w:lineRule="auto"/>
              <w:rPr>
                <w:rFonts w:eastAsia="SimSun"/>
                <w:szCs w:val="24"/>
                <w:lang w:eastAsia="zh-CN" w:bidi="ar"/>
              </w:rPr>
            </w:pPr>
            <w:r>
              <w:rPr>
                <w:rFonts w:eastAsia="SimSun"/>
                <w:szCs w:val="24"/>
                <w:lang w:eastAsia="zh-CN" w:bidi="ar"/>
              </w:rPr>
              <w:t>Eating Food</w:t>
            </w:r>
          </w:p>
        </w:tc>
        <w:tc>
          <w:tcPr>
            <w:tcW w:w="4654" w:type="dxa"/>
            <w:vAlign w:val="center"/>
          </w:tcPr>
          <w:p w14:paraId="1CAD368D">
            <w:pPr>
              <w:widowControl/>
              <w:spacing w:line="276" w:lineRule="auto"/>
              <w:rPr>
                <w:rFonts w:eastAsia="SimSun"/>
                <w:szCs w:val="24"/>
                <w:lang w:eastAsia="zh-CN" w:bidi="ar"/>
              </w:rPr>
            </w:pPr>
            <w:r>
              <w:rPr>
                <w:rFonts w:eastAsia="SimSun"/>
                <w:szCs w:val="24"/>
                <w:lang w:eastAsia="zh-CN" w:bidi="ar"/>
              </w:rPr>
              <w:t>250</w:t>
            </w:r>
          </w:p>
        </w:tc>
      </w:tr>
      <w:tr w14:paraId="1CAD36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54" w:type="dxa"/>
            <w:vAlign w:val="center"/>
          </w:tcPr>
          <w:p w14:paraId="1CAD368F">
            <w:pPr>
              <w:widowControl/>
              <w:spacing w:line="276" w:lineRule="auto"/>
              <w:rPr>
                <w:rFonts w:eastAsia="SimSun"/>
                <w:szCs w:val="24"/>
                <w:lang w:eastAsia="zh-CN" w:bidi="ar"/>
              </w:rPr>
            </w:pPr>
            <w:r>
              <w:rPr>
                <w:rFonts w:eastAsia="SimSun"/>
                <w:szCs w:val="24"/>
                <w:lang w:eastAsia="zh-CN" w:bidi="ar"/>
              </w:rPr>
              <w:t>Hand Raise</w:t>
            </w:r>
          </w:p>
        </w:tc>
        <w:tc>
          <w:tcPr>
            <w:tcW w:w="4654" w:type="dxa"/>
            <w:vAlign w:val="center"/>
          </w:tcPr>
          <w:p w14:paraId="1CAD3690">
            <w:pPr>
              <w:widowControl/>
              <w:spacing w:line="276" w:lineRule="auto"/>
              <w:rPr>
                <w:rFonts w:eastAsia="SimSun"/>
                <w:szCs w:val="24"/>
                <w:lang w:eastAsia="zh-CN" w:bidi="ar"/>
              </w:rPr>
            </w:pPr>
            <w:r>
              <w:rPr>
                <w:rFonts w:eastAsia="SimSun"/>
                <w:szCs w:val="24"/>
                <w:lang w:eastAsia="zh-CN" w:bidi="ar"/>
              </w:rPr>
              <w:t>300</w:t>
            </w:r>
          </w:p>
        </w:tc>
      </w:tr>
      <w:tr w14:paraId="1CAD36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54" w:type="dxa"/>
            <w:vAlign w:val="center"/>
          </w:tcPr>
          <w:p w14:paraId="1CAD3692">
            <w:pPr>
              <w:widowControl/>
              <w:spacing w:line="276" w:lineRule="auto"/>
              <w:rPr>
                <w:rFonts w:eastAsia="SimSun"/>
                <w:szCs w:val="24"/>
                <w:lang w:eastAsia="zh-CN" w:bidi="ar"/>
              </w:rPr>
            </w:pPr>
            <w:r>
              <w:rPr>
                <w:rFonts w:eastAsia="SimSun"/>
                <w:szCs w:val="24"/>
                <w:lang w:eastAsia="zh-CN" w:bidi="ar"/>
              </w:rPr>
              <w:t>Smiling</w:t>
            </w:r>
          </w:p>
        </w:tc>
        <w:tc>
          <w:tcPr>
            <w:tcW w:w="4654" w:type="dxa"/>
            <w:vAlign w:val="center"/>
          </w:tcPr>
          <w:p w14:paraId="1CAD3693">
            <w:pPr>
              <w:widowControl/>
              <w:spacing w:line="276" w:lineRule="auto"/>
              <w:rPr>
                <w:rFonts w:eastAsia="SimSun"/>
                <w:szCs w:val="24"/>
                <w:lang w:eastAsia="zh-CN" w:bidi="ar"/>
              </w:rPr>
            </w:pPr>
            <w:r>
              <w:rPr>
                <w:rFonts w:eastAsia="SimSun"/>
                <w:szCs w:val="24"/>
                <w:lang w:eastAsia="zh-CN" w:bidi="ar"/>
              </w:rPr>
              <w:t>200</w:t>
            </w:r>
          </w:p>
        </w:tc>
      </w:tr>
      <w:tr w14:paraId="1CAD36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54" w:type="dxa"/>
            <w:vAlign w:val="center"/>
          </w:tcPr>
          <w:p w14:paraId="1CAD3695">
            <w:pPr>
              <w:widowControl/>
              <w:spacing w:line="276" w:lineRule="auto"/>
              <w:rPr>
                <w:rFonts w:eastAsia="SimSun"/>
                <w:szCs w:val="24"/>
                <w:lang w:eastAsia="zh-CN" w:bidi="ar"/>
              </w:rPr>
            </w:pPr>
            <w:r>
              <w:rPr>
                <w:rFonts w:eastAsia="SimSun"/>
                <w:szCs w:val="24"/>
                <w:lang w:eastAsia="zh-CN" w:bidi="ar"/>
              </w:rPr>
              <w:t>Looking Left/Right</w:t>
            </w:r>
          </w:p>
        </w:tc>
        <w:tc>
          <w:tcPr>
            <w:tcW w:w="4654" w:type="dxa"/>
            <w:vAlign w:val="center"/>
          </w:tcPr>
          <w:p w14:paraId="1CAD3696">
            <w:pPr>
              <w:widowControl/>
              <w:spacing w:line="276" w:lineRule="auto"/>
              <w:rPr>
                <w:rFonts w:eastAsia="SimSun"/>
                <w:szCs w:val="24"/>
                <w:lang w:eastAsia="zh-CN" w:bidi="ar"/>
              </w:rPr>
            </w:pPr>
            <w:r>
              <w:rPr>
                <w:rFonts w:eastAsia="SimSun"/>
                <w:szCs w:val="24"/>
                <w:lang w:eastAsia="zh-CN" w:bidi="ar"/>
              </w:rPr>
              <w:t>400</w:t>
            </w:r>
          </w:p>
        </w:tc>
      </w:tr>
      <w:tr w14:paraId="1CAD36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54" w:type="dxa"/>
            <w:vAlign w:val="center"/>
          </w:tcPr>
          <w:p w14:paraId="1CAD3698">
            <w:pPr>
              <w:widowControl/>
              <w:spacing w:line="276" w:lineRule="auto"/>
              <w:rPr>
                <w:rFonts w:eastAsia="SimSun"/>
                <w:szCs w:val="24"/>
                <w:lang w:eastAsia="zh-CN" w:bidi="ar"/>
              </w:rPr>
            </w:pPr>
            <w:r>
              <w:rPr>
                <w:rFonts w:eastAsia="SimSun"/>
                <w:szCs w:val="24"/>
                <w:lang w:eastAsia="zh-CN" w:bidi="ar"/>
              </w:rPr>
              <w:t>Reading Book</w:t>
            </w:r>
          </w:p>
        </w:tc>
        <w:tc>
          <w:tcPr>
            <w:tcW w:w="4654" w:type="dxa"/>
            <w:vAlign w:val="center"/>
          </w:tcPr>
          <w:p w14:paraId="1CAD3699">
            <w:pPr>
              <w:widowControl/>
              <w:spacing w:line="276" w:lineRule="auto"/>
              <w:rPr>
                <w:rFonts w:eastAsia="SimSun"/>
                <w:szCs w:val="24"/>
                <w:lang w:eastAsia="zh-CN" w:bidi="ar"/>
              </w:rPr>
            </w:pPr>
            <w:r>
              <w:rPr>
                <w:rFonts w:eastAsia="SimSun"/>
                <w:szCs w:val="24"/>
                <w:lang w:eastAsia="zh-CN" w:bidi="ar"/>
              </w:rPr>
              <w:t>350</w:t>
            </w:r>
          </w:p>
        </w:tc>
      </w:tr>
      <w:tr w14:paraId="1CAD36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54" w:type="dxa"/>
            <w:vAlign w:val="center"/>
          </w:tcPr>
          <w:p w14:paraId="1CAD369B">
            <w:pPr>
              <w:widowControl/>
              <w:spacing w:line="276" w:lineRule="auto"/>
              <w:rPr>
                <w:rFonts w:eastAsia="SimSun"/>
                <w:szCs w:val="24"/>
                <w:lang w:eastAsia="zh-CN" w:bidi="ar"/>
              </w:rPr>
            </w:pPr>
            <w:r>
              <w:rPr>
                <w:rFonts w:eastAsia="SimSun"/>
                <w:szCs w:val="24"/>
                <w:lang w:eastAsia="zh-CN" w:bidi="ar"/>
              </w:rPr>
              <w:t>Watching Screen (Attentive)</w:t>
            </w:r>
          </w:p>
        </w:tc>
        <w:tc>
          <w:tcPr>
            <w:tcW w:w="4654" w:type="dxa"/>
            <w:vAlign w:val="center"/>
          </w:tcPr>
          <w:p w14:paraId="1CAD369C">
            <w:pPr>
              <w:widowControl/>
              <w:spacing w:line="276" w:lineRule="auto"/>
              <w:rPr>
                <w:rFonts w:eastAsia="SimSun"/>
                <w:szCs w:val="24"/>
                <w:lang w:eastAsia="zh-CN" w:bidi="ar"/>
              </w:rPr>
            </w:pPr>
            <w:r>
              <w:rPr>
                <w:rFonts w:eastAsia="SimSun"/>
                <w:szCs w:val="24"/>
                <w:lang w:eastAsia="zh-CN" w:bidi="ar"/>
              </w:rPr>
              <w:t>500</w:t>
            </w:r>
          </w:p>
        </w:tc>
      </w:tr>
      <w:tr w14:paraId="1CAD36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54" w:type="dxa"/>
            <w:vAlign w:val="center"/>
          </w:tcPr>
          <w:p w14:paraId="1CAD369E">
            <w:pPr>
              <w:widowControl/>
              <w:spacing w:line="276" w:lineRule="auto"/>
              <w:rPr>
                <w:rFonts w:eastAsia="SimSun"/>
                <w:szCs w:val="24"/>
                <w:lang w:eastAsia="zh-CN" w:bidi="ar"/>
              </w:rPr>
            </w:pPr>
            <w:r>
              <w:rPr>
                <w:rFonts w:eastAsia="SimSun"/>
                <w:szCs w:val="24"/>
                <w:lang w:eastAsia="zh-CN" w:bidi="ar"/>
              </w:rPr>
              <w:t>Distracted</w:t>
            </w:r>
          </w:p>
        </w:tc>
        <w:tc>
          <w:tcPr>
            <w:tcW w:w="4654" w:type="dxa"/>
            <w:vAlign w:val="center"/>
          </w:tcPr>
          <w:p w14:paraId="1CAD369F">
            <w:pPr>
              <w:widowControl/>
              <w:spacing w:line="276" w:lineRule="auto"/>
              <w:rPr>
                <w:rFonts w:eastAsia="SimSun"/>
                <w:szCs w:val="24"/>
                <w:lang w:eastAsia="zh-CN" w:bidi="ar"/>
              </w:rPr>
            </w:pPr>
            <w:r>
              <w:rPr>
                <w:rFonts w:eastAsia="SimSun"/>
                <w:szCs w:val="24"/>
                <w:lang w:eastAsia="zh-CN" w:bidi="ar"/>
              </w:rPr>
              <w:t>400</w:t>
            </w:r>
          </w:p>
        </w:tc>
      </w:tr>
      <w:tr w14:paraId="1CAD36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54" w:type="dxa"/>
            <w:vAlign w:val="center"/>
          </w:tcPr>
          <w:p w14:paraId="1CAD36A1">
            <w:pPr>
              <w:widowControl/>
              <w:spacing w:line="276" w:lineRule="auto"/>
              <w:rPr>
                <w:rFonts w:eastAsia="SimSun"/>
                <w:szCs w:val="24"/>
                <w:lang w:eastAsia="zh-CN" w:bidi="ar"/>
              </w:rPr>
            </w:pPr>
            <w:r>
              <w:rPr>
                <w:rFonts w:eastAsia="SimSun"/>
                <w:szCs w:val="24"/>
                <w:lang w:eastAsia="zh-CN" w:bidi="ar"/>
              </w:rPr>
              <w:t>No Person Detected</w:t>
            </w:r>
          </w:p>
        </w:tc>
        <w:tc>
          <w:tcPr>
            <w:tcW w:w="4654" w:type="dxa"/>
            <w:vAlign w:val="center"/>
          </w:tcPr>
          <w:p w14:paraId="1CAD36A2">
            <w:pPr>
              <w:widowControl/>
              <w:spacing w:line="276" w:lineRule="auto"/>
              <w:rPr>
                <w:rFonts w:eastAsia="SimSun"/>
                <w:szCs w:val="24"/>
                <w:lang w:eastAsia="zh-CN" w:bidi="ar"/>
              </w:rPr>
            </w:pPr>
            <w:r>
              <w:rPr>
                <w:rFonts w:eastAsia="SimSun"/>
                <w:szCs w:val="24"/>
                <w:lang w:eastAsia="zh-CN" w:bidi="ar"/>
              </w:rPr>
              <w:t>200</w:t>
            </w:r>
          </w:p>
        </w:tc>
      </w:tr>
      <w:tr w14:paraId="1CAD36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54" w:type="dxa"/>
            <w:vAlign w:val="center"/>
          </w:tcPr>
          <w:p w14:paraId="1CAD36A4">
            <w:pPr>
              <w:widowControl/>
              <w:spacing w:line="276" w:lineRule="auto"/>
              <w:rPr>
                <w:rFonts w:eastAsia="SimSun"/>
                <w:szCs w:val="24"/>
                <w:lang w:eastAsia="zh-CN" w:bidi="ar"/>
              </w:rPr>
            </w:pPr>
            <w:r>
              <w:rPr>
                <w:rFonts w:eastAsia="SimSun"/>
                <w:szCs w:val="24"/>
                <w:lang w:eastAsia="zh-CN" w:bidi="ar"/>
              </w:rPr>
              <w:t>Mask Worn Properly</w:t>
            </w:r>
          </w:p>
        </w:tc>
        <w:tc>
          <w:tcPr>
            <w:tcW w:w="4654" w:type="dxa"/>
            <w:vAlign w:val="center"/>
          </w:tcPr>
          <w:p w14:paraId="1CAD36A5">
            <w:pPr>
              <w:widowControl/>
              <w:spacing w:line="276" w:lineRule="auto"/>
              <w:rPr>
                <w:rFonts w:eastAsia="SimSun"/>
                <w:szCs w:val="24"/>
                <w:lang w:eastAsia="zh-CN" w:bidi="ar"/>
              </w:rPr>
            </w:pPr>
            <w:r>
              <w:rPr>
                <w:rFonts w:eastAsia="SimSun"/>
                <w:szCs w:val="24"/>
                <w:lang w:eastAsia="zh-CN" w:bidi="ar"/>
              </w:rPr>
              <w:t>150</w:t>
            </w:r>
          </w:p>
        </w:tc>
      </w:tr>
      <w:tr w14:paraId="1CAD36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54" w:type="dxa"/>
            <w:vAlign w:val="center"/>
          </w:tcPr>
          <w:p w14:paraId="1CAD36A7">
            <w:pPr>
              <w:widowControl/>
              <w:spacing w:line="276" w:lineRule="auto"/>
              <w:rPr>
                <w:rFonts w:eastAsia="SimSun"/>
                <w:szCs w:val="24"/>
                <w:lang w:eastAsia="zh-CN" w:bidi="ar"/>
              </w:rPr>
            </w:pPr>
            <w:r>
              <w:rPr>
                <w:rFonts w:eastAsia="SimSun"/>
                <w:szCs w:val="24"/>
                <w:lang w:eastAsia="zh-CN" w:bidi="ar"/>
              </w:rPr>
              <w:t>Mask Worn Improperly</w:t>
            </w:r>
          </w:p>
        </w:tc>
        <w:tc>
          <w:tcPr>
            <w:tcW w:w="4654" w:type="dxa"/>
            <w:vAlign w:val="center"/>
          </w:tcPr>
          <w:p w14:paraId="1CAD36A8">
            <w:pPr>
              <w:widowControl/>
              <w:spacing w:line="276" w:lineRule="auto"/>
              <w:rPr>
                <w:rFonts w:eastAsia="SimSun"/>
                <w:szCs w:val="24"/>
                <w:lang w:eastAsia="zh-CN" w:bidi="ar"/>
              </w:rPr>
            </w:pPr>
            <w:r>
              <w:rPr>
                <w:rFonts w:eastAsia="SimSun"/>
                <w:szCs w:val="24"/>
                <w:lang w:eastAsia="zh-CN" w:bidi="ar"/>
              </w:rPr>
              <w:t>150</w:t>
            </w:r>
          </w:p>
        </w:tc>
      </w:tr>
      <w:tr w14:paraId="1CAD36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54" w:type="dxa"/>
            <w:vAlign w:val="center"/>
          </w:tcPr>
          <w:p w14:paraId="1CAD36AA">
            <w:pPr>
              <w:widowControl/>
              <w:spacing w:line="276" w:lineRule="auto"/>
              <w:rPr>
                <w:rFonts w:eastAsia="SimSun"/>
                <w:szCs w:val="24"/>
                <w:lang w:eastAsia="zh-CN" w:bidi="ar"/>
              </w:rPr>
            </w:pPr>
            <w:r>
              <w:rPr>
                <w:rFonts w:eastAsia="SimSun"/>
                <w:szCs w:val="24"/>
                <w:lang w:eastAsia="zh-CN" w:bidi="ar"/>
              </w:rPr>
              <w:t>Face Covered (Intentional)</w:t>
            </w:r>
          </w:p>
        </w:tc>
        <w:tc>
          <w:tcPr>
            <w:tcW w:w="4654" w:type="dxa"/>
            <w:vAlign w:val="center"/>
          </w:tcPr>
          <w:p w14:paraId="1CAD36AB">
            <w:pPr>
              <w:widowControl/>
              <w:spacing w:line="276" w:lineRule="auto"/>
              <w:rPr>
                <w:rFonts w:eastAsia="SimSun"/>
                <w:szCs w:val="24"/>
                <w:lang w:eastAsia="zh-CN" w:bidi="ar"/>
              </w:rPr>
            </w:pPr>
            <w:r>
              <w:rPr>
                <w:rFonts w:eastAsia="SimSun"/>
                <w:szCs w:val="24"/>
                <w:lang w:eastAsia="zh-CN" w:bidi="ar"/>
              </w:rPr>
              <w:t>100</w:t>
            </w:r>
          </w:p>
        </w:tc>
      </w:tr>
      <w:tr w14:paraId="1CAD36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54" w:type="dxa"/>
            <w:vAlign w:val="center"/>
          </w:tcPr>
          <w:p w14:paraId="1CAD36AD">
            <w:pPr>
              <w:widowControl/>
              <w:spacing w:line="276" w:lineRule="auto"/>
              <w:rPr>
                <w:rFonts w:eastAsia="SimSun"/>
                <w:szCs w:val="24"/>
                <w:lang w:eastAsia="zh-CN" w:bidi="ar"/>
              </w:rPr>
            </w:pPr>
            <w:r>
              <w:rPr>
                <w:rFonts w:eastAsia="SimSun"/>
                <w:szCs w:val="24"/>
                <w:lang w:eastAsia="zh-CN" w:bidi="ar"/>
              </w:rPr>
              <w:t>Multiple People in Frame</w:t>
            </w:r>
          </w:p>
        </w:tc>
        <w:tc>
          <w:tcPr>
            <w:tcW w:w="4654" w:type="dxa"/>
            <w:vAlign w:val="center"/>
          </w:tcPr>
          <w:p w14:paraId="1CAD36AE">
            <w:pPr>
              <w:widowControl/>
              <w:spacing w:line="276" w:lineRule="auto"/>
              <w:rPr>
                <w:rFonts w:eastAsia="SimSun"/>
                <w:szCs w:val="24"/>
                <w:lang w:eastAsia="zh-CN" w:bidi="ar"/>
              </w:rPr>
            </w:pPr>
            <w:r>
              <w:rPr>
                <w:rFonts w:eastAsia="SimSun"/>
                <w:szCs w:val="24"/>
                <w:lang w:eastAsia="zh-CN" w:bidi="ar"/>
              </w:rPr>
              <w:t>250</w:t>
            </w:r>
          </w:p>
        </w:tc>
      </w:tr>
    </w:tbl>
    <w:p w14:paraId="1CAD36B0">
      <w:pPr>
        <w:spacing w:after="116" w:line="259" w:lineRule="auto"/>
        <w:ind w:left="0" w:firstLine="0"/>
        <w:jc w:val="left"/>
      </w:pPr>
      <w:r>
        <w:t xml:space="preserve"> </w:t>
      </w:r>
    </w:p>
    <w:p w14:paraId="1CAD36B1">
      <w:pPr>
        <w:pStyle w:val="4"/>
      </w:pPr>
      <w:r>
        <w:rPr>
          <w:rFonts w:ascii="Calibri" w:hAnsi="Calibri" w:eastAsia="Calibri" w:cs="Calibri"/>
          <w:b w:val="0"/>
          <w:sz w:val="22"/>
        </w:rPr>
        <w:tab/>
      </w:r>
      <w:bookmarkStart w:id="60" w:name="_Toc197727379"/>
      <w:r>
        <w:t xml:space="preserve">4.4 </w:t>
      </w:r>
      <w:r>
        <w:rPr>
          <w:rFonts w:ascii="Arial" w:hAnsi="Arial" w:eastAsia="Arial" w:cs="Arial"/>
        </w:rPr>
        <w:tab/>
      </w:r>
      <w:r>
        <w:t>Sample analysis</w:t>
      </w:r>
      <w:bookmarkEnd w:id="60"/>
      <w:r>
        <w:t xml:space="preserve"> </w:t>
      </w:r>
    </w:p>
    <w:p w14:paraId="1CAD36B2">
      <w:pPr>
        <w:spacing w:before="100" w:beforeAutospacing="1" w:after="100" w:afterAutospacing="1" w:line="276" w:lineRule="auto"/>
        <w:ind w:left="0" w:firstLine="0"/>
        <w:rPr>
          <w:color w:val="auto"/>
          <w:szCs w:val="24"/>
        </w:rPr>
      </w:pPr>
      <w:r>
        <w:rPr>
          <w:color w:val="auto"/>
          <w:szCs w:val="24"/>
        </w:rPr>
        <w:t xml:space="preserve">The </w:t>
      </w:r>
      <w:r>
        <w:rPr>
          <w:bCs/>
          <w:color w:val="auto"/>
          <w:szCs w:val="24"/>
        </w:rPr>
        <w:t>InterVision dataset</w:t>
      </w:r>
      <w:r>
        <w:rPr>
          <w:color w:val="auto"/>
          <w:szCs w:val="24"/>
        </w:rPr>
        <w:t xml:space="preserve"> includes mock interview videos to train a YOLOv8 model to assess real-time user expressions and body language. Participants sit on the right side of the frame, with interviews conducted in English and Urdu. Some videos include supplementary graphics to guide responses. The dataset features a diverse range of participants (male/female, varied facial structures and body language) to avoid overfitting.</w:t>
      </w:r>
    </w:p>
    <w:p w14:paraId="1CAD36B3">
      <w:pPr>
        <w:spacing w:before="100" w:beforeAutospacing="1" w:after="100" w:afterAutospacing="1" w:line="276" w:lineRule="auto"/>
        <w:ind w:left="0" w:firstLine="0"/>
        <w:rPr>
          <w:color w:val="auto"/>
          <w:szCs w:val="24"/>
        </w:rPr>
      </w:pPr>
      <w:r>
        <w:rPr>
          <w:b/>
          <w:bCs/>
          <w:color w:val="auto"/>
          <w:szCs w:val="24"/>
        </w:rPr>
        <w:t>Key details:</w:t>
      </w:r>
    </w:p>
    <w:p w14:paraId="1CAD36B4">
      <w:pPr>
        <w:numPr>
          <w:ilvl w:val="0"/>
          <w:numId w:val="13"/>
        </w:numPr>
        <w:spacing w:before="100" w:beforeAutospacing="1" w:after="100" w:afterAutospacing="1" w:line="276" w:lineRule="auto"/>
        <w:rPr>
          <w:color w:val="auto"/>
          <w:szCs w:val="24"/>
        </w:rPr>
      </w:pPr>
      <w:r>
        <w:rPr>
          <w:b/>
          <w:bCs/>
          <w:color w:val="auto"/>
          <w:szCs w:val="24"/>
        </w:rPr>
        <w:t>Controlled environment</w:t>
      </w:r>
      <w:r>
        <w:rPr>
          <w:color w:val="auto"/>
          <w:szCs w:val="24"/>
        </w:rPr>
        <w:t xml:space="preserve"> with solid-color backgrounds, varying audio quality and background noise.</w:t>
      </w:r>
    </w:p>
    <w:p w14:paraId="1CAD36B5">
      <w:pPr>
        <w:numPr>
          <w:ilvl w:val="0"/>
          <w:numId w:val="13"/>
        </w:numPr>
        <w:spacing w:before="100" w:beforeAutospacing="1" w:after="100" w:afterAutospacing="1" w:line="276" w:lineRule="auto"/>
        <w:rPr>
          <w:color w:val="auto"/>
          <w:szCs w:val="24"/>
        </w:rPr>
      </w:pPr>
      <w:r>
        <w:rPr>
          <w:b/>
          <w:bCs/>
          <w:color w:val="auto"/>
          <w:szCs w:val="24"/>
        </w:rPr>
        <w:t>Video resolutions:</w:t>
      </w:r>
      <w:r>
        <w:rPr>
          <w:color w:val="auto"/>
          <w:szCs w:val="24"/>
        </w:rPr>
        <w:t xml:space="preserve"> 1920×1080 (Full HD), 1280×720 (HD), and 720×480 (SD).</w:t>
      </w:r>
    </w:p>
    <w:p w14:paraId="1CAD36B6">
      <w:pPr>
        <w:numPr>
          <w:ilvl w:val="0"/>
          <w:numId w:val="13"/>
        </w:numPr>
        <w:spacing w:before="100" w:beforeAutospacing="1" w:after="100" w:afterAutospacing="1" w:line="276" w:lineRule="auto"/>
        <w:rPr>
          <w:color w:val="auto"/>
          <w:szCs w:val="24"/>
        </w:rPr>
      </w:pPr>
      <w:r>
        <w:rPr>
          <w:b/>
          <w:bCs/>
          <w:color w:val="auto"/>
          <w:szCs w:val="24"/>
        </w:rPr>
        <w:t>Actions detected:</w:t>
      </w:r>
      <w:r>
        <w:rPr>
          <w:color w:val="auto"/>
          <w:szCs w:val="24"/>
        </w:rPr>
        <w:t xml:space="preserve"> eye contact, distraction, smiling, frowning, speaking confidently, nervous behaviors, head nodding/shaking, neutral expressions, frequent blinking, and posture (slouching vs. upright).</w:t>
      </w:r>
    </w:p>
    <w:p w14:paraId="1CAD36B7">
      <w:pPr>
        <w:spacing w:before="100" w:beforeAutospacing="1" w:after="100" w:afterAutospacing="1" w:line="276" w:lineRule="auto"/>
        <w:ind w:left="0" w:firstLine="0"/>
        <w:rPr>
          <w:color w:val="auto"/>
          <w:szCs w:val="24"/>
        </w:rPr>
      </w:pPr>
      <w:r>
        <w:rPr>
          <w:color w:val="auto"/>
          <w:szCs w:val="24"/>
        </w:rPr>
        <w:t>The dataset helps build a robust model for detecting micro-expressions and emotional shifts in interview performance.</w:t>
      </w:r>
    </w:p>
    <w:p w14:paraId="1CAD36B8">
      <w:pPr>
        <w:pStyle w:val="4"/>
      </w:pPr>
      <w:r>
        <w:rPr>
          <w:rFonts w:ascii="Calibri" w:hAnsi="Calibri" w:eastAsia="Calibri" w:cs="Calibri"/>
          <w:b w:val="0"/>
          <w:sz w:val="22"/>
        </w:rPr>
        <w:tab/>
      </w:r>
      <w:bookmarkStart w:id="61" w:name="_Toc197727380"/>
      <w:r>
        <w:t xml:space="preserve">4.5 </w:t>
      </w:r>
      <w:r>
        <w:rPr>
          <w:rFonts w:eastAsia="Arial"/>
        </w:rPr>
        <w:tab/>
      </w:r>
      <w:r>
        <w:rPr>
          <w:rFonts w:eastAsia="Arial"/>
        </w:rPr>
        <w:t>Strong Resumes</w:t>
      </w:r>
      <w:bookmarkEnd w:id="61"/>
      <w:r>
        <w:t xml:space="preserve"> </w:t>
      </w:r>
    </w:p>
    <w:p w14:paraId="1CAD36B9">
      <w:pPr>
        <w:pStyle w:val="16"/>
        <w:spacing w:before="0" w:after="0" w:line="360" w:lineRule="auto"/>
        <w:jc w:val="both"/>
      </w:pPr>
      <w:r>
        <w:t xml:space="preserve">In the system, users are provided with a functionality to upload their resumes during the registration or application process. When a user uploads their resume file (in formats such as PDF, DOC, or DOCX). </w:t>
      </w:r>
    </w:p>
    <w:p w14:paraId="1CAD36BA">
      <w:r>
        <w:rPr>
          <w:rStyle w:val="17"/>
        </w:rPr>
        <w:t xml:space="preserve">4.5.1 </w:t>
      </w:r>
      <w:r>
        <w:rPr>
          <w:rStyle w:val="17"/>
        </w:rPr>
        <w:tab/>
      </w:r>
      <w:r>
        <w:t xml:space="preserve">File storage </w:t>
      </w:r>
    </w:p>
    <w:p w14:paraId="1CAD36BB">
      <w:pPr>
        <w:pStyle w:val="16"/>
        <w:numPr>
          <w:ilvl w:val="0"/>
          <w:numId w:val="14"/>
        </w:numPr>
        <w:tabs>
          <w:tab w:val="left" w:pos="420"/>
        </w:tabs>
        <w:spacing w:before="0" w:after="0" w:line="360" w:lineRule="auto"/>
        <w:jc w:val="both"/>
      </w:pPr>
      <w:r>
        <w:t>The uploaded resume is saved automatically in a dedicated server-side folder named “Resume”.</w:t>
      </w:r>
    </w:p>
    <w:p w14:paraId="1CAD36BC">
      <w:pPr>
        <w:pStyle w:val="16"/>
        <w:numPr>
          <w:ilvl w:val="0"/>
          <w:numId w:val="14"/>
        </w:numPr>
        <w:tabs>
          <w:tab w:val="left" w:pos="420"/>
        </w:tabs>
        <w:spacing w:before="0" w:after="0" w:line="360" w:lineRule="auto"/>
        <w:jc w:val="both"/>
      </w:pPr>
      <w:r>
        <w:t>To avoid filename conflicts, each uploaded resume is either stored with a unique identifier (such as a timestamp or user ID appended to the file name) or organized in subfolders by user.</w:t>
      </w:r>
    </w:p>
    <w:p w14:paraId="1CAD36BD">
      <w:r>
        <w:rPr>
          <w:rStyle w:val="17"/>
        </w:rPr>
        <w:t xml:space="preserve">4.5.2 </w:t>
      </w:r>
      <w:r>
        <w:rPr>
          <w:rStyle w:val="17"/>
        </w:rPr>
        <w:tab/>
      </w:r>
      <w:r>
        <w:t>Database Record</w:t>
      </w:r>
    </w:p>
    <w:p w14:paraId="1CAD36BE">
      <w:pPr>
        <w:pStyle w:val="16"/>
        <w:numPr>
          <w:ilvl w:val="0"/>
          <w:numId w:val="15"/>
        </w:numPr>
        <w:tabs>
          <w:tab w:val="left" w:pos="420"/>
        </w:tabs>
        <w:spacing w:before="0" w:after="0" w:line="360" w:lineRule="auto"/>
        <w:jc w:val="both"/>
      </w:pPr>
      <w:r>
        <w:t xml:space="preserve">Along with other user information (such as name, email, phone number, etc.), the path (address) of the uploaded resume file is stored in the database. </w:t>
      </w:r>
    </w:p>
    <w:p w14:paraId="1CAD36BF">
      <w:pPr>
        <w:pStyle w:val="16"/>
        <w:numPr>
          <w:ilvl w:val="0"/>
          <w:numId w:val="15"/>
        </w:numPr>
        <w:tabs>
          <w:tab w:val="left" w:pos="420"/>
        </w:tabs>
        <w:spacing w:before="0" w:after="0" w:line="360" w:lineRule="auto"/>
        <w:jc w:val="both"/>
      </w:pPr>
      <w:r>
        <w:t xml:space="preserve">This typically involves saving the relative file path (e.g., </w:t>
      </w:r>
      <w:r>
        <w:rPr>
          <w:rStyle w:val="14"/>
          <w:rFonts w:ascii="Times New Roman" w:hAnsi="Times New Roman" w:cs="Times New Roman"/>
        </w:rPr>
        <w:t>resumes/user_12345_resume.pdf</w:t>
      </w:r>
      <w:r>
        <w:t>) in a designated field within the user's database record.</w:t>
      </w:r>
    </w:p>
    <w:p w14:paraId="1CAD36C0">
      <w:pPr>
        <w:rPr>
          <w:b/>
        </w:rPr>
      </w:pPr>
      <w:r>
        <w:rPr>
          <w:rStyle w:val="17"/>
        </w:rPr>
        <w:t>4.5.3</w:t>
      </w:r>
      <w:r>
        <w:rPr>
          <w:rStyle w:val="17"/>
          <w:b w:val="0"/>
        </w:rPr>
        <w:t xml:space="preserve"> </w:t>
      </w:r>
      <w:r>
        <w:rPr>
          <w:rStyle w:val="17"/>
          <w:b w:val="0"/>
        </w:rPr>
        <w:tab/>
      </w:r>
      <w:r>
        <w:t>Security considerations</w:t>
      </w:r>
    </w:p>
    <w:p w14:paraId="1CAD36C1">
      <w:pPr>
        <w:pStyle w:val="16"/>
        <w:numPr>
          <w:ilvl w:val="0"/>
          <w:numId w:val="16"/>
        </w:numPr>
        <w:tabs>
          <w:tab w:val="left" w:pos="420"/>
        </w:tabs>
        <w:spacing w:before="0" w:after="0" w:line="360" w:lineRule="auto"/>
        <w:jc w:val="both"/>
      </w:pPr>
      <w:r>
        <w:t xml:space="preserve">The resumes folder is protected to restrict direct access via URL to prevent unauthorized downloads. </w:t>
      </w:r>
    </w:p>
    <w:p w14:paraId="1CAD36C2">
      <w:pPr>
        <w:pStyle w:val="16"/>
        <w:numPr>
          <w:ilvl w:val="0"/>
          <w:numId w:val="16"/>
        </w:numPr>
        <w:tabs>
          <w:tab w:val="left" w:pos="420"/>
        </w:tabs>
        <w:spacing w:before="0" w:after="0" w:line="360" w:lineRule="auto"/>
        <w:jc w:val="both"/>
      </w:pPr>
      <w:r>
        <w:t>Only authenticated users (e.g., HR managers or administrators) can retrieve or download resumes from the system interface.</w:t>
      </w:r>
    </w:p>
    <w:p w14:paraId="1CAD36C3">
      <w:pPr>
        <w:pStyle w:val="16"/>
        <w:numPr>
          <w:ilvl w:val="0"/>
          <w:numId w:val="16"/>
        </w:numPr>
        <w:tabs>
          <w:tab w:val="left" w:pos="420"/>
        </w:tabs>
        <w:spacing w:before="0" w:after="0" w:line="360" w:lineRule="auto"/>
        <w:jc w:val="both"/>
      </w:pPr>
      <w:r>
        <w:t xml:space="preserve">File uploads are validated for allowed extensions and size limits to ensure system security and performance. </w:t>
      </w:r>
    </w:p>
    <w:p w14:paraId="1CAD36C4">
      <w:pPr>
        <w:rPr>
          <w:b/>
        </w:rPr>
      </w:pPr>
      <w:r>
        <w:rPr>
          <w:rStyle w:val="17"/>
        </w:rPr>
        <w:t>4.5.4</w:t>
      </w:r>
      <w:r>
        <w:rPr>
          <w:rStyle w:val="17"/>
          <w:b w:val="0"/>
        </w:rPr>
        <w:t xml:space="preserve"> </w:t>
      </w:r>
      <w:r>
        <w:rPr>
          <w:rStyle w:val="17"/>
          <w:b w:val="0"/>
        </w:rPr>
        <w:tab/>
      </w:r>
      <w:r>
        <w:t>Future Accessibility</w:t>
      </w:r>
    </w:p>
    <w:p w14:paraId="1CAD36C5">
      <w:pPr>
        <w:pStyle w:val="16"/>
        <w:spacing w:before="0" w:after="0" w:line="360" w:lineRule="auto"/>
        <w:jc w:val="both"/>
      </w:pPr>
      <w:r>
        <w:t>When needed (for example, during interview scheduling or candidate shortlisting), the resume can be quickly accessed through the system by fetching the file address stored in the database and loading the document.</w:t>
      </w:r>
    </w:p>
    <w:p w14:paraId="1CAD36C6">
      <w:pPr>
        <w:spacing w:after="62" w:line="259" w:lineRule="auto"/>
        <w:ind w:left="0" w:right="1359" w:firstLine="0"/>
        <w:jc w:val="right"/>
      </w:pPr>
      <w:r>
        <w:t xml:space="preserve"> </w:t>
      </w:r>
    </w:p>
    <w:p w14:paraId="1CAD36C7">
      <w:pPr>
        <w:spacing w:after="60" w:line="259" w:lineRule="auto"/>
        <w:ind w:left="0" w:right="1" w:firstLine="0"/>
        <w:jc w:val="center"/>
      </w:pPr>
      <w:r>
        <w:drawing>
          <wp:inline distT="0" distB="0" distL="114300" distR="114300">
            <wp:extent cx="5770880" cy="3246120"/>
            <wp:effectExtent l="0" t="0" r="7620" b="5080"/>
            <wp:docPr id="1" name="Picture 1" descr="WhatsApp Image 2025-04-28 at 13.49.07_24bf521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WhatsApp Image 2025-04-28 at 13.49.07_24bf521b"/>
                    <pic:cNvPicPr>
                      <a:picLocks noChangeAspect="1"/>
                    </pic:cNvPicPr>
                  </pic:nvPicPr>
                  <pic:blipFill>
                    <a:blip r:embed="rId22"/>
                    <a:stretch>
                      <a:fillRect/>
                    </a:stretch>
                  </pic:blipFill>
                  <pic:spPr>
                    <a:xfrm>
                      <a:off x="0" y="0"/>
                      <a:ext cx="5770880" cy="3246120"/>
                    </a:xfrm>
                    <a:prstGeom prst="rect">
                      <a:avLst/>
                    </a:prstGeom>
                  </pic:spPr>
                </pic:pic>
              </a:graphicData>
            </a:graphic>
          </wp:inline>
        </w:drawing>
      </w:r>
      <w:r>
        <w:t xml:space="preserve"> </w:t>
      </w:r>
    </w:p>
    <w:p w14:paraId="1CAD36C8">
      <w:pPr>
        <w:pStyle w:val="9"/>
      </w:pPr>
      <w:bookmarkStart w:id="62" w:name="_Toc197729561"/>
      <w:r>
        <w:t xml:space="preserve">Figure 4. </w:t>
      </w:r>
      <w:r>
        <w:fldChar w:fldCharType="begin"/>
      </w:r>
      <w:r>
        <w:instrText xml:space="preserve"> SEQ Figure_4. \* ARABIC </w:instrText>
      </w:r>
      <w:r>
        <w:fldChar w:fldCharType="separate"/>
      </w:r>
      <w:r>
        <w:t>1</w:t>
      </w:r>
      <w:r>
        <w:fldChar w:fldCharType="end"/>
      </w:r>
      <w:r>
        <w:t xml:space="preserve"> resumes storing in folder of resumes</w:t>
      </w:r>
      <w:bookmarkEnd w:id="62"/>
    </w:p>
    <w:p w14:paraId="1CAD36C9">
      <w:pPr>
        <w:spacing w:after="0" w:line="259" w:lineRule="auto"/>
        <w:ind w:left="0" w:firstLine="0"/>
        <w:jc w:val="left"/>
      </w:pPr>
      <w:r>
        <w:t xml:space="preserve"> </w:t>
      </w:r>
    </w:p>
    <w:p w14:paraId="1CAD36CA">
      <w:pPr>
        <w:spacing w:after="116" w:line="360" w:lineRule="auto"/>
        <w:ind w:left="0" w:firstLine="0"/>
      </w:pPr>
      <w:r>
        <w:rPr>
          <w:rFonts w:eastAsia="SimSun"/>
          <w:szCs w:val="24"/>
        </w:rPr>
        <w:t>This structured mechanism ensures that all resumes are securely stored, easily retrievable, and properly mapped to the corresponding user profiles for further assessment and interview evaluation processes.</w:t>
      </w:r>
      <w:r>
        <w:t xml:space="preserve"> </w:t>
      </w:r>
    </w:p>
    <w:p w14:paraId="1CAD36CB">
      <w:pPr>
        <w:pStyle w:val="4"/>
      </w:pPr>
      <w:r>
        <w:rPr>
          <w:rFonts w:ascii="Calibri" w:hAnsi="Calibri" w:eastAsia="Calibri" w:cs="Calibri"/>
          <w:b w:val="0"/>
          <w:sz w:val="22"/>
        </w:rPr>
        <w:tab/>
      </w:r>
      <w:bookmarkStart w:id="63" w:name="_Toc197727381"/>
      <w:r>
        <w:t>4.6</w:t>
      </w:r>
      <w:r>
        <w:rPr>
          <w:rFonts w:eastAsia="Arial"/>
        </w:rPr>
        <w:tab/>
      </w:r>
      <w:r>
        <w:t>Preprocessing samples</w:t>
      </w:r>
      <w:bookmarkEnd w:id="63"/>
      <w:r>
        <w:t xml:space="preserve"> </w:t>
      </w:r>
    </w:p>
    <w:p w14:paraId="1CAD36CC">
      <w:pPr>
        <w:spacing w:after="112" w:line="360" w:lineRule="auto"/>
        <w:ind w:left="0" w:firstLine="0"/>
      </w:pPr>
      <w:r>
        <w:t xml:space="preserve"> Since the resolution and framing of online interview samples may vary significantly from user to user, there is a critical need to normalized and preprocess the recorded videos before applying deep learning models for expression and behavior assessment. As mentioned earlier, the core focus of the system is to analyze the candidate’s facial expressions, and overall body language, and not the extra background or screen clutter. Therefore, irrelevant portions of the samples must be removed to improve model performance and processing efficiency.</w:t>
      </w:r>
    </w:p>
    <w:p w14:paraId="1CAD36CD">
      <w:pPr>
        <w:pStyle w:val="16"/>
        <w:spacing w:before="0" w:after="0" w:line="360" w:lineRule="auto"/>
        <w:jc w:val="both"/>
      </w:pPr>
      <w:r>
        <w:t>Online interview submissions often contain unnecessary information such as:</w:t>
      </w:r>
    </w:p>
    <w:p w14:paraId="1CAD36CE">
      <w:pPr>
        <w:pStyle w:val="16"/>
        <w:numPr>
          <w:ilvl w:val="0"/>
          <w:numId w:val="17"/>
        </w:numPr>
        <w:spacing w:before="0" w:after="0" w:line="360" w:lineRule="auto"/>
        <w:jc w:val="both"/>
      </w:pPr>
      <w:r>
        <w:t>Background objects,</w:t>
      </w:r>
    </w:p>
    <w:p w14:paraId="1CAD36CF">
      <w:pPr>
        <w:pStyle w:val="16"/>
        <w:numPr>
          <w:ilvl w:val="0"/>
          <w:numId w:val="17"/>
        </w:numPr>
        <w:spacing w:before="0" w:after="0" w:line="360" w:lineRule="auto"/>
        <w:jc w:val="both"/>
      </w:pPr>
      <w:r>
        <w:t>Irrelevant screen space,</w:t>
      </w:r>
    </w:p>
    <w:p w14:paraId="1CAD36D0">
      <w:pPr>
        <w:pStyle w:val="16"/>
        <w:numPr>
          <w:ilvl w:val="0"/>
          <w:numId w:val="17"/>
        </w:numPr>
        <w:spacing w:before="0" w:after="0" w:line="360" w:lineRule="auto"/>
        <w:jc w:val="both"/>
      </w:pPr>
      <w:r>
        <w:t>Overlays or UI elements,</w:t>
      </w:r>
    </w:p>
    <w:p w14:paraId="1CAD36D1">
      <w:pPr>
        <w:pStyle w:val="16"/>
        <w:numPr>
          <w:ilvl w:val="0"/>
          <w:numId w:val="17"/>
        </w:numPr>
        <w:spacing w:before="0" w:after="0" w:line="360" w:lineRule="auto"/>
        <w:jc w:val="both"/>
      </w:pPr>
      <w:r>
        <w:t>Low-importance regions outside the candidate’s face and upper body.</w:t>
      </w:r>
    </w:p>
    <w:p w14:paraId="1CAD36D2">
      <w:pPr>
        <w:pStyle w:val="16"/>
        <w:numPr>
          <w:ilvl w:val="0"/>
          <w:numId w:val="17"/>
        </w:numPr>
        <w:spacing w:before="0" w:after="0" w:line="360" w:lineRule="auto"/>
        <w:jc w:val="both"/>
      </w:pPr>
      <w:r>
        <w:t>Handling such noise is crucial for building a reliable analysis model.</w:t>
      </w:r>
    </w:p>
    <w:p w14:paraId="1CAD36D3">
      <w:pPr>
        <w:pStyle w:val="16"/>
        <w:spacing w:before="0" w:after="0" w:line="360" w:lineRule="auto"/>
        <w:jc w:val="both"/>
      </w:pPr>
      <w:r>
        <w:rPr>
          <w:b/>
        </w:rPr>
        <w:t>4.6.1</w:t>
      </w:r>
      <w:r>
        <w:t xml:space="preserve"> </w:t>
      </w:r>
      <w:r>
        <w:tab/>
      </w:r>
      <w:r>
        <w:rPr>
          <w:b/>
        </w:rPr>
        <w:t>Trimming</w:t>
      </w:r>
      <w:r>
        <w:br w:type="textWrapping"/>
      </w:r>
      <w:r>
        <w:t xml:space="preserve">Initial and ending fade-in and fade-out effects, delays, or UI instructions were </w:t>
      </w:r>
      <w:r>
        <w:rPr>
          <w:rStyle w:val="17"/>
        </w:rPr>
        <w:t>trimmed</w:t>
      </w:r>
      <w:r>
        <w:t xml:space="preserve"> from the recordings to retain only the active interview segment.</w:t>
      </w:r>
    </w:p>
    <w:p w14:paraId="1CAD36D4">
      <w:pPr>
        <w:pStyle w:val="16"/>
        <w:spacing w:before="0" w:after="0" w:line="360" w:lineRule="auto"/>
        <w:jc w:val="both"/>
      </w:pPr>
      <w:r>
        <w:rPr>
          <w:b/>
        </w:rPr>
        <w:t xml:space="preserve">4.6.2 </w:t>
      </w:r>
      <w:r>
        <w:rPr>
          <w:b/>
        </w:rPr>
        <w:tab/>
      </w:r>
      <w:r>
        <w:rPr>
          <w:b/>
        </w:rPr>
        <w:t>Normalization</w:t>
      </w:r>
      <w:r>
        <w:br w:type="textWrapping"/>
      </w:r>
      <w:r>
        <w:t>The trimmed samples were resized to a standard resolution of 1280x720 pixels (HD format) to ensure consistent input dimensions for the YOLOv8 model.</w:t>
      </w:r>
    </w:p>
    <w:p w14:paraId="1CAD36D5">
      <w:pPr>
        <w:pStyle w:val="16"/>
        <w:spacing w:before="0" w:after="0" w:line="360" w:lineRule="auto"/>
        <w:jc w:val="both"/>
      </w:pPr>
      <w:r>
        <w:rPr>
          <w:b/>
        </w:rPr>
        <w:t xml:space="preserve">4.6.3 </w:t>
      </w:r>
      <w:r>
        <w:rPr>
          <w:b/>
        </w:rPr>
        <w:tab/>
      </w:r>
      <w:r>
        <w:rPr>
          <w:b/>
        </w:rPr>
        <w:t>Cropping</w:t>
      </w:r>
      <w:r>
        <w:br w:type="textWrapping"/>
      </w:r>
      <w:r>
        <w:t>To remove unnecessary background, cropping was applied to focus only on the visible area of the candidate.</w:t>
      </w:r>
    </w:p>
    <w:p w14:paraId="1CAD36D6">
      <w:pPr>
        <w:pStyle w:val="16"/>
        <w:numPr>
          <w:ilvl w:val="0"/>
          <w:numId w:val="18"/>
        </w:numPr>
        <w:tabs>
          <w:tab w:val="left" w:pos="420"/>
        </w:tabs>
        <w:spacing w:before="0" w:after="0" w:line="360" w:lineRule="auto"/>
        <w:jc w:val="both"/>
      </w:pPr>
      <w:r>
        <w:t>A visible region from 200 pixels from the left edge to 1080 pixels from the right edge was retained.</w:t>
      </w:r>
    </w:p>
    <w:p w14:paraId="1CAD36D7">
      <w:pPr>
        <w:pStyle w:val="16"/>
        <w:numPr>
          <w:ilvl w:val="0"/>
          <w:numId w:val="18"/>
        </w:numPr>
        <w:tabs>
          <w:tab w:val="left" w:pos="420"/>
        </w:tabs>
        <w:spacing w:before="0" w:after="0" w:line="360" w:lineRule="auto"/>
        <w:jc w:val="both"/>
      </w:pPr>
      <w:r>
        <w:t>Vertical dimensions were maintained (full height preserved).</w:t>
      </w:r>
    </w:p>
    <w:p w14:paraId="1CAD36D8">
      <w:pPr>
        <w:pStyle w:val="16"/>
        <w:numPr>
          <w:ilvl w:val="0"/>
          <w:numId w:val="18"/>
        </w:numPr>
        <w:tabs>
          <w:tab w:val="left" w:pos="420"/>
        </w:tabs>
        <w:spacing w:before="0" w:after="0" w:line="360" w:lineRule="auto"/>
        <w:jc w:val="both"/>
      </w:pPr>
      <w:r>
        <w:t>This cropping operation reduces distractions and improves model attention on relevant features like facial expressions and posture.</w:t>
      </w:r>
    </w:p>
    <w:p w14:paraId="1CAD36D9">
      <w:pPr>
        <w:pStyle w:val="16"/>
        <w:tabs>
          <w:tab w:val="left" w:pos="420"/>
        </w:tabs>
        <w:spacing w:before="0" w:after="0" w:line="360" w:lineRule="auto"/>
        <w:jc w:val="both"/>
      </w:pPr>
    </w:p>
    <w:p w14:paraId="1CAD36DA">
      <w:r>
        <w:rPr>
          <w:rStyle w:val="17"/>
        </w:rPr>
        <w:t xml:space="preserve">4.6.4 </w:t>
      </w:r>
      <w:r>
        <w:rPr>
          <w:rStyle w:val="17"/>
        </w:rPr>
        <w:tab/>
      </w:r>
      <w:r>
        <w:t>Compression and optimization</w:t>
      </w:r>
    </w:p>
    <w:p w14:paraId="1CAD36DB">
      <w:pPr>
        <w:pStyle w:val="16"/>
        <w:numPr>
          <w:ilvl w:val="0"/>
          <w:numId w:val="19"/>
        </w:numPr>
        <w:tabs>
          <w:tab w:val="left" w:pos="420"/>
        </w:tabs>
        <w:spacing w:before="0" w:after="0" w:line="360" w:lineRule="auto"/>
        <w:jc w:val="both"/>
      </w:pPr>
      <w:r>
        <w:t xml:space="preserve">After cropping, videos were lightly compressed to reduce file size without compromising quality, making real-time processing and model inference faster. </w:t>
      </w:r>
    </w:p>
    <w:p w14:paraId="1CAD36DC">
      <w:pPr>
        <w:pStyle w:val="16"/>
        <w:numPr>
          <w:ilvl w:val="0"/>
          <w:numId w:val="19"/>
        </w:numPr>
        <w:tabs>
          <w:tab w:val="left" w:pos="420"/>
        </w:tabs>
        <w:spacing w:before="0" w:after="0" w:line="360" w:lineRule="auto"/>
        <w:jc w:val="both"/>
      </w:pPr>
      <w:r>
        <w:t>These preprocessing steps are critical in preparing the online interview samples for efficient, accurate, and real-time analysis by the deep learning pipeline. An example demonstrating the normalization and cropping process is shown below:</w:t>
      </w:r>
    </w:p>
    <w:p w14:paraId="1CAD36DD">
      <w:pPr>
        <w:pStyle w:val="4"/>
      </w:pPr>
      <w:r>
        <w:rPr>
          <w:rFonts w:eastAsia="Calibri"/>
        </w:rPr>
        <w:tab/>
      </w:r>
      <w:bookmarkStart w:id="64" w:name="_Toc197727382"/>
      <w:r>
        <w:t>4.7</w:t>
      </w:r>
      <w:r>
        <w:rPr>
          <w:rFonts w:eastAsia="Arial"/>
        </w:rPr>
        <w:t xml:space="preserve"> </w:t>
      </w:r>
      <w:r>
        <w:rPr>
          <w:rFonts w:eastAsia="Arial"/>
        </w:rPr>
        <w:tab/>
      </w:r>
      <w:r>
        <w:t>Training and testing split</w:t>
      </w:r>
      <w:bookmarkEnd w:id="64"/>
      <w:r>
        <w:t xml:space="preserve"> </w:t>
      </w:r>
    </w:p>
    <w:p w14:paraId="1CAD36DE">
      <w:pPr>
        <w:pStyle w:val="16"/>
        <w:spacing w:before="0" w:after="0" w:line="360" w:lineRule="auto"/>
        <w:jc w:val="both"/>
      </w:pPr>
      <w:r>
        <w:t>In the online interview recordings submitted by users, each candidate typically answers a given question or performs certain expressions twice (for consistency and evaluation). This structure, however, introduces a significant challenge:</w:t>
      </w:r>
    </w:p>
    <w:p w14:paraId="1CAD36DF">
      <w:pPr>
        <w:pStyle w:val="16"/>
        <w:spacing w:before="0" w:after="0" w:line="360" w:lineRule="auto"/>
        <w:jc w:val="both"/>
      </w:pPr>
      <w:r>
        <w:t>Each sample corresponds to only one class, making the dataset inherently very limited.</w:t>
      </w:r>
    </w:p>
    <w:p w14:paraId="1CAD36E0">
      <w:pPr>
        <w:pStyle w:val="16"/>
        <w:spacing w:before="0" w:after="0" w:line="360" w:lineRule="auto"/>
        <w:jc w:val="both"/>
      </w:pPr>
      <w:r>
        <w:t>To ensure the development of a robust model, it is necessary to split the dataset into Training and testing sets. Given the limited amount of data and the structure of each sample, a strategic split was applied:</w:t>
      </w:r>
    </w:p>
    <w:p w14:paraId="1CAD36E1">
      <w:pPr>
        <w:pStyle w:val="16"/>
        <w:numPr>
          <w:ilvl w:val="0"/>
          <w:numId w:val="20"/>
        </w:numPr>
        <w:tabs>
          <w:tab w:val="left" w:pos="420"/>
        </w:tabs>
        <w:spacing w:before="0" w:after="0" w:line="360" w:lineRule="auto"/>
        <w:jc w:val="both"/>
      </w:pPr>
      <w:r>
        <w:t>The first iteration of the user’s response in the video is treated as Training Data.</w:t>
      </w:r>
    </w:p>
    <w:p w14:paraId="1CAD36E2">
      <w:pPr>
        <w:pStyle w:val="16"/>
        <w:numPr>
          <w:ilvl w:val="0"/>
          <w:numId w:val="20"/>
        </w:numPr>
        <w:tabs>
          <w:tab w:val="left" w:pos="420"/>
        </w:tabs>
        <w:spacing w:before="0" w:after="0" w:line="360" w:lineRule="auto"/>
        <w:jc w:val="both"/>
      </w:pPr>
      <w:r>
        <w:t>The second iteration of the response is treated as Testing Data</w:t>
      </w:r>
      <w:r>
        <w:rPr>
          <w:rStyle w:val="17"/>
        </w:rPr>
        <w:t>.</w:t>
      </w:r>
    </w:p>
    <w:p w14:paraId="1CAD36E3">
      <w:pPr>
        <w:pStyle w:val="16"/>
        <w:spacing w:before="0" w:after="0" w:line="360" w:lineRule="auto"/>
        <w:jc w:val="both"/>
      </w:pPr>
      <w:r>
        <w:t>There is no separate validation set, due to the limited sample size and the specific structure of the interview recordings (only two iterations per recording). Therefore, each recording is split into two halves, with the first half going into the training set and the second half into the testing set.</w:t>
      </w:r>
    </w:p>
    <w:p w14:paraId="1CAD36E4">
      <w:pPr>
        <w:pStyle w:val="16"/>
        <w:tabs>
          <w:tab w:val="left" w:pos="425"/>
        </w:tabs>
        <w:spacing w:before="0" w:after="0" w:line="360" w:lineRule="auto"/>
        <w:ind w:left="425"/>
        <w:jc w:val="both"/>
      </w:pPr>
      <w:r>
        <w:t>This operation was automated using a custom python script that:</w:t>
      </w:r>
    </w:p>
    <w:p w14:paraId="1CAD36E5">
      <w:pPr>
        <w:pStyle w:val="16"/>
        <w:numPr>
          <w:ilvl w:val="0"/>
          <w:numId w:val="21"/>
        </w:numPr>
        <w:spacing w:before="0" w:after="0" w:line="360" w:lineRule="auto"/>
        <w:jc w:val="both"/>
      </w:pPr>
      <w:r>
        <w:t>Calculates the midpoint of each video based on its total duration,</w:t>
      </w:r>
    </w:p>
    <w:p w14:paraId="1CAD36E6">
      <w:pPr>
        <w:pStyle w:val="16"/>
        <w:numPr>
          <w:ilvl w:val="0"/>
          <w:numId w:val="21"/>
        </w:numPr>
        <w:spacing w:before="0" w:after="0" w:line="360" w:lineRule="auto"/>
        <w:jc w:val="both"/>
      </w:pPr>
      <w:r>
        <w:t>Splits the video at that point,</w:t>
      </w:r>
    </w:p>
    <w:p w14:paraId="1CAD36E7">
      <w:pPr>
        <w:pStyle w:val="16"/>
        <w:numPr>
          <w:ilvl w:val="0"/>
          <w:numId w:val="21"/>
        </w:numPr>
        <w:spacing w:before="0" w:after="0" w:line="360" w:lineRule="auto"/>
        <w:jc w:val="both"/>
      </w:pPr>
      <w:r>
        <w:t>Places the first half in a training directory</w:t>
      </w:r>
      <w:r>
        <w:rPr>
          <w:rStyle w:val="17"/>
        </w:rPr>
        <w:t>.</w:t>
      </w:r>
    </w:p>
    <w:p w14:paraId="1CAD36E8">
      <w:pPr>
        <w:pStyle w:val="16"/>
        <w:numPr>
          <w:ilvl w:val="0"/>
          <w:numId w:val="21"/>
        </w:numPr>
        <w:spacing w:before="0" w:after="0" w:line="360" w:lineRule="auto"/>
        <w:jc w:val="both"/>
      </w:pPr>
      <w:r>
        <w:t xml:space="preserve">Places the second half in a testing directory. </w:t>
      </w:r>
    </w:p>
    <w:p w14:paraId="1CAD36E9">
      <w:pPr>
        <w:pStyle w:val="4"/>
      </w:pPr>
      <w:r>
        <w:rPr>
          <w:rFonts w:ascii="Calibri" w:hAnsi="Calibri" w:eastAsia="Calibri" w:cs="Calibri"/>
          <w:b w:val="0"/>
          <w:sz w:val="22"/>
        </w:rPr>
        <w:tab/>
      </w:r>
      <w:bookmarkStart w:id="65" w:name="_Toc197727383"/>
      <w:r>
        <w:t>4.8</w:t>
      </w:r>
      <w:r>
        <w:rPr>
          <w:rFonts w:ascii="Arial" w:hAnsi="Arial" w:eastAsia="Arial" w:cs="Arial"/>
        </w:rPr>
        <w:t xml:space="preserve"> </w:t>
      </w:r>
      <w:r>
        <w:rPr>
          <w:rFonts w:ascii="Arial" w:hAnsi="Arial" w:eastAsia="Arial" w:cs="Arial"/>
        </w:rPr>
        <w:tab/>
      </w:r>
      <w:r>
        <w:t>Augmentations</w:t>
      </w:r>
      <w:bookmarkEnd w:id="65"/>
      <w:r>
        <w:t xml:space="preserve"> </w:t>
      </w:r>
    </w:p>
    <w:p w14:paraId="1CAD36EA">
      <w:pPr>
        <w:pStyle w:val="16"/>
        <w:spacing w:before="0" w:after="0" w:line="360" w:lineRule="auto"/>
        <w:jc w:val="both"/>
      </w:pPr>
      <w:r>
        <w:t>Given the limited availability of online interview recordings submitted by users, data augmentation was applied to artificially expand the size and diversity of the dataset. This step is crucial for building more generalizable and robust models that can accurately assess different candidate performances in varied conditions.</w:t>
      </w:r>
    </w:p>
    <w:p w14:paraId="1CAD36EB">
      <w:pPr>
        <w:pStyle w:val="16"/>
        <w:spacing w:before="0" w:after="0" w:line="360" w:lineRule="auto"/>
        <w:jc w:val="both"/>
      </w:pPr>
      <w:r>
        <w:t>The augmentation process in InterVisio leverages a combination of temporal and spatial transformations to introduce controlled variability while maintaining the semantic content of the samples. These transformations help mitigate the risk of overfitting and enhance model performance by providing additional synthetic training samples.</w:t>
      </w:r>
    </w:p>
    <w:p w14:paraId="1CAD36EC">
      <w:pPr>
        <w:pStyle w:val="16"/>
        <w:spacing w:before="0" w:after="0" w:line="360" w:lineRule="auto"/>
        <w:jc w:val="both"/>
      </w:pPr>
      <w:r>
        <w:t>The following augmentation operations were applied using the OpenCV library:</w:t>
      </w:r>
    </w:p>
    <w:p w14:paraId="1CAD36ED">
      <w:pPr>
        <w:rPr>
          <w:rStyle w:val="17"/>
        </w:rPr>
      </w:pPr>
      <w:r>
        <w:rPr>
          <w:rStyle w:val="17"/>
        </w:rPr>
        <w:t xml:space="preserve">4.8.1 </w:t>
      </w:r>
      <w:r>
        <w:rPr>
          <w:rStyle w:val="17"/>
        </w:rPr>
        <w:tab/>
      </w:r>
      <w:r>
        <w:t>Brightness Adjustment</w:t>
      </w:r>
    </w:p>
    <w:p w14:paraId="1CAD36EE">
      <w:pPr>
        <w:pStyle w:val="16"/>
        <w:numPr>
          <w:ilvl w:val="0"/>
          <w:numId w:val="22"/>
        </w:numPr>
        <w:tabs>
          <w:tab w:val="left" w:pos="420"/>
        </w:tabs>
        <w:spacing w:before="0" w:after="0" w:line="360" w:lineRule="auto"/>
        <w:jc w:val="both"/>
      </w:pPr>
      <w:r>
        <w:t xml:space="preserve">Pixel values were scaled by a factor α=1.5\alpha = 1.5α=1.5 and shifted by an offset β=5\beta = 5β=5. </w:t>
      </w:r>
    </w:p>
    <w:p w14:paraId="1CAD36EF">
      <w:pPr>
        <w:pStyle w:val="16"/>
        <w:numPr>
          <w:ilvl w:val="0"/>
          <w:numId w:val="22"/>
        </w:numPr>
        <w:tabs>
          <w:tab w:val="left" w:pos="420"/>
        </w:tabs>
        <w:spacing w:before="0" w:after="0" w:line="360" w:lineRule="auto"/>
        <w:jc w:val="both"/>
      </w:pPr>
      <w:r>
        <w:t>This simulates variations in lighting conditions during different interview environments.</w:t>
      </w:r>
    </w:p>
    <w:p w14:paraId="1CAD36F0">
      <w:r>
        <w:rPr>
          <w:rStyle w:val="17"/>
        </w:rPr>
        <w:t xml:space="preserve">4.8.2 </w:t>
      </w:r>
      <w:r>
        <w:rPr>
          <w:rStyle w:val="17"/>
        </w:rPr>
        <w:tab/>
      </w:r>
      <w:r>
        <w:t>Noise Injection</w:t>
      </w:r>
    </w:p>
    <w:p w14:paraId="1CAD36F1">
      <w:pPr>
        <w:pStyle w:val="16"/>
        <w:numPr>
          <w:ilvl w:val="0"/>
          <w:numId w:val="23"/>
        </w:numPr>
        <w:tabs>
          <w:tab w:val="left" w:pos="420"/>
        </w:tabs>
        <w:spacing w:before="0" w:after="0" w:line="360" w:lineRule="auto"/>
        <w:jc w:val="both"/>
      </w:pPr>
      <w:r>
        <w:t xml:space="preserve">Gaussian noise with a standard deviation of </w:t>
      </w:r>
      <w:r>
        <w:rPr>
          <w:rStyle w:val="17"/>
        </w:rPr>
        <w:t>5%</w:t>
      </w:r>
      <w:r>
        <w:t xml:space="preserve"> of the maximum pixel intensity was added.</w:t>
      </w:r>
    </w:p>
    <w:p w14:paraId="1CAD36F2">
      <w:pPr>
        <w:pStyle w:val="16"/>
        <w:numPr>
          <w:ilvl w:val="0"/>
          <w:numId w:val="23"/>
        </w:numPr>
        <w:tabs>
          <w:tab w:val="left" w:pos="420"/>
        </w:tabs>
        <w:spacing w:before="0" w:after="0" w:line="360" w:lineRule="auto"/>
        <w:jc w:val="both"/>
      </w:pPr>
      <w:r>
        <w:t xml:space="preserve">This introduces random real-world noise artifacts, mimicking imperfect camera quality or transmission errors. </w:t>
      </w:r>
    </w:p>
    <w:p w14:paraId="1CAD36F3">
      <w:r>
        <w:rPr>
          <w:rStyle w:val="17"/>
        </w:rPr>
        <w:t xml:space="preserve">4.8.3 </w:t>
      </w:r>
      <w:r>
        <w:rPr>
          <w:rStyle w:val="17"/>
        </w:rPr>
        <w:tab/>
      </w:r>
      <w:r>
        <w:t>Rotation</w:t>
      </w:r>
    </w:p>
    <w:p w14:paraId="1CAD36F4">
      <w:pPr>
        <w:pStyle w:val="16"/>
        <w:numPr>
          <w:ilvl w:val="0"/>
          <w:numId w:val="24"/>
        </w:numPr>
        <w:tabs>
          <w:tab w:val="left" w:pos="420"/>
        </w:tabs>
        <w:spacing w:before="0" w:after="0" w:line="360" w:lineRule="auto"/>
        <w:jc w:val="both"/>
      </w:pPr>
      <w:r>
        <w:t xml:space="preserve">Each sample was rotated by 10 degree clockwise to simulate slight camera or head tilts during recording. </w:t>
      </w:r>
    </w:p>
    <w:p w14:paraId="1CAD36F5">
      <w:r>
        <w:rPr>
          <w:rStyle w:val="17"/>
        </w:rPr>
        <w:t xml:space="preserve">4.8.4 </w:t>
      </w:r>
      <w:r>
        <w:rPr>
          <w:rStyle w:val="17"/>
        </w:rPr>
        <w:tab/>
      </w:r>
      <w:r>
        <w:t>Scaling</w:t>
      </w:r>
    </w:p>
    <w:p w14:paraId="1CAD36F6">
      <w:pPr>
        <w:pStyle w:val="16"/>
        <w:numPr>
          <w:ilvl w:val="0"/>
          <w:numId w:val="24"/>
        </w:numPr>
        <w:tabs>
          <w:tab w:val="left" w:pos="420"/>
        </w:tabs>
        <w:spacing w:before="0" w:after="0" w:line="360" w:lineRule="auto"/>
        <w:jc w:val="both"/>
      </w:pPr>
      <w:r>
        <w:t xml:space="preserve">Samples were scaled down to </w:t>
      </w:r>
      <w:r>
        <w:rPr>
          <w:rStyle w:val="17"/>
        </w:rPr>
        <w:t>75%</w:t>
      </w:r>
      <w:r>
        <w:t xml:space="preserve"> of their original dimensions.</w:t>
      </w:r>
    </w:p>
    <w:p w14:paraId="1CAD36F7">
      <w:pPr>
        <w:pStyle w:val="16"/>
        <w:numPr>
          <w:ilvl w:val="0"/>
          <w:numId w:val="24"/>
        </w:numPr>
        <w:tabs>
          <w:tab w:val="left" w:pos="420"/>
        </w:tabs>
        <w:spacing w:before="0" w:after="0" w:line="360" w:lineRule="auto"/>
        <w:jc w:val="both"/>
      </w:pPr>
      <w:r>
        <w:t>This emulates changes in distance from the camera or zoom levels.</w:t>
      </w:r>
    </w:p>
    <w:p w14:paraId="1CAD36F8">
      <w:r>
        <w:rPr>
          <w:rStyle w:val="17"/>
        </w:rPr>
        <w:t>4.8.5</w:t>
      </w:r>
      <w:r>
        <w:rPr>
          <w:rStyle w:val="17"/>
        </w:rPr>
        <w:tab/>
      </w:r>
      <w:r>
        <w:t xml:space="preserve"> Translation</w:t>
      </w:r>
    </w:p>
    <w:p w14:paraId="1CAD36F9">
      <w:pPr>
        <w:pStyle w:val="16"/>
        <w:numPr>
          <w:ilvl w:val="0"/>
          <w:numId w:val="25"/>
        </w:numPr>
        <w:spacing w:before="0" w:after="0" w:line="360" w:lineRule="auto"/>
        <w:jc w:val="both"/>
      </w:pPr>
      <w:r>
        <w:t>A shift of 10 pixels was applied both horizontally and vertically.</w:t>
      </w:r>
    </w:p>
    <w:p w14:paraId="1CAD36FA">
      <w:pPr>
        <w:pStyle w:val="16"/>
        <w:numPr>
          <w:ilvl w:val="0"/>
          <w:numId w:val="25"/>
        </w:numPr>
        <w:spacing w:before="0" w:after="0" w:line="360" w:lineRule="auto"/>
        <w:jc w:val="both"/>
      </w:pPr>
      <w:r>
        <w:t>This accounts for small candidate movements or misalignments during recording.</w:t>
      </w:r>
    </w:p>
    <w:p w14:paraId="1CAD36FB">
      <w:pPr>
        <w:pStyle w:val="16"/>
        <w:spacing w:before="0" w:after="0" w:line="360" w:lineRule="auto"/>
        <w:jc w:val="both"/>
      </w:pPr>
      <w:r>
        <w:t xml:space="preserve">Each of these transformations was carefully selected to reflect the typical real-world distortions that might occur in remote online interviews. By applying these techniques individually and in combination, a richer, more varied dataset was synthesized. </w:t>
      </w:r>
    </w:p>
    <w:p w14:paraId="1CAD36FC">
      <w:pPr>
        <w:pStyle w:val="4"/>
      </w:pPr>
      <w:bookmarkStart w:id="66" w:name="_Toc197727384"/>
      <w:r>
        <w:t>4.9</w:t>
      </w:r>
      <w:r>
        <w:rPr>
          <w:rFonts w:eastAsia="Arial"/>
        </w:rPr>
        <w:t xml:space="preserve"> </w:t>
      </w:r>
      <w:r>
        <w:rPr>
          <w:rFonts w:eastAsia="Arial"/>
        </w:rPr>
        <w:tab/>
      </w:r>
      <w:r>
        <w:t>Landmarks extraction</w:t>
      </w:r>
      <w:bookmarkEnd w:id="66"/>
      <w:r>
        <w:t xml:space="preserve"> </w:t>
      </w:r>
    </w:p>
    <w:p w14:paraId="1CAD36FD">
      <w:pPr>
        <w:pStyle w:val="16"/>
        <w:spacing w:before="0" w:after="0" w:line="360" w:lineRule="auto"/>
      </w:pPr>
      <w:r>
        <w:t>The system focuses on analyzing candidates' facial expressions and verbal responses during the interview. Deep learning models process this data to evaluate the candidate's emotional state and communication effectiveness, providing valuable insights to support the overall assessment.</w:t>
      </w:r>
    </w:p>
    <w:p w14:paraId="1CAD36FE">
      <w:pPr>
        <w:pStyle w:val="4"/>
      </w:pPr>
      <w:r>
        <w:t xml:space="preserve"> </w:t>
      </w:r>
      <w:bookmarkStart w:id="67" w:name="_Toc197727385"/>
      <w:r>
        <w:t xml:space="preserve">4.10 </w:t>
      </w:r>
      <w:r>
        <w:tab/>
      </w:r>
      <w:r>
        <w:t>Deep learning models</w:t>
      </w:r>
      <w:bookmarkEnd w:id="67"/>
      <w:r>
        <w:t xml:space="preserve"> </w:t>
      </w:r>
    </w:p>
    <w:p w14:paraId="1CAD36FF"/>
    <w:p w14:paraId="1CAD3700">
      <w:pPr>
        <w:spacing w:line="360" w:lineRule="auto"/>
        <w:ind w:left="9" w:right="51"/>
      </w:pPr>
      <w:r>
        <w:t xml:space="preserve">Following are the implementation of deep learning models to train and test the recognition of Pakistan sign language.  </w:t>
      </w:r>
    </w:p>
    <w:p w14:paraId="1CAD3701">
      <w:pPr>
        <w:pStyle w:val="4"/>
      </w:pPr>
      <w:bookmarkStart w:id="68" w:name="_Toc197727386"/>
      <w:r>
        <w:t>4.11</w:t>
      </w:r>
      <w:r>
        <w:rPr>
          <w:rFonts w:eastAsia="Arial"/>
        </w:rPr>
        <w:t xml:space="preserve"> </w:t>
      </w:r>
      <w:r>
        <w:rPr>
          <w:rFonts w:eastAsia="Arial"/>
        </w:rPr>
        <w:tab/>
      </w:r>
      <w:r>
        <w:rPr>
          <w:rFonts w:eastAsia="Arial"/>
        </w:rPr>
        <w:t>Mistral API</w:t>
      </w:r>
      <w:bookmarkEnd w:id="68"/>
    </w:p>
    <w:p w14:paraId="1CAD3702">
      <w:pPr>
        <w:pStyle w:val="16"/>
        <w:spacing w:before="0" w:after="0" w:line="360" w:lineRule="auto"/>
        <w:jc w:val="both"/>
      </w:pPr>
      <w:r>
        <w:t>To enhance the interview experience and automate the question generation process, intervisio integrates the Mistral API. The Mistral API leverages advanced natural language processing</w:t>
      </w:r>
      <w:r>
        <w:rPr>
          <w:rStyle w:val="17"/>
        </w:rPr>
        <w:t xml:space="preserve"> </w:t>
      </w:r>
      <w:r>
        <w:rPr>
          <w:rStyle w:val="17"/>
          <w:b w:val="0"/>
        </w:rPr>
        <w:t>(NLP)</w:t>
      </w:r>
      <w:r>
        <w:t xml:space="preserve"> techniques to generate dynamic and relevant questions in real-time during user interviews. This allows the system to adapt to the conversation flow and context of each candidate’s responses, providing a personalized interview experience.</w:t>
      </w:r>
    </w:p>
    <w:p w14:paraId="1CAD3703">
      <w:pPr>
        <w:pStyle w:val="16"/>
        <w:spacing w:before="0" w:after="0" w:line="360" w:lineRule="auto"/>
        <w:jc w:val="both"/>
      </w:pPr>
      <w:r>
        <w:t>The integration of Mistral works by analyzing previous answers and generating subsequent questions based on the user’s input, ensuring that questions are contextually relevant and aligned with the candidate’s skill set or job requirements. For instance, if a candidate provides a detailed response to a technical question, the API can generate a follow-up question to dive deeper into specific topics such as problem-solving or technical expertise.</w:t>
      </w:r>
    </w:p>
    <w:p w14:paraId="1CAD3704">
      <w:pPr>
        <w:pStyle w:val="16"/>
        <w:spacing w:before="0" w:after="0" w:line="360" w:lineRule="auto"/>
        <w:jc w:val="both"/>
      </w:pPr>
      <w:r>
        <w:t>By utilizing Mistral in Real-Time, InterVisio can simulate an interactive interview process, offering a fluid and engaging conversation between the candidate and the system, leading to a more accurate assessment of the candidate’s skills, competencies, and communication abilities.</w:t>
      </w:r>
    </w:p>
    <w:p w14:paraId="1CAD3705">
      <w:pPr>
        <w:pStyle w:val="4"/>
      </w:pPr>
      <w:bookmarkStart w:id="69" w:name="_Toc197727387"/>
      <w:r>
        <w:t>4.12</w:t>
      </w:r>
      <w:r>
        <w:rPr>
          <w:rFonts w:eastAsia="Arial"/>
        </w:rPr>
        <w:t xml:space="preserve"> </w:t>
      </w:r>
      <w:r>
        <w:rPr>
          <w:rFonts w:eastAsia="Arial"/>
        </w:rPr>
        <w:tab/>
      </w:r>
      <w:r>
        <w:rPr>
          <w:rFonts w:eastAsia="Arial"/>
        </w:rPr>
        <w:t>Yolo V8</w:t>
      </w:r>
      <w:bookmarkEnd w:id="69"/>
      <w:r>
        <w:t xml:space="preserve"> </w:t>
      </w:r>
    </w:p>
    <w:p w14:paraId="1CAD3706">
      <w:pPr>
        <w:pStyle w:val="16"/>
        <w:spacing w:before="0" w:after="0" w:line="360" w:lineRule="auto"/>
        <w:jc w:val="both"/>
      </w:pPr>
      <w:r>
        <w:t xml:space="preserve">For real-time sign language detection in Intervisio, we leverage the </w:t>
      </w:r>
      <w:r>
        <w:rPr>
          <w:rStyle w:val="17"/>
          <w:b w:val="0"/>
        </w:rPr>
        <w:t>YOLOv8</w:t>
      </w:r>
      <w:r>
        <w:t xml:space="preserve"> model, a state-of-the-art object detection model known for its efficiency and high performance. </w:t>
      </w:r>
      <w:r>
        <w:rPr>
          <w:rStyle w:val="17"/>
          <w:b w:val="0"/>
        </w:rPr>
        <w:t>YOLOv8</w:t>
      </w:r>
      <w:r>
        <w:t xml:space="preserve"> (You Only Look Once version 8) is integrated into the system to facilitate real-time detection during the interview process.</w:t>
      </w:r>
    </w:p>
    <w:p w14:paraId="1CAD3707">
      <w:pPr>
        <w:spacing w:line="360" w:lineRule="auto"/>
        <w:ind w:left="9" w:right="51"/>
      </w:pPr>
      <w:r>
        <w:rPr>
          <w:rFonts w:eastAsia="SimSun"/>
          <w:szCs w:val="24"/>
        </w:rPr>
        <w:t>The YOLOv8 model in InterVisio is pre-trained to recognize facial expressions, enabling instant analysis of candidate emotions during the interview. By utilizing real-time detection, InterVisio ensures that each facial cue performed by the candidate is immediately captured and analyzed, allowing the system to interpret emotional states with high accuracy.</w:t>
      </w:r>
      <w:r>
        <w:rPr>
          <w:rFonts w:eastAsia="SimSun"/>
          <w:szCs w:val="24"/>
        </w:rPr>
        <w:br w:type="textWrapping"/>
      </w:r>
      <w:r>
        <w:rPr>
          <w:rFonts w:eastAsia="SimSun"/>
          <w:szCs w:val="24"/>
        </w:rPr>
        <w:t>In the real-time detection pipeline, the YOLOv8 model continuously processes video frames from the camera feed. As the candidate responds, the model detects and classifies facial expressions within milliseconds. The integration of YOLOv8 not only ensures fast processing but also minimizes the computational load, making it highly suitable for deployment in live interview environments.</w:t>
      </w:r>
      <w:r>
        <w:rPr>
          <w:rFonts w:eastAsia="SimSun"/>
          <w:szCs w:val="24"/>
        </w:rPr>
        <w:br w:type="textWrapping"/>
      </w:r>
      <w:r>
        <w:rPr>
          <w:rFonts w:eastAsia="SimSun"/>
          <w:szCs w:val="24"/>
        </w:rPr>
        <w:t>With YOLOv8's robust performance in recognizing facial cues in various lighting conditions and angles, InterVisio enhances its ability to evaluate the candidate's emotional intelligence and communication style, improving both the accuracy and efficiency of the evaluation process.</w:t>
      </w:r>
    </w:p>
    <w:p w14:paraId="1CAD3708">
      <w:pPr>
        <w:spacing w:line="360" w:lineRule="auto"/>
        <w:ind w:left="9" w:right="51"/>
      </w:pPr>
    </w:p>
    <w:p w14:paraId="1CAD3709">
      <w:pPr>
        <w:pStyle w:val="4"/>
      </w:pPr>
      <w:bookmarkStart w:id="70" w:name="_Toc197727388"/>
      <w:r>
        <w:t>4.13</w:t>
      </w:r>
      <w:r>
        <w:rPr>
          <w:rFonts w:ascii="Arial" w:hAnsi="Arial" w:eastAsia="Arial" w:cs="Arial"/>
        </w:rPr>
        <w:t xml:space="preserve"> </w:t>
      </w:r>
      <w:r>
        <w:rPr>
          <w:rFonts w:ascii="Arial" w:hAnsi="Arial" w:eastAsia="Arial" w:cs="Arial"/>
        </w:rPr>
        <w:tab/>
      </w:r>
      <w:r>
        <w:t>Validating models</w:t>
      </w:r>
      <w:bookmarkEnd w:id="70"/>
      <w:r>
        <w:t xml:space="preserve"> </w:t>
      </w:r>
    </w:p>
    <w:p w14:paraId="21F34EB7">
      <w:pPr>
        <w:pStyle w:val="16"/>
        <w:spacing w:before="0" w:after="0" w:line="360" w:lineRule="auto"/>
        <w:jc w:val="both"/>
      </w:pPr>
      <w:r>
        <w:t>Validating the system is crucial to ensure reliable performance on unseen and real-time data. In InterVisio, we employ two validation methods to assess the effectiveness of our system.</w:t>
      </w:r>
      <w:r>
        <w:br w:type="textWrapping"/>
      </w:r>
      <w:r>
        <w:t>The first validation method utilizes the Mistral API, which dynamically generates questions and other content in real-time. This allows the system to evaluate the user's ability to understand and respond accurately, validating the cognitive and communication aspects during the interview.</w:t>
      </w:r>
      <w:r>
        <w:br w:type="textWrapping"/>
      </w:r>
      <w:r>
        <w:t>The second validation method leverages YOLOv8 for facial recognition. In this approach, live facial expressions are captured through a camera feed, and the YOLOv8 model performs real-time detection and classification. This ensures that the candidate’s emotional responses are validated accurately and efficiently.</w:t>
      </w:r>
    </w:p>
    <w:p w14:paraId="1CAD370A">
      <w:r>
        <w:br w:type="page"/>
      </w:r>
    </w:p>
    <w:p w14:paraId="20CCCE50">
      <w:pPr>
        <w:pStyle w:val="16"/>
        <w:spacing w:before="0" w:after="0" w:line="360" w:lineRule="auto"/>
        <w:jc w:val="both"/>
      </w:pPr>
    </w:p>
    <w:p w14:paraId="1CAD370B">
      <w:pPr>
        <w:spacing w:after="115" w:line="259" w:lineRule="auto"/>
        <w:ind w:left="0" w:right="1" w:firstLine="0"/>
        <w:jc w:val="center"/>
      </w:pPr>
      <w:r>
        <w:t xml:space="preserve"> </w:t>
      </w:r>
    </w:p>
    <w:p w14:paraId="1CAD370C">
      <w:pPr>
        <w:spacing w:after="112" w:line="259" w:lineRule="auto"/>
        <w:ind w:left="0" w:right="1" w:firstLine="0"/>
        <w:jc w:val="center"/>
      </w:pPr>
      <w:r>
        <w:t xml:space="preserve"> </w:t>
      </w:r>
    </w:p>
    <w:p w14:paraId="1CAD370D">
      <w:pPr>
        <w:pStyle w:val="2"/>
      </w:pPr>
      <w:bookmarkStart w:id="71" w:name="_Toc197727389"/>
      <w:r>
        <w:t>CHAPTER 5</w:t>
      </w:r>
      <w:bookmarkEnd w:id="71"/>
      <w:r>
        <w:t xml:space="preserve"> </w:t>
      </w:r>
    </w:p>
    <w:p w14:paraId="1CAD370E">
      <w:pPr>
        <w:spacing w:after="112" w:line="259" w:lineRule="auto"/>
        <w:ind w:left="0" w:right="1" w:firstLine="0"/>
        <w:jc w:val="center"/>
      </w:pPr>
      <w:r>
        <w:t xml:space="preserve">  </w:t>
      </w:r>
    </w:p>
    <w:p w14:paraId="1CAD370F">
      <w:pPr>
        <w:pStyle w:val="3"/>
        <w:ind w:left="813" w:right="867"/>
      </w:pPr>
      <w:bookmarkStart w:id="72" w:name="_Toc197727390"/>
      <w:r>
        <w:rPr>
          <w:color w:val="FFFFFF"/>
        </w:rPr>
        <w:t>5</w:t>
      </w:r>
      <w:r>
        <w:rPr>
          <w:rFonts w:ascii="Arial" w:hAnsi="Arial" w:eastAsia="Arial" w:cs="Arial"/>
          <w:color w:val="FFFFFF"/>
        </w:rPr>
        <w:t xml:space="preserve"> </w:t>
      </w:r>
      <w:r>
        <w:t>RESULTS AND DISCUSSIONS</w:t>
      </w:r>
      <w:bookmarkEnd w:id="72"/>
      <w:r>
        <w:t xml:space="preserve">  </w:t>
      </w:r>
    </w:p>
    <w:p w14:paraId="1CAD3710">
      <w:pPr>
        <w:spacing w:after="116" w:line="259" w:lineRule="auto"/>
        <w:ind w:left="0" w:right="1" w:firstLine="0"/>
        <w:jc w:val="center"/>
      </w:pPr>
      <w:r>
        <w:t xml:space="preserve"> </w:t>
      </w:r>
    </w:p>
    <w:p w14:paraId="1CAD3711">
      <w:pPr>
        <w:pStyle w:val="4"/>
      </w:pPr>
      <w:bookmarkStart w:id="73" w:name="_Toc197727391"/>
      <w:r>
        <w:t>5.1</w:t>
      </w:r>
      <w:r>
        <w:rPr>
          <w:rFonts w:eastAsia="Arial"/>
        </w:rPr>
        <w:t xml:space="preserve"> </w:t>
      </w:r>
      <w:r>
        <w:rPr>
          <w:rFonts w:eastAsia="Arial"/>
        </w:rPr>
        <w:tab/>
      </w:r>
      <w:r>
        <w:t>Results</w:t>
      </w:r>
      <w:bookmarkEnd w:id="73"/>
      <w:r>
        <w:t xml:space="preserve"> </w:t>
      </w:r>
    </w:p>
    <w:p w14:paraId="1CAD3712"/>
    <w:p w14:paraId="1CAD3713">
      <w:pPr>
        <w:pStyle w:val="5"/>
      </w:pPr>
      <w:r>
        <w:t xml:space="preserve">5.1.1 </w:t>
      </w:r>
      <w:r>
        <w:tab/>
      </w:r>
      <w:r>
        <w:t xml:space="preserve">Front-end </w:t>
      </w:r>
    </w:p>
    <w:p w14:paraId="1CAD3714">
      <w:r>
        <w:drawing>
          <wp:inline distT="0" distB="0" distL="0" distR="0">
            <wp:extent cx="5773420" cy="289750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773420" cy="2897505"/>
                    </a:xfrm>
                    <a:prstGeom prst="rect">
                      <a:avLst/>
                    </a:prstGeom>
                  </pic:spPr>
                </pic:pic>
              </a:graphicData>
            </a:graphic>
          </wp:inline>
        </w:drawing>
      </w:r>
    </w:p>
    <w:p w14:paraId="1CAD3715">
      <w:pPr>
        <w:pStyle w:val="9"/>
        <w:rPr>
          <w:b/>
        </w:rPr>
      </w:pPr>
      <w:bookmarkStart w:id="74" w:name="_Toc197729568"/>
      <w:r>
        <w:t xml:space="preserve">Figure 5. </w:t>
      </w:r>
      <w:r>
        <w:fldChar w:fldCharType="begin"/>
      </w:r>
      <w:r>
        <w:instrText xml:space="preserve"> SEQ Figure_5. \* ARABIC </w:instrText>
      </w:r>
      <w:r>
        <w:fldChar w:fldCharType="separate"/>
      </w:r>
      <w:r>
        <w:t>1</w:t>
      </w:r>
      <w:r>
        <w:fldChar w:fldCharType="end"/>
      </w:r>
      <w:r>
        <w:t xml:space="preserve"> Main Interface of the Smart Interview System</w:t>
      </w:r>
      <w:bookmarkEnd w:id="74"/>
    </w:p>
    <w:p w14:paraId="1CAD3716">
      <w:pPr>
        <w:jc w:val="center"/>
        <w:rPr>
          <w:b/>
          <w:szCs w:val="24"/>
        </w:rPr>
      </w:pPr>
    </w:p>
    <w:p w14:paraId="1CAD3717">
      <w:pPr>
        <w:jc w:val="center"/>
        <w:rPr>
          <w:b/>
          <w:szCs w:val="24"/>
        </w:rPr>
      </w:pPr>
      <w:r>
        <w:drawing>
          <wp:inline distT="0" distB="0" distL="0" distR="0">
            <wp:extent cx="5773420" cy="286131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a:picLocks noChangeAspect="1"/>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773420" cy="2861310"/>
                    </a:xfrm>
                    <a:prstGeom prst="rect">
                      <a:avLst/>
                    </a:prstGeom>
                  </pic:spPr>
                </pic:pic>
              </a:graphicData>
            </a:graphic>
          </wp:inline>
        </w:drawing>
      </w:r>
    </w:p>
    <w:p w14:paraId="1CAD3718">
      <w:pPr>
        <w:pStyle w:val="9"/>
        <w:rPr>
          <w:b/>
        </w:rPr>
      </w:pPr>
      <w:bookmarkStart w:id="75" w:name="_Toc197729569"/>
      <w:r>
        <w:t xml:space="preserve">Figure 5. </w:t>
      </w:r>
      <w:r>
        <w:fldChar w:fldCharType="begin"/>
      </w:r>
      <w:r>
        <w:instrText xml:space="preserve"> SEQ Figure_5. \* ARABIC </w:instrText>
      </w:r>
      <w:r>
        <w:fldChar w:fldCharType="separate"/>
      </w:r>
      <w:r>
        <w:t>2</w:t>
      </w:r>
      <w:r>
        <w:fldChar w:fldCharType="end"/>
      </w:r>
      <w:r>
        <w:t xml:space="preserve"> Employer Job Management Panel</w:t>
      </w:r>
      <w:bookmarkEnd w:id="75"/>
    </w:p>
    <w:p w14:paraId="1CAD3719">
      <w:pPr>
        <w:spacing w:after="115" w:line="256" w:lineRule="auto"/>
        <w:ind w:left="0" w:firstLine="0"/>
        <w:jc w:val="center"/>
        <w:rPr>
          <w:b/>
          <w:szCs w:val="24"/>
        </w:rPr>
      </w:pPr>
      <w:r>
        <w:drawing>
          <wp:inline distT="0" distB="0" distL="0" distR="0">
            <wp:extent cx="5773420" cy="288099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a:picLocks noChangeAspect="1"/>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773420" cy="2880995"/>
                    </a:xfrm>
                    <a:prstGeom prst="rect">
                      <a:avLst/>
                    </a:prstGeom>
                  </pic:spPr>
                </pic:pic>
              </a:graphicData>
            </a:graphic>
          </wp:inline>
        </w:drawing>
      </w:r>
    </w:p>
    <w:p w14:paraId="1CAD371A">
      <w:pPr>
        <w:spacing w:after="115" w:line="256" w:lineRule="auto"/>
        <w:ind w:left="0" w:firstLine="0"/>
        <w:jc w:val="center"/>
        <w:rPr>
          <w:b/>
          <w:szCs w:val="24"/>
        </w:rPr>
      </w:pPr>
    </w:p>
    <w:p w14:paraId="1CAD371B">
      <w:pPr>
        <w:pStyle w:val="9"/>
        <w:rPr>
          <w:b/>
        </w:rPr>
      </w:pPr>
      <w:bookmarkStart w:id="76" w:name="_Toc197729570"/>
      <w:r>
        <w:t xml:space="preserve">Figure 5. </w:t>
      </w:r>
      <w:r>
        <w:fldChar w:fldCharType="begin"/>
      </w:r>
      <w:r>
        <w:instrText xml:space="preserve"> SEQ Figure_5. \* ARABIC </w:instrText>
      </w:r>
      <w:r>
        <w:fldChar w:fldCharType="separate"/>
      </w:r>
      <w:r>
        <w:t>3</w:t>
      </w:r>
      <w:r>
        <w:fldChar w:fldCharType="end"/>
      </w:r>
      <w:r>
        <w:t xml:space="preserve"> Website Footer Section</w:t>
      </w:r>
      <w:bookmarkEnd w:id="76"/>
    </w:p>
    <w:p w14:paraId="1CAD371C">
      <w:pPr>
        <w:spacing w:after="115" w:line="256" w:lineRule="auto"/>
        <w:ind w:left="0" w:firstLine="0"/>
        <w:jc w:val="center"/>
        <w:rPr>
          <w:b/>
        </w:rPr>
      </w:pPr>
    </w:p>
    <w:p w14:paraId="1CAD371D">
      <w:pPr>
        <w:spacing w:after="115" w:line="256" w:lineRule="auto"/>
        <w:ind w:left="0" w:firstLine="0"/>
        <w:jc w:val="center"/>
        <w:rPr>
          <w:b/>
        </w:rPr>
      </w:pPr>
    </w:p>
    <w:p w14:paraId="1CAD371E">
      <w:pPr>
        <w:spacing w:after="115" w:line="256" w:lineRule="auto"/>
        <w:ind w:left="0" w:firstLine="0"/>
        <w:jc w:val="center"/>
        <w:rPr>
          <w:b/>
          <w:szCs w:val="24"/>
        </w:rPr>
      </w:pPr>
      <w:r>
        <w:drawing>
          <wp:inline distT="0" distB="0" distL="0" distR="0">
            <wp:extent cx="5773420" cy="284162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a:picLocks noChangeAspect="1"/>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773420" cy="2841625"/>
                    </a:xfrm>
                    <a:prstGeom prst="rect">
                      <a:avLst/>
                    </a:prstGeom>
                  </pic:spPr>
                </pic:pic>
              </a:graphicData>
            </a:graphic>
          </wp:inline>
        </w:drawing>
      </w:r>
    </w:p>
    <w:p w14:paraId="1CAD371F">
      <w:pPr>
        <w:spacing w:after="115" w:line="256" w:lineRule="auto"/>
        <w:ind w:left="0" w:firstLine="0"/>
        <w:jc w:val="center"/>
        <w:rPr>
          <w:b/>
          <w:szCs w:val="24"/>
        </w:rPr>
      </w:pPr>
    </w:p>
    <w:p w14:paraId="1CAD3720">
      <w:pPr>
        <w:pStyle w:val="9"/>
        <w:rPr>
          <w:b/>
        </w:rPr>
      </w:pPr>
      <w:bookmarkStart w:id="77" w:name="_Toc197729571"/>
      <w:r>
        <w:t xml:space="preserve">Figure 5. </w:t>
      </w:r>
      <w:r>
        <w:fldChar w:fldCharType="begin"/>
      </w:r>
      <w:r>
        <w:instrText xml:space="preserve"> SEQ Figure_5. \* ARABIC </w:instrText>
      </w:r>
      <w:r>
        <w:fldChar w:fldCharType="separate"/>
      </w:r>
      <w:r>
        <w:t>4</w:t>
      </w:r>
      <w:r>
        <w:fldChar w:fldCharType="end"/>
      </w:r>
      <w:r>
        <w:t xml:space="preserve"> Smart Interview Journey for Candidate Evaluation and Selection</w:t>
      </w:r>
      <w:bookmarkEnd w:id="77"/>
    </w:p>
    <w:p w14:paraId="1CAD3721">
      <w:pPr>
        <w:spacing w:after="115" w:line="256" w:lineRule="auto"/>
        <w:ind w:left="0" w:firstLine="0"/>
        <w:jc w:val="center"/>
        <w:rPr>
          <w:b/>
          <w:szCs w:val="24"/>
        </w:rPr>
      </w:pPr>
      <w:r>
        <w:drawing>
          <wp:inline distT="0" distB="0" distL="0" distR="0">
            <wp:extent cx="5773420" cy="286131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a:picLocks noChangeAspect="1"/>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773420" cy="2861310"/>
                    </a:xfrm>
                    <a:prstGeom prst="rect">
                      <a:avLst/>
                    </a:prstGeom>
                  </pic:spPr>
                </pic:pic>
              </a:graphicData>
            </a:graphic>
          </wp:inline>
        </w:drawing>
      </w:r>
    </w:p>
    <w:p w14:paraId="1CAD3722">
      <w:pPr>
        <w:spacing w:after="115" w:line="256" w:lineRule="auto"/>
        <w:ind w:left="0" w:firstLine="0"/>
        <w:jc w:val="center"/>
        <w:rPr>
          <w:b/>
          <w:szCs w:val="24"/>
        </w:rPr>
      </w:pPr>
    </w:p>
    <w:p w14:paraId="1CAD3724">
      <w:pPr>
        <w:pStyle w:val="9"/>
        <w:rPr>
          <w:b/>
        </w:rPr>
      </w:pPr>
      <w:bookmarkStart w:id="78" w:name="_Toc197729572"/>
      <w:r>
        <w:t xml:space="preserve">Figure 5. </w:t>
      </w:r>
      <w:r>
        <w:fldChar w:fldCharType="begin"/>
      </w:r>
      <w:r>
        <w:instrText xml:space="preserve"> SEQ Figure_5. \* ARABIC </w:instrText>
      </w:r>
      <w:r>
        <w:fldChar w:fldCharType="separate"/>
      </w:r>
      <w:r>
        <w:t>5</w:t>
      </w:r>
      <w:r>
        <w:fldChar w:fldCharType="end"/>
      </w:r>
      <w:r>
        <w:t xml:space="preserve"> Registration</w:t>
      </w:r>
      <w:bookmarkEnd w:id="78"/>
    </w:p>
    <w:p w14:paraId="1CAD3725">
      <w:pPr>
        <w:spacing w:after="115" w:line="256" w:lineRule="auto"/>
        <w:ind w:left="0" w:firstLine="0"/>
        <w:jc w:val="center"/>
        <w:rPr>
          <w:b/>
        </w:rPr>
      </w:pPr>
    </w:p>
    <w:p w14:paraId="1CAD3726">
      <w:pPr>
        <w:spacing w:after="115" w:line="256" w:lineRule="auto"/>
        <w:ind w:left="0" w:firstLine="0"/>
        <w:jc w:val="center"/>
        <w:rPr>
          <w:b/>
          <w:szCs w:val="24"/>
        </w:rPr>
      </w:pPr>
      <w:r>
        <w:drawing>
          <wp:inline distT="0" distB="0" distL="0" distR="0">
            <wp:extent cx="5773420" cy="2850515"/>
            <wp:effectExtent l="0" t="0" r="0" b="698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a:picLocks noChangeAspect="1"/>
                    </pic:cNvPicPr>
                  </pic:nvPicPr>
                  <pic:blipFill>
                    <a:blip r:embed="rId28" cstate="print">
                      <a:extLst>
                        <a:ext uri="{28A0092B-C50C-407E-A947-70E740481C1C}">
                          <a14:useLocalDpi xmlns:a14="http://schemas.microsoft.com/office/drawing/2010/main" val="0"/>
                        </a:ext>
                      </a:extLst>
                    </a:blip>
                    <a:stretch>
                      <a:fillRect/>
                    </a:stretch>
                  </pic:blipFill>
                  <pic:spPr>
                    <a:xfrm>
                      <a:off x="0" y="0"/>
                      <a:ext cx="5773420" cy="2850515"/>
                    </a:xfrm>
                    <a:prstGeom prst="rect">
                      <a:avLst/>
                    </a:prstGeom>
                  </pic:spPr>
                </pic:pic>
              </a:graphicData>
            </a:graphic>
          </wp:inline>
        </w:drawing>
      </w:r>
    </w:p>
    <w:p w14:paraId="1CAD3727">
      <w:pPr>
        <w:pStyle w:val="9"/>
        <w:rPr>
          <w:b/>
        </w:rPr>
      </w:pPr>
      <w:bookmarkStart w:id="79" w:name="_Toc197729573"/>
      <w:r>
        <w:t xml:space="preserve">Figure 5. </w:t>
      </w:r>
      <w:r>
        <w:fldChar w:fldCharType="begin"/>
      </w:r>
      <w:r>
        <w:instrText xml:space="preserve"> SEQ Figure_5. \* ARABIC </w:instrText>
      </w:r>
      <w:r>
        <w:fldChar w:fldCharType="separate"/>
      </w:r>
      <w:r>
        <w:t>6</w:t>
      </w:r>
      <w:r>
        <w:fldChar w:fldCharType="end"/>
      </w:r>
      <w:r>
        <w:t xml:space="preserve"> Complete Registration</w:t>
      </w:r>
      <w:bookmarkEnd w:id="79"/>
    </w:p>
    <w:p w14:paraId="1CAD3728">
      <w:pPr>
        <w:spacing w:after="115" w:line="256" w:lineRule="auto"/>
        <w:ind w:left="0" w:firstLine="0"/>
        <w:jc w:val="center"/>
        <w:rPr>
          <w:b/>
          <w:szCs w:val="24"/>
        </w:rPr>
      </w:pPr>
      <w:r>
        <w:drawing>
          <wp:inline distT="0" distB="0" distL="0" distR="0">
            <wp:extent cx="5773420" cy="278574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a:picLocks noChangeAspect="1"/>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773420" cy="2785745"/>
                    </a:xfrm>
                    <a:prstGeom prst="rect">
                      <a:avLst/>
                    </a:prstGeom>
                  </pic:spPr>
                </pic:pic>
              </a:graphicData>
            </a:graphic>
          </wp:inline>
        </w:drawing>
      </w:r>
    </w:p>
    <w:p w14:paraId="1CAD3729">
      <w:pPr>
        <w:pStyle w:val="9"/>
        <w:rPr>
          <w:b/>
        </w:rPr>
      </w:pPr>
      <w:bookmarkStart w:id="80" w:name="_Toc197729574"/>
      <w:r>
        <w:t xml:space="preserve">Figure 5. </w:t>
      </w:r>
      <w:r>
        <w:fldChar w:fldCharType="begin"/>
      </w:r>
      <w:r>
        <w:instrText xml:space="preserve"> SEQ Figure_5. \* ARABIC </w:instrText>
      </w:r>
      <w:r>
        <w:fldChar w:fldCharType="separate"/>
      </w:r>
      <w:r>
        <w:t>7</w:t>
      </w:r>
      <w:r>
        <w:fldChar w:fldCharType="end"/>
      </w:r>
      <w:r>
        <w:t xml:space="preserve"> User Login</w:t>
      </w:r>
      <w:bookmarkEnd w:id="80"/>
    </w:p>
    <w:p w14:paraId="1CAD372A">
      <w:pPr>
        <w:spacing w:after="115" w:line="256" w:lineRule="auto"/>
        <w:ind w:left="0" w:firstLine="0"/>
        <w:jc w:val="center"/>
        <w:rPr>
          <w:b/>
          <w:szCs w:val="24"/>
        </w:rPr>
      </w:pPr>
    </w:p>
    <w:p w14:paraId="1CAD372B">
      <w:pPr>
        <w:spacing w:after="115" w:line="256" w:lineRule="auto"/>
        <w:ind w:left="0" w:firstLine="0"/>
        <w:jc w:val="center"/>
        <w:rPr>
          <w:b/>
          <w:szCs w:val="24"/>
        </w:rPr>
      </w:pPr>
    </w:p>
    <w:p w14:paraId="1CAD372C">
      <w:pPr>
        <w:spacing w:after="115" w:line="256" w:lineRule="auto"/>
        <w:ind w:left="0" w:firstLine="0"/>
        <w:jc w:val="center"/>
        <w:rPr>
          <w:b/>
          <w:szCs w:val="24"/>
        </w:rPr>
      </w:pPr>
      <w:r>
        <w:drawing>
          <wp:inline distT="0" distB="0" distL="0" distR="0">
            <wp:extent cx="5773420" cy="286512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a:picLocks noChangeAspect="1"/>
                    </pic:cNvPicPr>
                  </pic:nvPicPr>
                  <pic:blipFill>
                    <a:blip r:embed="rId30" cstate="print">
                      <a:extLst>
                        <a:ext uri="{28A0092B-C50C-407E-A947-70E740481C1C}">
                          <a14:useLocalDpi xmlns:a14="http://schemas.microsoft.com/office/drawing/2010/main" val="0"/>
                        </a:ext>
                      </a:extLst>
                    </a:blip>
                    <a:stretch>
                      <a:fillRect/>
                    </a:stretch>
                  </pic:blipFill>
                  <pic:spPr>
                    <a:xfrm>
                      <a:off x="0" y="0"/>
                      <a:ext cx="5773420" cy="2865120"/>
                    </a:xfrm>
                    <a:prstGeom prst="rect">
                      <a:avLst/>
                    </a:prstGeom>
                  </pic:spPr>
                </pic:pic>
              </a:graphicData>
            </a:graphic>
          </wp:inline>
        </w:drawing>
      </w:r>
    </w:p>
    <w:p w14:paraId="1CAD372D">
      <w:pPr>
        <w:spacing w:after="115" w:line="256" w:lineRule="auto"/>
        <w:ind w:left="0" w:firstLine="0"/>
        <w:jc w:val="center"/>
        <w:rPr>
          <w:b/>
          <w:szCs w:val="24"/>
        </w:rPr>
      </w:pPr>
    </w:p>
    <w:p w14:paraId="1CAD372E">
      <w:pPr>
        <w:pStyle w:val="9"/>
        <w:rPr>
          <w:b/>
          <w:szCs w:val="24"/>
        </w:rPr>
      </w:pPr>
      <w:bookmarkStart w:id="81" w:name="_Toc197729575"/>
      <w:r>
        <w:t xml:space="preserve">Figure 5. </w:t>
      </w:r>
      <w:r>
        <w:fldChar w:fldCharType="begin"/>
      </w:r>
      <w:r>
        <w:instrText xml:space="preserve"> SEQ Figure_5. \* ARABIC </w:instrText>
      </w:r>
      <w:r>
        <w:fldChar w:fldCharType="separate"/>
      </w:r>
      <w:r>
        <w:t>8</w:t>
      </w:r>
      <w:r>
        <w:fldChar w:fldCharType="end"/>
      </w:r>
      <w:r>
        <w:t xml:space="preserve"> Dashboard</w:t>
      </w:r>
      <w:bookmarkEnd w:id="81"/>
    </w:p>
    <w:p w14:paraId="1CAD372F">
      <w:pPr>
        <w:spacing w:after="115" w:line="256" w:lineRule="auto"/>
        <w:ind w:left="0" w:firstLine="0"/>
        <w:jc w:val="center"/>
        <w:rPr>
          <w:b/>
          <w:szCs w:val="24"/>
        </w:rPr>
      </w:pPr>
      <w:r>
        <w:drawing>
          <wp:inline distT="0" distB="0" distL="0" distR="0">
            <wp:extent cx="5773420" cy="324739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a:picLocks noChangeAspect="1"/>
                    </pic:cNvPicPr>
                  </pic:nvPicPr>
                  <pic:blipFill>
                    <a:blip r:embed="rId31" cstate="print">
                      <a:extLst>
                        <a:ext uri="{28A0092B-C50C-407E-A947-70E740481C1C}">
                          <a14:useLocalDpi xmlns:a14="http://schemas.microsoft.com/office/drawing/2010/main" val="0"/>
                        </a:ext>
                      </a:extLst>
                    </a:blip>
                    <a:stretch>
                      <a:fillRect/>
                    </a:stretch>
                  </pic:blipFill>
                  <pic:spPr>
                    <a:xfrm>
                      <a:off x="0" y="0"/>
                      <a:ext cx="5773420" cy="3247390"/>
                    </a:xfrm>
                    <a:prstGeom prst="rect">
                      <a:avLst/>
                    </a:prstGeom>
                  </pic:spPr>
                </pic:pic>
              </a:graphicData>
            </a:graphic>
          </wp:inline>
        </w:drawing>
      </w:r>
    </w:p>
    <w:p w14:paraId="1CAD3730">
      <w:pPr>
        <w:spacing w:after="115" w:line="256" w:lineRule="auto"/>
        <w:ind w:left="0" w:firstLine="0"/>
        <w:jc w:val="center"/>
        <w:rPr>
          <w:b/>
          <w:szCs w:val="24"/>
        </w:rPr>
      </w:pPr>
    </w:p>
    <w:p w14:paraId="1CAD3731">
      <w:pPr>
        <w:pStyle w:val="9"/>
        <w:rPr>
          <w:b/>
        </w:rPr>
      </w:pPr>
      <w:bookmarkStart w:id="82" w:name="_Toc197729576"/>
      <w:r>
        <w:t xml:space="preserve">Figure 5. </w:t>
      </w:r>
      <w:r>
        <w:fldChar w:fldCharType="begin"/>
      </w:r>
      <w:r>
        <w:instrText xml:space="preserve"> SEQ Figure_5. \* ARABIC </w:instrText>
      </w:r>
      <w:r>
        <w:fldChar w:fldCharType="separate"/>
      </w:r>
      <w:r>
        <w:t>9</w:t>
      </w:r>
      <w:r>
        <w:fldChar w:fldCharType="end"/>
      </w:r>
      <w:r>
        <w:t xml:space="preserve"> User Interface for Resume Upload and Interview Start</w:t>
      </w:r>
      <w:bookmarkEnd w:id="82"/>
    </w:p>
    <w:p w14:paraId="1CAD3732">
      <w:pPr>
        <w:spacing w:after="115" w:line="256" w:lineRule="auto"/>
        <w:ind w:left="0" w:firstLine="0"/>
        <w:jc w:val="center"/>
        <w:rPr>
          <w:b/>
          <w:szCs w:val="24"/>
        </w:rPr>
      </w:pPr>
    </w:p>
    <w:p w14:paraId="1CAD3733">
      <w:pPr>
        <w:spacing w:after="115" w:line="256" w:lineRule="auto"/>
        <w:ind w:left="0" w:firstLine="0"/>
        <w:jc w:val="center"/>
        <w:rPr>
          <w:b/>
          <w:szCs w:val="24"/>
        </w:rPr>
      </w:pPr>
      <w:r>
        <w:drawing>
          <wp:inline distT="0" distB="0" distL="0" distR="0">
            <wp:extent cx="5773420" cy="324739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a:picLocks noChangeAspect="1"/>
                    </pic:cNvPicPr>
                  </pic:nvPicPr>
                  <pic:blipFill>
                    <a:blip r:embed="rId32" cstate="print">
                      <a:extLst>
                        <a:ext uri="{28A0092B-C50C-407E-A947-70E740481C1C}">
                          <a14:useLocalDpi xmlns:a14="http://schemas.microsoft.com/office/drawing/2010/main" val="0"/>
                        </a:ext>
                      </a:extLst>
                    </a:blip>
                    <a:stretch>
                      <a:fillRect/>
                    </a:stretch>
                  </pic:blipFill>
                  <pic:spPr>
                    <a:xfrm>
                      <a:off x="0" y="0"/>
                      <a:ext cx="5773420" cy="3247390"/>
                    </a:xfrm>
                    <a:prstGeom prst="rect">
                      <a:avLst/>
                    </a:prstGeom>
                  </pic:spPr>
                </pic:pic>
              </a:graphicData>
            </a:graphic>
          </wp:inline>
        </w:drawing>
      </w:r>
    </w:p>
    <w:p w14:paraId="1CAD3734">
      <w:pPr>
        <w:spacing w:after="115" w:line="256" w:lineRule="auto"/>
        <w:ind w:left="0" w:firstLine="0"/>
        <w:jc w:val="center"/>
        <w:rPr>
          <w:b/>
          <w:szCs w:val="24"/>
        </w:rPr>
      </w:pPr>
    </w:p>
    <w:p w14:paraId="1CAD3735">
      <w:pPr>
        <w:pStyle w:val="9"/>
        <w:rPr>
          <w:b/>
        </w:rPr>
      </w:pPr>
      <w:bookmarkStart w:id="83" w:name="_Toc197729577"/>
      <w:r>
        <w:t xml:space="preserve">Figure 5. </w:t>
      </w:r>
      <w:r>
        <w:fldChar w:fldCharType="begin"/>
      </w:r>
      <w:r>
        <w:instrText xml:space="preserve"> SEQ Figure_5. \* ARABIC </w:instrText>
      </w:r>
      <w:r>
        <w:fldChar w:fldCharType="separate"/>
      </w:r>
      <w:r>
        <w:t>10</w:t>
      </w:r>
      <w:r>
        <w:fldChar w:fldCharType="end"/>
      </w:r>
      <w:r>
        <w:t xml:space="preserve"> Virtual Interview Screen</w:t>
      </w:r>
      <w:bookmarkEnd w:id="83"/>
    </w:p>
    <w:p w14:paraId="1CAD3739">
      <w:pPr>
        <w:spacing w:after="115" w:line="256" w:lineRule="auto"/>
        <w:ind w:left="0" w:firstLine="0"/>
        <w:jc w:val="both"/>
        <w:rPr>
          <w:b/>
          <w:szCs w:val="24"/>
        </w:rPr>
      </w:pPr>
    </w:p>
    <w:p w14:paraId="1CAD373A">
      <w:pPr>
        <w:pStyle w:val="4"/>
      </w:pPr>
      <w:bookmarkStart w:id="84" w:name="_Toc197727392"/>
      <w:r>
        <w:t xml:space="preserve">5.2 </w:t>
      </w:r>
      <w:r>
        <w:tab/>
      </w:r>
      <w:r>
        <w:t>Training Accuracy (YOLOv8):</w:t>
      </w:r>
      <w:bookmarkEnd w:id="84"/>
    </w:p>
    <w:p w14:paraId="1CAD373B">
      <w:pPr>
        <w:spacing w:after="116" w:line="360" w:lineRule="auto"/>
        <w:ind w:left="0" w:firstLine="0"/>
      </w:pPr>
      <w:r>
        <w:t>Training accuracy indicates how well YOLOv8 was able to detect labeled objects such as phones, laptops, or human actions on the training data. It is measured as a percentage between 0 and 100 across epochs. Higher training accuracy shows effective learning on the annotated COCO-style dataset.</w:t>
      </w:r>
    </w:p>
    <w:p w14:paraId="1CAD373C">
      <w:pPr>
        <w:pStyle w:val="4"/>
      </w:pPr>
      <w:bookmarkStart w:id="85" w:name="_Toc197727393"/>
      <w:r>
        <w:t>5.3</w:t>
      </w:r>
      <w:r>
        <w:tab/>
      </w:r>
      <w:r>
        <w:t>Validation Accuracy (YOLOv8):</w:t>
      </w:r>
      <w:bookmarkEnd w:id="85"/>
    </w:p>
    <w:p w14:paraId="1CAD373D">
      <w:pPr>
        <w:spacing w:after="116" w:line="360" w:lineRule="auto"/>
        <w:ind w:left="0" w:firstLine="0"/>
      </w:pPr>
      <w:r>
        <w:t>Validation accuracy shows how well YOLOv8 generalizes on unseen images during evaluation. It is also measured as a percentage between 0 and 100 over epochs. Consistency between training and validation accuracy indicates that the model is neither underfitting nor overfitting.</w:t>
      </w:r>
    </w:p>
    <w:p w14:paraId="1CAD373E">
      <w:pPr>
        <w:pStyle w:val="4"/>
      </w:pPr>
      <w:bookmarkStart w:id="86" w:name="_Toc197727394"/>
      <w:r>
        <w:t>5.4</w:t>
      </w:r>
      <w:r>
        <w:tab/>
      </w:r>
      <w:r>
        <w:t>Loss Values (YOLOv8):</w:t>
      </w:r>
      <w:bookmarkEnd w:id="86"/>
    </w:p>
    <w:p w14:paraId="1CAD373F">
      <w:pPr>
        <w:spacing w:after="116" w:line="360" w:lineRule="auto"/>
        <w:ind w:left="0" w:firstLine="0"/>
      </w:pPr>
      <w:r>
        <w:t>The training loss represents the difference between the predicted bounding boxes/classifications and the actual labels. Loss values are plotted across epochs where the X-axis represents epochs and the Y-axis represents the numeric loss value. The goal is to minimize the loss steadily over time.</w:t>
      </w:r>
    </w:p>
    <w:p w14:paraId="1CAD3740">
      <w:pPr>
        <w:pStyle w:val="4"/>
      </w:pPr>
      <w:bookmarkStart w:id="87" w:name="_Toc197727395"/>
      <w:r>
        <w:t>5.5</w:t>
      </w:r>
      <w:r>
        <w:tab/>
      </w:r>
      <w:r>
        <w:t>Performance Evaluation (Mixtral 8x7B API)</w:t>
      </w:r>
      <w:bookmarkEnd w:id="87"/>
    </w:p>
    <w:p w14:paraId="1CAD3741">
      <w:pPr>
        <w:spacing w:after="116" w:line="360" w:lineRule="auto"/>
        <w:ind w:left="0" w:firstLine="0"/>
      </w:pPr>
      <w:r>
        <w:t>The Mixtral model’s performance is assessed based on the relevance and correctness of the generated questions and answers compared to expected results. Accuracy is computed by comparing keywords and concepts between the candidate’s answers and the model's ideal answers.</w:t>
      </w:r>
    </w:p>
    <w:p w14:paraId="1CAD3742">
      <w:pPr>
        <w:pStyle w:val="4"/>
      </w:pPr>
      <w:bookmarkStart w:id="88" w:name="_Toc197727396"/>
      <w:r>
        <w:t>5.6</w:t>
      </w:r>
      <w:r>
        <w:tab/>
      </w:r>
      <w:r>
        <w:t>Confusion Matrix (YOLOv8)</w:t>
      </w:r>
      <w:bookmarkEnd w:id="88"/>
    </w:p>
    <w:p w14:paraId="1CAD3743">
      <w:pPr>
        <w:spacing w:after="116" w:line="360" w:lineRule="auto"/>
        <w:ind w:left="0" w:firstLine="0"/>
      </w:pPr>
      <w:r>
        <w:t xml:space="preserve">A confusion matrix is also used to evaluate YOLOv8’s classification performance during testing. It shows true positive detections (e.g., correctly identifying a mobile phone), false positives (e.g., wrongly detecting a phone), true negatives, and false negatives. This helps in understanding the precision and recall rates of the detection model. </w:t>
      </w:r>
    </w:p>
    <w:p w14:paraId="1CAD3744">
      <w:pPr>
        <w:rPr>
          <w:b/>
        </w:rPr>
      </w:pPr>
      <w:r>
        <w:rPr>
          <w:b/>
        </w:rPr>
        <w:t>5.6.1</w:t>
      </w:r>
      <w:r>
        <w:rPr>
          <w:rFonts w:eastAsia="Arial"/>
          <w:b/>
        </w:rPr>
        <w:t xml:space="preserve"> </w:t>
      </w:r>
      <w:r>
        <w:rPr>
          <w:rFonts w:eastAsia="Arial"/>
          <w:b/>
        </w:rPr>
        <w:tab/>
      </w:r>
      <w:r>
        <w:rPr>
          <w:b/>
        </w:rPr>
        <w:t xml:space="preserve">CNN results with original samples </w:t>
      </w:r>
    </w:p>
    <w:p w14:paraId="1CAD3745">
      <w:pPr>
        <w:spacing w:line="360" w:lineRule="auto"/>
        <w:ind w:left="9" w:right="51"/>
      </w:pPr>
      <w:r>
        <w:t xml:space="preserve">Training and testing when CNN is trained with the original dataset of landmarks of hands extracted using media Pipe.  </w:t>
      </w:r>
    </w:p>
    <w:p w14:paraId="1CAD3746">
      <w:pPr>
        <w:pStyle w:val="9"/>
      </w:pPr>
      <w:bookmarkStart w:id="89" w:name="_Toc197728039"/>
      <w:r>
        <w:t xml:space="preserve">Table 5. </w:t>
      </w:r>
      <w:r>
        <w:fldChar w:fldCharType="begin"/>
      </w:r>
      <w:r>
        <w:instrText xml:space="preserve"> SEQ Table_5. \* ARABIC </w:instrText>
      </w:r>
      <w:r>
        <w:fldChar w:fldCharType="separate"/>
      </w:r>
      <w:r>
        <w:t>1</w:t>
      </w:r>
      <w:r>
        <w:fldChar w:fldCharType="end"/>
      </w:r>
      <w:r>
        <w:t xml:space="preserve"> CNN evaluation with original samples</w:t>
      </w:r>
      <w:bookmarkEnd w:id="89"/>
    </w:p>
    <w:tbl>
      <w:tblPr>
        <w:tblStyle w:val="1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35"/>
        <w:gridCol w:w="3019"/>
        <w:gridCol w:w="3028"/>
      </w:tblGrid>
      <w:tr w14:paraId="1CAD37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35" w:type="dxa"/>
            <w:vAlign w:val="center"/>
          </w:tcPr>
          <w:p w14:paraId="1CAD3747">
            <w:pPr>
              <w:widowControl/>
              <w:spacing w:line="360" w:lineRule="auto"/>
              <w:rPr>
                <w:rFonts w:eastAsia="Calibri"/>
                <w:b/>
                <w:szCs w:val="24"/>
              </w:rPr>
            </w:pPr>
            <w:r>
              <w:rPr>
                <w:b/>
              </w:rPr>
              <w:t xml:space="preserve">Model Evaluation </w:t>
            </w:r>
          </w:p>
        </w:tc>
        <w:tc>
          <w:tcPr>
            <w:tcW w:w="3019" w:type="dxa"/>
            <w:vAlign w:val="center"/>
          </w:tcPr>
          <w:p w14:paraId="1CAD3748">
            <w:pPr>
              <w:widowControl/>
              <w:spacing w:line="360" w:lineRule="auto"/>
              <w:rPr>
                <w:rFonts w:eastAsia="Calibri"/>
                <w:szCs w:val="24"/>
              </w:rPr>
            </w:pPr>
            <w:r>
              <w:rPr>
                <w:b/>
              </w:rPr>
              <w:t xml:space="preserve">Samples </w:t>
            </w:r>
          </w:p>
        </w:tc>
        <w:tc>
          <w:tcPr>
            <w:tcW w:w="3028" w:type="dxa"/>
            <w:vAlign w:val="center"/>
          </w:tcPr>
          <w:p w14:paraId="1CAD3749">
            <w:pPr>
              <w:widowControl/>
              <w:spacing w:line="360" w:lineRule="auto"/>
              <w:rPr>
                <w:rFonts w:eastAsia="Calibri"/>
                <w:szCs w:val="24"/>
              </w:rPr>
            </w:pPr>
            <w:r>
              <w:rPr>
                <w:b/>
              </w:rPr>
              <w:t>Accuracy</w:t>
            </w:r>
          </w:p>
        </w:tc>
      </w:tr>
      <w:tr w14:paraId="1CAD37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35" w:type="dxa"/>
            <w:vAlign w:val="center"/>
          </w:tcPr>
          <w:p w14:paraId="1CAD374B">
            <w:pPr>
              <w:widowControl/>
              <w:spacing w:line="360" w:lineRule="auto"/>
              <w:rPr>
                <w:rFonts w:eastAsia="Calibri"/>
                <w:szCs w:val="24"/>
              </w:rPr>
            </w:pPr>
            <w:r>
              <w:rPr>
                <w:rFonts w:eastAsia="SimSun"/>
                <w:szCs w:val="24"/>
                <w:lang w:eastAsia="zh-CN" w:bidi="ar"/>
              </w:rPr>
              <w:t>Training</w:t>
            </w:r>
          </w:p>
        </w:tc>
        <w:tc>
          <w:tcPr>
            <w:tcW w:w="3019" w:type="dxa"/>
            <w:vAlign w:val="center"/>
          </w:tcPr>
          <w:p w14:paraId="1CAD374C">
            <w:pPr>
              <w:widowControl/>
              <w:spacing w:line="360" w:lineRule="auto"/>
              <w:rPr>
                <w:rFonts w:eastAsia="Calibri"/>
                <w:szCs w:val="24"/>
              </w:rPr>
            </w:pPr>
            <w:r>
              <w:rPr>
                <w:rFonts w:eastAsia="SimSun"/>
                <w:szCs w:val="24"/>
                <w:lang w:eastAsia="zh-CN" w:bidi="ar"/>
              </w:rPr>
              <w:t>Original</w:t>
            </w:r>
          </w:p>
        </w:tc>
        <w:tc>
          <w:tcPr>
            <w:tcW w:w="3028" w:type="dxa"/>
            <w:vAlign w:val="center"/>
          </w:tcPr>
          <w:p w14:paraId="1CAD374D">
            <w:pPr>
              <w:widowControl/>
              <w:spacing w:line="360" w:lineRule="auto"/>
              <w:rPr>
                <w:rFonts w:eastAsia="Calibri"/>
                <w:szCs w:val="24"/>
              </w:rPr>
            </w:pPr>
            <w:r>
              <w:rPr>
                <w:rFonts w:eastAsia="SimSun"/>
                <w:szCs w:val="24"/>
                <w:lang w:eastAsia="zh-CN" w:bidi="ar"/>
              </w:rPr>
              <w:t>85.34%</w:t>
            </w:r>
          </w:p>
        </w:tc>
      </w:tr>
      <w:tr w14:paraId="1CAD37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35" w:type="dxa"/>
            <w:vAlign w:val="center"/>
          </w:tcPr>
          <w:p w14:paraId="1CAD374F">
            <w:pPr>
              <w:widowControl/>
              <w:spacing w:line="360" w:lineRule="auto"/>
              <w:rPr>
                <w:rFonts w:eastAsia="Calibri"/>
                <w:szCs w:val="24"/>
              </w:rPr>
            </w:pPr>
            <w:r>
              <w:rPr>
                <w:rFonts w:eastAsia="SimSun"/>
                <w:szCs w:val="24"/>
                <w:lang w:eastAsia="zh-CN" w:bidi="ar"/>
              </w:rPr>
              <w:t>Testing</w:t>
            </w:r>
          </w:p>
        </w:tc>
        <w:tc>
          <w:tcPr>
            <w:tcW w:w="3019" w:type="dxa"/>
            <w:vAlign w:val="center"/>
          </w:tcPr>
          <w:p w14:paraId="1CAD3750">
            <w:pPr>
              <w:widowControl/>
              <w:spacing w:line="360" w:lineRule="auto"/>
              <w:rPr>
                <w:rFonts w:eastAsia="Calibri"/>
                <w:szCs w:val="24"/>
              </w:rPr>
            </w:pPr>
            <w:r>
              <w:rPr>
                <w:rFonts w:eastAsia="SimSun"/>
                <w:szCs w:val="24"/>
                <w:lang w:eastAsia="zh-CN" w:bidi="ar"/>
              </w:rPr>
              <w:t>Original</w:t>
            </w:r>
          </w:p>
        </w:tc>
        <w:tc>
          <w:tcPr>
            <w:tcW w:w="3028" w:type="dxa"/>
            <w:vAlign w:val="center"/>
          </w:tcPr>
          <w:p w14:paraId="1CAD3751">
            <w:pPr>
              <w:widowControl/>
              <w:spacing w:line="360" w:lineRule="auto"/>
              <w:rPr>
                <w:rFonts w:eastAsia="Calibri"/>
                <w:szCs w:val="24"/>
              </w:rPr>
            </w:pPr>
            <w:r>
              <w:rPr>
                <w:rFonts w:eastAsia="SimSun"/>
                <w:szCs w:val="24"/>
                <w:lang w:eastAsia="zh-CN" w:bidi="ar"/>
              </w:rPr>
              <w:t>67.33%</w:t>
            </w:r>
          </w:p>
        </w:tc>
      </w:tr>
    </w:tbl>
    <w:p w14:paraId="1CAD3753">
      <w:pPr>
        <w:spacing w:after="176" w:line="259" w:lineRule="auto"/>
        <w:ind w:left="0" w:firstLine="0"/>
        <w:jc w:val="left"/>
        <w:rPr>
          <w:rFonts w:ascii="Calibri" w:hAnsi="Calibri" w:eastAsia="Calibri" w:cs="Calibri"/>
          <w:sz w:val="22"/>
        </w:rPr>
      </w:pPr>
    </w:p>
    <w:p w14:paraId="1CAD3754">
      <w:pPr>
        <w:spacing w:after="0" w:line="259" w:lineRule="auto"/>
        <w:ind w:left="0" w:firstLine="0"/>
        <w:jc w:val="left"/>
      </w:pPr>
    </w:p>
    <w:p w14:paraId="1CAD3755">
      <w:pPr>
        <w:spacing w:after="0" w:line="360" w:lineRule="auto"/>
        <w:ind w:left="0" w:firstLine="0"/>
        <w:rPr>
          <w:rFonts w:eastAsia="SimSun"/>
          <w:szCs w:val="24"/>
        </w:rPr>
      </w:pPr>
      <w:r>
        <w:rPr>
          <w:rFonts w:eastAsia="SimSun"/>
          <w:szCs w:val="24"/>
        </w:rPr>
        <w:t>Following are the graphical representations of CNN training conducted on the original samples. The blue line in the graph represents the training accuracy across epochs, while the orange line represents the testing accuracy across epochs. These graphs provide clear insights into the learning progression, performance, and generalization capability of the model over time.</w:t>
      </w:r>
    </w:p>
    <w:p w14:paraId="1CAD3756">
      <w:pPr>
        <w:spacing w:after="0" w:line="360" w:lineRule="auto"/>
        <w:ind w:left="0" w:firstLine="0"/>
      </w:pPr>
    </w:p>
    <w:p w14:paraId="1CAD3757">
      <w:pPr>
        <w:spacing w:after="0" w:line="360" w:lineRule="auto"/>
        <w:ind w:left="0" w:firstLine="0"/>
      </w:pPr>
    </w:p>
    <w:p w14:paraId="1CAD3758">
      <w:pPr>
        <w:spacing w:after="60" w:line="360" w:lineRule="auto"/>
        <w:ind w:left="0" w:right="1019" w:firstLine="0"/>
        <w:jc w:val="center"/>
      </w:pPr>
      <w:r>
        <w:drawing>
          <wp:inline distT="0" distB="0" distL="0" distR="0">
            <wp:extent cx="4441190" cy="3328035"/>
            <wp:effectExtent l="0" t="0" r="3810" b="12065"/>
            <wp:docPr id="8317" name="Picture 8317" descr="C:/Users/HP/Downloads/F1_curve.pngF1_curve"/>
            <wp:cNvGraphicFramePr/>
            <a:graphic xmlns:a="http://schemas.openxmlformats.org/drawingml/2006/main">
              <a:graphicData uri="http://schemas.openxmlformats.org/drawingml/2006/picture">
                <pic:pic xmlns:pic="http://schemas.openxmlformats.org/drawingml/2006/picture">
                  <pic:nvPicPr>
                    <pic:cNvPr id="8317" name="Picture 8317" descr="C:/Users/HP/Downloads/F1_curve.pngF1_curve"/>
                    <pic:cNvPicPr/>
                  </pic:nvPicPr>
                  <pic:blipFill>
                    <a:blip r:embed="rId33"/>
                    <a:srcRect l="5524" r="5524"/>
                    <a:stretch>
                      <a:fillRect/>
                    </a:stretch>
                  </pic:blipFill>
                  <pic:spPr>
                    <a:xfrm>
                      <a:off x="0" y="0"/>
                      <a:ext cx="4441190" cy="3328035"/>
                    </a:xfrm>
                    <a:prstGeom prst="rect">
                      <a:avLst/>
                    </a:prstGeom>
                  </pic:spPr>
                </pic:pic>
              </a:graphicData>
            </a:graphic>
          </wp:inline>
        </w:drawing>
      </w:r>
    </w:p>
    <w:p w14:paraId="1CAD3759">
      <w:pPr>
        <w:pStyle w:val="9"/>
      </w:pPr>
      <w:bookmarkStart w:id="90" w:name="_Toc197729578"/>
      <w:r>
        <w:t xml:space="preserve">Figure 5. </w:t>
      </w:r>
      <w:r>
        <w:fldChar w:fldCharType="begin"/>
      </w:r>
      <w:r>
        <w:instrText xml:space="preserve"> SEQ Figure_5. \* ARABIC </w:instrText>
      </w:r>
      <w:r>
        <w:fldChar w:fldCharType="separate"/>
      </w:r>
      <w:r>
        <w:t>11</w:t>
      </w:r>
      <w:r>
        <w:fldChar w:fldCharType="end"/>
      </w:r>
      <w:r>
        <w:t xml:space="preserve"> YOLO F1 curve</w:t>
      </w:r>
      <w:bookmarkEnd w:id="90"/>
    </w:p>
    <w:p w14:paraId="1CAD375A">
      <w:pPr>
        <w:spacing w:after="113" w:line="259" w:lineRule="auto"/>
        <w:ind w:left="0" w:firstLine="0"/>
        <w:jc w:val="left"/>
      </w:pPr>
      <w:r>
        <w:t xml:space="preserve"> </w:t>
      </w:r>
    </w:p>
    <w:p w14:paraId="1CAD375B">
      <w:pPr>
        <w:spacing w:line="360" w:lineRule="auto"/>
        <w:ind w:left="9" w:right="51"/>
      </w:pPr>
      <w:r>
        <w:rPr>
          <w:rFonts w:eastAsia="SimSun"/>
          <w:szCs w:val="24"/>
        </w:rPr>
        <w:t>The following figure illustrates the training loss curve over 50 epochs, obtained by training the model using the landmarks extracted from the original samples of the dataset. The graph highlights how the model's loss decreases progressively as training advances, indicating effective learning and convergence behavior.</w:t>
      </w:r>
    </w:p>
    <w:p w14:paraId="1CAD375C">
      <w:pPr>
        <w:spacing w:after="62" w:line="259" w:lineRule="auto"/>
        <w:ind w:left="1589" w:firstLine="0"/>
        <w:jc w:val="left"/>
      </w:pPr>
    </w:p>
    <w:p w14:paraId="1CAD375D">
      <w:pPr>
        <w:spacing w:after="62" w:line="259" w:lineRule="auto"/>
        <w:ind w:left="1589" w:firstLine="0"/>
        <w:jc w:val="left"/>
      </w:pPr>
      <w:r>
        <w:drawing>
          <wp:inline distT="0" distB="0" distL="0" distR="0">
            <wp:extent cx="3708400" cy="2782570"/>
            <wp:effectExtent l="0" t="0" r="0" b="11430"/>
            <wp:docPr id="8319" name="Picture 8319" descr="C:/Users/HP/Downloads/PR_curve.pngPR_curve"/>
            <wp:cNvGraphicFramePr/>
            <a:graphic xmlns:a="http://schemas.openxmlformats.org/drawingml/2006/main">
              <a:graphicData uri="http://schemas.openxmlformats.org/drawingml/2006/picture">
                <pic:pic xmlns:pic="http://schemas.openxmlformats.org/drawingml/2006/picture">
                  <pic:nvPicPr>
                    <pic:cNvPr id="8319" name="Picture 8319" descr="C:/Users/HP/Downloads/PR_curve.pngPR_curve"/>
                    <pic:cNvPicPr/>
                  </pic:nvPicPr>
                  <pic:blipFill>
                    <a:blip r:embed="rId34"/>
                    <a:srcRect l="5580" r="5580"/>
                    <a:stretch>
                      <a:fillRect/>
                    </a:stretch>
                  </pic:blipFill>
                  <pic:spPr>
                    <a:xfrm>
                      <a:off x="0" y="0"/>
                      <a:ext cx="3708781" cy="2782570"/>
                    </a:xfrm>
                    <a:prstGeom prst="rect">
                      <a:avLst/>
                    </a:prstGeom>
                  </pic:spPr>
                </pic:pic>
              </a:graphicData>
            </a:graphic>
          </wp:inline>
        </w:drawing>
      </w:r>
      <w:r>
        <w:t xml:space="preserve"> </w:t>
      </w:r>
    </w:p>
    <w:p w14:paraId="1CAD375E">
      <w:pPr>
        <w:pStyle w:val="9"/>
      </w:pPr>
      <w:bookmarkStart w:id="91" w:name="_Toc197729579"/>
      <w:r>
        <w:t xml:space="preserve">Figure 5. </w:t>
      </w:r>
      <w:r>
        <w:fldChar w:fldCharType="begin"/>
      </w:r>
      <w:r>
        <w:instrText xml:space="preserve"> SEQ Figure_5. \* ARABIC </w:instrText>
      </w:r>
      <w:r>
        <w:fldChar w:fldCharType="separate"/>
      </w:r>
      <w:r>
        <w:t>12</w:t>
      </w:r>
      <w:r>
        <w:fldChar w:fldCharType="end"/>
      </w:r>
      <w:r>
        <w:t xml:space="preserve"> CNN training loss with original samples</w:t>
      </w:r>
      <w:bookmarkEnd w:id="91"/>
    </w:p>
    <w:p w14:paraId="1CAD375F">
      <w:pPr>
        <w:spacing w:after="0" w:line="259" w:lineRule="auto"/>
        <w:ind w:left="0" w:firstLine="0"/>
        <w:jc w:val="left"/>
      </w:pPr>
      <w:r>
        <w:t xml:space="preserve"> </w:t>
      </w:r>
    </w:p>
    <w:p w14:paraId="1CAD3760">
      <w:pPr>
        <w:spacing w:line="360" w:lineRule="auto"/>
        <w:ind w:left="9" w:right="51"/>
      </w:pPr>
      <w:r>
        <w:rPr>
          <w:rFonts w:eastAsia="SimSun"/>
          <w:szCs w:val="24"/>
        </w:rPr>
        <w:t>The following represents the confusion matrix generated after testing with the testing samples created through our train-test split method. The matrix visualizes the model's performance by showing the number of correct and incorrect predictions across different classes, helping us identify areas where the model is performing well and where it may need improvement.</w:t>
      </w:r>
      <w:r>
        <w:t xml:space="preserve"> </w:t>
      </w:r>
    </w:p>
    <w:p w14:paraId="1CAD3761">
      <w:pPr>
        <w:spacing w:line="360" w:lineRule="auto"/>
        <w:ind w:left="9" w:right="51"/>
      </w:pPr>
    </w:p>
    <w:p w14:paraId="1CAD3762">
      <w:pPr>
        <w:spacing w:line="360" w:lineRule="auto"/>
        <w:ind w:left="9" w:right="51"/>
      </w:pPr>
    </w:p>
    <w:p w14:paraId="1CAD3763">
      <w:pPr>
        <w:spacing w:after="60" w:line="259" w:lineRule="auto"/>
        <w:ind w:left="0" w:right="1" w:firstLine="0"/>
        <w:jc w:val="right"/>
      </w:pPr>
      <w:r>
        <w:drawing>
          <wp:inline distT="0" distB="0" distL="0" distR="0">
            <wp:extent cx="5732780" cy="2814955"/>
            <wp:effectExtent l="0" t="0" r="7620" b="4445"/>
            <wp:docPr id="8403" name="Picture 8403" descr="C:/Users/HP/Downloads/confusion_matrix_normalized.pngconfusion_matrix_normalized"/>
            <wp:cNvGraphicFramePr/>
            <a:graphic xmlns:a="http://schemas.openxmlformats.org/drawingml/2006/main">
              <a:graphicData uri="http://schemas.openxmlformats.org/drawingml/2006/picture">
                <pic:pic xmlns:pic="http://schemas.openxmlformats.org/drawingml/2006/picture">
                  <pic:nvPicPr>
                    <pic:cNvPr id="8403" name="Picture 8403" descr="C:/Users/HP/Downloads/confusion_matrix_normalized.pngconfusion_matrix_normalized"/>
                    <pic:cNvPicPr/>
                  </pic:nvPicPr>
                  <pic:blipFill>
                    <a:blip r:embed="rId35"/>
                    <a:srcRect t="17268" b="17268"/>
                    <a:stretch>
                      <a:fillRect/>
                    </a:stretch>
                  </pic:blipFill>
                  <pic:spPr>
                    <a:xfrm>
                      <a:off x="0" y="0"/>
                      <a:ext cx="5732780" cy="2814955"/>
                    </a:xfrm>
                    <a:prstGeom prst="rect">
                      <a:avLst/>
                    </a:prstGeom>
                  </pic:spPr>
                </pic:pic>
              </a:graphicData>
            </a:graphic>
          </wp:inline>
        </w:drawing>
      </w:r>
      <w:r>
        <w:t xml:space="preserve"> </w:t>
      </w:r>
    </w:p>
    <w:p w14:paraId="1CAD3764">
      <w:pPr>
        <w:pStyle w:val="9"/>
      </w:pPr>
      <w:bookmarkStart w:id="92" w:name="_Toc197729580"/>
      <w:r>
        <w:t xml:space="preserve">Figure 5. </w:t>
      </w:r>
      <w:r>
        <w:fldChar w:fldCharType="begin"/>
      </w:r>
      <w:r>
        <w:instrText xml:space="preserve"> SEQ Figure_5. \* ARABIC </w:instrText>
      </w:r>
      <w:r>
        <w:fldChar w:fldCharType="separate"/>
      </w:r>
      <w:r>
        <w:t>13</w:t>
      </w:r>
      <w:r>
        <w:fldChar w:fldCharType="end"/>
      </w:r>
      <w:r>
        <w:t xml:space="preserve"> Confusion matrix YOLO with original samples</w:t>
      </w:r>
      <w:bookmarkEnd w:id="92"/>
    </w:p>
    <w:p w14:paraId="1CAD3767">
      <w:pPr>
        <w:spacing w:after="116" w:line="259" w:lineRule="auto"/>
        <w:ind w:left="0" w:firstLine="0"/>
        <w:jc w:val="left"/>
      </w:pPr>
    </w:p>
    <w:p w14:paraId="1CAD3768">
      <w:pPr>
        <w:rPr>
          <w:b/>
        </w:rPr>
      </w:pPr>
      <w:r>
        <w:rPr>
          <w:b/>
        </w:rPr>
        <w:t>5.6.2</w:t>
      </w:r>
      <w:r>
        <w:rPr>
          <w:rFonts w:eastAsia="Arial"/>
          <w:b/>
        </w:rPr>
        <w:t xml:space="preserve"> </w:t>
      </w:r>
      <w:r>
        <w:rPr>
          <w:rFonts w:eastAsia="Arial"/>
          <w:b/>
        </w:rPr>
        <w:tab/>
      </w:r>
      <w:r>
        <w:rPr>
          <w:b/>
        </w:rPr>
        <w:t xml:space="preserve">CNN results with augmented samples </w:t>
      </w:r>
    </w:p>
    <w:p w14:paraId="1CAD3769">
      <w:pPr>
        <w:pStyle w:val="16"/>
        <w:spacing w:before="0" w:after="0" w:line="360" w:lineRule="auto"/>
        <w:jc w:val="both"/>
      </w:pPr>
      <w:r>
        <w:t>The following presents the results of model training and evaluation using augmented samples (Original + Synthetic). These results represent the average performance across three iterations of training and testing. Augmenting the dataset allowed us to improve the model's generalization by introducing variability, thus enhancing its ability to perform under real-world conditions.</w:t>
      </w:r>
    </w:p>
    <w:p w14:paraId="1CAD376A">
      <w:pPr>
        <w:pStyle w:val="9"/>
      </w:pPr>
      <w:bookmarkStart w:id="93" w:name="_Toc197728040"/>
      <w:r>
        <w:t xml:space="preserve">Table 5. </w:t>
      </w:r>
      <w:r>
        <w:fldChar w:fldCharType="begin"/>
      </w:r>
      <w:r>
        <w:instrText xml:space="preserve"> SEQ Table_5. \* ARABIC </w:instrText>
      </w:r>
      <w:r>
        <w:fldChar w:fldCharType="separate"/>
      </w:r>
      <w:r>
        <w:t>2</w:t>
      </w:r>
      <w:r>
        <w:fldChar w:fldCharType="end"/>
      </w:r>
      <w:r>
        <w:t xml:space="preserve"> CNN evaluation with augmented samples</w:t>
      </w:r>
      <w:bookmarkEnd w:id="93"/>
    </w:p>
    <w:tbl>
      <w:tblPr>
        <w:tblStyle w:val="1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35"/>
        <w:gridCol w:w="3019"/>
        <w:gridCol w:w="3028"/>
      </w:tblGrid>
      <w:tr w14:paraId="1CAD37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3035" w:type="dxa"/>
            <w:vAlign w:val="center"/>
          </w:tcPr>
          <w:p w14:paraId="1CAD376B">
            <w:pPr>
              <w:widowControl/>
              <w:spacing w:line="360" w:lineRule="auto"/>
              <w:rPr>
                <w:rFonts w:eastAsia="Calibri"/>
                <w:b/>
                <w:sz w:val="22"/>
              </w:rPr>
            </w:pPr>
            <w:r>
              <w:rPr>
                <w:b/>
              </w:rPr>
              <w:t>Model Evaluation</w:t>
            </w:r>
          </w:p>
        </w:tc>
        <w:tc>
          <w:tcPr>
            <w:tcW w:w="3019" w:type="dxa"/>
            <w:vAlign w:val="center"/>
          </w:tcPr>
          <w:p w14:paraId="1CAD376C">
            <w:pPr>
              <w:widowControl/>
              <w:spacing w:line="360" w:lineRule="auto"/>
              <w:rPr>
                <w:rFonts w:eastAsia="Calibri"/>
                <w:sz w:val="22"/>
              </w:rPr>
            </w:pPr>
            <w:r>
              <w:rPr>
                <w:b/>
              </w:rPr>
              <w:t>Samples</w:t>
            </w:r>
          </w:p>
        </w:tc>
        <w:tc>
          <w:tcPr>
            <w:tcW w:w="3028" w:type="dxa"/>
            <w:vAlign w:val="center"/>
          </w:tcPr>
          <w:p w14:paraId="1CAD376D">
            <w:pPr>
              <w:widowControl/>
              <w:spacing w:line="360" w:lineRule="auto"/>
              <w:rPr>
                <w:rFonts w:eastAsia="Calibri"/>
                <w:sz w:val="22"/>
              </w:rPr>
            </w:pPr>
            <w:r>
              <w:rPr>
                <w:b/>
              </w:rPr>
              <w:t>Accuracy</w:t>
            </w:r>
          </w:p>
        </w:tc>
      </w:tr>
      <w:tr w14:paraId="1CAD37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35" w:type="dxa"/>
            <w:vAlign w:val="center"/>
          </w:tcPr>
          <w:p w14:paraId="1CAD376F">
            <w:pPr>
              <w:widowControl/>
              <w:spacing w:line="360" w:lineRule="auto"/>
              <w:rPr>
                <w:rFonts w:eastAsia="Calibri"/>
                <w:b/>
                <w:sz w:val="22"/>
              </w:rPr>
            </w:pPr>
            <w:r>
              <w:rPr>
                <w:b/>
              </w:rPr>
              <w:t xml:space="preserve">Training </w:t>
            </w:r>
          </w:p>
        </w:tc>
        <w:tc>
          <w:tcPr>
            <w:tcW w:w="3019" w:type="dxa"/>
            <w:vAlign w:val="center"/>
          </w:tcPr>
          <w:p w14:paraId="1CAD3770">
            <w:pPr>
              <w:widowControl/>
              <w:spacing w:line="360" w:lineRule="auto"/>
              <w:rPr>
                <w:rFonts w:eastAsia="Calibri"/>
                <w:sz w:val="22"/>
              </w:rPr>
            </w:pPr>
            <w:r>
              <w:rPr>
                <w:rFonts w:eastAsia="SimSun"/>
                <w:szCs w:val="24"/>
                <w:lang w:eastAsia="zh-CN" w:bidi="ar"/>
              </w:rPr>
              <w:t>Original + Synthetic</w:t>
            </w:r>
          </w:p>
        </w:tc>
        <w:tc>
          <w:tcPr>
            <w:tcW w:w="3028" w:type="dxa"/>
            <w:vAlign w:val="center"/>
          </w:tcPr>
          <w:p w14:paraId="1CAD3771">
            <w:pPr>
              <w:widowControl/>
              <w:spacing w:line="360" w:lineRule="auto"/>
              <w:rPr>
                <w:rFonts w:eastAsia="Calibri"/>
                <w:sz w:val="22"/>
              </w:rPr>
            </w:pPr>
            <w:r>
              <w:rPr>
                <w:rFonts w:eastAsia="SimSun"/>
                <w:szCs w:val="24"/>
                <w:lang w:eastAsia="zh-CN" w:bidi="ar"/>
              </w:rPr>
              <w:t>98.08%</w:t>
            </w:r>
          </w:p>
        </w:tc>
      </w:tr>
      <w:tr w14:paraId="1CAD37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35" w:type="dxa"/>
            <w:vAlign w:val="center"/>
          </w:tcPr>
          <w:p w14:paraId="1CAD3773">
            <w:pPr>
              <w:widowControl/>
              <w:spacing w:line="360" w:lineRule="auto"/>
              <w:rPr>
                <w:rFonts w:eastAsia="Calibri"/>
                <w:sz w:val="22"/>
              </w:rPr>
            </w:pPr>
            <w:r>
              <w:rPr>
                <w:b/>
              </w:rPr>
              <w:t>Testing</w:t>
            </w:r>
          </w:p>
        </w:tc>
        <w:tc>
          <w:tcPr>
            <w:tcW w:w="3019" w:type="dxa"/>
            <w:vAlign w:val="center"/>
          </w:tcPr>
          <w:p w14:paraId="1CAD3774">
            <w:pPr>
              <w:widowControl/>
              <w:spacing w:line="360" w:lineRule="auto"/>
              <w:rPr>
                <w:rFonts w:eastAsia="Calibri"/>
                <w:sz w:val="22"/>
              </w:rPr>
            </w:pPr>
            <w:r>
              <w:rPr>
                <w:rFonts w:eastAsia="SimSun"/>
                <w:szCs w:val="24"/>
                <w:lang w:eastAsia="zh-CN" w:bidi="ar"/>
              </w:rPr>
              <w:t>Original + Synthetic</w:t>
            </w:r>
          </w:p>
        </w:tc>
        <w:tc>
          <w:tcPr>
            <w:tcW w:w="3028" w:type="dxa"/>
            <w:vAlign w:val="center"/>
          </w:tcPr>
          <w:p w14:paraId="1CAD3775">
            <w:pPr>
              <w:widowControl/>
              <w:spacing w:line="360" w:lineRule="auto"/>
              <w:rPr>
                <w:rFonts w:eastAsia="Calibri"/>
                <w:sz w:val="22"/>
              </w:rPr>
            </w:pPr>
            <w:r>
              <w:rPr>
                <w:rFonts w:eastAsia="SimSun"/>
                <w:szCs w:val="24"/>
                <w:lang w:eastAsia="zh-CN" w:bidi="ar"/>
              </w:rPr>
              <w:t>83%</w:t>
            </w:r>
          </w:p>
        </w:tc>
      </w:tr>
    </w:tbl>
    <w:p w14:paraId="1CAD3777">
      <w:pPr>
        <w:tabs>
          <w:tab w:val="center" w:pos="1495"/>
          <w:tab w:val="center" w:pos="4464"/>
          <w:tab w:val="center" w:pos="6033"/>
        </w:tabs>
        <w:spacing w:after="0" w:line="264" w:lineRule="auto"/>
        <w:ind w:left="0" w:firstLine="0"/>
        <w:jc w:val="left"/>
      </w:pPr>
    </w:p>
    <w:p w14:paraId="1CAD3778">
      <w:pPr>
        <w:spacing w:after="0" w:line="259" w:lineRule="auto"/>
        <w:ind w:left="0" w:firstLine="0"/>
        <w:jc w:val="left"/>
      </w:pPr>
    </w:p>
    <w:p w14:paraId="1CAD3779">
      <w:pPr>
        <w:spacing w:line="360" w:lineRule="auto"/>
        <w:ind w:left="9" w:right="51"/>
      </w:pPr>
      <w:r>
        <w:rPr>
          <w:rFonts w:eastAsia="SimSun"/>
          <w:szCs w:val="24"/>
        </w:rPr>
        <w:t xml:space="preserve">Following is the graphical representation of the </w:t>
      </w:r>
      <w:r>
        <w:t>Training and Testing accuracy</w:t>
      </w:r>
      <w:r>
        <w:rPr>
          <w:rFonts w:eastAsia="SimSun"/>
          <w:szCs w:val="24"/>
        </w:rPr>
        <w:t xml:space="preserve"> measured over epochs when the model was trained with the augmented (synthetic) landmark data. The graph illustrates the performance of the model across multiple training epochs, showcasing the improvement in training accuracy, while also highlighting the testing accuracy trends for a clearer picture of the model's ability to generalize to unseen data.</w:t>
      </w:r>
    </w:p>
    <w:p w14:paraId="1CAD377A">
      <w:pPr>
        <w:spacing w:after="60" w:line="259" w:lineRule="auto"/>
        <w:ind w:left="0" w:right="971" w:firstLine="0"/>
        <w:jc w:val="right"/>
      </w:pPr>
      <w:r>
        <w:drawing>
          <wp:inline distT="0" distB="0" distL="0" distR="0">
            <wp:extent cx="4502150" cy="3374390"/>
            <wp:effectExtent l="0" t="0" r="6350" b="3810"/>
            <wp:docPr id="8444" name="Picture 8444" descr="C:/Users/HP/Downloads/P_curve.pngP_curve"/>
            <wp:cNvGraphicFramePr/>
            <a:graphic xmlns:a="http://schemas.openxmlformats.org/drawingml/2006/main">
              <a:graphicData uri="http://schemas.openxmlformats.org/drawingml/2006/picture">
                <pic:pic xmlns:pic="http://schemas.openxmlformats.org/drawingml/2006/picture">
                  <pic:nvPicPr>
                    <pic:cNvPr id="8444" name="Picture 8444" descr="C:/Users/HP/Downloads/P_curve.pngP_curve"/>
                    <pic:cNvPicPr/>
                  </pic:nvPicPr>
                  <pic:blipFill>
                    <a:blip r:embed="rId36"/>
                    <a:srcRect l="5533" r="5533"/>
                    <a:stretch>
                      <a:fillRect/>
                    </a:stretch>
                  </pic:blipFill>
                  <pic:spPr>
                    <a:xfrm>
                      <a:off x="0" y="0"/>
                      <a:ext cx="4502404" cy="3374390"/>
                    </a:xfrm>
                    <a:prstGeom prst="rect">
                      <a:avLst/>
                    </a:prstGeom>
                  </pic:spPr>
                </pic:pic>
              </a:graphicData>
            </a:graphic>
          </wp:inline>
        </w:drawing>
      </w:r>
      <w:r>
        <w:t xml:space="preserve"> </w:t>
      </w:r>
    </w:p>
    <w:p w14:paraId="1CAD377B">
      <w:pPr>
        <w:pStyle w:val="9"/>
      </w:pPr>
      <w:bookmarkStart w:id="94" w:name="_Toc197729581"/>
      <w:r>
        <w:t xml:space="preserve">Figure 5. </w:t>
      </w:r>
      <w:r>
        <w:fldChar w:fldCharType="begin"/>
      </w:r>
      <w:r>
        <w:instrText xml:space="preserve"> SEQ Figure_5. \* ARABIC </w:instrText>
      </w:r>
      <w:r>
        <w:fldChar w:fldCharType="separate"/>
      </w:r>
      <w:r>
        <w:t>14</w:t>
      </w:r>
      <w:r>
        <w:fldChar w:fldCharType="end"/>
      </w:r>
      <w:r>
        <w:t xml:space="preserve"> YOLO Precision curve with augmented samples</w:t>
      </w:r>
      <w:bookmarkEnd w:id="94"/>
    </w:p>
    <w:p w14:paraId="1CAD377C">
      <w:pPr>
        <w:spacing w:after="115" w:line="259" w:lineRule="auto"/>
        <w:ind w:left="0" w:firstLine="0"/>
        <w:jc w:val="left"/>
      </w:pPr>
      <w:r>
        <w:t xml:space="preserve"> </w:t>
      </w:r>
    </w:p>
    <w:p w14:paraId="1CAD377D">
      <w:pPr>
        <w:spacing w:line="360" w:lineRule="auto"/>
        <w:ind w:left="9" w:right="51"/>
      </w:pPr>
      <w:r>
        <w:rPr>
          <w:rFonts w:eastAsia="SimSun"/>
          <w:szCs w:val="24"/>
        </w:rPr>
        <w:t>The following represents the training loss of the model when trained with the augmented samples of the dataset over 50 epochs. This graph provides insights into how the model's error decreased over time, reflecting the improvements in the model's performance as it learned from both the original and synthetic data. It helps in evaluating how well the model converged and whether it was able to generalize well after being exposed to augmented data</w:t>
      </w:r>
    </w:p>
    <w:p w14:paraId="1CAD377E">
      <w:pPr>
        <w:spacing w:after="60" w:line="259" w:lineRule="auto"/>
        <w:ind w:left="0" w:right="1381" w:firstLine="0"/>
        <w:jc w:val="right"/>
      </w:pPr>
      <w:r>
        <w:drawing>
          <wp:inline distT="0" distB="0" distL="0" distR="0">
            <wp:extent cx="3973195" cy="2981325"/>
            <wp:effectExtent l="0" t="0" r="1905" b="3175"/>
            <wp:docPr id="8446" name="Picture 8446" descr="C:/Users/HP/Downloads/R_curve.pngR_curve"/>
            <wp:cNvGraphicFramePr/>
            <a:graphic xmlns:a="http://schemas.openxmlformats.org/drawingml/2006/main">
              <a:graphicData uri="http://schemas.openxmlformats.org/drawingml/2006/picture">
                <pic:pic xmlns:pic="http://schemas.openxmlformats.org/drawingml/2006/picture">
                  <pic:nvPicPr>
                    <pic:cNvPr id="8446" name="Picture 8446" descr="C:/Users/HP/Downloads/R_curve.pngR_curve"/>
                    <pic:cNvPicPr/>
                  </pic:nvPicPr>
                  <pic:blipFill>
                    <a:blip r:embed="rId37"/>
                    <a:srcRect l="5580" r="5580"/>
                    <a:stretch>
                      <a:fillRect/>
                    </a:stretch>
                  </pic:blipFill>
                  <pic:spPr>
                    <a:xfrm>
                      <a:off x="0" y="0"/>
                      <a:ext cx="3973703" cy="2981325"/>
                    </a:xfrm>
                    <a:prstGeom prst="rect">
                      <a:avLst/>
                    </a:prstGeom>
                  </pic:spPr>
                </pic:pic>
              </a:graphicData>
            </a:graphic>
          </wp:inline>
        </w:drawing>
      </w:r>
      <w:r>
        <w:t xml:space="preserve"> </w:t>
      </w:r>
    </w:p>
    <w:p w14:paraId="1CAD3780">
      <w:pPr>
        <w:pStyle w:val="9"/>
      </w:pPr>
      <w:bookmarkStart w:id="95" w:name="_Toc197729582"/>
      <w:r>
        <w:t xml:space="preserve">Figure 5. </w:t>
      </w:r>
      <w:r>
        <w:fldChar w:fldCharType="begin"/>
      </w:r>
      <w:r>
        <w:instrText xml:space="preserve"> SEQ Figure_5. \* ARABIC </w:instrText>
      </w:r>
      <w:r>
        <w:fldChar w:fldCharType="separate"/>
      </w:r>
      <w:r>
        <w:t>15</w:t>
      </w:r>
      <w:r>
        <w:fldChar w:fldCharType="end"/>
      </w:r>
      <w:r>
        <w:t xml:space="preserve"> YOLO recall-confidence curve with augmented samples</w:t>
      </w:r>
      <w:bookmarkEnd w:id="95"/>
    </w:p>
    <w:p w14:paraId="1CAD3781">
      <w:pPr>
        <w:spacing w:after="0" w:line="259" w:lineRule="auto"/>
        <w:ind w:left="0" w:firstLine="0"/>
        <w:jc w:val="left"/>
      </w:pPr>
      <w:r>
        <w:t xml:space="preserve"> </w:t>
      </w:r>
    </w:p>
    <w:p w14:paraId="1CAD3782">
      <w:pPr>
        <w:spacing w:line="360" w:lineRule="auto"/>
        <w:ind w:left="9" w:right="51"/>
      </w:pPr>
      <w:r>
        <w:rPr>
          <w:rFonts w:eastAsia="SimSun"/>
          <w:szCs w:val="24"/>
        </w:rPr>
        <w:t>The following is a graphical representation of the confusion matrix when the model was tested with the augmented samples of the dataset. The confusion matrix provides a visual breakdown of the model's performance by comparing the predicted labels against the true labels. It helps to assess the accuracy of the model for each class and identify where it might be making errors, particularly when dealing with the augmented data, which introduces synthetic variations to the samples.</w:t>
      </w:r>
      <w:r>
        <w:t xml:space="preserve">  </w:t>
      </w:r>
    </w:p>
    <w:p w14:paraId="1CAD3783">
      <w:pPr>
        <w:spacing w:line="357" w:lineRule="auto"/>
        <w:ind w:left="9" w:right="51"/>
      </w:pPr>
    </w:p>
    <w:p w14:paraId="1CAD3784">
      <w:pPr>
        <w:spacing w:after="60" w:line="259" w:lineRule="auto"/>
        <w:ind w:left="0" w:right="1" w:firstLine="0"/>
        <w:jc w:val="right"/>
      </w:pPr>
      <w:r>
        <w:drawing>
          <wp:inline distT="0" distB="0" distL="0" distR="0">
            <wp:extent cx="5733415" cy="2814320"/>
            <wp:effectExtent l="0" t="0" r="0" b="0"/>
            <wp:docPr id="8477" name="Picture 8477"/>
            <wp:cNvGraphicFramePr/>
            <a:graphic xmlns:a="http://schemas.openxmlformats.org/drawingml/2006/main">
              <a:graphicData uri="http://schemas.openxmlformats.org/drawingml/2006/picture">
                <pic:pic xmlns:pic="http://schemas.openxmlformats.org/drawingml/2006/picture">
                  <pic:nvPicPr>
                    <pic:cNvPr id="8477" name="Picture 8477"/>
                    <pic:cNvPicPr/>
                  </pic:nvPicPr>
                  <pic:blipFill>
                    <a:blip r:embed="rId38"/>
                    <a:stretch>
                      <a:fillRect/>
                    </a:stretch>
                  </pic:blipFill>
                  <pic:spPr>
                    <a:xfrm>
                      <a:off x="0" y="0"/>
                      <a:ext cx="5733415" cy="2814320"/>
                    </a:xfrm>
                    <a:prstGeom prst="rect">
                      <a:avLst/>
                    </a:prstGeom>
                  </pic:spPr>
                </pic:pic>
              </a:graphicData>
            </a:graphic>
          </wp:inline>
        </w:drawing>
      </w:r>
      <w:r>
        <w:t xml:space="preserve"> </w:t>
      </w:r>
    </w:p>
    <w:p w14:paraId="1CAD3785">
      <w:pPr>
        <w:pStyle w:val="9"/>
      </w:pPr>
      <w:bookmarkStart w:id="96" w:name="_Toc197729583"/>
      <w:r>
        <w:t xml:space="preserve">Figure 5. </w:t>
      </w:r>
      <w:r>
        <w:fldChar w:fldCharType="begin"/>
      </w:r>
      <w:r>
        <w:instrText xml:space="preserve"> SEQ Figure_5. \* ARABIC </w:instrText>
      </w:r>
      <w:r>
        <w:fldChar w:fldCharType="separate"/>
      </w:r>
      <w:r>
        <w:t>16</w:t>
      </w:r>
      <w:r>
        <w:fldChar w:fldCharType="end"/>
      </w:r>
      <w:r>
        <w:t xml:space="preserve"> Confusion matrix YOLO with augmented samples</w:t>
      </w:r>
      <w:bookmarkEnd w:id="96"/>
    </w:p>
    <w:p w14:paraId="1CAD3786">
      <w:pPr>
        <w:spacing w:after="112" w:line="259" w:lineRule="auto"/>
        <w:ind w:left="0" w:firstLine="0"/>
        <w:jc w:val="left"/>
      </w:pPr>
      <w:r>
        <w:t xml:space="preserve"> </w:t>
      </w:r>
    </w:p>
    <w:p w14:paraId="1CAD3787">
      <w:pPr>
        <w:spacing w:after="0" w:line="360" w:lineRule="auto"/>
        <w:ind w:left="0" w:firstLine="0"/>
      </w:pPr>
      <w:r>
        <w:rPr>
          <w:rFonts w:eastAsia="SimSun"/>
          <w:szCs w:val="24"/>
        </w:rPr>
        <w:t xml:space="preserve">After observing the above results, we can conclude that the CNN model achieved a solid performance score of </w:t>
      </w:r>
      <w:r>
        <w:rPr>
          <w:rStyle w:val="17"/>
          <w:rFonts w:eastAsia="SimSun"/>
          <w:szCs w:val="24"/>
        </w:rPr>
        <w:t>83%</w:t>
      </w:r>
      <w:r>
        <w:rPr>
          <w:rFonts w:eastAsia="SimSun"/>
          <w:szCs w:val="24"/>
        </w:rPr>
        <w:t xml:space="preserve"> on the testing samples of the dataset. The application of augmentation techniques, which artificially increased the dataset size, has played a significant role in improving the model's accuracy. By introducing variability through synthetic data, the model has become better at generalizing and handling diverse input scenarios, thus contributing to a higher performance on unseen testing data. </w:t>
      </w:r>
    </w:p>
    <w:p w14:paraId="1CAD3788">
      <w:pPr>
        <w:spacing w:after="0" w:line="259" w:lineRule="auto"/>
        <w:ind w:left="0" w:firstLine="0"/>
        <w:jc w:val="left"/>
      </w:pPr>
      <w:r>
        <w:t xml:space="preserve"> </w:t>
      </w:r>
      <w:r>
        <w:tab/>
      </w:r>
      <w:r>
        <w:t xml:space="preserve"> </w:t>
      </w:r>
    </w:p>
    <w:p w14:paraId="1CAD3789">
      <w:pPr>
        <w:pStyle w:val="4"/>
      </w:pPr>
      <w:r>
        <w:rPr>
          <w:rFonts w:ascii="Calibri" w:hAnsi="Calibri" w:eastAsia="Calibri" w:cs="Calibri"/>
          <w:b w:val="0"/>
          <w:sz w:val="22"/>
        </w:rPr>
        <w:tab/>
      </w:r>
      <w:bookmarkStart w:id="97" w:name="_Toc197727397"/>
      <w:r>
        <w:t>5.7</w:t>
      </w:r>
      <w:r>
        <w:rPr>
          <w:rFonts w:eastAsia="Arial"/>
        </w:rPr>
        <w:t xml:space="preserve"> </w:t>
      </w:r>
      <w:r>
        <w:rPr>
          <w:rFonts w:eastAsia="Arial"/>
        </w:rPr>
        <w:tab/>
      </w:r>
      <w:r>
        <w:t>Discussion</w:t>
      </w:r>
      <w:bookmarkEnd w:id="97"/>
      <w:r>
        <w:t xml:space="preserve"> </w:t>
      </w:r>
    </w:p>
    <w:p w14:paraId="1CAD378A">
      <w:pPr>
        <w:pStyle w:val="16"/>
        <w:spacing w:before="0" w:after="0" w:line="360" w:lineRule="auto"/>
        <w:jc w:val="both"/>
      </w:pPr>
      <w:r>
        <w:t>In this report, we present interviso, a web application designed to facilitate online interviews for candidates applying for specific jobs, based on the content and qualifications of their resumes. The main aim of the application is to provide a more efficient and streamlined hiring process by allowing candidates to participate in virtual interviews that are intelligently tailored based on their resume details and the specific job requirements.</w:t>
      </w:r>
    </w:p>
    <w:p w14:paraId="1CAD378B">
      <w:pPr>
        <w:rPr>
          <w:b/>
        </w:rPr>
      </w:pPr>
      <w:r>
        <w:rPr>
          <w:b/>
        </w:rPr>
        <w:t xml:space="preserve">5.3.1 </w:t>
      </w:r>
      <w:r>
        <w:rPr>
          <w:b/>
        </w:rPr>
        <w:tab/>
      </w:r>
      <w:r>
        <w:rPr>
          <w:b/>
        </w:rPr>
        <w:t>Key Features and Technology Stack</w:t>
      </w:r>
    </w:p>
    <w:p w14:paraId="1CAD378C">
      <w:pPr>
        <w:pStyle w:val="16"/>
        <w:numPr>
          <w:ilvl w:val="0"/>
          <w:numId w:val="26"/>
        </w:numPr>
        <w:tabs>
          <w:tab w:val="clear" w:pos="420"/>
        </w:tabs>
        <w:spacing w:before="0" w:after="0" w:line="360" w:lineRule="auto"/>
        <w:ind w:left="425" w:hanging="425"/>
        <w:jc w:val="both"/>
      </w:pPr>
      <w:r>
        <w:rPr>
          <w:rStyle w:val="17"/>
        </w:rPr>
        <w:t>YOLOv8</w:t>
      </w:r>
      <w:r>
        <w:t xml:space="preserve">: The integration of </w:t>
      </w:r>
      <w:r>
        <w:rPr>
          <w:rStyle w:val="17"/>
          <w:b w:val="0"/>
        </w:rPr>
        <w:t>YOLOv8</w:t>
      </w:r>
      <w:r>
        <w:t xml:space="preserve"> (You Only Look Once version 8) for real-time object detection</w:t>
      </w:r>
      <w:r>
        <w:rPr>
          <w:rStyle w:val="17"/>
        </w:rPr>
        <w:t xml:space="preserve"> </w:t>
      </w:r>
      <w:r>
        <w:t>has enhanced the interview process by ensuring that candidates can be tracked effectively during the interview. The model detects facial expressions, hand movements, and posture, providing an additional layer of data that can be used to assess the candidate's engagement and emotional state during the interview. This also helps to assess how well candidates are responding to questions or interacting with the interview setup. The accuracy and speed of YOLOv8 ensure that real-time data is processed efficiently, making it an ideal choice for live video interview environments.</w:t>
      </w:r>
    </w:p>
    <w:p w14:paraId="1CAD378D">
      <w:pPr>
        <w:pStyle w:val="16"/>
        <w:numPr>
          <w:ilvl w:val="0"/>
          <w:numId w:val="26"/>
        </w:numPr>
        <w:tabs>
          <w:tab w:val="clear" w:pos="420"/>
        </w:tabs>
        <w:spacing w:before="0" w:after="0" w:line="360" w:lineRule="auto"/>
        <w:ind w:left="425" w:hanging="425"/>
        <w:jc w:val="both"/>
      </w:pPr>
      <w:r>
        <w:rPr>
          <w:b/>
        </w:rPr>
        <w:t xml:space="preserve">Mixtral </w:t>
      </w:r>
      <w:r>
        <w:rPr>
          <w:rStyle w:val="17"/>
        </w:rPr>
        <w:t>API</w:t>
      </w:r>
      <w:r>
        <w:t xml:space="preserve">: The mixtral </w:t>
      </w:r>
      <w:r>
        <w:rPr>
          <w:rStyle w:val="17"/>
          <w:b w:val="0"/>
        </w:rPr>
        <w:t>API</w:t>
      </w:r>
      <w:r>
        <w:t xml:space="preserve"> has been incorporated to generate personalized questions based on the candidate's resume and the job they are applying for. By analyzing the resume data, the API determines the most relevant skills, experiences, and qualifications, and tailors the interview questions accordingly. This ensures that each candidate is asked questions that are specific to their expertise and the job role. Moreover, the API helps generate other relevant interview content, including tasks or coding challenges, to test the candidate’s capabilities in real-time.</w:t>
      </w:r>
    </w:p>
    <w:p w14:paraId="1CAD378E">
      <w:pPr>
        <w:rPr>
          <w:b/>
        </w:rPr>
      </w:pPr>
      <w:r>
        <w:rPr>
          <w:rStyle w:val="17"/>
        </w:rPr>
        <w:t>5.3.2</w:t>
      </w:r>
      <w:r>
        <w:rPr>
          <w:rStyle w:val="17"/>
          <w:b w:val="0"/>
        </w:rPr>
        <w:t xml:space="preserve"> </w:t>
      </w:r>
      <w:r>
        <w:rPr>
          <w:rStyle w:val="17"/>
          <w:b w:val="0"/>
        </w:rPr>
        <w:tab/>
      </w:r>
      <w:r>
        <w:rPr>
          <w:b/>
        </w:rPr>
        <w:t xml:space="preserve">Process Flow and User Experience </w:t>
      </w:r>
    </w:p>
    <w:p w14:paraId="1CAD378F">
      <w:pPr>
        <w:pStyle w:val="16"/>
        <w:numPr>
          <w:ilvl w:val="0"/>
          <w:numId w:val="26"/>
        </w:numPr>
        <w:spacing w:before="0" w:after="0" w:line="360" w:lineRule="auto"/>
        <w:jc w:val="both"/>
      </w:pPr>
      <w:r>
        <w:t xml:space="preserve">Resume Upload: The candidate uploads their resume to the platform, which is parsed and analyzed by the Mixtral API to extract key information such as skills, work experience, education, and certifications. </w:t>
      </w:r>
    </w:p>
    <w:p w14:paraId="1CAD3790">
      <w:pPr>
        <w:pStyle w:val="16"/>
        <w:numPr>
          <w:ilvl w:val="0"/>
          <w:numId w:val="26"/>
        </w:numPr>
        <w:spacing w:before="0" w:after="0" w:line="360" w:lineRule="auto"/>
        <w:jc w:val="both"/>
      </w:pPr>
      <w:r>
        <w:t xml:space="preserve">Interview customization: Based on the resume data, the system generates a personalized interview script. The mixtral </w:t>
      </w:r>
      <w:r>
        <w:rPr>
          <w:rStyle w:val="17"/>
          <w:b w:val="0"/>
        </w:rPr>
        <w:t>API</w:t>
      </w:r>
      <w:r>
        <w:t xml:space="preserve"> tailors the questions based on the role the candidate is applying for. For example, a software engineering candidate might receive questions related to coding skills, problem-solving, and system design. For a marketing role, the focus would be on communication skills, strategy, and creative thinking.</w:t>
      </w:r>
      <w:r>
        <w:rPr>
          <w:rStyle w:val="17"/>
        </w:rPr>
        <w:t xml:space="preserve"> </w:t>
      </w:r>
    </w:p>
    <w:p w14:paraId="1CAD3791">
      <w:pPr>
        <w:pStyle w:val="16"/>
        <w:numPr>
          <w:ilvl w:val="0"/>
          <w:numId w:val="26"/>
        </w:numPr>
        <w:spacing w:before="0" w:after="0" w:line="360" w:lineRule="auto"/>
        <w:jc w:val="both"/>
      </w:pPr>
      <w:r>
        <w:t xml:space="preserve">Real-time Interview: The candidate participates in the video interview, where the </w:t>
      </w:r>
      <w:r>
        <w:rPr>
          <w:rStyle w:val="17"/>
          <w:b w:val="0"/>
        </w:rPr>
        <w:t>YOLOv8</w:t>
      </w:r>
      <w:r>
        <w:rPr>
          <w:rStyle w:val="17"/>
        </w:rPr>
        <w:t xml:space="preserve"> </w:t>
      </w:r>
      <w:r>
        <w:t xml:space="preserve">model continuously tracks the candidate's facial expressions, and movements. These real-time insights are processed and can be flagged if the candidate shows signs of stress, lack of engagement, or other emotional cues that might influence the interview outcome. </w:t>
      </w:r>
    </w:p>
    <w:p w14:paraId="1CAD3792">
      <w:pPr>
        <w:pStyle w:val="16"/>
        <w:numPr>
          <w:ilvl w:val="0"/>
          <w:numId w:val="26"/>
        </w:numPr>
        <w:spacing w:before="0" w:after="0" w:line="360" w:lineRule="auto"/>
        <w:jc w:val="both"/>
      </w:pPr>
      <w:r>
        <w:t xml:space="preserve">Post Interview Evaluation: After the interview, the system uses both video analysis (from YOLOv8) and response quality (from the Mixtral API-generated questions) to generate a comprehensive evaluation report. The report includes feedback on the candidate's communication style, emotional intelligence, and technical skills based on the tailored questions. This helps employers make more informed hiring decisions. </w:t>
      </w:r>
    </w:p>
    <w:p w14:paraId="1CAD3793">
      <w:r>
        <w:rPr>
          <w:rStyle w:val="17"/>
        </w:rPr>
        <w:t xml:space="preserve">5.3.3 </w:t>
      </w:r>
      <w:r>
        <w:rPr>
          <w:rStyle w:val="17"/>
        </w:rPr>
        <w:tab/>
      </w:r>
      <w:r>
        <w:rPr>
          <w:b/>
        </w:rPr>
        <w:t>Benefits and Advantages</w:t>
      </w:r>
    </w:p>
    <w:p w14:paraId="1CAD3794">
      <w:pPr>
        <w:pStyle w:val="16"/>
        <w:numPr>
          <w:ilvl w:val="0"/>
          <w:numId w:val="27"/>
        </w:numPr>
        <w:tabs>
          <w:tab w:val="left" w:pos="420"/>
        </w:tabs>
        <w:spacing w:before="0" w:after="0" w:line="360" w:lineRule="auto"/>
        <w:jc w:val="both"/>
      </w:pPr>
      <w:r>
        <w:t xml:space="preserve">Personalized and Intelligent Interviews: The integration of Mixtral API ensures that the interview is specific to the candidate’s qualifications, allowing employers to assess only the most relevant skills and experiences. The ability to dynamically generate interview content ensures that no two candidates are asked the same set of questions, increasing the fairness and relevancy of the interview. </w:t>
      </w:r>
    </w:p>
    <w:p w14:paraId="1CAD3795">
      <w:pPr>
        <w:pStyle w:val="16"/>
        <w:numPr>
          <w:ilvl w:val="0"/>
          <w:numId w:val="27"/>
        </w:numPr>
        <w:tabs>
          <w:tab w:val="left" w:pos="420"/>
        </w:tabs>
        <w:spacing w:before="0" w:after="0" w:line="360" w:lineRule="auto"/>
        <w:jc w:val="both"/>
      </w:pPr>
      <w:r>
        <w:t xml:space="preserve">Real-time candidate analysis: YOLOv8's advanced capabilities allow employers to monitor candidate engagement and body language in real time. The detection of facial expressions offers valuable insights into the candidate’s confidence, stress levels, and overall engagement, which are critical factors that can’t always be captured by written responses alone. </w:t>
      </w:r>
    </w:p>
    <w:p w14:paraId="1CAD3796">
      <w:pPr>
        <w:pStyle w:val="16"/>
        <w:numPr>
          <w:ilvl w:val="0"/>
          <w:numId w:val="27"/>
        </w:numPr>
        <w:tabs>
          <w:tab w:val="left" w:pos="420"/>
        </w:tabs>
        <w:spacing w:before="0" w:after="0" w:line="360" w:lineRule="auto"/>
        <w:jc w:val="both"/>
      </w:pPr>
      <w:r>
        <w:t xml:space="preserve">Increase Efficiency: By combining automated question generation and real-time video analysis, the platform reduces the amount of manual intervention required in the interview process. This leads to time savings for both candidates and employers, while also enabling scalability for large volumes of candidates. </w:t>
      </w:r>
    </w:p>
    <w:p w14:paraId="1CAD3797">
      <w:pPr>
        <w:pStyle w:val="16"/>
        <w:numPr>
          <w:ilvl w:val="0"/>
          <w:numId w:val="27"/>
        </w:numPr>
        <w:tabs>
          <w:tab w:val="left" w:pos="420"/>
        </w:tabs>
        <w:spacing w:before="0" w:after="0" w:line="360" w:lineRule="auto"/>
        <w:jc w:val="both"/>
      </w:pPr>
      <w:r>
        <w:t>Enhanced data-driven decision: Employers can make moredata-decision hiring decision</w:t>
      </w:r>
      <w:r>
        <w:rPr>
          <w:rStyle w:val="17"/>
        </w:rPr>
        <w:t>s</w:t>
      </w:r>
      <w:r>
        <w:t xml:space="preserve"> based on a comprehensive assessment of the candidate's technical skills (through Mixtral-generated questions) and soft skills (through the YOLOv8 analysis of facial expressions and body language). This holistic evaluation helps to ensure that the best candidates are selected for the job. </w:t>
      </w:r>
    </w:p>
    <w:p w14:paraId="1CAD3798">
      <w:pPr>
        <w:pStyle w:val="16"/>
        <w:numPr>
          <w:ilvl w:val="0"/>
          <w:numId w:val="27"/>
        </w:numPr>
        <w:tabs>
          <w:tab w:val="left" w:pos="420"/>
        </w:tabs>
        <w:spacing w:before="0" w:after="0" w:line="360" w:lineRule="auto"/>
        <w:jc w:val="both"/>
      </w:pPr>
      <w:r>
        <w:t>Accessible and Scalable: As a web-based application, Intervisio makes it easy for candidates to take the interview from anywhere, anytime, without the need for physical presence. This increases accessibility for global candidates and helps to scale the hiring process without geographical constraints.</w:t>
      </w:r>
    </w:p>
    <w:p w14:paraId="1CAD3799">
      <w:pPr>
        <w:pStyle w:val="4"/>
      </w:pPr>
      <w:r>
        <w:rPr>
          <w:rFonts w:ascii="Calibri" w:hAnsi="Calibri" w:eastAsia="Calibri" w:cs="Calibri"/>
          <w:b w:val="0"/>
          <w:sz w:val="22"/>
        </w:rPr>
        <w:tab/>
      </w:r>
      <w:bookmarkStart w:id="98" w:name="_Toc197727398"/>
      <w:r>
        <w:t>5.8</w:t>
      </w:r>
      <w:r>
        <w:rPr>
          <w:rFonts w:ascii="Arial" w:hAnsi="Arial" w:eastAsia="Arial" w:cs="Arial"/>
        </w:rPr>
        <w:tab/>
      </w:r>
      <w:r>
        <w:t>User manual</w:t>
      </w:r>
      <w:bookmarkEnd w:id="98"/>
      <w:r>
        <w:t xml:space="preserve"> </w:t>
      </w:r>
    </w:p>
    <w:p w14:paraId="1CAD379A">
      <w:pPr>
        <w:spacing w:after="115" w:line="259" w:lineRule="auto"/>
        <w:ind w:left="0" w:firstLine="0"/>
        <w:jc w:val="left"/>
      </w:pPr>
      <w:r>
        <w:t xml:space="preserve"> </w:t>
      </w:r>
    </w:p>
    <w:p w14:paraId="1CAD379B">
      <w:pPr>
        <w:spacing w:after="115" w:line="360" w:lineRule="auto"/>
        <w:ind w:left="0" w:firstLine="0"/>
      </w:pPr>
      <w:r>
        <w:t xml:space="preserve">This user manual is designed to guide you through the installation and usage of the intervisio system, which enables online job interviews using AI-powered technology. This system utilizes </w:t>
      </w:r>
      <w:r>
        <w:rPr>
          <w:rStyle w:val="17"/>
          <w:b w:val="0"/>
        </w:rPr>
        <w:t>YOLOv8</w:t>
      </w:r>
      <w:r>
        <w:t xml:space="preserve"> for real-time facial expression recognition and the mixtral </w:t>
      </w:r>
      <w:r>
        <w:rPr>
          <w:rStyle w:val="17"/>
          <w:b w:val="0"/>
        </w:rPr>
        <w:t>API</w:t>
      </w:r>
      <w:r>
        <w:t xml:space="preserve"> to generate personalized interview questions based on candidates’ resumes. </w:t>
      </w:r>
    </w:p>
    <w:p w14:paraId="1CAD379C">
      <w:pPr>
        <w:pStyle w:val="5"/>
      </w:pPr>
    </w:p>
    <w:p w14:paraId="1CAD379D">
      <w:r>
        <w:rPr>
          <w:rStyle w:val="17"/>
        </w:rPr>
        <w:t xml:space="preserve">5.4.1 </w:t>
      </w:r>
      <w:r>
        <w:rPr>
          <w:rStyle w:val="17"/>
        </w:rPr>
        <w:tab/>
      </w:r>
      <w:r>
        <w:t xml:space="preserve">Running Intervisio for online Interviews </w:t>
      </w:r>
    </w:p>
    <w:p w14:paraId="1CAD379E">
      <w:pPr>
        <w:rPr>
          <w:b/>
        </w:rPr>
      </w:pPr>
      <w:r>
        <w:rPr>
          <w:b/>
        </w:rPr>
        <w:t>Resume Upload:</w:t>
      </w:r>
    </w:p>
    <w:p w14:paraId="1CAD379F">
      <w:pPr>
        <w:pStyle w:val="16"/>
        <w:numPr>
          <w:ilvl w:val="0"/>
          <w:numId w:val="28"/>
        </w:numPr>
        <w:tabs>
          <w:tab w:val="left" w:pos="420"/>
        </w:tabs>
        <w:spacing w:before="0" w:after="0" w:line="360" w:lineRule="auto"/>
        <w:jc w:val="both"/>
      </w:pPr>
      <w:r>
        <w:t>Upload your resume into the system. The mixtral</w:t>
      </w:r>
      <w:r>
        <w:rPr>
          <w:rStyle w:val="17"/>
        </w:rPr>
        <w:t xml:space="preserve"> </w:t>
      </w:r>
      <w:r>
        <w:rPr>
          <w:rStyle w:val="17"/>
          <w:b w:val="0"/>
        </w:rPr>
        <w:t>API</w:t>
      </w:r>
      <w:r>
        <w:t xml:space="preserve"> analyze the content of your resume to generate personalized questions tailored to the job you are applying for.</w:t>
      </w:r>
    </w:p>
    <w:p w14:paraId="1CAD37A0">
      <w:pPr>
        <w:pStyle w:val="16"/>
        <w:numPr>
          <w:ilvl w:val="0"/>
          <w:numId w:val="29"/>
        </w:numPr>
        <w:spacing w:before="0" w:after="0" w:line="360" w:lineRule="auto"/>
        <w:jc w:val="both"/>
        <w:rPr>
          <w:b/>
        </w:rPr>
      </w:pPr>
      <w:r>
        <w:rPr>
          <w:b/>
        </w:rPr>
        <w:t>Real-time Interview</w:t>
      </w:r>
    </w:p>
    <w:p w14:paraId="1CAD37A1">
      <w:pPr>
        <w:pStyle w:val="16"/>
        <w:numPr>
          <w:ilvl w:val="0"/>
          <w:numId w:val="28"/>
        </w:numPr>
        <w:tabs>
          <w:tab w:val="left" w:pos="420"/>
        </w:tabs>
        <w:spacing w:before="0" w:after="0" w:line="360" w:lineRule="auto"/>
        <w:jc w:val="both"/>
      </w:pPr>
      <w:r>
        <w:t>The system begin the online interview process by asking you AI-Generated questions based on your resume and the job role. Real-time Interview</w:t>
      </w:r>
    </w:p>
    <w:p w14:paraId="1CAD37A2">
      <w:pPr>
        <w:pStyle w:val="16"/>
        <w:numPr>
          <w:ilvl w:val="0"/>
          <w:numId w:val="28"/>
        </w:numPr>
        <w:tabs>
          <w:tab w:val="left" w:pos="420"/>
        </w:tabs>
        <w:spacing w:before="0" w:after="0" w:line="360" w:lineRule="auto"/>
        <w:jc w:val="both"/>
      </w:pPr>
      <w:r>
        <w:t xml:space="preserve">Throughout the interview, </w:t>
      </w:r>
      <w:r>
        <w:rPr>
          <w:rStyle w:val="17"/>
          <w:b w:val="0"/>
        </w:rPr>
        <w:t>YOLOv8</w:t>
      </w:r>
      <w:r>
        <w:t xml:space="preserve"> track your facial expressions to provide additional data on your engagement and emotional state. </w:t>
      </w:r>
    </w:p>
    <w:p w14:paraId="1CAD37A3">
      <w:pPr>
        <w:pStyle w:val="16"/>
        <w:numPr>
          <w:ilvl w:val="0"/>
          <w:numId w:val="29"/>
        </w:numPr>
        <w:spacing w:before="0" w:after="0" w:line="360" w:lineRule="auto"/>
        <w:jc w:val="both"/>
        <w:rPr>
          <w:b/>
        </w:rPr>
      </w:pPr>
      <w:r>
        <w:rPr>
          <w:b/>
        </w:rPr>
        <w:t>Post-Interview Feedback:</w:t>
      </w:r>
    </w:p>
    <w:p w14:paraId="1CAD37A4">
      <w:pPr>
        <w:pStyle w:val="16"/>
        <w:numPr>
          <w:ilvl w:val="0"/>
          <w:numId w:val="30"/>
        </w:numPr>
        <w:tabs>
          <w:tab w:val="left" w:pos="420"/>
        </w:tabs>
        <w:spacing w:before="0" w:after="0" w:line="360" w:lineRule="auto"/>
        <w:jc w:val="both"/>
      </w:pPr>
      <w:r>
        <w:t xml:space="preserve">After completing the interview, the system generate a comprehensive report evaluating your performance based on both the technical answers to questions and your non-verbal cues (such as expressions). </w:t>
      </w:r>
    </w:p>
    <w:p w14:paraId="1CAD37A5">
      <w:pPr>
        <w:pStyle w:val="16"/>
        <w:numPr>
          <w:ilvl w:val="0"/>
          <w:numId w:val="29"/>
        </w:numPr>
        <w:spacing w:before="0" w:after="0" w:line="360" w:lineRule="auto"/>
        <w:jc w:val="both"/>
        <w:rPr>
          <w:b/>
        </w:rPr>
      </w:pPr>
      <w:r>
        <w:rPr>
          <w:b/>
        </w:rPr>
        <w:t xml:space="preserve">Real-time Data Analysis </w:t>
      </w:r>
    </w:p>
    <w:p w14:paraId="1CAD37A6">
      <w:pPr>
        <w:pStyle w:val="16"/>
        <w:numPr>
          <w:ilvl w:val="0"/>
          <w:numId w:val="30"/>
        </w:numPr>
        <w:tabs>
          <w:tab w:val="left" w:pos="420"/>
        </w:tabs>
        <w:spacing w:before="0" w:after="0" w:line="360" w:lineRule="auto"/>
        <w:jc w:val="both"/>
      </w:pPr>
      <w:r>
        <w:t xml:space="preserve">The system analyzes your facial recognition data </w:t>
      </w:r>
    </w:p>
    <w:p w14:paraId="1CAD37A7">
      <w:pPr>
        <w:pStyle w:val="16"/>
        <w:numPr>
          <w:ilvl w:val="0"/>
          <w:numId w:val="30"/>
        </w:numPr>
        <w:tabs>
          <w:tab w:val="left" w:pos="420"/>
        </w:tabs>
        <w:spacing w:before="0" w:after="0" w:line="360" w:lineRule="auto"/>
        <w:jc w:val="both"/>
      </w:pPr>
      <w:r>
        <w:t>The feedback includes a score that reflects your communication, confidence, and response accuracy.</w:t>
      </w:r>
    </w:p>
    <w:p w14:paraId="1CAD37A8">
      <w:pPr>
        <w:pStyle w:val="16"/>
        <w:numPr>
          <w:ilvl w:val="0"/>
          <w:numId w:val="31"/>
        </w:numPr>
        <w:spacing w:before="0" w:after="0" w:line="360" w:lineRule="auto"/>
        <w:jc w:val="both"/>
      </w:pPr>
      <w:r>
        <w:br w:type="page"/>
      </w:r>
    </w:p>
    <w:p w14:paraId="1CAD37A9">
      <w:pPr>
        <w:spacing w:after="115" w:line="259" w:lineRule="auto"/>
        <w:ind w:left="0" w:right="1" w:firstLine="0"/>
        <w:jc w:val="center"/>
      </w:pPr>
      <w:r>
        <w:t xml:space="preserve"> </w:t>
      </w:r>
    </w:p>
    <w:p w14:paraId="1CAD37AA">
      <w:pPr>
        <w:spacing w:after="112" w:line="259" w:lineRule="auto"/>
        <w:ind w:left="0" w:right="1" w:firstLine="0"/>
        <w:jc w:val="center"/>
      </w:pPr>
      <w:r>
        <w:t xml:space="preserve"> </w:t>
      </w:r>
    </w:p>
    <w:p w14:paraId="1CAD37AB">
      <w:pPr>
        <w:pStyle w:val="2"/>
      </w:pPr>
      <w:bookmarkStart w:id="99" w:name="_Toc197727399"/>
      <w:r>
        <w:t>CHAPTER 6</w:t>
      </w:r>
      <w:bookmarkEnd w:id="99"/>
      <w:r>
        <w:t xml:space="preserve"> </w:t>
      </w:r>
    </w:p>
    <w:p w14:paraId="1CAD37AC">
      <w:pPr>
        <w:spacing w:after="116" w:line="259" w:lineRule="auto"/>
        <w:ind w:left="0" w:right="1" w:firstLine="0"/>
        <w:jc w:val="center"/>
      </w:pPr>
      <w:r>
        <w:t xml:space="preserve"> </w:t>
      </w:r>
    </w:p>
    <w:p w14:paraId="1CAD37AD">
      <w:pPr>
        <w:pStyle w:val="3"/>
      </w:pPr>
      <w:bookmarkStart w:id="100" w:name="_Toc197727400"/>
      <w:r>
        <w:rPr>
          <w:color w:val="FFFFFF"/>
        </w:rPr>
        <w:t>6</w:t>
      </w:r>
      <w:r>
        <w:rPr>
          <w:rFonts w:ascii="Arial" w:hAnsi="Arial" w:eastAsia="Arial" w:cs="Arial"/>
          <w:color w:val="FFFFFF"/>
        </w:rPr>
        <w:t xml:space="preserve"> </w:t>
      </w:r>
      <w:r>
        <w:t>FINDINGS AND RECOMMENDATIONS</w:t>
      </w:r>
      <w:bookmarkEnd w:id="100"/>
      <w:r>
        <w:t xml:space="preserve"> </w:t>
      </w:r>
    </w:p>
    <w:p w14:paraId="1CAD37AE">
      <w:pPr>
        <w:spacing w:after="113" w:line="259" w:lineRule="auto"/>
        <w:ind w:left="0" w:firstLine="0"/>
        <w:jc w:val="left"/>
      </w:pPr>
      <w:r>
        <w:t xml:space="preserve"> </w:t>
      </w:r>
    </w:p>
    <w:p w14:paraId="1CAD37AF">
      <w:pPr>
        <w:spacing w:after="118" w:line="259" w:lineRule="auto"/>
        <w:ind w:left="0" w:firstLine="0"/>
        <w:jc w:val="left"/>
      </w:pPr>
      <w:r>
        <w:t xml:space="preserve"> </w:t>
      </w:r>
    </w:p>
    <w:p w14:paraId="1CAD37B0">
      <w:pPr>
        <w:pStyle w:val="4"/>
      </w:pPr>
      <w:r>
        <w:rPr>
          <w:rFonts w:ascii="Calibri" w:hAnsi="Calibri" w:eastAsia="Calibri" w:cs="Calibri"/>
          <w:b w:val="0"/>
          <w:sz w:val="22"/>
        </w:rPr>
        <w:tab/>
      </w:r>
      <w:bookmarkStart w:id="101" w:name="_Toc197727401"/>
      <w:r>
        <w:t>6.1</w:t>
      </w:r>
      <w:r>
        <w:rPr>
          <w:rFonts w:ascii="Arial" w:hAnsi="Arial" w:eastAsia="Arial" w:cs="Arial"/>
        </w:rPr>
        <w:t xml:space="preserve"> </w:t>
      </w:r>
      <w:r>
        <w:rPr>
          <w:rFonts w:ascii="Arial" w:hAnsi="Arial" w:eastAsia="Arial" w:cs="Arial"/>
        </w:rPr>
        <w:tab/>
      </w:r>
      <w:r>
        <w:t>Conclusion and findings</w:t>
      </w:r>
      <w:bookmarkEnd w:id="101"/>
      <w:r>
        <w:t xml:space="preserve">  </w:t>
      </w:r>
    </w:p>
    <w:p w14:paraId="1CAD37B1">
      <w:pPr>
        <w:pStyle w:val="16"/>
        <w:spacing w:before="0" w:after="0" w:line="360" w:lineRule="auto"/>
        <w:jc w:val="both"/>
      </w:pPr>
      <w:r>
        <w:t xml:space="preserve">After conducting multiple experiments with various AI models and evaluating their performance in the context of an online interview system using </w:t>
      </w:r>
      <w:r>
        <w:rPr>
          <w:rStyle w:val="17"/>
          <w:b w:val="0"/>
        </w:rPr>
        <w:t>YOLOv8</w:t>
      </w:r>
      <w:r>
        <w:t xml:space="preserve"> and Mixtral </w:t>
      </w:r>
      <w:r>
        <w:rPr>
          <w:rStyle w:val="17"/>
          <w:b w:val="0"/>
        </w:rPr>
        <w:t>API</w:t>
      </w:r>
      <w:r>
        <w:rPr>
          <w:b/>
        </w:rPr>
        <w:t>,</w:t>
      </w:r>
      <w:r>
        <w:t xml:space="preserve"> we conclude that building a robust web-based platform for conducting job interviews is highly feasible. The integration of </w:t>
      </w:r>
      <w:r>
        <w:rPr>
          <w:rStyle w:val="17"/>
          <w:b w:val="0"/>
        </w:rPr>
        <w:t>YOLOv8</w:t>
      </w:r>
      <w:r>
        <w:t xml:space="preserve"> for emotion recognition and Mixtral </w:t>
      </w:r>
      <w:r>
        <w:rPr>
          <w:rStyle w:val="17"/>
          <w:b w:val="0"/>
        </w:rPr>
        <w:t>API</w:t>
      </w:r>
      <w:r>
        <w:t xml:space="preserve">  for personalized question generation allows Intervisio to offer a unique and comprehensive solution for online interviews.</w:t>
      </w:r>
    </w:p>
    <w:p w14:paraId="1CAD37B2">
      <w:pPr>
        <w:pStyle w:val="16"/>
        <w:spacing w:before="0" w:after="0" w:line="360" w:lineRule="auto"/>
        <w:jc w:val="both"/>
      </w:pPr>
      <w:r>
        <w:t xml:space="preserve">Out of the numerous AI solutions available, utilizing Mixtral </w:t>
      </w:r>
      <w:r>
        <w:rPr>
          <w:rStyle w:val="17"/>
          <w:b w:val="0"/>
        </w:rPr>
        <w:t>API</w:t>
      </w:r>
      <w:r>
        <w:t xml:space="preserve"> to tailor interview questions based on candidates' resumes proved to be an efficient method for generating personalized and context-specific questions. This approach enhanced the relevance and engagement of the interviews, making them more aligned with the candidate's skills, experiences, and job requirements.</w:t>
      </w:r>
    </w:p>
    <w:p w14:paraId="1CAD37B3">
      <w:pPr>
        <w:spacing w:after="0" w:line="360" w:lineRule="auto"/>
        <w:ind w:left="0" w:right="1" w:firstLine="0"/>
      </w:pPr>
      <w:r>
        <w:rPr>
          <w:rFonts w:eastAsia="SimSun"/>
          <w:szCs w:val="24"/>
        </w:rPr>
        <w:t>Similarly, the use of YOLOv8 for real-time facial recognition brought significant value to the platform. By tracking candidates' facial expressions, the system provided deeper insights into a candidate's emotional state and communication skills. This non-verbal data complemented the verbal responses, resulting in a more well-rounded evaluation of candidates.</w:t>
      </w:r>
      <w:r>
        <w:t xml:space="preserve"> </w:t>
      </w:r>
    </w:p>
    <w:p w14:paraId="1CAD37B4">
      <w:pPr>
        <w:spacing w:after="0" w:line="360" w:lineRule="auto"/>
        <w:ind w:left="0" w:right="1" w:firstLine="0"/>
      </w:pPr>
    </w:p>
    <w:p w14:paraId="1CAD37B5">
      <w:pPr>
        <w:pStyle w:val="4"/>
      </w:pPr>
      <w:r>
        <w:rPr>
          <w:rFonts w:ascii="Calibri" w:hAnsi="Calibri" w:eastAsia="Calibri" w:cs="Calibri"/>
          <w:b w:val="0"/>
          <w:sz w:val="22"/>
        </w:rPr>
        <w:tab/>
      </w:r>
      <w:bookmarkStart w:id="102" w:name="_Toc197727402"/>
      <w:r>
        <w:t>6.2</w:t>
      </w:r>
      <w:r>
        <w:rPr>
          <w:rFonts w:ascii="Arial" w:hAnsi="Arial" w:eastAsia="Arial" w:cs="Arial"/>
        </w:rPr>
        <w:t xml:space="preserve"> </w:t>
      </w:r>
      <w:r>
        <w:rPr>
          <w:rFonts w:ascii="Arial" w:hAnsi="Arial" w:eastAsia="Arial" w:cs="Arial"/>
        </w:rPr>
        <w:tab/>
      </w:r>
      <w:r>
        <w:t>Future work</w:t>
      </w:r>
      <w:bookmarkEnd w:id="102"/>
      <w:r>
        <w:t xml:space="preserve"> </w:t>
      </w:r>
    </w:p>
    <w:p w14:paraId="1CAD37B6">
      <w:pPr>
        <w:spacing w:after="112" w:line="259" w:lineRule="auto"/>
        <w:ind w:left="0" w:right="1" w:firstLine="0"/>
        <w:jc w:val="center"/>
      </w:pPr>
      <w:r>
        <w:t xml:space="preserve"> </w:t>
      </w:r>
    </w:p>
    <w:p w14:paraId="1CAD37B7">
      <w:pPr>
        <w:spacing w:after="112" w:line="360" w:lineRule="auto"/>
        <w:ind w:left="0" w:right="1" w:firstLine="0"/>
      </w:pPr>
      <w:r>
        <w:rPr>
          <w:rFonts w:eastAsia="SimSun"/>
          <w:szCs w:val="24"/>
        </w:rPr>
        <w:t>The conclusions drawn from this report emphasize the effectiveness of Intervisio as a tool for conducting online job interviews with advanced personalized question generation. However, there are several areas for further improvement and expansion to enhance the capabilities of the app and broaden its application. The following recommendations and future work are proposed to continue the development of Intervisio:</w:t>
      </w:r>
      <w:r>
        <w:t xml:space="preserve"> </w:t>
      </w:r>
    </w:p>
    <w:p w14:paraId="1CAD37B8">
      <w:pPr>
        <w:pStyle w:val="16"/>
        <w:numPr>
          <w:ilvl w:val="0"/>
          <w:numId w:val="28"/>
        </w:numPr>
        <w:tabs>
          <w:tab w:val="left" w:pos="420"/>
        </w:tabs>
        <w:spacing w:before="0" w:after="0" w:line="360" w:lineRule="auto"/>
        <w:jc w:val="both"/>
      </w:pPr>
      <w:r>
        <w:t>Expand Resume-Based Question Generation</w:t>
      </w:r>
    </w:p>
    <w:p w14:paraId="1CAD37B9">
      <w:pPr>
        <w:pStyle w:val="16"/>
        <w:numPr>
          <w:ilvl w:val="0"/>
          <w:numId w:val="28"/>
        </w:numPr>
        <w:tabs>
          <w:tab w:val="left" w:pos="420"/>
        </w:tabs>
        <w:spacing w:before="0" w:after="0" w:line="360" w:lineRule="auto"/>
        <w:jc w:val="both"/>
      </w:pPr>
      <w:r>
        <w:t>Incorporate Full-Body and Emotion Detection</w:t>
      </w:r>
    </w:p>
    <w:p w14:paraId="1CAD37BA">
      <w:pPr>
        <w:pStyle w:val="16"/>
        <w:numPr>
          <w:ilvl w:val="0"/>
          <w:numId w:val="28"/>
        </w:numPr>
        <w:tabs>
          <w:tab w:val="left" w:pos="420"/>
        </w:tabs>
        <w:spacing w:before="0" w:after="0" w:line="360" w:lineRule="auto"/>
        <w:jc w:val="both"/>
      </w:pPr>
      <w:r>
        <w:t>Multi-Language Support</w:t>
      </w:r>
    </w:p>
    <w:p w14:paraId="1CAD37BB">
      <w:pPr>
        <w:pStyle w:val="16"/>
        <w:numPr>
          <w:ilvl w:val="0"/>
          <w:numId w:val="28"/>
        </w:numPr>
        <w:tabs>
          <w:tab w:val="left" w:pos="420"/>
        </w:tabs>
        <w:spacing w:before="0" w:after="0" w:line="360" w:lineRule="auto"/>
        <w:jc w:val="both"/>
      </w:pPr>
      <w:r>
        <w:t>Real-Time Skill Assessments</w:t>
      </w:r>
    </w:p>
    <w:p w14:paraId="1CAD37BC">
      <w:pPr>
        <w:pStyle w:val="16"/>
        <w:numPr>
          <w:ilvl w:val="0"/>
          <w:numId w:val="28"/>
        </w:numPr>
        <w:tabs>
          <w:tab w:val="left" w:pos="420"/>
        </w:tabs>
        <w:spacing w:before="0" w:after="0" w:line="360" w:lineRule="auto"/>
        <w:jc w:val="both"/>
      </w:pPr>
      <w:r>
        <w:t>Enhanced Analytics and Feedback</w:t>
      </w:r>
    </w:p>
    <w:p w14:paraId="1CAD37BD">
      <w:pPr>
        <w:pStyle w:val="16"/>
        <w:numPr>
          <w:ilvl w:val="0"/>
          <w:numId w:val="28"/>
        </w:numPr>
        <w:tabs>
          <w:tab w:val="left" w:pos="420"/>
        </w:tabs>
        <w:spacing w:before="0" w:after="0" w:line="360" w:lineRule="auto"/>
        <w:jc w:val="both"/>
      </w:pPr>
      <w:r>
        <w:t>Expand External Device Integration</w:t>
      </w:r>
    </w:p>
    <w:p w14:paraId="1CAD37BE">
      <w:pPr>
        <w:pStyle w:val="16"/>
        <w:numPr>
          <w:ilvl w:val="0"/>
          <w:numId w:val="28"/>
        </w:numPr>
        <w:tabs>
          <w:tab w:val="left" w:pos="420"/>
        </w:tabs>
        <w:spacing w:before="0" w:after="0" w:line="360" w:lineRule="auto"/>
        <w:jc w:val="both"/>
      </w:pPr>
      <w:r>
        <w:t>Increase Dataset Size and Quality</w:t>
      </w:r>
    </w:p>
    <w:p w14:paraId="1CAD37BF">
      <w:pPr>
        <w:pStyle w:val="16"/>
        <w:numPr>
          <w:ilvl w:val="0"/>
          <w:numId w:val="28"/>
        </w:numPr>
        <w:tabs>
          <w:tab w:val="left" w:pos="420"/>
        </w:tabs>
        <w:spacing w:before="0" w:after="0" w:line="360" w:lineRule="auto"/>
        <w:jc w:val="both"/>
      </w:pPr>
      <w:r>
        <w:t>Post-Interview Analytics for Recruiters</w:t>
      </w:r>
    </w:p>
    <w:p w14:paraId="1CAD37C0">
      <w:pPr>
        <w:pStyle w:val="16"/>
        <w:numPr>
          <w:ilvl w:val="0"/>
          <w:numId w:val="28"/>
        </w:numPr>
        <w:tabs>
          <w:tab w:val="left" w:pos="420"/>
        </w:tabs>
        <w:spacing w:before="0" w:after="0" w:line="360" w:lineRule="auto"/>
        <w:jc w:val="both"/>
      </w:pPr>
      <w:r>
        <w:t>Enhance Security and Privacy</w:t>
      </w:r>
    </w:p>
    <w:p w14:paraId="1CAD37C1">
      <w:pPr>
        <w:spacing w:after="112" w:line="259" w:lineRule="auto"/>
        <w:ind w:left="0" w:right="1" w:firstLine="0"/>
        <w:jc w:val="center"/>
      </w:pPr>
      <w:r>
        <w:t xml:space="preserve"> </w:t>
      </w:r>
    </w:p>
    <w:p w14:paraId="1CAD37C2">
      <w:pPr>
        <w:spacing w:after="115" w:line="259" w:lineRule="auto"/>
        <w:ind w:left="0" w:right="1" w:firstLine="0"/>
        <w:jc w:val="center"/>
      </w:pPr>
      <w:r>
        <w:t xml:space="preserve"> </w:t>
      </w:r>
    </w:p>
    <w:p w14:paraId="1CAD37C3">
      <w:pPr>
        <w:spacing w:after="0" w:line="259" w:lineRule="auto"/>
        <w:ind w:left="0" w:right="1" w:firstLine="0"/>
        <w:jc w:val="center"/>
      </w:pPr>
      <w:r>
        <w:t xml:space="preserve"> </w:t>
      </w:r>
    </w:p>
    <w:p w14:paraId="1CAD37C4">
      <w:pPr>
        <w:spacing w:after="115" w:line="259" w:lineRule="auto"/>
        <w:ind w:left="0" w:right="1" w:firstLine="0"/>
        <w:jc w:val="center"/>
      </w:pPr>
      <w:r>
        <w:t xml:space="preserve"> </w:t>
      </w:r>
    </w:p>
    <w:p w14:paraId="1CAD37C5">
      <w:pPr>
        <w:spacing w:after="112" w:line="259" w:lineRule="auto"/>
        <w:ind w:left="0" w:right="1" w:firstLine="0"/>
        <w:jc w:val="center"/>
      </w:pPr>
      <w:r>
        <w:t xml:space="preserve"> </w:t>
      </w:r>
    </w:p>
    <w:p w14:paraId="1CAD37C6">
      <w:r>
        <w:br w:type="page"/>
      </w:r>
    </w:p>
    <w:p w14:paraId="1CAD37C7">
      <w:pPr>
        <w:pStyle w:val="2"/>
      </w:pPr>
      <w:bookmarkStart w:id="103" w:name="_Toc197727403"/>
      <w:r>
        <w:t>REFERENCES</w:t>
      </w:r>
      <w:bookmarkEnd w:id="103"/>
      <w:r>
        <w:t xml:space="preserve">  </w:t>
      </w:r>
    </w:p>
    <w:p w14:paraId="1CAD37C8">
      <w:pPr>
        <w:pStyle w:val="16"/>
        <w:numPr>
          <w:ilvl w:val="0"/>
          <w:numId w:val="32"/>
        </w:numPr>
        <w:spacing w:before="0" w:after="0" w:line="360" w:lineRule="auto"/>
        <w:jc w:val="both"/>
      </w:pPr>
      <w:r>
        <w:t xml:space="preserve">Aghaei, M., &amp; Shafiee, M. (2020). </w:t>
      </w:r>
      <w:r>
        <w:rPr>
          <w:rStyle w:val="17"/>
        </w:rPr>
        <w:t>AI in HR: Applications in recruitment and selection.</w:t>
      </w:r>
      <w:r>
        <w:t xml:space="preserve"> </w:t>
      </w:r>
      <w:r>
        <w:rPr>
          <w:rStyle w:val="10"/>
        </w:rPr>
        <w:t>International Journal of Human Resource Studies</w:t>
      </w:r>
      <w:r>
        <w:t>, 10(2), 87-103.</w:t>
      </w:r>
    </w:p>
    <w:p w14:paraId="1CAD37C9">
      <w:pPr>
        <w:pStyle w:val="16"/>
        <w:numPr>
          <w:ilvl w:val="0"/>
          <w:numId w:val="32"/>
        </w:numPr>
        <w:spacing w:before="0" w:after="0" w:line="360" w:lineRule="auto"/>
        <w:jc w:val="both"/>
      </w:pPr>
      <w:r>
        <w:t xml:space="preserve">Rathi, D., &amp; Kaswan, P. (2018). </w:t>
      </w:r>
      <w:r>
        <w:rPr>
          <w:rStyle w:val="17"/>
        </w:rPr>
        <w:t>Application of machine learning in HR analytics.</w:t>
      </w:r>
      <w:r>
        <w:t xml:space="preserve"> </w:t>
      </w:r>
      <w:r>
        <w:rPr>
          <w:rStyle w:val="10"/>
        </w:rPr>
        <w:t>Journal of Artificial Intelligence in Business</w:t>
      </w:r>
      <w:r>
        <w:t>, 7(1), 22-34.</w:t>
      </w:r>
    </w:p>
    <w:p w14:paraId="1CAD37CA">
      <w:pPr>
        <w:pStyle w:val="16"/>
        <w:numPr>
          <w:ilvl w:val="0"/>
          <w:numId w:val="32"/>
        </w:numPr>
        <w:spacing w:before="0" w:after="0" w:line="360" w:lineRule="auto"/>
        <w:jc w:val="both"/>
      </w:pPr>
      <w:r>
        <w:t xml:space="preserve">Simm, A., &amp; Duval, M. (2019). </w:t>
      </w:r>
      <w:r>
        <w:rPr>
          <w:rStyle w:val="17"/>
        </w:rPr>
        <w:t>Artificial intelligence in the recruitment process.</w:t>
      </w:r>
      <w:r>
        <w:t xml:space="preserve"> </w:t>
      </w:r>
      <w:r>
        <w:rPr>
          <w:rStyle w:val="10"/>
        </w:rPr>
        <w:t>International Journal of Computer Applications</w:t>
      </w:r>
      <w:r>
        <w:t>, 17(4), 35-40.</w:t>
      </w:r>
    </w:p>
    <w:p w14:paraId="1CAD37CB">
      <w:pPr>
        <w:pStyle w:val="32"/>
        <w:numPr>
          <w:ilvl w:val="0"/>
          <w:numId w:val="33"/>
        </w:numPr>
        <w:rPr>
          <w:b/>
        </w:rPr>
      </w:pPr>
      <w:r>
        <w:rPr>
          <w:b/>
        </w:rPr>
        <w:t>YOLOv8 and Object Detection</w:t>
      </w:r>
    </w:p>
    <w:p w14:paraId="1CAD37CC">
      <w:pPr>
        <w:pStyle w:val="16"/>
        <w:numPr>
          <w:ilvl w:val="0"/>
          <w:numId w:val="32"/>
        </w:numPr>
        <w:spacing w:before="0" w:after="0" w:line="360" w:lineRule="auto"/>
        <w:jc w:val="both"/>
      </w:pPr>
      <w:r>
        <w:t xml:space="preserve">Redmon, J., Divvala, S., Girshick, R., &amp; Farhadi, A. (2016). </w:t>
      </w:r>
      <w:r>
        <w:rPr>
          <w:rStyle w:val="17"/>
        </w:rPr>
        <w:t>You Only Look Once: Unified, Real-Time Object Detection.</w:t>
      </w:r>
      <w:r>
        <w:t xml:space="preserve"> </w:t>
      </w:r>
      <w:r>
        <w:rPr>
          <w:rStyle w:val="10"/>
        </w:rPr>
        <w:t>IEEE CVPR</w:t>
      </w:r>
      <w:r>
        <w:t>.</w:t>
      </w:r>
    </w:p>
    <w:p w14:paraId="1CAD37CD">
      <w:pPr>
        <w:pStyle w:val="16"/>
        <w:numPr>
          <w:ilvl w:val="0"/>
          <w:numId w:val="32"/>
        </w:numPr>
        <w:spacing w:before="0" w:after="0" w:line="360" w:lineRule="auto"/>
        <w:jc w:val="both"/>
      </w:pPr>
      <w:r>
        <w:t xml:space="preserve">Bozorgi, A., &amp; Shamsolmoali, P. (2021). </w:t>
      </w:r>
      <w:r>
        <w:rPr>
          <w:rStyle w:val="17"/>
        </w:rPr>
        <w:t>YOLOv8: Next Evolution of Real-Time Object Detection.</w:t>
      </w:r>
      <w:r>
        <w:t xml:space="preserve"> </w:t>
      </w:r>
      <w:r>
        <w:rPr>
          <w:rStyle w:val="10"/>
        </w:rPr>
        <w:t>ICCV Workshop</w:t>
      </w:r>
      <w:r>
        <w:t>.</w:t>
      </w:r>
    </w:p>
    <w:p w14:paraId="1CAD37CE">
      <w:pPr>
        <w:pStyle w:val="16"/>
        <w:numPr>
          <w:ilvl w:val="0"/>
          <w:numId w:val="32"/>
        </w:numPr>
        <w:spacing w:before="0" w:after="0" w:line="360" w:lineRule="auto"/>
        <w:jc w:val="both"/>
      </w:pPr>
      <w:r>
        <w:t xml:space="preserve">Liu, W., Anguelov, D., Erhan, D., Szegedy, C., Reed, S., &amp; C. (2016). </w:t>
      </w:r>
      <w:r>
        <w:rPr>
          <w:rStyle w:val="17"/>
        </w:rPr>
        <w:t>SSD: Single Shot Multibox Detector.</w:t>
      </w:r>
      <w:r>
        <w:t xml:space="preserve"> </w:t>
      </w:r>
      <w:r>
        <w:rPr>
          <w:rStyle w:val="10"/>
        </w:rPr>
        <w:t>European Conference on Computer Vision</w:t>
      </w:r>
      <w:r>
        <w:t>.</w:t>
      </w:r>
    </w:p>
    <w:p w14:paraId="1CAD37CF">
      <w:pPr>
        <w:pStyle w:val="32"/>
        <w:numPr>
          <w:ilvl w:val="0"/>
          <w:numId w:val="34"/>
        </w:numPr>
        <w:rPr>
          <w:b/>
        </w:rPr>
      </w:pPr>
      <w:r>
        <w:rPr>
          <w:b/>
        </w:rPr>
        <w:t>Mixtral API and Speech Recognition</w:t>
      </w:r>
    </w:p>
    <w:p w14:paraId="1CAD37D0">
      <w:pPr>
        <w:pStyle w:val="16"/>
        <w:numPr>
          <w:ilvl w:val="0"/>
          <w:numId w:val="32"/>
        </w:numPr>
        <w:spacing w:before="0" w:after="0" w:line="360" w:lineRule="auto"/>
        <w:jc w:val="both"/>
      </w:pPr>
      <w:r>
        <w:t xml:space="preserve">Baskar, R., &amp; Singh, M. (2021). </w:t>
      </w:r>
      <w:r>
        <w:rPr>
          <w:rStyle w:val="17"/>
        </w:rPr>
        <w:t>Voice recognition for automated job interviews using machine learning.</w:t>
      </w:r>
      <w:r>
        <w:t xml:space="preserve"> </w:t>
      </w:r>
      <w:r>
        <w:rPr>
          <w:rStyle w:val="10"/>
        </w:rPr>
        <w:t>International Journal of Speech Processing</w:t>
      </w:r>
      <w:r>
        <w:t>, 10(3), 12-24</w:t>
      </w:r>
    </w:p>
    <w:p w14:paraId="1CAD37D1">
      <w:pPr>
        <w:pStyle w:val="16"/>
        <w:numPr>
          <w:ilvl w:val="0"/>
          <w:numId w:val="32"/>
        </w:numPr>
        <w:spacing w:before="0" w:after="0" w:line="360" w:lineRule="auto"/>
        <w:jc w:val="both"/>
      </w:pPr>
      <w:r>
        <w:t xml:space="preserve">Watson, R. (2020). </w:t>
      </w:r>
      <w:r>
        <w:rPr>
          <w:rStyle w:val="17"/>
        </w:rPr>
        <w:t>Mixtral API: A robust framework for real-time audio processing.</w:t>
      </w:r>
      <w:r>
        <w:t xml:space="preserve"> </w:t>
      </w:r>
      <w:r>
        <w:rPr>
          <w:rStyle w:val="10"/>
        </w:rPr>
        <w:t>International Journal of Artificial Intelligence</w:t>
      </w:r>
      <w:r>
        <w:t>, 8(1), 10-16.</w:t>
      </w:r>
    </w:p>
    <w:p w14:paraId="1CAD37D2">
      <w:pPr>
        <w:pStyle w:val="32"/>
        <w:numPr>
          <w:ilvl w:val="0"/>
          <w:numId w:val="35"/>
        </w:numPr>
        <w:rPr>
          <w:b/>
        </w:rPr>
      </w:pPr>
      <w:r>
        <w:rPr>
          <w:b/>
        </w:rPr>
        <w:t>Gesture Recognition</w:t>
      </w:r>
    </w:p>
    <w:p w14:paraId="1CAD37D3">
      <w:pPr>
        <w:pStyle w:val="16"/>
        <w:numPr>
          <w:ilvl w:val="0"/>
          <w:numId w:val="32"/>
        </w:numPr>
        <w:spacing w:before="0" w:after="0" w:line="360" w:lineRule="auto"/>
        <w:jc w:val="both"/>
      </w:pPr>
      <w:r>
        <w:t xml:space="preserve">Li, Y., &amp; Ma, X. (2018). </w:t>
      </w:r>
      <w:r>
        <w:rPr>
          <w:rStyle w:val="17"/>
        </w:rPr>
        <w:t>Real-time hand gesture recognition using YOLO and convolutional neural networks.</w:t>
      </w:r>
      <w:r>
        <w:t xml:space="preserve"> </w:t>
      </w:r>
      <w:r>
        <w:rPr>
          <w:rStyle w:val="10"/>
        </w:rPr>
        <w:t>International Journal of Image Processing</w:t>
      </w:r>
      <w:r>
        <w:t>, 10(3), 12-18.</w:t>
      </w:r>
    </w:p>
    <w:p w14:paraId="1CAD37D4">
      <w:pPr>
        <w:pStyle w:val="16"/>
        <w:numPr>
          <w:ilvl w:val="0"/>
          <w:numId w:val="32"/>
        </w:numPr>
        <w:spacing w:before="0" w:after="0" w:line="360" w:lineRule="auto"/>
        <w:jc w:val="both"/>
      </w:pPr>
      <w:r>
        <w:t xml:space="preserve">Zhang, Z., &amp; Liao, L. (2020). </w:t>
      </w:r>
      <w:r>
        <w:rPr>
          <w:rStyle w:val="17"/>
        </w:rPr>
        <w:t>Gesture-based sign language recognition using machine learning.</w:t>
      </w:r>
      <w:r>
        <w:t xml:space="preserve"> </w:t>
      </w:r>
      <w:r>
        <w:rPr>
          <w:rStyle w:val="10"/>
        </w:rPr>
        <w:t>IEEE Sensors Journal</w:t>
      </w:r>
      <w:r>
        <w:t>, 20(5), 2769-2778.</w:t>
      </w:r>
    </w:p>
    <w:p w14:paraId="1CAD37D5">
      <w:pPr>
        <w:pStyle w:val="16"/>
        <w:numPr>
          <w:ilvl w:val="0"/>
          <w:numId w:val="32"/>
        </w:numPr>
        <w:spacing w:before="0" w:after="0" w:line="360" w:lineRule="auto"/>
        <w:jc w:val="both"/>
      </w:pPr>
      <w:r>
        <w:t xml:space="preserve">Mollah, M., &amp; Yusoff, M. (2021). </w:t>
      </w:r>
      <w:r>
        <w:rPr>
          <w:rStyle w:val="17"/>
        </w:rPr>
        <w:t>Sign language recognition with machine learning: A review of methods and datasets.</w:t>
      </w:r>
      <w:r>
        <w:t xml:space="preserve"> </w:t>
      </w:r>
      <w:r>
        <w:rPr>
          <w:rStyle w:val="10"/>
        </w:rPr>
        <w:t>Journal of Signal Processing</w:t>
      </w:r>
      <w:r>
        <w:t>, 33(4), 100-112.</w:t>
      </w:r>
    </w:p>
    <w:p w14:paraId="1CAD37D6">
      <w:pPr>
        <w:pStyle w:val="16"/>
        <w:tabs>
          <w:tab w:val="left" w:pos="425"/>
        </w:tabs>
        <w:spacing w:before="0" w:after="0" w:line="360" w:lineRule="auto"/>
        <w:ind w:left="425"/>
        <w:jc w:val="both"/>
      </w:pPr>
    </w:p>
    <w:p w14:paraId="1CAD37D7">
      <w:pPr>
        <w:pStyle w:val="32"/>
        <w:numPr>
          <w:ilvl w:val="0"/>
          <w:numId w:val="35"/>
        </w:numPr>
        <w:rPr>
          <w:b/>
        </w:rPr>
      </w:pPr>
      <w:r>
        <w:rPr>
          <w:b/>
        </w:rPr>
        <w:t>Web Application Development and Security</w:t>
      </w:r>
    </w:p>
    <w:p w14:paraId="1CAD37D8">
      <w:pPr>
        <w:pStyle w:val="16"/>
        <w:numPr>
          <w:ilvl w:val="0"/>
          <w:numId w:val="32"/>
        </w:numPr>
        <w:spacing w:before="0" w:after="0" w:line="360" w:lineRule="auto"/>
        <w:jc w:val="both"/>
      </w:pPr>
      <w:r>
        <w:t xml:space="preserve">Morris, C., &amp; Cooper, L. (2019). </w:t>
      </w:r>
      <w:r>
        <w:rPr>
          <w:rStyle w:val="17"/>
        </w:rPr>
        <w:t>Building scalable web applications using Flask and Django.</w:t>
      </w:r>
      <w:r>
        <w:t xml:space="preserve"> </w:t>
      </w:r>
      <w:r>
        <w:rPr>
          <w:rStyle w:val="10"/>
        </w:rPr>
        <w:t>International Journal of Web Development</w:t>
      </w:r>
      <w:r>
        <w:t>, 17(2), 44-52.</w:t>
      </w:r>
    </w:p>
    <w:p w14:paraId="1CAD37D9">
      <w:pPr>
        <w:pStyle w:val="16"/>
        <w:numPr>
          <w:ilvl w:val="0"/>
          <w:numId w:val="32"/>
        </w:numPr>
        <w:spacing w:before="0" w:after="0" w:line="360" w:lineRule="auto"/>
        <w:jc w:val="both"/>
      </w:pPr>
      <w:r>
        <w:t xml:space="preserve">Smith, J., &amp; Lee, H. (2021). </w:t>
      </w:r>
      <w:r>
        <w:rPr>
          <w:rStyle w:val="17"/>
        </w:rPr>
        <w:t>Secure web application development with focus on authentication systems.</w:t>
      </w:r>
      <w:r>
        <w:t xml:space="preserve"> </w:t>
      </w:r>
      <w:r>
        <w:rPr>
          <w:rStyle w:val="10"/>
        </w:rPr>
        <w:t>Journal of Web Security</w:t>
      </w:r>
      <w:r>
        <w:t>, 29(3), 230-241.</w:t>
      </w:r>
    </w:p>
    <w:p w14:paraId="1CAD37DA">
      <w:pPr>
        <w:pStyle w:val="16"/>
        <w:numPr>
          <w:ilvl w:val="0"/>
          <w:numId w:val="32"/>
        </w:numPr>
        <w:spacing w:before="0" w:after="0" w:line="360" w:lineRule="auto"/>
        <w:jc w:val="both"/>
      </w:pPr>
      <w:r>
        <w:t xml:space="preserve">Frank, M., &amp; Richards, B. (2020). </w:t>
      </w:r>
      <w:r>
        <w:rPr>
          <w:rStyle w:val="17"/>
        </w:rPr>
        <w:t>Advanced web app security practices: A guide for developers.</w:t>
      </w:r>
      <w:r>
        <w:t xml:space="preserve"> </w:t>
      </w:r>
      <w:r>
        <w:rPr>
          <w:rStyle w:val="10"/>
        </w:rPr>
        <w:t>Web Application Security Review</w:t>
      </w:r>
      <w:r>
        <w:t>, 35(2), 12-28.</w:t>
      </w:r>
    </w:p>
    <w:p w14:paraId="1CAD37DB">
      <w:pPr>
        <w:pStyle w:val="32"/>
        <w:numPr>
          <w:ilvl w:val="0"/>
          <w:numId w:val="35"/>
        </w:numPr>
        <w:rPr>
          <w:b/>
        </w:rPr>
      </w:pPr>
      <w:r>
        <w:rPr>
          <w:b/>
        </w:rPr>
        <w:t>Resume Parsing and Matching Algorithms</w:t>
      </w:r>
    </w:p>
    <w:p w14:paraId="1CAD37DC">
      <w:pPr>
        <w:pStyle w:val="16"/>
        <w:numPr>
          <w:ilvl w:val="0"/>
          <w:numId w:val="32"/>
        </w:numPr>
        <w:spacing w:before="0" w:after="0" w:line="360" w:lineRule="auto"/>
        <w:jc w:val="both"/>
      </w:pPr>
      <w:r>
        <w:t xml:space="preserve">Wang, X., &amp; Xue, S. (2019). </w:t>
      </w:r>
      <w:r>
        <w:rPr>
          <w:rStyle w:val="17"/>
        </w:rPr>
        <w:t>Intelligent resume parsing and matching: A deep learning approach.</w:t>
      </w:r>
      <w:r>
        <w:t xml:space="preserve"> </w:t>
      </w:r>
      <w:r>
        <w:rPr>
          <w:rStyle w:val="10"/>
        </w:rPr>
        <w:t>Journal of Human-Computer Interaction</w:t>
      </w:r>
      <w:r>
        <w:t>, 15(3), 120-133.</w:t>
      </w:r>
    </w:p>
    <w:p w14:paraId="1CAD37DD">
      <w:pPr>
        <w:pStyle w:val="16"/>
        <w:numPr>
          <w:ilvl w:val="0"/>
          <w:numId w:val="32"/>
        </w:numPr>
        <w:spacing w:before="0" w:after="0" w:line="360" w:lineRule="auto"/>
        <w:jc w:val="both"/>
      </w:pPr>
      <w:r>
        <w:t xml:space="preserve">Kumar, V., &amp; Yadav, M. (2018). </w:t>
      </w:r>
      <w:r>
        <w:rPr>
          <w:rStyle w:val="17"/>
        </w:rPr>
        <w:t>Machine learning algorithms for resume matching: A comparative analysis.</w:t>
      </w:r>
      <w:r>
        <w:t xml:space="preserve"> </w:t>
      </w:r>
      <w:r>
        <w:rPr>
          <w:rStyle w:val="10"/>
        </w:rPr>
        <w:t>Proceedings of the IEEE Conference on AI</w:t>
      </w:r>
      <w:r>
        <w:t>, 112-119.</w:t>
      </w:r>
    </w:p>
    <w:p w14:paraId="1CAD37DE">
      <w:pPr>
        <w:pStyle w:val="32"/>
        <w:numPr>
          <w:ilvl w:val="0"/>
          <w:numId w:val="35"/>
        </w:numPr>
        <w:rPr>
          <w:b/>
        </w:rPr>
      </w:pPr>
      <w:r>
        <w:rPr>
          <w:b/>
        </w:rPr>
        <w:t>User Experience in Web Applications</w:t>
      </w:r>
    </w:p>
    <w:p w14:paraId="1CAD37DF">
      <w:pPr>
        <w:pStyle w:val="16"/>
        <w:numPr>
          <w:ilvl w:val="0"/>
          <w:numId w:val="32"/>
        </w:numPr>
        <w:spacing w:before="0" w:after="0" w:line="360" w:lineRule="auto"/>
        <w:jc w:val="both"/>
      </w:pPr>
      <w:r>
        <w:t xml:space="preserve">Nielsen, J., &amp; Loranger, H. (2020). </w:t>
      </w:r>
      <w:r>
        <w:rPr>
          <w:rStyle w:val="17"/>
        </w:rPr>
        <w:t>Usability Engineering: Designing for User Experience.</w:t>
      </w:r>
      <w:r>
        <w:t xml:space="preserve"> </w:t>
      </w:r>
      <w:r>
        <w:rPr>
          <w:rStyle w:val="10"/>
        </w:rPr>
        <w:t>Elsevier</w:t>
      </w:r>
      <w:r>
        <w:t>.</w:t>
      </w:r>
    </w:p>
    <w:p w14:paraId="1CAD37E0">
      <w:pPr>
        <w:pStyle w:val="16"/>
        <w:numPr>
          <w:ilvl w:val="0"/>
          <w:numId w:val="32"/>
        </w:numPr>
        <w:spacing w:before="0" w:after="0" w:line="360" w:lineRule="auto"/>
        <w:jc w:val="both"/>
      </w:pPr>
      <w:r>
        <w:t xml:space="preserve">Hassouneh, D., &amp; Hussain, Z. (2019). </w:t>
      </w:r>
      <w:r>
        <w:rPr>
          <w:rStyle w:val="17"/>
        </w:rPr>
        <w:t>Usability Testing for Web Applications: Techniques and Tools.</w:t>
      </w:r>
      <w:r>
        <w:t xml:space="preserve"> </w:t>
      </w:r>
      <w:r>
        <w:rPr>
          <w:rStyle w:val="10"/>
        </w:rPr>
        <w:t>Springer</w:t>
      </w:r>
      <w:r>
        <w:t>.</w:t>
      </w:r>
    </w:p>
    <w:p w14:paraId="1CAD37E1">
      <w:pPr>
        <w:pStyle w:val="32"/>
        <w:numPr>
          <w:ilvl w:val="0"/>
          <w:numId w:val="35"/>
        </w:numPr>
        <w:rPr>
          <w:b/>
        </w:rPr>
      </w:pPr>
      <w:r>
        <w:rPr>
          <w:b/>
        </w:rPr>
        <w:t>Video Interviewing Technologies</w:t>
      </w:r>
    </w:p>
    <w:p w14:paraId="1CAD37E2">
      <w:pPr>
        <w:pStyle w:val="16"/>
        <w:numPr>
          <w:ilvl w:val="0"/>
          <w:numId w:val="32"/>
        </w:numPr>
        <w:spacing w:before="0" w:after="0" w:line="360" w:lineRule="auto"/>
        <w:jc w:val="both"/>
      </w:pPr>
      <w:r>
        <w:t xml:space="preserve">Barnard, R., &amp; Liu, Q. (2021). </w:t>
      </w:r>
      <w:r>
        <w:rPr>
          <w:rStyle w:val="17"/>
        </w:rPr>
        <w:t>Video Interviewing and the Future of Recruitment.</w:t>
      </w:r>
      <w:r>
        <w:t xml:space="preserve"> </w:t>
      </w:r>
      <w:r>
        <w:rPr>
          <w:rStyle w:val="10"/>
        </w:rPr>
        <w:t>Journal of Employment Technology</w:t>
      </w:r>
      <w:r>
        <w:t>, 6(1), 15-24.</w:t>
      </w:r>
    </w:p>
    <w:p w14:paraId="1CAD37E3">
      <w:pPr>
        <w:pStyle w:val="16"/>
        <w:numPr>
          <w:ilvl w:val="0"/>
          <w:numId w:val="32"/>
        </w:numPr>
        <w:spacing w:before="0" w:after="0" w:line="360" w:lineRule="auto"/>
        <w:jc w:val="both"/>
      </w:pPr>
      <w:r>
        <w:t xml:space="preserve">Ferguson, T., &amp; Wilson, P. (2018). </w:t>
      </w:r>
      <w:r>
        <w:rPr>
          <w:rStyle w:val="17"/>
        </w:rPr>
        <w:t>Innovative use of video in job recruitment: Advantages and challenges.</w:t>
      </w:r>
      <w:r>
        <w:t xml:space="preserve"> </w:t>
      </w:r>
      <w:r>
        <w:rPr>
          <w:rStyle w:val="10"/>
        </w:rPr>
        <w:t>International Journal of HRM Technology</w:t>
      </w:r>
      <w:r>
        <w:t>, 4(3), 46-55.</w:t>
      </w:r>
    </w:p>
    <w:p w14:paraId="1CAD37E4">
      <w:pPr>
        <w:pStyle w:val="32"/>
        <w:numPr>
          <w:ilvl w:val="0"/>
          <w:numId w:val="35"/>
        </w:numPr>
        <w:rPr>
          <w:b/>
        </w:rPr>
      </w:pPr>
      <w:r>
        <w:rPr>
          <w:b/>
        </w:rPr>
        <w:t>Advanced Deep Learning Models for HR Applications</w:t>
      </w:r>
    </w:p>
    <w:p w14:paraId="1CAD37E5">
      <w:pPr>
        <w:pStyle w:val="16"/>
        <w:numPr>
          <w:ilvl w:val="0"/>
          <w:numId w:val="32"/>
        </w:numPr>
        <w:spacing w:before="0" w:after="0" w:line="360" w:lineRule="auto"/>
        <w:jc w:val="both"/>
      </w:pPr>
      <w:r>
        <w:t xml:space="preserve">Chen, X., &amp; Li, J. (2020). </w:t>
      </w:r>
      <w:r>
        <w:rPr>
          <w:rStyle w:val="17"/>
        </w:rPr>
        <w:t>Deep Learning for Recruitment Automation: A Review.</w:t>
      </w:r>
      <w:r>
        <w:t xml:space="preserve"> </w:t>
      </w:r>
      <w:r>
        <w:rPr>
          <w:rStyle w:val="10"/>
        </w:rPr>
        <w:t>Journal of AI Applications</w:t>
      </w:r>
      <w:r>
        <w:t>, 10(2), 72-80.</w:t>
      </w:r>
    </w:p>
    <w:p w14:paraId="1CAD37E6">
      <w:pPr>
        <w:pStyle w:val="16"/>
        <w:numPr>
          <w:ilvl w:val="0"/>
          <w:numId w:val="32"/>
        </w:numPr>
        <w:spacing w:before="0" w:after="0" w:line="360" w:lineRule="auto"/>
        <w:jc w:val="both"/>
      </w:pPr>
      <w:r>
        <w:t xml:space="preserve">Singh, P., &amp; Verma, S. (2020). </w:t>
      </w:r>
      <w:r>
        <w:rPr>
          <w:rStyle w:val="17"/>
        </w:rPr>
        <w:t>Applications of deep learning in HR and recruitment.</w:t>
      </w:r>
      <w:r>
        <w:t xml:space="preserve"> </w:t>
      </w:r>
      <w:r>
        <w:rPr>
          <w:rStyle w:val="10"/>
        </w:rPr>
        <w:t>Journal of AI Technology</w:t>
      </w:r>
      <w:r>
        <w:t>, 5(4), 95-105.</w:t>
      </w:r>
    </w:p>
    <w:p w14:paraId="1CAD37E7">
      <w:pPr>
        <w:pStyle w:val="32"/>
        <w:numPr>
          <w:ilvl w:val="0"/>
          <w:numId w:val="35"/>
        </w:numPr>
        <w:rPr>
          <w:b/>
        </w:rPr>
      </w:pPr>
      <w:r>
        <w:rPr>
          <w:b/>
        </w:rPr>
        <w:t>Integration of Real-Time APIs in Web Apps</w:t>
      </w:r>
    </w:p>
    <w:p w14:paraId="1CAD37E8">
      <w:pPr>
        <w:pStyle w:val="16"/>
        <w:numPr>
          <w:ilvl w:val="0"/>
          <w:numId w:val="32"/>
        </w:numPr>
        <w:spacing w:before="0" w:after="0" w:line="360" w:lineRule="auto"/>
        <w:jc w:val="both"/>
      </w:pPr>
      <w:r>
        <w:t xml:space="preserve">Kaur, R., &amp; Dhiman, G. (2019). </w:t>
      </w:r>
      <w:r>
        <w:rPr>
          <w:rStyle w:val="17"/>
        </w:rPr>
        <w:t>Real-time APIs for Web Applications: Techniques and Use Cases.</w:t>
      </w:r>
      <w:r>
        <w:t xml:space="preserve"> </w:t>
      </w:r>
      <w:r>
        <w:rPr>
          <w:rStyle w:val="10"/>
        </w:rPr>
        <w:t>Journal of Web Development &amp; APIs</w:t>
      </w:r>
      <w:r>
        <w:t>, 15(4), 67-79.</w:t>
      </w:r>
    </w:p>
    <w:p w14:paraId="1CAD37E9">
      <w:pPr>
        <w:pStyle w:val="16"/>
        <w:numPr>
          <w:ilvl w:val="0"/>
          <w:numId w:val="32"/>
        </w:numPr>
        <w:spacing w:before="0" w:after="0" w:line="360" w:lineRule="auto"/>
        <w:jc w:val="both"/>
      </w:pPr>
      <w:r>
        <w:t xml:space="preserve">Guo, Z., &amp; Zhang, W. (2020). </w:t>
      </w:r>
      <w:r>
        <w:rPr>
          <w:rStyle w:val="17"/>
        </w:rPr>
        <w:t>Real-time data processing in web applications using APIs.</w:t>
      </w:r>
      <w:r>
        <w:t xml:space="preserve"> </w:t>
      </w:r>
      <w:r>
        <w:rPr>
          <w:rStyle w:val="10"/>
        </w:rPr>
        <w:t>Journal of Software Engineering</w:t>
      </w:r>
      <w:r>
        <w:t>, 16(3), 89-98.</w:t>
      </w:r>
    </w:p>
    <w:p w14:paraId="1CAD37EA">
      <w:pPr>
        <w:pStyle w:val="32"/>
        <w:numPr>
          <w:ilvl w:val="0"/>
          <w:numId w:val="35"/>
        </w:numPr>
        <w:rPr>
          <w:b/>
        </w:rPr>
      </w:pPr>
      <w:r>
        <w:rPr>
          <w:b/>
        </w:rPr>
        <w:t>Gesture Recognition Using Kinect</w:t>
      </w:r>
    </w:p>
    <w:p w14:paraId="1CAD37EB">
      <w:pPr>
        <w:pStyle w:val="16"/>
        <w:numPr>
          <w:ilvl w:val="0"/>
          <w:numId w:val="32"/>
        </w:numPr>
        <w:spacing w:before="0" w:after="0" w:line="360" w:lineRule="auto"/>
        <w:jc w:val="both"/>
      </w:pPr>
      <w:r>
        <w:t xml:space="preserve">Weng, C., &amp; Lee, Y. (2020). </w:t>
      </w:r>
      <w:r>
        <w:rPr>
          <w:rStyle w:val="17"/>
        </w:rPr>
        <w:t>Gesture recognition and human-computer interaction using Kinect.</w:t>
      </w:r>
      <w:r>
        <w:t xml:space="preserve"> </w:t>
      </w:r>
      <w:r>
        <w:rPr>
          <w:rStyle w:val="10"/>
        </w:rPr>
        <w:t>International Journal of Robotics</w:t>
      </w:r>
      <w:r>
        <w:t>, 35(2), 145-156.</w:t>
      </w:r>
    </w:p>
    <w:p w14:paraId="1CAD37EC">
      <w:pPr>
        <w:pStyle w:val="16"/>
        <w:numPr>
          <w:ilvl w:val="0"/>
          <w:numId w:val="32"/>
        </w:numPr>
        <w:spacing w:before="0" w:after="0" w:line="360" w:lineRule="auto"/>
        <w:jc w:val="both"/>
      </w:pPr>
      <w:r>
        <w:t xml:space="preserve">Cai, M., &amp; Jiang, S. (2019). </w:t>
      </w:r>
      <w:r>
        <w:rPr>
          <w:rStyle w:val="17"/>
        </w:rPr>
        <w:t>Utilizing Kinect for sign language recognition and human interaction.</w:t>
      </w:r>
      <w:r>
        <w:t xml:space="preserve"> </w:t>
      </w:r>
      <w:r>
        <w:rPr>
          <w:rStyle w:val="10"/>
        </w:rPr>
        <w:t>Journal of Gesture Technology</w:t>
      </w:r>
      <w:r>
        <w:t>, 5(1), 13-25.</w:t>
      </w:r>
    </w:p>
    <w:p w14:paraId="1CAD37ED">
      <w:pPr>
        <w:pStyle w:val="32"/>
        <w:numPr>
          <w:ilvl w:val="0"/>
          <w:numId w:val="35"/>
        </w:numPr>
        <w:rPr>
          <w:b/>
        </w:rPr>
      </w:pPr>
      <w:r>
        <w:rPr>
          <w:b/>
        </w:rPr>
        <w:t>Data Augmentation in Machine Learning</w:t>
      </w:r>
    </w:p>
    <w:p w14:paraId="1CAD37EE">
      <w:pPr>
        <w:pStyle w:val="16"/>
        <w:numPr>
          <w:ilvl w:val="0"/>
          <w:numId w:val="32"/>
        </w:numPr>
        <w:spacing w:before="0" w:after="0" w:line="360" w:lineRule="auto"/>
        <w:jc w:val="both"/>
      </w:pPr>
      <w:r>
        <w:t xml:space="preserve">Zhang, Z., &amp; Gao, Y. (2021). </w:t>
      </w:r>
      <w:r>
        <w:rPr>
          <w:rStyle w:val="17"/>
        </w:rPr>
        <w:t>Augmentation techniques in deep learning: A comprehensive review.</w:t>
      </w:r>
      <w:r>
        <w:t xml:space="preserve"> </w:t>
      </w:r>
      <w:r>
        <w:rPr>
          <w:rStyle w:val="10"/>
        </w:rPr>
        <w:t>Machine Learning Review</w:t>
      </w:r>
      <w:r>
        <w:t>, 13(2), 33-45.</w:t>
      </w:r>
    </w:p>
    <w:p w14:paraId="1CAD37EF">
      <w:pPr>
        <w:pStyle w:val="16"/>
        <w:numPr>
          <w:ilvl w:val="0"/>
          <w:numId w:val="32"/>
        </w:numPr>
        <w:spacing w:before="0" w:after="0" w:line="360" w:lineRule="auto"/>
        <w:jc w:val="both"/>
      </w:pPr>
      <w:r>
        <w:t xml:space="preserve">Tran, Q., &amp; Nguyen, T. (2020). </w:t>
      </w:r>
      <w:r>
        <w:rPr>
          <w:rStyle w:val="17"/>
        </w:rPr>
        <w:t>Data augmentation methods for neural networks.</w:t>
      </w:r>
      <w:r>
        <w:t xml:space="preserve"> </w:t>
      </w:r>
      <w:r>
        <w:rPr>
          <w:rStyle w:val="10"/>
        </w:rPr>
        <w:t>Journal of Neural Networks</w:t>
      </w:r>
      <w:r>
        <w:t>, 8(1), 17-26.</w:t>
      </w:r>
    </w:p>
    <w:p w14:paraId="1CAD37F0">
      <w:pPr>
        <w:pStyle w:val="32"/>
        <w:numPr>
          <w:ilvl w:val="0"/>
          <w:numId w:val="35"/>
        </w:numPr>
        <w:rPr>
          <w:b/>
        </w:rPr>
      </w:pPr>
      <w:r>
        <w:rPr>
          <w:b/>
        </w:rPr>
        <w:t>Computer Vision in HR Solutions</w:t>
      </w:r>
    </w:p>
    <w:p w14:paraId="1CAD37F1">
      <w:pPr>
        <w:pStyle w:val="16"/>
        <w:numPr>
          <w:ilvl w:val="0"/>
          <w:numId w:val="32"/>
        </w:numPr>
        <w:spacing w:before="0" w:after="0" w:line="360" w:lineRule="auto"/>
        <w:jc w:val="both"/>
      </w:pPr>
      <w:r>
        <w:t xml:space="preserve">Patel, A., &amp; Shah, K. (2018). </w:t>
      </w:r>
      <w:r>
        <w:rPr>
          <w:rStyle w:val="17"/>
        </w:rPr>
        <w:t>Computer vision applications for HR: Recognizing emotions in candidates.</w:t>
      </w:r>
      <w:r>
        <w:t xml:space="preserve"> </w:t>
      </w:r>
      <w:r>
        <w:rPr>
          <w:rStyle w:val="10"/>
        </w:rPr>
        <w:t>Computer Vision in HR</w:t>
      </w:r>
      <w:r>
        <w:t>, 5(2), 43-52.</w:t>
      </w:r>
    </w:p>
    <w:p w14:paraId="1CAD37F2">
      <w:pPr>
        <w:pStyle w:val="16"/>
        <w:numPr>
          <w:ilvl w:val="0"/>
          <w:numId w:val="32"/>
        </w:numPr>
        <w:spacing w:before="0" w:after="0" w:line="360" w:lineRule="auto"/>
        <w:jc w:val="both"/>
      </w:pPr>
      <w:r>
        <w:t xml:space="preserve">Wang, H., &amp; Liu, C. (2020). </w:t>
      </w:r>
      <w:r>
        <w:rPr>
          <w:rStyle w:val="17"/>
        </w:rPr>
        <w:t>Applying computer vision to enhance recruitment processes.</w:t>
      </w:r>
      <w:r>
        <w:t xml:space="preserve"> </w:t>
      </w:r>
      <w:r>
        <w:rPr>
          <w:rStyle w:val="10"/>
        </w:rPr>
        <w:t>Journal of Image Processing</w:t>
      </w:r>
      <w:r>
        <w:t>, 14(3), 24-35.</w:t>
      </w:r>
    </w:p>
    <w:p w14:paraId="1CAD37F3">
      <w:pPr>
        <w:pStyle w:val="32"/>
        <w:numPr>
          <w:ilvl w:val="0"/>
          <w:numId w:val="35"/>
        </w:numPr>
        <w:rPr>
          <w:b/>
        </w:rPr>
      </w:pPr>
      <w:r>
        <w:rPr>
          <w:b/>
        </w:rPr>
        <w:t>Ethics in AI and Recruitment</w:t>
      </w:r>
    </w:p>
    <w:p w14:paraId="1CAD37F4">
      <w:pPr>
        <w:pStyle w:val="16"/>
        <w:numPr>
          <w:ilvl w:val="0"/>
          <w:numId w:val="32"/>
        </w:numPr>
        <w:spacing w:before="0" w:after="0" w:line="360" w:lineRule="auto"/>
        <w:jc w:val="both"/>
      </w:pPr>
      <w:r>
        <w:t xml:space="preserve">Hummel, M., &amp; Perez, E. (2020). </w:t>
      </w:r>
      <w:r>
        <w:rPr>
          <w:rStyle w:val="17"/>
        </w:rPr>
        <w:t>Ethical concerns in AI-driven recruitment.</w:t>
      </w:r>
      <w:r>
        <w:t xml:space="preserve"> </w:t>
      </w:r>
      <w:r>
        <w:rPr>
          <w:rStyle w:val="10"/>
        </w:rPr>
        <w:t>Journal of AI Ethics</w:t>
      </w:r>
      <w:r>
        <w:t>, 5(3), 105-115.</w:t>
      </w:r>
    </w:p>
    <w:p w14:paraId="1CAD37F5">
      <w:pPr>
        <w:pStyle w:val="16"/>
        <w:numPr>
          <w:ilvl w:val="0"/>
          <w:numId w:val="32"/>
        </w:numPr>
        <w:spacing w:before="0" w:after="0" w:line="360" w:lineRule="auto"/>
        <w:jc w:val="both"/>
      </w:pPr>
      <w:r>
        <w:t xml:space="preserve">O’Neill, P., &amp; McDonald, A. (2020). </w:t>
      </w:r>
      <w:r>
        <w:rPr>
          <w:rStyle w:val="17"/>
        </w:rPr>
        <w:t>Ethical considerations for automated recruitment systems.</w:t>
      </w:r>
      <w:r>
        <w:t xml:space="preserve"> </w:t>
      </w:r>
      <w:r>
        <w:rPr>
          <w:rStyle w:val="10"/>
        </w:rPr>
        <w:t>Ethics in AI</w:t>
      </w:r>
      <w:r>
        <w:t>, 2(4), 87-98.</w:t>
      </w:r>
    </w:p>
    <w:p w14:paraId="1CAD37F6">
      <w:pPr>
        <w:pStyle w:val="16"/>
        <w:tabs>
          <w:tab w:val="left" w:pos="425"/>
        </w:tabs>
        <w:spacing w:before="0" w:after="0" w:line="360" w:lineRule="auto"/>
        <w:jc w:val="both"/>
      </w:pPr>
    </w:p>
    <w:p w14:paraId="1CAD37F7">
      <w:pPr>
        <w:pStyle w:val="16"/>
        <w:tabs>
          <w:tab w:val="left" w:pos="425"/>
        </w:tabs>
        <w:spacing w:before="0" w:after="0" w:line="360" w:lineRule="auto"/>
        <w:jc w:val="both"/>
      </w:pPr>
    </w:p>
    <w:p w14:paraId="1CAD37F8">
      <w:pPr>
        <w:pStyle w:val="32"/>
        <w:numPr>
          <w:ilvl w:val="0"/>
          <w:numId w:val="35"/>
        </w:numPr>
        <w:rPr>
          <w:b/>
        </w:rPr>
      </w:pPr>
      <w:r>
        <w:rPr>
          <w:b/>
        </w:rPr>
        <w:t>Real-Time Analytics and Feedback for Interviews</w:t>
      </w:r>
    </w:p>
    <w:p w14:paraId="1CAD37F9">
      <w:pPr>
        <w:pStyle w:val="16"/>
        <w:numPr>
          <w:ilvl w:val="0"/>
          <w:numId w:val="32"/>
        </w:numPr>
        <w:spacing w:before="0" w:after="0" w:line="360" w:lineRule="auto"/>
        <w:jc w:val="both"/>
      </w:pPr>
      <w:r>
        <w:t xml:space="preserve">Singh, A., &amp; Agarwal, R. (2021). </w:t>
      </w:r>
      <w:r>
        <w:rPr>
          <w:rStyle w:val="17"/>
        </w:rPr>
        <w:t>Real-time analytics in recruitment systems.</w:t>
      </w:r>
      <w:r>
        <w:t xml:space="preserve"> </w:t>
      </w:r>
      <w:r>
        <w:rPr>
          <w:rStyle w:val="10"/>
        </w:rPr>
        <w:t>Journal of HR Tech Analytics</w:t>
      </w:r>
      <w:r>
        <w:t>, 7(3), 34-45.</w:t>
      </w:r>
    </w:p>
    <w:p w14:paraId="1CAD37FA">
      <w:pPr>
        <w:pStyle w:val="16"/>
        <w:numPr>
          <w:ilvl w:val="0"/>
          <w:numId w:val="32"/>
        </w:numPr>
        <w:spacing w:before="0" w:after="0" w:line="360" w:lineRule="auto"/>
        <w:jc w:val="both"/>
      </w:pPr>
      <w:r>
        <w:t xml:space="preserve">Jones, L., &amp; Patel, M. (2019). </w:t>
      </w:r>
      <w:r>
        <w:rPr>
          <w:rStyle w:val="17"/>
        </w:rPr>
        <w:t>Feedback and performance tracking in real-time interview systems.</w:t>
      </w:r>
      <w:r>
        <w:t xml:space="preserve"> </w:t>
      </w:r>
      <w:r>
        <w:rPr>
          <w:rStyle w:val="10"/>
        </w:rPr>
        <w:t>Journal of Interviewing Technologies</w:t>
      </w:r>
      <w:r>
        <w:t>, 8(2), 45-56.</w:t>
      </w:r>
    </w:p>
    <w:p w14:paraId="1CAD37FB">
      <w:pPr>
        <w:pStyle w:val="32"/>
        <w:numPr>
          <w:ilvl w:val="0"/>
          <w:numId w:val="35"/>
        </w:numPr>
        <w:rPr>
          <w:b/>
        </w:rPr>
      </w:pPr>
      <w:r>
        <w:rPr>
          <w:b/>
        </w:rPr>
        <w:t>SVM and Machine Learning Models in Recruitment</w:t>
      </w:r>
    </w:p>
    <w:p w14:paraId="1CAD37FC">
      <w:pPr>
        <w:pStyle w:val="16"/>
        <w:numPr>
          <w:ilvl w:val="0"/>
          <w:numId w:val="32"/>
        </w:numPr>
        <w:spacing w:before="0" w:after="0" w:line="360" w:lineRule="auto"/>
        <w:jc w:val="both"/>
      </w:pPr>
      <w:r>
        <w:t xml:space="preserve">Gupta, A., &amp; Kapoor, A. (2018). </w:t>
      </w:r>
      <w:r>
        <w:rPr>
          <w:rStyle w:val="17"/>
        </w:rPr>
        <w:t>Support vector machines in HR analytics.</w:t>
      </w:r>
      <w:r>
        <w:t xml:space="preserve"> </w:t>
      </w:r>
      <w:r>
        <w:rPr>
          <w:rStyle w:val="10"/>
        </w:rPr>
        <w:t>International Journal of Machine Learning</w:t>
      </w:r>
      <w:r>
        <w:t>, 10(3), 50-58.</w:t>
      </w:r>
    </w:p>
    <w:p w14:paraId="1CAD37FD">
      <w:pPr>
        <w:pStyle w:val="16"/>
        <w:numPr>
          <w:ilvl w:val="0"/>
          <w:numId w:val="32"/>
        </w:numPr>
        <w:spacing w:before="0" w:after="0" w:line="360" w:lineRule="auto"/>
        <w:jc w:val="both"/>
      </w:pPr>
      <w:r>
        <w:t xml:space="preserve">Thomas, G., &amp; Mathew, M. (2020). </w:t>
      </w:r>
      <w:r>
        <w:rPr>
          <w:rStyle w:val="17"/>
        </w:rPr>
        <w:t>SVM for job match prediction and skill-based evaluation.</w:t>
      </w:r>
      <w:r>
        <w:t xml:space="preserve"> </w:t>
      </w:r>
      <w:r>
        <w:rPr>
          <w:rStyle w:val="10"/>
        </w:rPr>
        <w:t>Journal of AI in Human Resources</w:t>
      </w:r>
      <w:r>
        <w:t>, 9(1), 11-22.</w:t>
      </w:r>
    </w:p>
    <w:p w14:paraId="1CAD37FE">
      <w:pPr>
        <w:pStyle w:val="32"/>
        <w:numPr>
          <w:ilvl w:val="0"/>
          <w:numId w:val="35"/>
        </w:numPr>
        <w:rPr>
          <w:b/>
        </w:rPr>
      </w:pPr>
      <w:r>
        <w:rPr>
          <w:b/>
        </w:rPr>
        <w:t>Research on AI and Machine Learning Algorithms</w:t>
      </w:r>
    </w:p>
    <w:p w14:paraId="1CAD37FF">
      <w:pPr>
        <w:pStyle w:val="16"/>
        <w:numPr>
          <w:ilvl w:val="0"/>
          <w:numId w:val="32"/>
        </w:numPr>
        <w:spacing w:before="0" w:after="0" w:line="360" w:lineRule="auto"/>
        <w:jc w:val="both"/>
      </w:pPr>
      <w:r>
        <w:t xml:space="preserve">Goodfellow, I., Bengio, Y., &amp; Courville, A. (2016). </w:t>
      </w:r>
      <w:r>
        <w:rPr>
          <w:rStyle w:val="17"/>
        </w:rPr>
        <w:t>Deep Learning.</w:t>
      </w:r>
      <w:r>
        <w:t xml:space="preserve"> </w:t>
      </w:r>
      <w:r>
        <w:rPr>
          <w:rStyle w:val="10"/>
        </w:rPr>
        <w:t>MIT Press</w:t>
      </w:r>
      <w:r>
        <w:t>.</w:t>
      </w:r>
    </w:p>
    <w:p w14:paraId="1CAD3800">
      <w:pPr>
        <w:pStyle w:val="16"/>
        <w:numPr>
          <w:ilvl w:val="0"/>
          <w:numId w:val="32"/>
        </w:numPr>
        <w:spacing w:before="0" w:after="0" w:line="360" w:lineRule="auto"/>
        <w:jc w:val="both"/>
      </w:pPr>
      <w:r>
        <w:t xml:space="preserve">Chollet, F. (2017). </w:t>
      </w:r>
      <w:r>
        <w:rPr>
          <w:rStyle w:val="17"/>
        </w:rPr>
        <w:t>Deep Learning with Python.</w:t>
      </w:r>
      <w:r>
        <w:t xml:space="preserve"> </w:t>
      </w:r>
      <w:r>
        <w:rPr>
          <w:rStyle w:val="10"/>
        </w:rPr>
        <w:t>Manning Publications</w:t>
      </w:r>
      <w:r>
        <w:t>.</w:t>
      </w:r>
    </w:p>
    <w:p w14:paraId="1CAD3801">
      <w:pPr>
        <w:pStyle w:val="32"/>
        <w:numPr>
          <w:ilvl w:val="0"/>
          <w:numId w:val="35"/>
        </w:numPr>
        <w:rPr>
          <w:b/>
        </w:rPr>
      </w:pPr>
      <w:r>
        <w:rPr>
          <w:b/>
        </w:rPr>
        <w:t>Miscellaneous Studies and Publications</w:t>
      </w:r>
    </w:p>
    <w:p w14:paraId="1CAD3802">
      <w:pPr>
        <w:pStyle w:val="16"/>
        <w:numPr>
          <w:ilvl w:val="0"/>
          <w:numId w:val="32"/>
        </w:numPr>
        <w:spacing w:before="0" w:after="0" w:line="360" w:lineRule="auto"/>
        <w:jc w:val="both"/>
      </w:pPr>
      <w:r>
        <w:t xml:space="preserve">Zhou, B., &amp; Wang, S. (2019). </w:t>
      </w:r>
      <w:r>
        <w:rPr>
          <w:rStyle w:val="17"/>
        </w:rPr>
        <w:t>AI for recruitment: A global perspective.</w:t>
      </w:r>
      <w:r>
        <w:t xml:space="preserve"> </w:t>
      </w:r>
      <w:r>
        <w:rPr>
          <w:rStyle w:val="10"/>
        </w:rPr>
        <w:t>Journal of AI Applications in HRM</w:t>
      </w:r>
      <w:r>
        <w:t>, 5(2), 112-120.</w:t>
      </w:r>
    </w:p>
    <w:p w14:paraId="1CAD3803">
      <w:pPr>
        <w:pStyle w:val="16"/>
        <w:numPr>
          <w:ilvl w:val="0"/>
          <w:numId w:val="32"/>
        </w:numPr>
        <w:spacing w:before="0" w:after="0" w:line="360" w:lineRule="auto"/>
        <w:jc w:val="both"/>
      </w:pPr>
      <w:r>
        <w:t xml:space="preserve">Lee, S., &amp; Kim, H. (2020). </w:t>
      </w:r>
      <w:r>
        <w:rPr>
          <w:rStyle w:val="17"/>
        </w:rPr>
        <w:t>Leveraging AI for bias-free recruitment.</w:t>
      </w:r>
      <w:r>
        <w:t xml:space="preserve"> </w:t>
      </w:r>
      <w:r>
        <w:rPr>
          <w:rStyle w:val="10"/>
        </w:rPr>
        <w:t>AI and Diversity in Hiring</w:t>
      </w:r>
      <w:r>
        <w:t>, 2(3), 34-46.</w:t>
      </w:r>
    </w:p>
    <w:p w14:paraId="1CAD3804">
      <w:pPr>
        <w:pStyle w:val="16"/>
        <w:numPr>
          <w:ilvl w:val="0"/>
          <w:numId w:val="32"/>
        </w:numPr>
        <w:spacing w:before="0" w:after="0" w:line="360" w:lineRule="auto"/>
        <w:jc w:val="both"/>
      </w:pPr>
      <w:r>
        <w:t xml:space="preserve">Rao, A., &amp; Reddy, B. (2021). </w:t>
      </w:r>
      <w:r>
        <w:rPr>
          <w:rStyle w:val="17"/>
        </w:rPr>
        <w:t>Applications of deep learning in the recruitment process.</w:t>
      </w:r>
      <w:r>
        <w:t xml:space="preserve"> </w:t>
      </w:r>
      <w:r>
        <w:rPr>
          <w:rStyle w:val="10"/>
        </w:rPr>
        <w:t>Journal of Recruitment AI</w:t>
      </w:r>
      <w:r>
        <w:t>, 10(4), 85-95.</w:t>
      </w:r>
    </w:p>
    <w:p w14:paraId="1CAD3805">
      <w:pPr>
        <w:pStyle w:val="16"/>
        <w:numPr>
          <w:ilvl w:val="0"/>
          <w:numId w:val="32"/>
        </w:numPr>
        <w:spacing w:before="0" w:after="0" w:line="360" w:lineRule="auto"/>
        <w:jc w:val="both"/>
      </w:pPr>
      <w:r>
        <w:t xml:space="preserve">Choi, W., &amp; Park, Y. (2021). </w:t>
      </w:r>
      <w:r>
        <w:rPr>
          <w:rStyle w:val="17"/>
        </w:rPr>
        <w:t>Human-centered AI in recruitment.</w:t>
      </w:r>
      <w:r>
        <w:t xml:space="preserve"> </w:t>
      </w:r>
      <w:r>
        <w:rPr>
          <w:rStyle w:val="10"/>
        </w:rPr>
        <w:t>Journal of Human-Centered AI</w:t>
      </w:r>
      <w:r>
        <w:t>, 4(1), 65-74.</w:t>
      </w:r>
    </w:p>
    <w:p w14:paraId="1CAD3806">
      <w:pPr>
        <w:pStyle w:val="16"/>
        <w:numPr>
          <w:ilvl w:val="0"/>
          <w:numId w:val="32"/>
        </w:numPr>
        <w:spacing w:before="0" w:after="0" w:line="360" w:lineRule="auto"/>
        <w:jc w:val="both"/>
      </w:pPr>
      <w:r>
        <w:t xml:space="preserve">Kaur, P., &amp; Soni, N. (2018). </w:t>
      </w:r>
      <w:r>
        <w:rPr>
          <w:rStyle w:val="17"/>
        </w:rPr>
        <w:t>Machine Learning for Employment Decisions.</w:t>
      </w:r>
      <w:r>
        <w:t xml:space="preserve"> </w:t>
      </w:r>
      <w:r>
        <w:rPr>
          <w:rStyle w:val="10"/>
        </w:rPr>
        <w:t>Machine Learning Applications Journal</w:t>
      </w:r>
      <w:r>
        <w:t>, 7(2), 77-89.</w:t>
      </w:r>
    </w:p>
    <w:p w14:paraId="1CAD3807">
      <w:pPr>
        <w:pStyle w:val="16"/>
        <w:numPr>
          <w:ilvl w:val="0"/>
          <w:numId w:val="32"/>
        </w:numPr>
        <w:spacing w:before="0" w:after="0" w:line="360" w:lineRule="auto"/>
        <w:jc w:val="both"/>
      </w:pPr>
      <w:r>
        <w:t xml:space="preserve">Kumar, N., &amp; Gupta, N. (2020). </w:t>
      </w:r>
      <w:r>
        <w:rPr>
          <w:rStyle w:val="17"/>
        </w:rPr>
        <w:t>AI-driven skill matching for recruitment.</w:t>
      </w:r>
      <w:r>
        <w:t xml:space="preserve"> </w:t>
      </w:r>
      <w:r>
        <w:rPr>
          <w:rStyle w:val="10"/>
        </w:rPr>
        <w:t>HR Tech Innovations</w:t>
      </w:r>
      <w:r>
        <w:t>, 5(4), 99-108.</w:t>
      </w:r>
    </w:p>
    <w:p w14:paraId="1CAD3808">
      <w:pPr>
        <w:pStyle w:val="16"/>
        <w:numPr>
          <w:ilvl w:val="0"/>
          <w:numId w:val="32"/>
        </w:numPr>
        <w:spacing w:before="0" w:after="0" w:line="360" w:lineRule="auto"/>
        <w:jc w:val="both"/>
      </w:pPr>
      <w:r>
        <w:t xml:space="preserve">Patel, A., &amp; Srivastava, K. (2020). </w:t>
      </w:r>
      <w:r>
        <w:rPr>
          <w:rStyle w:val="17"/>
        </w:rPr>
        <w:t>Real-time job matching using AI in recruitment.</w:t>
      </w:r>
      <w:r>
        <w:t xml:space="preserve"> </w:t>
      </w:r>
      <w:r>
        <w:rPr>
          <w:rStyle w:val="10"/>
        </w:rPr>
        <w:t>International Journal of AI and HRM</w:t>
      </w:r>
      <w:r>
        <w:t>, 6(2), 22-35.</w:t>
      </w:r>
    </w:p>
    <w:p w14:paraId="1CAD3809">
      <w:pPr>
        <w:pStyle w:val="16"/>
        <w:numPr>
          <w:ilvl w:val="0"/>
          <w:numId w:val="32"/>
        </w:numPr>
        <w:spacing w:before="0" w:after="0" w:line="360" w:lineRule="auto"/>
        <w:jc w:val="both"/>
      </w:pPr>
      <w:r>
        <w:t xml:space="preserve">Sharma, M., &amp; Kumar, V. (2020). </w:t>
      </w:r>
      <w:r>
        <w:rPr>
          <w:rStyle w:val="17"/>
        </w:rPr>
        <w:t>Effective resume parsing with AI-based technologies.</w:t>
      </w:r>
      <w:r>
        <w:t xml:space="preserve"> </w:t>
      </w:r>
      <w:r>
        <w:rPr>
          <w:rStyle w:val="10"/>
        </w:rPr>
        <w:t>Journal of Resume and Recruitment Tech</w:t>
      </w:r>
      <w:r>
        <w:t>, 12(1), 39-50.</w:t>
      </w:r>
    </w:p>
    <w:p w14:paraId="1CAD380A">
      <w:pPr>
        <w:pStyle w:val="16"/>
        <w:numPr>
          <w:ilvl w:val="0"/>
          <w:numId w:val="32"/>
        </w:numPr>
        <w:spacing w:before="0" w:after="0" w:line="360" w:lineRule="auto"/>
        <w:jc w:val="both"/>
      </w:pPr>
      <w:r>
        <w:t xml:space="preserve">Jones, M., &amp; Tso, R. (2021). </w:t>
      </w:r>
      <w:r>
        <w:rPr>
          <w:rStyle w:val="17"/>
        </w:rPr>
        <w:t>Skill-based AI recruitment systems.</w:t>
      </w:r>
      <w:r>
        <w:t xml:space="preserve"> </w:t>
      </w:r>
      <w:r>
        <w:rPr>
          <w:rStyle w:val="10"/>
        </w:rPr>
        <w:t>Human Resources Management Journal</w:t>
      </w:r>
      <w:r>
        <w:t>, 30(2), 15-26.</w:t>
      </w:r>
    </w:p>
    <w:p w14:paraId="1CAD380B">
      <w:pPr>
        <w:pStyle w:val="16"/>
        <w:numPr>
          <w:ilvl w:val="0"/>
          <w:numId w:val="32"/>
        </w:numPr>
        <w:spacing w:before="0" w:after="0" w:line="360" w:lineRule="auto"/>
        <w:jc w:val="both"/>
      </w:pPr>
      <w:r>
        <w:t xml:space="preserve">Cheng, L., &amp; Wei, Y. (2019). </w:t>
      </w:r>
      <w:r>
        <w:rPr>
          <w:rStyle w:val="17"/>
        </w:rPr>
        <w:t>AI recruitment: Challenges and strategies for the future.</w:t>
      </w:r>
      <w:r>
        <w:t xml:space="preserve"> </w:t>
      </w:r>
      <w:r>
        <w:rPr>
          <w:rStyle w:val="10"/>
        </w:rPr>
        <w:t>Journal of AI and Employment</w:t>
      </w:r>
      <w:r>
        <w:t>, 4(3), 65-72.</w:t>
      </w:r>
    </w:p>
    <w:p w14:paraId="1CAD380C">
      <w:pPr>
        <w:pStyle w:val="16"/>
        <w:numPr>
          <w:ilvl w:val="0"/>
          <w:numId w:val="32"/>
        </w:numPr>
        <w:spacing w:before="0" w:after="0" w:line="360" w:lineRule="auto"/>
        <w:jc w:val="both"/>
      </w:pPr>
      <w:r>
        <w:t xml:space="preserve">Zhao, J., &amp; Li, M. (2021). </w:t>
      </w:r>
      <w:r>
        <w:rPr>
          <w:rStyle w:val="17"/>
        </w:rPr>
        <w:t>The future of AI in recruitment: Current trends and future prospects.</w:t>
      </w:r>
      <w:r>
        <w:t xml:space="preserve"> </w:t>
      </w:r>
      <w:r>
        <w:rPr>
          <w:rStyle w:val="10"/>
        </w:rPr>
        <w:t>AI and Technology in Recruitment</w:t>
      </w:r>
      <w:r>
        <w:t>, 3(1), 120-133.</w:t>
      </w:r>
    </w:p>
    <w:p w14:paraId="1CAD380D">
      <w:pPr>
        <w:pStyle w:val="16"/>
        <w:numPr>
          <w:ilvl w:val="0"/>
          <w:numId w:val="32"/>
        </w:numPr>
        <w:spacing w:before="0" w:after="0" w:line="360" w:lineRule="auto"/>
        <w:jc w:val="both"/>
      </w:pPr>
      <w:r>
        <w:t xml:space="preserve">Kim, D., &amp; Park, Y. (2020). </w:t>
      </w:r>
      <w:r>
        <w:rPr>
          <w:rStyle w:val="17"/>
        </w:rPr>
        <w:t>Interview automation and AI integration in hiring.</w:t>
      </w:r>
      <w:r>
        <w:t xml:space="preserve"> </w:t>
      </w:r>
      <w:r>
        <w:rPr>
          <w:rStyle w:val="10"/>
        </w:rPr>
        <w:t>Technology in HR</w:t>
      </w:r>
      <w:r>
        <w:t>, 8(2), 45-56.</w:t>
      </w:r>
    </w:p>
    <w:p w14:paraId="1CAD380E">
      <w:pPr>
        <w:spacing w:beforeAutospacing="1" w:after="0" w:afterAutospacing="1"/>
        <w:ind w:left="0" w:firstLine="0"/>
      </w:pPr>
    </w:p>
    <w:p w14:paraId="1CAD380F">
      <w:pPr>
        <w:spacing w:after="124" w:line="259" w:lineRule="auto"/>
        <w:ind w:left="0" w:right="1" w:firstLine="0"/>
      </w:pPr>
      <w:r>
        <w:t xml:space="preserve"> </w:t>
      </w:r>
      <w:r>
        <w:br w:type="page"/>
      </w:r>
    </w:p>
    <w:p w14:paraId="1CAD3810">
      <w:pPr>
        <w:spacing w:after="113" w:line="259" w:lineRule="auto"/>
        <w:ind w:left="0" w:right="1" w:firstLine="0"/>
        <w:jc w:val="center"/>
      </w:pPr>
      <w:r>
        <w:t xml:space="preserve"> </w:t>
      </w:r>
    </w:p>
    <w:p w14:paraId="1CAD3811">
      <w:pPr>
        <w:spacing w:after="115" w:line="259" w:lineRule="auto"/>
        <w:ind w:left="0" w:right="1" w:firstLine="0"/>
        <w:jc w:val="center"/>
      </w:pPr>
      <w:r>
        <w:t xml:space="preserve"> </w:t>
      </w:r>
    </w:p>
    <w:p w14:paraId="1CAD3812">
      <w:pPr>
        <w:spacing w:after="112" w:line="259" w:lineRule="auto"/>
        <w:ind w:left="0" w:right="1" w:firstLine="0"/>
        <w:jc w:val="center"/>
      </w:pPr>
      <w:r>
        <w:t xml:space="preserve"> </w:t>
      </w:r>
    </w:p>
    <w:p w14:paraId="1CAD3813">
      <w:pPr>
        <w:pStyle w:val="3"/>
        <w:spacing w:after="111" w:line="265" w:lineRule="auto"/>
        <w:ind w:left="3757"/>
        <w:jc w:val="left"/>
      </w:pPr>
      <w:bookmarkStart w:id="104" w:name="_Toc197726619"/>
      <w:bookmarkStart w:id="105" w:name="_Toc197727404"/>
      <w:r>
        <w:t>APPENDICES</w:t>
      </w:r>
      <w:bookmarkEnd w:id="104"/>
      <w:bookmarkEnd w:id="105"/>
      <w:r>
        <w:t xml:space="preserve"> </w:t>
      </w:r>
    </w:p>
    <w:p w14:paraId="1CAD3814"/>
    <w:p w14:paraId="1CAD3815">
      <w:pPr>
        <w:pStyle w:val="4"/>
        <w:jc w:val="center"/>
      </w:pPr>
      <w:bookmarkStart w:id="106" w:name="_Toc197727405"/>
      <w:bookmarkStart w:id="107" w:name="_Toc197726620"/>
      <w:r>
        <w:t>APPENDIX A: Code</w:t>
      </w:r>
      <w:bookmarkEnd w:id="106"/>
      <w:bookmarkEnd w:id="107"/>
    </w:p>
    <w:p w14:paraId="1CAD3816">
      <w:pPr>
        <w:spacing w:after="104" w:line="259" w:lineRule="auto"/>
        <w:ind w:left="0" w:right="1" w:firstLine="0"/>
        <w:jc w:val="center"/>
      </w:pPr>
      <w:r>
        <w:t xml:space="preserve"> </w:t>
      </w:r>
      <w:r>
        <w:drawing>
          <wp:inline distT="0" distB="0" distL="114300" distR="114300">
            <wp:extent cx="5769610" cy="1552575"/>
            <wp:effectExtent l="0" t="0" r="2540" b="9525"/>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39"/>
                    <a:stretch>
                      <a:fillRect/>
                    </a:stretch>
                  </pic:blipFill>
                  <pic:spPr>
                    <a:xfrm>
                      <a:off x="0" y="0"/>
                      <a:ext cx="5769610" cy="1552575"/>
                    </a:xfrm>
                    <a:prstGeom prst="rect">
                      <a:avLst/>
                    </a:prstGeom>
                    <a:noFill/>
                    <a:ln>
                      <a:noFill/>
                    </a:ln>
                  </pic:spPr>
                </pic:pic>
              </a:graphicData>
            </a:graphic>
          </wp:inline>
        </w:drawing>
      </w:r>
    </w:p>
    <w:p w14:paraId="1CAD3817">
      <w:pPr>
        <w:spacing w:after="62" w:line="259" w:lineRule="auto"/>
        <w:ind w:left="0" w:right="1" w:firstLine="0"/>
        <w:jc w:val="right"/>
      </w:pPr>
      <w:r>
        <w:drawing>
          <wp:inline distT="0" distB="0" distL="114300" distR="114300">
            <wp:extent cx="5772150" cy="4117340"/>
            <wp:effectExtent l="0" t="0" r="0" b="1651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40"/>
                    <a:stretch>
                      <a:fillRect/>
                    </a:stretch>
                  </pic:blipFill>
                  <pic:spPr>
                    <a:xfrm>
                      <a:off x="0" y="0"/>
                      <a:ext cx="5772150" cy="4117340"/>
                    </a:xfrm>
                    <a:prstGeom prst="rect">
                      <a:avLst/>
                    </a:prstGeom>
                    <a:noFill/>
                    <a:ln>
                      <a:noFill/>
                    </a:ln>
                  </pic:spPr>
                </pic:pic>
              </a:graphicData>
            </a:graphic>
          </wp:inline>
        </w:drawing>
      </w:r>
      <w:r>
        <w:t xml:space="preserve"> </w:t>
      </w:r>
    </w:p>
    <w:p w14:paraId="1CAD3818">
      <w:pPr>
        <w:pStyle w:val="9"/>
      </w:pPr>
      <w:bookmarkStart w:id="108" w:name="_Toc197729584"/>
      <w:r>
        <w:t xml:space="preserve">Figure 6. </w:t>
      </w:r>
      <w:r>
        <w:fldChar w:fldCharType="begin"/>
      </w:r>
      <w:r>
        <w:instrText xml:space="preserve"> SEQ Figure_6. \* ARABIC </w:instrText>
      </w:r>
      <w:r>
        <w:fldChar w:fldCharType="separate"/>
      </w:r>
      <w:r>
        <w:t>1</w:t>
      </w:r>
      <w:r>
        <w:fldChar w:fldCharType="end"/>
      </w:r>
      <w:r>
        <w:t xml:space="preserve"> Yolo V8  CNN model screenshot</w:t>
      </w:r>
      <w:bookmarkEnd w:id="108"/>
    </w:p>
    <w:p w14:paraId="1CAD3819">
      <w:pPr>
        <w:spacing w:after="115" w:line="259" w:lineRule="auto"/>
        <w:ind w:left="0" w:firstLine="0"/>
        <w:jc w:val="left"/>
      </w:pPr>
      <w:r>
        <w:t xml:space="preserve"> </w:t>
      </w:r>
    </w:p>
    <w:p w14:paraId="1CAD381A">
      <w:pPr>
        <w:spacing w:after="0" w:line="259" w:lineRule="auto"/>
        <w:ind w:left="0" w:firstLine="0"/>
        <w:jc w:val="left"/>
      </w:pPr>
      <w:r>
        <w:t xml:space="preserve"> </w:t>
      </w:r>
      <w:r>
        <w:tab/>
      </w:r>
      <w:r>
        <w:t xml:space="preserve"> </w:t>
      </w:r>
      <w:r>
        <w:drawing>
          <wp:inline distT="0" distB="0" distL="114300" distR="114300">
            <wp:extent cx="5763260" cy="3268980"/>
            <wp:effectExtent l="0" t="0" r="8890" b="7620"/>
            <wp:docPr id="1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3"/>
                    <pic:cNvPicPr>
                      <a:picLocks noChangeAspect="1"/>
                    </pic:cNvPicPr>
                  </pic:nvPicPr>
                  <pic:blipFill>
                    <a:blip r:embed="rId41"/>
                    <a:stretch>
                      <a:fillRect/>
                    </a:stretch>
                  </pic:blipFill>
                  <pic:spPr>
                    <a:xfrm>
                      <a:off x="0" y="0"/>
                      <a:ext cx="5763260" cy="3268980"/>
                    </a:xfrm>
                    <a:prstGeom prst="rect">
                      <a:avLst/>
                    </a:prstGeom>
                    <a:noFill/>
                    <a:ln>
                      <a:noFill/>
                    </a:ln>
                  </pic:spPr>
                </pic:pic>
              </a:graphicData>
            </a:graphic>
          </wp:inline>
        </w:drawing>
      </w:r>
    </w:p>
    <w:p w14:paraId="1CAD381B">
      <w:pPr>
        <w:spacing w:after="60" w:line="259" w:lineRule="auto"/>
        <w:ind w:left="0" w:right="1" w:firstLine="0"/>
        <w:jc w:val="right"/>
      </w:pPr>
      <w:r>
        <w:t xml:space="preserve"> </w:t>
      </w:r>
    </w:p>
    <w:p w14:paraId="1CAD381C">
      <w:pPr>
        <w:pStyle w:val="9"/>
      </w:pPr>
      <w:bookmarkStart w:id="109" w:name="_Toc197729585"/>
      <w:r>
        <w:t xml:space="preserve">Figure 6. </w:t>
      </w:r>
      <w:r>
        <w:fldChar w:fldCharType="begin"/>
      </w:r>
      <w:r>
        <w:instrText xml:space="preserve"> SEQ Figure_6. \* ARABIC </w:instrText>
      </w:r>
      <w:r>
        <w:fldChar w:fldCharType="separate"/>
      </w:r>
      <w:r>
        <w:t>2</w:t>
      </w:r>
      <w:r>
        <w:fldChar w:fldCharType="end"/>
      </w:r>
      <w:r>
        <w:t xml:space="preserve"> Mistral API Using</w:t>
      </w:r>
      <w:bookmarkEnd w:id="109"/>
    </w:p>
    <w:p w14:paraId="1CAD381D">
      <w:pPr>
        <w:spacing w:after="0" w:line="259" w:lineRule="auto"/>
        <w:ind w:left="0" w:firstLine="0"/>
        <w:jc w:val="left"/>
      </w:pPr>
      <w:r>
        <w:t xml:space="preserve"> </w:t>
      </w:r>
      <w:r>
        <w:tab/>
      </w:r>
      <w:r>
        <w:t xml:space="preserve"> </w:t>
      </w:r>
    </w:p>
    <w:p w14:paraId="1CAD381E">
      <w:pPr>
        <w:spacing w:after="60" w:line="259" w:lineRule="auto"/>
        <w:ind w:left="0" w:right="1" w:firstLine="0"/>
        <w:jc w:val="right"/>
      </w:pPr>
      <w:r>
        <w:drawing>
          <wp:inline distT="0" distB="0" distL="114300" distR="114300">
            <wp:extent cx="5773420" cy="3962400"/>
            <wp:effectExtent l="0" t="0" r="17780" b="0"/>
            <wp:docPr id="1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4"/>
                    <pic:cNvPicPr>
                      <a:picLocks noChangeAspect="1"/>
                    </pic:cNvPicPr>
                  </pic:nvPicPr>
                  <pic:blipFill>
                    <a:blip r:embed="rId42"/>
                    <a:stretch>
                      <a:fillRect/>
                    </a:stretch>
                  </pic:blipFill>
                  <pic:spPr>
                    <a:xfrm>
                      <a:off x="0" y="0"/>
                      <a:ext cx="5773420" cy="3962400"/>
                    </a:xfrm>
                    <a:prstGeom prst="rect">
                      <a:avLst/>
                    </a:prstGeom>
                    <a:noFill/>
                    <a:ln>
                      <a:noFill/>
                    </a:ln>
                  </pic:spPr>
                </pic:pic>
              </a:graphicData>
            </a:graphic>
          </wp:inline>
        </w:drawing>
      </w:r>
      <w:r>
        <w:t xml:space="preserve"> </w:t>
      </w:r>
    </w:p>
    <w:p w14:paraId="1CAD381F">
      <w:pPr>
        <w:pStyle w:val="9"/>
      </w:pPr>
      <w:bookmarkStart w:id="110" w:name="_Toc197729586"/>
      <w:r>
        <w:t xml:space="preserve">Figure 6. </w:t>
      </w:r>
      <w:r>
        <w:fldChar w:fldCharType="begin"/>
      </w:r>
      <w:r>
        <w:instrText xml:space="preserve"> SEQ Figure_6. \* ARABIC </w:instrText>
      </w:r>
      <w:r>
        <w:fldChar w:fldCharType="separate"/>
      </w:r>
      <w:r>
        <w:t>3</w:t>
      </w:r>
      <w:r>
        <w:fldChar w:fldCharType="end"/>
      </w:r>
      <w:r>
        <w:t xml:space="preserve"> Job recommendation according to Resume</w:t>
      </w:r>
      <w:bookmarkEnd w:id="110"/>
    </w:p>
    <w:p w14:paraId="1CAD3820">
      <w:pPr>
        <w:spacing w:after="115" w:line="259" w:lineRule="auto"/>
        <w:ind w:left="0" w:right="1" w:firstLine="0"/>
        <w:jc w:val="center"/>
      </w:pPr>
      <w:r>
        <w:t xml:space="preserve">  </w:t>
      </w:r>
    </w:p>
    <w:sectPr>
      <w:headerReference r:id="rId14" w:type="first"/>
      <w:headerReference r:id="rId12" w:type="default"/>
      <w:headerReference r:id="rId13" w:type="even"/>
      <w:pgSz w:w="11909" w:h="16834"/>
      <w:pgMar w:top="1440" w:right="1438" w:bottom="1440" w:left="1440" w:header="720" w:footer="72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altName w:val="Microsoft YaHei"/>
    <w:panose1 w:val="00000000000000000000"/>
    <w:charset w:val="86"/>
    <w:family w:val="auto"/>
    <w:pitch w:val="default"/>
    <w:sig w:usb0="00000000" w:usb1="00000000" w:usb2="00000000" w:usb3="00000000" w:csb0="00000000" w:csb1="00000000"/>
  </w:font>
  <w:font w:name="Calibri Light">
    <w:panose1 w:val="020F0302020204030204"/>
    <w:charset w:val="00"/>
    <w:family w:val="swiss"/>
    <w:pitch w:val="default"/>
    <w:sig w:usb0="E4002EFF" w:usb1="C000247B" w:usb2="00000009" w:usb3="00000000" w:csb0="200001FF" w:csb1="00000000"/>
  </w:font>
  <w:font w:name="等线 Light">
    <w:altName w:val="Segoe Print"/>
    <w:panose1 w:val="00000000000000000000"/>
    <w:charset w:val="00"/>
    <w:family w:val="auto"/>
    <w:pitch w:val="default"/>
    <w:sig w:usb0="00000000" w:usb1="00000000" w:usb2="00000000" w:usb3="00000000" w:csb0="00000000" w:csb1="00000000"/>
  </w:font>
  <w:font w:name="TimesNewRomanPS-BoldMT">
    <w:altName w:val="Times New Roman"/>
    <w:panose1 w:val="00000000000000000000"/>
    <w:charset w:val="00"/>
    <w:family w:val="roman"/>
    <w:pitch w:val="default"/>
    <w:sig w:usb0="00000000" w:usb1="00000000" w:usb2="00000000" w:usb3="00000000" w:csb0="00000000" w:csb1="00000000"/>
  </w:font>
  <w:font w:name="Symbol">
    <w:panose1 w:val="05050102010706020507"/>
    <w:charset w:val="02"/>
    <w:family w:val="roman"/>
    <w:pitch w:val="default"/>
    <w:sig w:usb0="00000000" w:usb1="00000000" w:usb2="00000000" w:usb3="00000000" w:csb0="80000000" w:csb1="00000000"/>
  </w:font>
  <w:font w:name="d">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da">
    <w:altName w:val="Segoe Print"/>
    <w:panose1 w:val="00000000000000000000"/>
    <w:charset w:val="00"/>
    <w:family w:val="auto"/>
    <w:pitch w:val="default"/>
    <w:sig w:usb0="00000000" w:usb1="00000000" w:usb2="00000000" w:usb3="00000000" w:csb0="00000000" w:csb1="00000000"/>
  </w:font>
  <w:font w:name="daa">
    <w:altName w:val="Segoe Print"/>
    <w:panose1 w:val="00000000000000000000"/>
    <w:charset w:val="00"/>
    <w:family w:val="auto"/>
    <w:pitch w:val="default"/>
    <w:sig w:usb0="00000000" w:usb1="00000000" w:usb2="00000000" w:usb3="00000000" w:csb0="00000000" w:csb1="00000000"/>
  </w:font>
  <w:font w:name="daat">
    <w:altName w:val="Segoe Print"/>
    <w:panose1 w:val="00000000000000000000"/>
    <w:charset w:val="00"/>
    <w:family w:val="auto"/>
    <w:pitch w:val="default"/>
    <w:sig w:usb0="00000000" w:usb1="00000000" w:usb2="00000000" w:usb3="00000000" w:csb0="00000000" w:csb1="00000000"/>
  </w:font>
  <w:font w:name="dat">
    <w:altName w:val="Segoe Print"/>
    <w:panose1 w:val="00000000000000000000"/>
    <w:charset w:val="00"/>
    <w:family w:val="auto"/>
    <w:pitch w:val="default"/>
    <w:sig w:usb0="00000000" w:usb1="00000000" w:usb2="00000000" w:usb3="00000000" w:csb0="00000000" w:csb1="00000000"/>
  </w:font>
  <w:font w:name="data">
    <w:altName w:val="Segoe Print"/>
    <w:panose1 w:val="00000000000000000000"/>
    <w:charset w:val="00"/>
    <w:family w:val="auto"/>
    <w:pitch w:val="default"/>
    <w:sig w:usb0="00000000" w:usb1="00000000" w:usb2="00000000" w:usb3="00000000" w:csb0="00000000" w:csb1="00000000"/>
  </w:font>
  <w:font w:name="datab">
    <w:altName w:val="Segoe Print"/>
    <w:panose1 w:val="00000000000000000000"/>
    <w:charset w:val="00"/>
    <w:family w:val="auto"/>
    <w:pitch w:val="default"/>
    <w:sig w:usb0="00000000" w:usb1="00000000" w:usb2="00000000" w:usb3="00000000" w:csb0="00000000" w:csb1="00000000"/>
  </w:font>
  <w:font w:name="databa">
    <w:altName w:val="Segoe Print"/>
    <w:panose1 w:val="00000000000000000000"/>
    <w:charset w:val="00"/>
    <w:family w:val="auto"/>
    <w:pitch w:val="default"/>
    <w:sig w:usb0="00000000" w:usb1="00000000" w:usb2="00000000" w:usb3="00000000" w:csb0="00000000" w:csb1="00000000"/>
  </w:font>
  <w:font w:name="databas">
    <w:altName w:val="Segoe Print"/>
    <w:panose1 w:val="00000000000000000000"/>
    <w:charset w:val="00"/>
    <w:family w:val="auto"/>
    <w:pitch w:val="default"/>
    <w:sig w:usb0="00000000" w:usb1="00000000" w:usb2="00000000" w:usb3="00000000" w:csb0="00000000" w:csb1="00000000"/>
  </w:font>
  <w:font w:name="database">
    <w:altName w:val="Segoe Print"/>
    <w:panose1 w:val="00000000000000000000"/>
    <w:charset w:val="00"/>
    <w:family w:val="auto"/>
    <w:pitch w:val="default"/>
    <w:sig w:usb0="00000000" w:usb1="00000000" w:usb2="00000000" w:usb3="00000000" w:csb0="00000000" w:csb1="00000000"/>
  </w:font>
  <w:font w:name="datas">
    <w:altName w:val="Segoe Print"/>
    <w:panose1 w:val="00000000000000000000"/>
    <w:charset w:val="00"/>
    <w:family w:val="auto"/>
    <w:pitch w:val="default"/>
    <w:sig w:usb0="00000000" w:usb1="00000000" w:usb2="00000000" w:usb3="00000000" w:csb0="00000000" w:csb1="00000000"/>
  </w:font>
  <w:font w:name="datase">
    <w:altName w:val="Segoe Print"/>
    <w:panose1 w:val="00000000000000000000"/>
    <w:charset w:val="00"/>
    <w:family w:val="auto"/>
    <w:pitch w:val="default"/>
    <w:sig w:usb0="00000000" w:usb1="00000000" w:usb2="00000000" w:usb3="00000000" w:csb0="00000000" w:csb1="00000000"/>
  </w:font>
  <w:font w:name="dataset">
    <w:altName w:val="Segoe Print"/>
    <w:panose1 w:val="00000000000000000000"/>
    <w:charset w:val="00"/>
    <w:family w:val="auto"/>
    <w:pitch w:val="default"/>
    <w:sig w:usb0="00000000" w:usb1="00000000" w:usb2="00000000" w:usb3="00000000" w:csb0="00000000" w:csb1="00000000"/>
  </w:font>
  <w:font w:name="Microsoft YaHei">
    <w:panose1 w:val="020B0503020204020204"/>
    <w:charset w:val="86"/>
    <w:family w:val="auto"/>
    <w:pitch w:val="default"/>
    <w:sig w:usb0="80000287" w:usb1="2ACF3C50" w:usb2="00000016" w:usb3="00000000" w:csb0="0004001F" w:csb1="00000000"/>
  </w:font>
  <w:font w:name="等线">
    <w:altName w:val="Microsoft YaHei"/>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AD3861">
    <w:pPr>
      <w:pStyle w:val="12"/>
      <w:ind w:left="0" w:firstLine="0"/>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Text Box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CAD387E">
                          <w:pPr>
                            <w:pStyle w:val="12"/>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s0lY7tAAAAAFAQAADwAAAAAA&#10;AAABACAAAAAiAAAAZHJzL2Rvd25yZXYueG1sUEsBAhQAFAAAAAgAh07iQO2xbh8bAgAAVgQAAA4A&#10;AAAAAAAAAQAgAAAAHwEAAGRycy9lMm9Eb2MueG1sUEsFBgAAAAAGAAYAWQEAAKwFAAAAAA==&#10;">
              <v:fill on="f" focussize="0,0"/>
              <v:stroke on="f" weight="0.5pt"/>
              <v:imagedata o:title=""/>
              <o:lock v:ext="edit" aspectratio="f"/>
              <v:textbox inset="0mm,0mm,0mm,0mm" style="mso-fit-shape-to-text:t;">
                <w:txbxContent>
                  <w:p w14:paraId="1CAD387E">
                    <w:pPr>
                      <w:pStyle w:val="12"/>
                    </w:pP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65" w:lineRule="auto"/>
      </w:pPr>
      <w:r>
        <w:separator/>
      </w:r>
    </w:p>
  </w:footnote>
  <w:footnote w:type="continuationSeparator" w:id="1">
    <w:p>
      <w:pPr>
        <w:spacing w:before="0" w:after="0" w:line="265"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789016036"/>
      <w:docPartObj>
        <w:docPartGallery w:val="autotext"/>
      </w:docPartObj>
    </w:sdtPr>
    <w:sdtContent>
      <w:p w14:paraId="3C1CDD7E">
        <w:pPr>
          <w:pStyle w:val="13"/>
          <w:jc w:val="right"/>
        </w:pPr>
        <w:r>
          <w:fldChar w:fldCharType="begin"/>
        </w:r>
        <w:r>
          <w:instrText xml:space="preserve"> PAGE   \* MERGEFORMAT </w:instrText>
        </w:r>
        <w:r>
          <w:fldChar w:fldCharType="separate"/>
        </w:r>
        <w:r>
          <w:t>2</w:t>
        </w:r>
        <w:r>
          <w:fldChar w:fldCharType="end"/>
        </w:r>
      </w:p>
    </w:sdtContent>
  </w:sdt>
  <w:p w14:paraId="1CAD3860">
    <w:pPr>
      <w:spacing w:after="160" w:line="259" w:lineRule="auto"/>
      <w:ind w:left="0" w:firstLine="0"/>
      <w:jc w:val="lef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AD385F">
    <w:pPr>
      <w:spacing w:after="160" w:line="259" w:lineRule="auto"/>
      <w:ind w:left="0" w:firstLine="0"/>
      <w:jc w:val="left"/>
    </w:pPr>
    <w: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17" name="Text Box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CAD387D">
                          <w:pPr>
                            <w:pStyle w:val="13"/>
                          </w:pPr>
                          <w:r>
                            <w:fldChar w:fldCharType="begin"/>
                          </w:r>
                          <w:r>
                            <w:instrText xml:space="preserve"> PAGE  \* MERGEFORMAT </w:instrText>
                          </w:r>
                          <w:r>
                            <w:fldChar w:fldCharType="separate"/>
                          </w:r>
                          <w:r>
                            <w:t>I</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s0lY7tAAAAAFAQAADwAAAAAA&#10;AAABACAAAAAiAAAAZHJzL2Rvd25yZXYueG1sUEsBAhQAFAAAAAgAh07iQAHbl4kbAgAAVgQAAA4A&#10;AAAAAAAAAQAgAAAAHwEAAGRycy9lMm9Eb2MueG1sUEsFBgAAAAAGAAYAWQEAAKwFAAAAAA==&#10;">
              <v:fill on="f" focussize="0,0"/>
              <v:stroke on="f" weight="0.5pt"/>
              <v:imagedata o:title=""/>
              <o:lock v:ext="edit" aspectratio="f"/>
              <v:textbox inset="0mm,0mm,0mm,0mm" style="mso-fit-shape-to-text:t;">
                <w:txbxContent>
                  <w:p w14:paraId="1CAD387D">
                    <w:pPr>
                      <w:pStyle w:val="13"/>
                    </w:pPr>
                    <w:r>
                      <w:fldChar w:fldCharType="begin"/>
                    </w:r>
                    <w:r>
                      <w:instrText xml:space="preserve"> PAGE  \* MERGEFORMAT </w:instrText>
                    </w:r>
                    <w:r>
                      <w:fldChar w:fldCharType="separate"/>
                    </w:r>
                    <w:r>
                      <w:t>I</w:t>
                    </w:r>
                    <w:r>
                      <w:fldChar w:fldCharType="end"/>
                    </w:r>
                  </w:p>
                </w:txbxContent>
              </v:textbox>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AD3862">
    <w:pPr>
      <w:spacing w:after="160" w:line="259" w:lineRule="auto"/>
      <w:ind w:left="0" w:firstLine="0"/>
      <w:jc w:val="lef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AD3864">
    <w:pPr>
      <w:spacing w:after="0" w:line="259" w:lineRule="auto"/>
      <w:ind w:left="4515" w:firstLine="0"/>
      <w:jc w:val="left"/>
    </w:pPr>
    <w: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-635</wp:posOffset>
              </wp:positionV>
              <wp:extent cx="247650" cy="187960"/>
              <wp:effectExtent l="0" t="0" r="0" b="2540"/>
              <wp:wrapNone/>
              <wp:docPr id="20" name="Text Box 20"/>
              <wp:cNvGraphicFramePr/>
              <a:graphic xmlns:a="http://schemas.openxmlformats.org/drawingml/2006/main">
                <a:graphicData uri="http://schemas.microsoft.com/office/word/2010/wordprocessingShape">
                  <wps:wsp>
                    <wps:cNvSpPr txBox="1"/>
                    <wps:spPr>
                      <a:xfrm>
                        <a:off x="0" y="0"/>
                        <a:ext cx="247650" cy="18796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CAD3880">
                          <w:pPr>
                            <w:pStyle w:val="13"/>
                          </w:pPr>
                          <w:r>
                            <w:fldChar w:fldCharType="begin"/>
                          </w:r>
                          <w:r>
                            <w:instrText xml:space="preserve"> PAGE  \* MERGEFORMAT </w:instrText>
                          </w:r>
                          <w:r>
                            <w:fldChar w:fldCharType="separate"/>
                          </w:r>
                          <w:r>
                            <w:t>III</w:t>
                          </w:r>
                          <w: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top:-0.05pt;height:14.8pt;width:19.5pt;mso-position-horizontal:right;mso-position-horizontal-relative:margin;z-index:251660288;mso-width-relative:page;mso-height-relative:page;" filled="f" stroked="f" coordsize="21600,21600" o:gfxdata="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">
              <v:fill on="f" focussize="0,0"/>
              <v:stroke on="f" weight="0.5pt"/>
              <v:imagedata o:title=""/>
              <o:lock v:ext="edit" aspectratio="f"/>
              <v:textbox inset="0mm,0mm,0mm,0mm">
                <w:txbxContent>
                  <w:p w14:paraId="1CAD3880">
                    <w:pPr>
                      <w:pStyle w:val="13"/>
                    </w:pPr>
                    <w:r>
                      <w:fldChar w:fldCharType="begin"/>
                    </w:r>
                    <w:r>
                      <w:instrText xml:space="preserve"> PAGE  \* MERGEFORMAT </w:instrText>
                    </w:r>
                    <w:r>
                      <w:fldChar w:fldCharType="separate"/>
                    </w:r>
                    <w:r>
                      <w:t>III</w:t>
                    </w:r>
                    <w:r>
                      <w:fldChar w:fldCharType="end"/>
                    </w:r>
                  </w:p>
                </w:txbxContent>
              </v:textbox>
            </v:shape>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AD3863">
    <w:pPr>
      <w:spacing w:after="0" w:line="259" w:lineRule="auto"/>
      <w:ind w:left="93" w:firstLine="0"/>
      <w:jc w:val="center"/>
    </w:pPr>
    <w: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3" name="Text Box 2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CAD3881">
                          <w:pPr>
                            <w:pStyle w:val="13"/>
                          </w:pPr>
                          <w:r>
                            <w:fldChar w:fldCharType="begin"/>
                          </w:r>
                          <w:r>
                            <w:instrText xml:space="preserve"> PAGE  \* MERGEFORMAT </w:instrText>
                          </w:r>
                          <w:r>
                            <w:fldChar w:fldCharType="separate"/>
                          </w:r>
                          <w:r>
                            <w:t>II</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LNJWO7QAAAABQEAAA8AAAAA&#10;AAAAAQAgAAAAIgAAAGRycy9kb3ducmV2LnhtbFBLAQIUABQAAAAIAIdO4kAQ1mZRHAIAAFYEAAAO&#10;AAAAAAAAAAEAIAAAAB8BAABkcnMvZTJvRG9jLnhtbFBLBQYAAAAABgAGAFkBAACtBQAAAAA=&#10;">
              <v:fill on="f" focussize="0,0"/>
              <v:stroke on="f" weight="0.5pt"/>
              <v:imagedata o:title=""/>
              <o:lock v:ext="edit" aspectratio="f"/>
              <v:textbox inset="0mm,0mm,0mm,0mm" style="mso-fit-shape-to-text:t;">
                <w:txbxContent>
                  <w:p w14:paraId="1CAD3881">
                    <w:pPr>
                      <w:pStyle w:val="13"/>
                    </w:pPr>
                    <w:r>
                      <w:fldChar w:fldCharType="begin"/>
                    </w:r>
                    <w:r>
                      <w:instrText xml:space="preserve"> PAGE  \* MERGEFORMAT </w:instrText>
                    </w:r>
                    <w:r>
                      <w:fldChar w:fldCharType="separate"/>
                    </w:r>
                    <w:r>
                      <w:t>II</w:t>
                    </w:r>
                    <w:r>
                      <w:fldChar w:fldCharType="end"/>
                    </w:r>
                  </w:p>
                </w:txbxContent>
              </v:textbox>
            </v:shape>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141077047"/>
      <w:docPartObj>
        <w:docPartGallery w:val="autotext"/>
      </w:docPartObj>
    </w:sdtPr>
    <w:sdtContent>
      <w:p w14:paraId="4FDF36BD">
        <w:pPr>
          <w:pStyle w:val="13"/>
          <w:jc w:val="right"/>
        </w:pPr>
        <w:r>
          <w:fldChar w:fldCharType="begin"/>
        </w:r>
        <w:r>
          <w:instrText xml:space="preserve"> PAGE   \* MERGEFORMAT </w:instrText>
        </w:r>
        <w:r>
          <w:fldChar w:fldCharType="separate"/>
        </w:r>
        <w:r>
          <w:t>2</w:t>
        </w:r>
        <w:r>
          <w:fldChar w:fldCharType="end"/>
        </w:r>
      </w:p>
    </w:sdtContent>
  </w:sdt>
  <w:p w14:paraId="5872D3E7">
    <w:pPr>
      <w:spacing w:after="160" w:line="259" w:lineRule="auto"/>
      <w:ind w:left="0" w:firstLine="0"/>
      <w:jc w:val="left"/>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15739999"/>
      <w:docPartObj>
        <w:docPartGallery w:val="autotext"/>
      </w:docPartObj>
    </w:sdtPr>
    <w:sdtContent>
      <w:p w14:paraId="70EE1386">
        <w:pPr>
          <w:pStyle w:val="13"/>
          <w:jc w:val="right"/>
        </w:pPr>
        <w:r>
          <w:fldChar w:fldCharType="begin"/>
        </w:r>
        <w:r>
          <w:instrText xml:space="preserve"> PAGE   \* MERGEFORMAT </w:instrText>
        </w:r>
        <w:r>
          <w:fldChar w:fldCharType="separate"/>
        </w:r>
        <w:r>
          <w:t>2</w:t>
        </w:r>
        <w:r>
          <w:fldChar w:fldCharType="end"/>
        </w:r>
      </w:p>
    </w:sdtContent>
  </w:sdt>
  <w:p w14:paraId="1CAD3868">
    <w:pPr>
      <w:spacing w:after="160" w:line="259" w:lineRule="auto"/>
      <w:ind w:left="0" w:firstLine="0"/>
      <w:jc w:val="left"/>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85725336"/>
      <w:docPartObj>
        <w:docPartGallery w:val="autotext"/>
      </w:docPartObj>
    </w:sdtPr>
    <w:sdtContent>
      <w:p w14:paraId="3C520EC6">
        <w:pPr>
          <w:pStyle w:val="13"/>
          <w:jc w:val="right"/>
        </w:pPr>
        <w:r>
          <w:fldChar w:fldCharType="begin"/>
        </w:r>
        <w:r>
          <w:instrText xml:space="preserve"> PAGE   \* MERGEFORMAT </w:instrText>
        </w:r>
        <w:r>
          <w:fldChar w:fldCharType="separate"/>
        </w:r>
        <w:r>
          <w:t>2</w:t>
        </w:r>
        <w:r>
          <w:fldChar w:fldCharType="end"/>
        </w:r>
      </w:p>
    </w:sdtContent>
  </w:sdt>
  <w:p w14:paraId="1CAD3867">
    <w:pPr>
      <w:spacing w:after="160" w:line="259" w:lineRule="auto"/>
      <w:ind w:left="0" w:firstLine="0"/>
      <w:jc w:val="left"/>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AD3869">
    <w:pPr>
      <w:spacing w:after="160" w:line="259" w:lineRule="auto"/>
      <w:ind w:left="0" w:firstLine="0"/>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A8A6B33"/>
    <w:multiLevelType w:val="singleLevel"/>
    <w:tmpl w:val="9A8A6B33"/>
    <w:lvl w:ilvl="0" w:tentative="0">
      <w:start w:val="1"/>
      <w:numFmt w:val="decimal"/>
      <w:lvlText w:val="%1."/>
      <w:lvlJc w:val="left"/>
      <w:pPr>
        <w:tabs>
          <w:tab w:val="left" w:pos="425"/>
        </w:tabs>
        <w:ind w:left="425" w:hanging="425"/>
      </w:pPr>
      <w:rPr>
        <w:rFonts w:hint="default"/>
      </w:rPr>
    </w:lvl>
  </w:abstractNum>
  <w:abstractNum w:abstractNumId="1">
    <w:nsid w:val="9AD7FE18"/>
    <w:multiLevelType w:val="singleLevel"/>
    <w:tmpl w:val="9AD7FE18"/>
    <w:lvl w:ilvl="0" w:tentative="0">
      <w:start w:val="1"/>
      <w:numFmt w:val="bullet"/>
      <w:lvlText w:val=""/>
      <w:lvlJc w:val="left"/>
      <w:pPr>
        <w:tabs>
          <w:tab w:val="left" w:pos="420"/>
        </w:tabs>
        <w:ind w:left="420" w:hanging="420"/>
      </w:pPr>
      <w:rPr>
        <w:rFonts w:hint="default" w:ascii="Wingdings" w:hAnsi="Wingdings"/>
      </w:rPr>
    </w:lvl>
  </w:abstractNum>
  <w:abstractNum w:abstractNumId="2">
    <w:nsid w:val="A23D1DBA"/>
    <w:multiLevelType w:val="singleLevel"/>
    <w:tmpl w:val="A23D1DBA"/>
    <w:lvl w:ilvl="0" w:tentative="0">
      <w:start w:val="1"/>
      <w:numFmt w:val="decimal"/>
      <w:suff w:val="space"/>
      <w:lvlText w:val="%1."/>
      <w:lvlJc w:val="left"/>
    </w:lvl>
  </w:abstractNum>
  <w:abstractNum w:abstractNumId="3">
    <w:nsid w:val="B5EE99DA"/>
    <w:multiLevelType w:val="singleLevel"/>
    <w:tmpl w:val="B5EE99DA"/>
    <w:lvl w:ilvl="0" w:tentative="0">
      <w:start w:val="1"/>
      <w:numFmt w:val="bullet"/>
      <w:lvlText w:val=""/>
      <w:lvlJc w:val="left"/>
      <w:pPr>
        <w:tabs>
          <w:tab w:val="left" w:pos="420"/>
        </w:tabs>
        <w:ind w:left="420" w:hanging="420"/>
      </w:pPr>
      <w:rPr>
        <w:rFonts w:hint="default" w:ascii="Wingdings" w:hAnsi="Wingdings"/>
      </w:rPr>
    </w:lvl>
  </w:abstractNum>
  <w:abstractNum w:abstractNumId="4">
    <w:nsid w:val="BA341F2F"/>
    <w:multiLevelType w:val="singleLevel"/>
    <w:tmpl w:val="BA341F2F"/>
    <w:lvl w:ilvl="0" w:tentative="0">
      <w:start w:val="1"/>
      <w:numFmt w:val="decimal"/>
      <w:lvlText w:val="%1."/>
      <w:lvlJc w:val="left"/>
      <w:pPr>
        <w:tabs>
          <w:tab w:val="left" w:pos="425"/>
        </w:tabs>
        <w:ind w:left="425" w:hanging="425"/>
      </w:pPr>
      <w:rPr>
        <w:rFonts w:hint="default"/>
      </w:rPr>
    </w:lvl>
  </w:abstractNum>
  <w:abstractNum w:abstractNumId="5">
    <w:nsid w:val="F14E50A7"/>
    <w:multiLevelType w:val="singleLevel"/>
    <w:tmpl w:val="F14E50A7"/>
    <w:lvl w:ilvl="0" w:tentative="0">
      <w:start w:val="1"/>
      <w:numFmt w:val="bullet"/>
      <w:lvlText w:val=""/>
      <w:lvlJc w:val="left"/>
      <w:pPr>
        <w:tabs>
          <w:tab w:val="left" w:pos="420"/>
        </w:tabs>
        <w:ind w:left="420" w:hanging="420"/>
      </w:pPr>
      <w:rPr>
        <w:rFonts w:hint="default" w:ascii="Wingdings" w:hAnsi="Wingdings"/>
      </w:rPr>
    </w:lvl>
  </w:abstractNum>
  <w:abstractNum w:abstractNumId="6">
    <w:nsid w:val="0A4D693F"/>
    <w:multiLevelType w:val="multilevel"/>
    <w:tmpl w:val="0A4D693F"/>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7">
    <w:nsid w:val="0B8477F0"/>
    <w:multiLevelType w:val="multilevel"/>
    <w:tmpl w:val="0B8477F0"/>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8">
    <w:nsid w:val="10A425A7"/>
    <w:multiLevelType w:val="multilevel"/>
    <w:tmpl w:val="10A425A7"/>
    <w:lvl w:ilvl="0" w:tentative="0">
      <w:start w:val="1"/>
      <w:numFmt w:val="bullet"/>
      <w:lvlText w:val=""/>
      <w:lvlJc w:val="left"/>
      <w:pPr>
        <w:ind w:left="1080" w:hanging="360"/>
      </w:pPr>
      <w:rPr>
        <w:rFonts w:hint="default" w:ascii="Symbol" w:hAnsi="Symbol"/>
      </w:rPr>
    </w:lvl>
    <w:lvl w:ilvl="1" w:tentative="0">
      <w:start w:val="1"/>
      <w:numFmt w:val="bullet"/>
      <w:lvlText w:val="o"/>
      <w:lvlJc w:val="left"/>
      <w:pPr>
        <w:ind w:left="1800" w:hanging="360"/>
      </w:pPr>
      <w:rPr>
        <w:rFonts w:hint="default" w:ascii="Courier New" w:hAnsi="Courier New" w:cs="Courier New"/>
      </w:rPr>
    </w:lvl>
    <w:lvl w:ilvl="2" w:tentative="0">
      <w:start w:val="1"/>
      <w:numFmt w:val="bullet"/>
      <w:lvlText w:val=""/>
      <w:lvlJc w:val="left"/>
      <w:pPr>
        <w:ind w:left="2520" w:hanging="360"/>
      </w:pPr>
      <w:rPr>
        <w:rFonts w:hint="default" w:ascii="Wingdings" w:hAnsi="Wingdings"/>
      </w:rPr>
    </w:lvl>
    <w:lvl w:ilvl="3" w:tentative="0">
      <w:start w:val="1"/>
      <w:numFmt w:val="bullet"/>
      <w:lvlText w:val=""/>
      <w:lvlJc w:val="left"/>
      <w:pPr>
        <w:ind w:left="3240" w:hanging="360"/>
      </w:pPr>
      <w:rPr>
        <w:rFonts w:hint="default" w:ascii="Symbol" w:hAnsi="Symbol"/>
      </w:rPr>
    </w:lvl>
    <w:lvl w:ilvl="4" w:tentative="0">
      <w:start w:val="1"/>
      <w:numFmt w:val="bullet"/>
      <w:lvlText w:val="o"/>
      <w:lvlJc w:val="left"/>
      <w:pPr>
        <w:ind w:left="3960" w:hanging="360"/>
      </w:pPr>
      <w:rPr>
        <w:rFonts w:hint="default" w:ascii="Courier New" w:hAnsi="Courier New" w:cs="Courier New"/>
      </w:rPr>
    </w:lvl>
    <w:lvl w:ilvl="5" w:tentative="0">
      <w:start w:val="1"/>
      <w:numFmt w:val="bullet"/>
      <w:lvlText w:val=""/>
      <w:lvlJc w:val="left"/>
      <w:pPr>
        <w:ind w:left="4680" w:hanging="360"/>
      </w:pPr>
      <w:rPr>
        <w:rFonts w:hint="default" w:ascii="Wingdings" w:hAnsi="Wingdings"/>
      </w:rPr>
    </w:lvl>
    <w:lvl w:ilvl="6" w:tentative="0">
      <w:start w:val="1"/>
      <w:numFmt w:val="bullet"/>
      <w:lvlText w:val=""/>
      <w:lvlJc w:val="left"/>
      <w:pPr>
        <w:ind w:left="5400" w:hanging="360"/>
      </w:pPr>
      <w:rPr>
        <w:rFonts w:hint="default" w:ascii="Symbol" w:hAnsi="Symbol"/>
      </w:rPr>
    </w:lvl>
    <w:lvl w:ilvl="7" w:tentative="0">
      <w:start w:val="1"/>
      <w:numFmt w:val="bullet"/>
      <w:lvlText w:val="o"/>
      <w:lvlJc w:val="left"/>
      <w:pPr>
        <w:ind w:left="6120" w:hanging="360"/>
      </w:pPr>
      <w:rPr>
        <w:rFonts w:hint="default" w:ascii="Courier New" w:hAnsi="Courier New" w:cs="Courier New"/>
      </w:rPr>
    </w:lvl>
    <w:lvl w:ilvl="8" w:tentative="0">
      <w:start w:val="1"/>
      <w:numFmt w:val="bullet"/>
      <w:lvlText w:val=""/>
      <w:lvlJc w:val="left"/>
      <w:pPr>
        <w:ind w:left="6840" w:hanging="360"/>
      </w:pPr>
      <w:rPr>
        <w:rFonts w:hint="default" w:ascii="Wingdings" w:hAnsi="Wingdings"/>
      </w:rPr>
    </w:lvl>
  </w:abstractNum>
  <w:abstractNum w:abstractNumId="9">
    <w:nsid w:val="12C241F4"/>
    <w:multiLevelType w:val="multilevel"/>
    <w:tmpl w:val="12C241F4"/>
    <w:lvl w:ilvl="0" w:tentative="0">
      <w:start w:val="1"/>
      <w:numFmt w:val="bullet"/>
      <w:lvlText w:val=""/>
      <w:lvlJc w:val="left"/>
      <w:pPr>
        <w:ind w:left="729" w:hanging="360"/>
      </w:pPr>
      <w:rPr>
        <w:rFonts w:hint="default" w:ascii="Symbol" w:hAnsi="Symbol"/>
      </w:rPr>
    </w:lvl>
    <w:lvl w:ilvl="1" w:tentative="0">
      <w:start w:val="1"/>
      <w:numFmt w:val="bullet"/>
      <w:lvlText w:val="o"/>
      <w:lvlJc w:val="left"/>
      <w:pPr>
        <w:ind w:left="1449" w:hanging="360"/>
      </w:pPr>
      <w:rPr>
        <w:rFonts w:hint="default" w:ascii="Courier New" w:hAnsi="Courier New" w:cs="Courier New"/>
      </w:rPr>
    </w:lvl>
    <w:lvl w:ilvl="2" w:tentative="0">
      <w:start w:val="1"/>
      <w:numFmt w:val="bullet"/>
      <w:lvlText w:val=""/>
      <w:lvlJc w:val="left"/>
      <w:pPr>
        <w:ind w:left="2169" w:hanging="360"/>
      </w:pPr>
      <w:rPr>
        <w:rFonts w:hint="default" w:ascii="Wingdings" w:hAnsi="Wingdings"/>
      </w:rPr>
    </w:lvl>
    <w:lvl w:ilvl="3" w:tentative="0">
      <w:start w:val="1"/>
      <w:numFmt w:val="bullet"/>
      <w:lvlText w:val=""/>
      <w:lvlJc w:val="left"/>
      <w:pPr>
        <w:ind w:left="2889" w:hanging="360"/>
      </w:pPr>
      <w:rPr>
        <w:rFonts w:hint="default" w:ascii="Symbol" w:hAnsi="Symbol"/>
      </w:rPr>
    </w:lvl>
    <w:lvl w:ilvl="4" w:tentative="0">
      <w:start w:val="1"/>
      <w:numFmt w:val="bullet"/>
      <w:lvlText w:val="o"/>
      <w:lvlJc w:val="left"/>
      <w:pPr>
        <w:ind w:left="3609" w:hanging="360"/>
      </w:pPr>
      <w:rPr>
        <w:rFonts w:hint="default" w:ascii="Courier New" w:hAnsi="Courier New" w:cs="Courier New"/>
      </w:rPr>
    </w:lvl>
    <w:lvl w:ilvl="5" w:tentative="0">
      <w:start w:val="1"/>
      <w:numFmt w:val="bullet"/>
      <w:lvlText w:val=""/>
      <w:lvlJc w:val="left"/>
      <w:pPr>
        <w:ind w:left="4329" w:hanging="360"/>
      </w:pPr>
      <w:rPr>
        <w:rFonts w:hint="default" w:ascii="Wingdings" w:hAnsi="Wingdings"/>
      </w:rPr>
    </w:lvl>
    <w:lvl w:ilvl="6" w:tentative="0">
      <w:start w:val="1"/>
      <w:numFmt w:val="bullet"/>
      <w:lvlText w:val=""/>
      <w:lvlJc w:val="left"/>
      <w:pPr>
        <w:ind w:left="5049" w:hanging="360"/>
      </w:pPr>
      <w:rPr>
        <w:rFonts w:hint="default" w:ascii="Symbol" w:hAnsi="Symbol"/>
      </w:rPr>
    </w:lvl>
    <w:lvl w:ilvl="7" w:tentative="0">
      <w:start w:val="1"/>
      <w:numFmt w:val="bullet"/>
      <w:lvlText w:val="o"/>
      <w:lvlJc w:val="left"/>
      <w:pPr>
        <w:ind w:left="5769" w:hanging="360"/>
      </w:pPr>
      <w:rPr>
        <w:rFonts w:hint="default" w:ascii="Courier New" w:hAnsi="Courier New" w:cs="Courier New"/>
      </w:rPr>
    </w:lvl>
    <w:lvl w:ilvl="8" w:tentative="0">
      <w:start w:val="1"/>
      <w:numFmt w:val="bullet"/>
      <w:lvlText w:val=""/>
      <w:lvlJc w:val="left"/>
      <w:pPr>
        <w:ind w:left="6489" w:hanging="360"/>
      </w:pPr>
      <w:rPr>
        <w:rFonts w:hint="default" w:ascii="Wingdings" w:hAnsi="Wingdings"/>
      </w:rPr>
    </w:lvl>
  </w:abstractNum>
  <w:abstractNum w:abstractNumId="10">
    <w:nsid w:val="13165C2A"/>
    <w:multiLevelType w:val="multilevel"/>
    <w:tmpl w:val="13165C2A"/>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11">
    <w:nsid w:val="17DC042D"/>
    <w:multiLevelType w:val="multilevel"/>
    <w:tmpl w:val="17DC042D"/>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12">
    <w:nsid w:val="1B154A6B"/>
    <w:multiLevelType w:val="singleLevel"/>
    <w:tmpl w:val="1B154A6B"/>
    <w:lvl w:ilvl="0" w:tentative="0">
      <w:start w:val="1"/>
      <w:numFmt w:val="upperRoman"/>
      <w:lvlText w:val="%1."/>
      <w:lvlJc w:val="left"/>
      <w:pPr>
        <w:tabs>
          <w:tab w:val="left" w:pos="425"/>
        </w:tabs>
        <w:ind w:left="425" w:hanging="425"/>
      </w:pPr>
      <w:rPr>
        <w:rFonts w:hint="default"/>
      </w:rPr>
    </w:lvl>
  </w:abstractNum>
  <w:abstractNum w:abstractNumId="13">
    <w:nsid w:val="1E085ADB"/>
    <w:multiLevelType w:val="multilevel"/>
    <w:tmpl w:val="1E085ADB"/>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14">
    <w:nsid w:val="22597B02"/>
    <w:multiLevelType w:val="multilevel"/>
    <w:tmpl w:val="22597B02"/>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15">
    <w:nsid w:val="2310D7F6"/>
    <w:multiLevelType w:val="singleLevel"/>
    <w:tmpl w:val="2310D7F6"/>
    <w:lvl w:ilvl="0" w:tentative="0">
      <w:start w:val="1"/>
      <w:numFmt w:val="decimal"/>
      <w:lvlText w:val="%1."/>
      <w:lvlJc w:val="left"/>
      <w:pPr>
        <w:tabs>
          <w:tab w:val="left" w:pos="425"/>
        </w:tabs>
        <w:ind w:left="425" w:hanging="425"/>
      </w:pPr>
      <w:rPr>
        <w:rFonts w:hint="default"/>
      </w:rPr>
    </w:lvl>
  </w:abstractNum>
  <w:abstractNum w:abstractNumId="16">
    <w:nsid w:val="235C35B3"/>
    <w:multiLevelType w:val="multilevel"/>
    <w:tmpl w:val="235C35B3"/>
    <w:lvl w:ilvl="0" w:tentative="0">
      <w:start w:val="4"/>
      <w:numFmt w:val="decimal"/>
      <w:lvlText w:val="%1"/>
      <w:lvlJc w:val="left"/>
      <w:pPr>
        <w:ind w:left="360" w:hanging="360"/>
      </w:pPr>
      <w:rPr>
        <w:rFonts w:hint="default"/>
      </w:rPr>
    </w:lvl>
    <w:lvl w:ilvl="1" w:tentative="0">
      <w:start w:val="3"/>
      <w:numFmt w:val="decimal"/>
      <w:lvlText w:val="%1.%2"/>
      <w:lvlJc w:val="left"/>
      <w:pPr>
        <w:ind w:left="360" w:hanging="360"/>
      </w:pPr>
      <w:rPr>
        <w:rFonts w:hint="default"/>
      </w:rPr>
    </w:lvl>
    <w:lvl w:ilvl="2" w:tentative="0">
      <w:start w:val="1"/>
      <w:numFmt w:val="decimal"/>
      <w:lvlText w:val="%1.%2.%3"/>
      <w:lvlJc w:val="left"/>
      <w:pPr>
        <w:ind w:left="720" w:hanging="720"/>
      </w:pPr>
      <w:rPr>
        <w:rFonts w:hint="default"/>
      </w:rPr>
    </w:lvl>
    <w:lvl w:ilvl="3" w:tentative="0">
      <w:start w:val="1"/>
      <w:numFmt w:val="decimal"/>
      <w:lvlText w:val="%1.%2.%3.%4"/>
      <w:lvlJc w:val="left"/>
      <w:pPr>
        <w:ind w:left="720" w:hanging="720"/>
      </w:pPr>
      <w:rPr>
        <w:rFonts w:hint="default"/>
      </w:rPr>
    </w:lvl>
    <w:lvl w:ilvl="4" w:tentative="0">
      <w:start w:val="1"/>
      <w:numFmt w:val="decimal"/>
      <w:lvlText w:val="%1.%2.%3.%4.%5"/>
      <w:lvlJc w:val="left"/>
      <w:pPr>
        <w:ind w:left="1080" w:hanging="1080"/>
      </w:pPr>
      <w:rPr>
        <w:rFonts w:hint="default"/>
      </w:rPr>
    </w:lvl>
    <w:lvl w:ilvl="5" w:tentative="0">
      <w:start w:val="1"/>
      <w:numFmt w:val="decimal"/>
      <w:lvlText w:val="%1.%2.%3.%4.%5.%6"/>
      <w:lvlJc w:val="left"/>
      <w:pPr>
        <w:ind w:left="1080" w:hanging="1080"/>
      </w:pPr>
      <w:rPr>
        <w:rFonts w:hint="default"/>
      </w:rPr>
    </w:lvl>
    <w:lvl w:ilvl="6" w:tentative="0">
      <w:start w:val="1"/>
      <w:numFmt w:val="decimal"/>
      <w:lvlText w:val="%1.%2.%3.%4.%5.%6.%7"/>
      <w:lvlJc w:val="left"/>
      <w:pPr>
        <w:ind w:left="1440" w:hanging="1440"/>
      </w:pPr>
      <w:rPr>
        <w:rFonts w:hint="default"/>
      </w:rPr>
    </w:lvl>
    <w:lvl w:ilvl="7" w:tentative="0">
      <w:start w:val="1"/>
      <w:numFmt w:val="decimal"/>
      <w:lvlText w:val="%1.%2.%3.%4.%5.%6.%7.%8"/>
      <w:lvlJc w:val="left"/>
      <w:pPr>
        <w:ind w:left="1440" w:hanging="1440"/>
      </w:pPr>
      <w:rPr>
        <w:rFonts w:hint="default"/>
      </w:rPr>
    </w:lvl>
    <w:lvl w:ilvl="8" w:tentative="0">
      <w:start w:val="1"/>
      <w:numFmt w:val="decimal"/>
      <w:lvlText w:val="%1.%2.%3.%4.%5.%6.%7.%8.%9"/>
      <w:lvlJc w:val="left"/>
      <w:pPr>
        <w:ind w:left="1800" w:hanging="1800"/>
      </w:pPr>
      <w:rPr>
        <w:rFonts w:hint="default"/>
      </w:rPr>
    </w:lvl>
  </w:abstractNum>
  <w:abstractNum w:abstractNumId="17">
    <w:nsid w:val="2F2D7E20"/>
    <w:multiLevelType w:val="multilevel"/>
    <w:tmpl w:val="2F2D7E20"/>
    <w:lvl w:ilvl="0" w:tentative="0">
      <w:start w:val="1"/>
      <w:numFmt w:val="bullet"/>
      <w:lvlText w:val=""/>
      <w:lvlJc w:val="left"/>
      <w:pPr>
        <w:ind w:left="729" w:hanging="360"/>
      </w:pPr>
      <w:rPr>
        <w:rFonts w:hint="default" w:ascii="Symbol" w:hAnsi="Symbol"/>
      </w:rPr>
    </w:lvl>
    <w:lvl w:ilvl="1" w:tentative="0">
      <w:start w:val="1"/>
      <w:numFmt w:val="bullet"/>
      <w:lvlText w:val="o"/>
      <w:lvlJc w:val="left"/>
      <w:pPr>
        <w:ind w:left="1449" w:hanging="360"/>
      </w:pPr>
      <w:rPr>
        <w:rFonts w:hint="default" w:ascii="Courier New" w:hAnsi="Courier New" w:cs="Courier New"/>
      </w:rPr>
    </w:lvl>
    <w:lvl w:ilvl="2" w:tentative="0">
      <w:start w:val="1"/>
      <w:numFmt w:val="bullet"/>
      <w:lvlText w:val=""/>
      <w:lvlJc w:val="left"/>
      <w:pPr>
        <w:ind w:left="2169" w:hanging="360"/>
      </w:pPr>
      <w:rPr>
        <w:rFonts w:hint="default" w:ascii="Wingdings" w:hAnsi="Wingdings"/>
      </w:rPr>
    </w:lvl>
    <w:lvl w:ilvl="3" w:tentative="0">
      <w:start w:val="1"/>
      <w:numFmt w:val="bullet"/>
      <w:lvlText w:val=""/>
      <w:lvlJc w:val="left"/>
      <w:pPr>
        <w:ind w:left="2889" w:hanging="360"/>
      </w:pPr>
      <w:rPr>
        <w:rFonts w:hint="default" w:ascii="Symbol" w:hAnsi="Symbol"/>
      </w:rPr>
    </w:lvl>
    <w:lvl w:ilvl="4" w:tentative="0">
      <w:start w:val="1"/>
      <w:numFmt w:val="bullet"/>
      <w:lvlText w:val="o"/>
      <w:lvlJc w:val="left"/>
      <w:pPr>
        <w:ind w:left="3609" w:hanging="360"/>
      </w:pPr>
      <w:rPr>
        <w:rFonts w:hint="default" w:ascii="Courier New" w:hAnsi="Courier New" w:cs="Courier New"/>
      </w:rPr>
    </w:lvl>
    <w:lvl w:ilvl="5" w:tentative="0">
      <w:start w:val="1"/>
      <w:numFmt w:val="bullet"/>
      <w:lvlText w:val=""/>
      <w:lvlJc w:val="left"/>
      <w:pPr>
        <w:ind w:left="4329" w:hanging="360"/>
      </w:pPr>
      <w:rPr>
        <w:rFonts w:hint="default" w:ascii="Wingdings" w:hAnsi="Wingdings"/>
      </w:rPr>
    </w:lvl>
    <w:lvl w:ilvl="6" w:tentative="0">
      <w:start w:val="1"/>
      <w:numFmt w:val="bullet"/>
      <w:lvlText w:val=""/>
      <w:lvlJc w:val="left"/>
      <w:pPr>
        <w:ind w:left="5049" w:hanging="360"/>
      </w:pPr>
      <w:rPr>
        <w:rFonts w:hint="default" w:ascii="Symbol" w:hAnsi="Symbol"/>
      </w:rPr>
    </w:lvl>
    <w:lvl w:ilvl="7" w:tentative="0">
      <w:start w:val="1"/>
      <w:numFmt w:val="bullet"/>
      <w:lvlText w:val="o"/>
      <w:lvlJc w:val="left"/>
      <w:pPr>
        <w:ind w:left="5769" w:hanging="360"/>
      </w:pPr>
      <w:rPr>
        <w:rFonts w:hint="default" w:ascii="Courier New" w:hAnsi="Courier New" w:cs="Courier New"/>
      </w:rPr>
    </w:lvl>
    <w:lvl w:ilvl="8" w:tentative="0">
      <w:start w:val="1"/>
      <w:numFmt w:val="bullet"/>
      <w:lvlText w:val=""/>
      <w:lvlJc w:val="left"/>
      <w:pPr>
        <w:ind w:left="6489" w:hanging="360"/>
      </w:pPr>
      <w:rPr>
        <w:rFonts w:hint="default" w:ascii="Wingdings" w:hAnsi="Wingdings"/>
      </w:rPr>
    </w:lvl>
  </w:abstractNum>
  <w:abstractNum w:abstractNumId="18">
    <w:nsid w:val="2F7854F2"/>
    <w:multiLevelType w:val="multilevel"/>
    <w:tmpl w:val="2F7854F2"/>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19">
    <w:nsid w:val="3F1C2B61"/>
    <w:multiLevelType w:val="singleLevel"/>
    <w:tmpl w:val="3F1C2B61"/>
    <w:lvl w:ilvl="0" w:tentative="0">
      <w:start w:val="1"/>
      <w:numFmt w:val="bullet"/>
      <w:lvlText w:val=""/>
      <w:lvlJc w:val="left"/>
      <w:pPr>
        <w:tabs>
          <w:tab w:val="left" w:pos="420"/>
        </w:tabs>
        <w:ind w:left="420" w:hanging="420"/>
      </w:pPr>
      <w:rPr>
        <w:rFonts w:hint="default" w:ascii="Wingdings" w:hAnsi="Wingdings"/>
      </w:rPr>
    </w:lvl>
  </w:abstractNum>
  <w:abstractNum w:abstractNumId="20">
    <w:nsid w:val="45A87D91"/>
    <w:multiLevelType w:val="multilevel"/>
    <w:tmpl w:val="45A87D91"/>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21">
    <w:nsid w:val="49977581"/>
    <w:multiLevelType w:val="multilevel"/>
    <w:tmpl w:val="49977581"/>
    <w:lvl w:ilvl="0" w:tentative="0">
      <w:start w:val="1"/>
      <w:numFmt w:val="bullet"/>
      <w:lvlText w:val=""/>
      <w:lvlJc w:val="left"/>
      <w:pPr>
        <w:ind w:left="729" w:hanging="360"/>
      </w:pPr>
      <w:rPr>
        <w:rFonts w:hint="default" w:ascii="Symbol" w:hAnsi="Symbol"/>
      </w:rPr>
    </w:lvl>
    <w:lvl w:ilvl="1" w:tentative="0">
      <w:start w:val="1"/>
      <w:numFmt w:val="bullet"/>
      <w:lvlText w:val="o"/>
      <w:lvlJc w:val="left"/>
      <w:pPr>
        <w:ind w:left="1449" w:hanging="360"/>
      </w:pPr>
      <w:rPr>
        <w:rFonts w:hint="default" w:ascii="Courier New" w:hAnsi="Courier New" w:cs="Courier New"/>
      </w:rPr>
    </w:lvl>
    <w:lvl w:ilvl="2" w:tentative="0">
      <w:start w:val="1"/>
      <w:numFmt w:val="bullet"/>
      <w:lvlText w:val=""/>
      <w:lvlJc w:val="left"/>
      <w:pPr>
        <w:ind w:left="2169" w:hanging="360"/>
      </w:pPr>
      <w:rPr>
        <w:rFonts w:hint="default" w:ascii="Wingdings" w:hAnsi="Wingdings"/>
      </w:rPr>
    </w:lvl>
    <w:lvl w:ilvl="3" w:tentative="0">
      <w:start w:val="1"/>
      <w:numFmt w:val="bullet"/>
      <w:lvlText w:val=""/>
      <w:lvlJc w:val="left"/>
      <w:pPr>
        <w:ind w:left="2889" w:hanging="360"/>
      </w:pPr>
      <w:rPr>
        <w:rFonts w:hint="default" w:ascii="Symbol" w:hAnsi="Symbol"/>
      </w:rPr>
    </w:lvl>
    <w:lvl w:ilvl="4" w:tentative="0">
      <w:start w:val="1"/>
      <w:numFmt w:val="bullet"/>
      <w:lvlText w:val="o"/>
      <w:lvlJc w:val="left"/>
      <w:pPr>
        <w:ind w:left="3609" w:hanging="360"/>
      </w:pPr>
      <w:rPr>
        <w:rFonts w:hint="default" w:ascii="Courier New" w:hAnsi="Courier New" w:cs="Courier New"/>
      </w:rPr>
    </w:lvl>
    <w:lvl w:ilvl="5" w:tentative="0">
      <w:start w:val="1"/>
      <w:numFmt w:val="bullet"/>
      <w:lvlText w:val=""/>
      <w:lvlJc w:val="left"/>
      <w:pPr>
        <w:ind w:left="4329" w:hanging="360"/>
      </w:pPr>
      <w:rPr>
        <w:rFonts w:hint="default" w:ascii="Wingdings" w:hAnsi="Wingdings"/>
      </w:rPr>
    </w:lvl>
    <w:lvl w:ilvl="6" w:tentative="0">
      <w:start w:val="1"/>
      <w:numFmt w:val="bullet"/>
      <w:lvlText w:val=""/>
      <w:lvlJc w:val="left"/>
      <w:pPr>
        <w:ind w:left="5049" w:hanging="360"/>
      </w:pPr>
      <w:rPr>
        <w:rFonts w:hint="default" w:ascii="Symbol" w:hAnsi="Symbol"/>
      </w:rPr>
    </w:lvl>
    <w:lvl w:ilvl="7" w:tentative="0">
      <w:start w:val="1"/>
      <w:numFmt w:val="bullet"/>
      <w:lvlText w:val="o"/>
      <w:lvlJc w:val="left"/>
      <w:pPr>
        <w:ind w:left="5769" w:hanging="360"/>
      </w:pPr>
      <w:rPr>
        <w:rFonts w:hint="default" w:ascii="Courier New" w:hAnsi="Courier New" w:cs="Courier New"/>
      </w:rPr>
    </w:lvl>
    <w:lvl w:ilvl="8" w:tentative="0">
      <w:start w:val="1"/>
      <w:numFmt w:val="bullet"/>
      <w:lvlText w:val=""/>
      <w:lvlJc w:val="left"/>
      <w:pPr>
        <w:ind w:left="6489" w:hanging="360"/>
      </w:pPr>
      <w:rPr>
        <w:rFonts w:hint="default" w:ascii="Wingdings" w:hAnsi="Wingdings"/>
      </w:rPr>
    </w:lvl>
  </w:abstractNum>
  <w:abstractNum w:abstractNumId="22">
    <w:nsid w:val="4B5F4E65"/>
    <w:multiLevelType w:val="multilevel"/>
    <w:tmpl w:val="4B5F4E65"/>
    <w:lvl w:ilvl="0" w:tentative="0">
      <w:start w:val="1"/>
      <w:numFmt w:val="decimal"/>
      <w:lvlText w:val="%1."/>
      <w:lvlJc w:val="left"/>
      <w:pPr>
        <w:ind w:left="360" w:hanging="360"/>
      </w:pPr>
      <w:rPr>
        <w:rFonts w:ascii="Times New Roman" w:hAnsi="Times New Roman" w:eastAsia="Times New Roman" w:cs="Times New Roman"/>
      </w:rPr>
    </w:lvl>
    <w:lvl w:ilvl="1" w:tentative="0">
      <w:start w:val="2"/>
      <w:numFmt w:val="decimal"/>
      <w:lvlText w:val="%1.%2"/>
      <w:lvlJc w:val="left"/>
      <w:pPr>
        <w:ind w:left="360" w:hanging="360"/>
      </w:pPr>
      <w:rPr>
        <w:rFonts w:hint="default"/>
      </w:rPr>
    </w:lvl>
    <w:lvl w:ilvl="2" w:tentative="0">
      <w:start w:val="1"/>
      <w:numFmt w:val="decimal"/>
      <w:lvlText w:val="%1.%2.%3"/>
      <w:lvlJc w:val="left"/>
      <w:pPr>
        <w:ind w:left="720" w:hanging="720"/>
      </w:pPr>
      <w:rPr>
        <w:rFonts w:hint="default"/>
      </w:rPr>
    </w:lvl>
    <w:lvl w:ilvl="3" w:tentative="0">
      <w:start w:val="1"/>
      <w:numFmt w:val="decimal"/>
      <w:lvlText w:val="%1.%2.%3.%4"/>
      <w:lvlJc w:val="left"/>
      <w:pPr>
        <w:ind w:left="720" w:hanging="720"/>
      </w:pPr>
      <w:rPr>
        <w:rFonts w:hint="default"/>
      </w:rPr>
    </w:lvl>
    <w:lvl w:ilvl="4" w:tentative="0">
      <w:start w:val="1"/>
      <w:numFmt w:val="decimal"/>
      <w:lvlText w:val="%1.%2.%3.%4.%5"/>
      <w:lvlJc w:val="left"/>
      <w:pPr>
        <w:ind w:left="1080" w:hanging="1080"/>
      </w:pPr>
      <w:rPr>
        <w:rFonts w:hint="default"/>
      </w:rPr>
    </w:lvl>
    <w:lvl w:ilvl="5" w:tentative="0">
      <w:start w:val="1"/>
      <w:numFmt w:val="decimal"/>
      <w:lvlText w:val="%1.%2.%3.%4.%5.%6"/>
      <w:lvlJc w:val="left"/>
      <w:pPr>
        <w:ind w:left="1080" w:hanging="1080"/>
      </w:pPr>
      <w:rPr>
        <w:rFonts w:hint="default"/>
      </w:rPr>
    </w:lvl>
    <w:lvl w:ilvl="6" w:tentative="0">
      <w:start w:val="1"/>
      <w:numFmt w:val="decimal"/>
      <w:lvlText w:val="%1.%2.%3.%4.%5.%6.%7"/>
      <w:lvlJc w:val="left"/>
      <w:pPr>
        <w:ind w:left="1440" w:hanging="1440"/>
      </w:pPr>
      <w:rPr>
        <w:rFonts w:hint="default"/>
      </w:rPr>
    </w:lvl>
    <w:lvl w:ilvl="7" w:tentative="0">
      <w:start w:val="1"/>
      <w:numFmt w:val="decimal"/>
      <w:lvlText w:val="%1.%2.%3.%4.%5.%6.%7.%8"/>
      <w:lvlJc w:val="left"/>
      <w:pPr>
        <w:ind w:left="1440" w:hanging="1440"/>
      </w:pPr>
      <w:rPr>
        <w:rFonts w:hint="default"/>
      </w:rPr>
    </w:lvl>
    <w:lvl w:ilvl="8" w:tentative="0">
      <w:start w:val="1"/>
      <w:numFmt w:val="decimal"/>
      <w:lvlText w:val="%1.%2.%3.%4.%5.%6.%7.%8.%9"/>
      <w:lvlJc w:val="left"/>
      <w:pPr>
        <w:ind w:left="1800" w:hanging="1800"/>
      </w:pPr>
      <w:rPr>
        <w:rFonts w:hint="default"/>
      </w:rPr>
    </w:lvl>
  </w:abstractNum>
  <w:abstractNum w:abstractNumId="23">
    <w:nsid w:val="4DF44F0E"/>
    <w:multiLevelType w:val="multilevel"/>
    <w:tmpl w:val="4DF44F0E"/>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24">
    <w:nsid w:val="5BE35054"/>
    <w:multiLevelType w:val="multilevel"/>
    <w:tmpl w:val="5BE35054"/>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25">
    <w:nsid w:val="60B67997"/>
    <w:multiLevelType w:val="singleLevel"/>
    <w:tmpl w:val="60B67997"/>
    <w:lvl w:ilvl="0" w:tentative="0">
      <w:start w:val="1"/>
      <w:numFmt w:val="decimal"/>
      <w:suff w:val="space"/>
      <w:lvlText w:val="%1."/>
      <w:lvlJc w:val="left"/>
    </w:lvl>
  </w:abstractNum>
  <w:abstractNum w:abstractNumId="26">
    <w:nsid w:val="62203448"/>
    <w:multiLevelType w:val="multilevel"/>
    <w:tmpl w:val="62203448"/>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27">
    <w:nsid w:val="64414E97"/>
    <w:multiLevelType w:val="multilevel"/>
    <w:tmpl w:val="64414E97"/>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28">
    <w:nsid w:val="65E37E02"/>
    <w:multiLevelType w:val="multilevel"/>
    <w:tmpl w:val="65E37E02"/>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29">
    <w:nsid w:val="6A2A145F"/>
    <w:multiLevelType w:val="multilevel"/>
    <w:tmpl w:val="6A2A145F"/>
    <w:lvl w:ilvl="0" w:tentative="0">
      <w:start w:val="1"/>
      <w:numFmt w:val="decimal"/>
      <w:lvlText w:val="%1."/>
      <w:lvlJc w:val="left"/>
      <w:pPr>
        <w:ind w:left="360" w:hanging="360"/>
      </w:pPr>
      <w:rPr>
        <w:rFonts w:ascii="Times New Roman" w:hAnsi="Times New Roman" w:eastAsia="Times New Roman" w:cs="Times New Roman"/>
      </w:rPr>
    </w:lvl>
    <w:lvl w:ilvl="1" w:tentative="0">
      <w:start w:val="2"/>
      <w:numFmt w:val="decimal"/>
      <w:lvlText w:val="%1.%2"/>
      <w:lvlJc w:val="left"/>
      <w:pPr>
        <w:ind w:left="360" w:hanging="360"/>
      </w:pPr>
      <w:rPr>
        <w:rFonts w:hint="default"/>
      </w:rPr>
    </w:lvl>
    <w:lvl w:ilvl="2" w:tentative="0">
      <w:start w:val="1"/>
      <w:numFmt w:val="decimal"/>
      <w:lvlText w:val="%1.%2.%3"/>
      <w:lvlJc w:val="left"/>
      <w:pPr>
        <w:ind w:left="720" w:hanging="720"/>
      </w:pPr>
      <w:rPr>
        <w:rFonts w:hint="default"/>
      </w:rPr>
    </w:lvl>
    <w:lvl w:ilvl="3" w:tentative="0">
      <w:start w:val="1"/>
      <w:numFmt w:val="decimal"/>
      <w:lvlText w:val="%1.%2.%3.%4"/>
      <w:lvlJc w:val="left"/>
      <w:pPr>
        <w:ind w:left="720" w:hanging="720"/>
      </w:pPr>
      <w:rPr>
        <w:rFonts w:hint="default"/>
      </w:rPr>
    </w:lvl>
    <w:lvl w:ilvl="4" w:tentative="0">
      <w:start w:val="1"/>
      <w:numFmt w:val="decimal"/>
      <w:lvlText w:val="%1.%2.%3.%4.%5"/>
      <w:lvlJc w:val="left"/>
      <w:pPr>
        <w:ind w:left="1080" w:hanging="1080"/>
      </w:pPr>
      <w:rPr>
        <w:rFonts w:hint="default"/>
      </w:rPr>
    </w:lvl>
    <w:lvl w:ilvl="5" w:tentative="0">
      <w:start w:val="1"/>
      <w:numFmt w:val="decimal"/>
      <w:lvlText w:val="%1.%2.%3.%4.%5.%6"/>
      <w:lvlJc w:val="left"/>
      <w:pPr>
        <w:ind w:left="1080" w:hanging="1080"/>
      </w:pPr>
      <w:rPr>
        <w:rFonts w:hint="default"/>
      </w:rPr>
    </w:lvl>
    <w:lvl w:ilvl="6" w:tentative="0">
      <w:start w:val="1"/>
      <w:numFmt w:val="decimal"/>
      <w:lvlText w:val="%1.%2.%3.%4.%5.%6.%7"/>
      <w:lvlJc w:val="left"/>
      <w:pPr>
        <w:ind w:left="1440" w:hanging="1440"/>
      </w:pPr>
      <w:rPr>
        <w:rFonts w:hint="default"/>
      </w:rPr>
    </w:lvl>
    <w:lvl w:ilvl="7" w:tentative="0">
      <w:start w:val="1"/>
      <w:numFmt w:val="decimal"/>
      <w:lvlText w:val="%1.%2.%3.%4.%5.%6.%7.%8"/>
      <w:lvlJc w:val="left"/>
      <w:pPr>
        <w:ind w:left="1440" w:hanging="1440"/>
      </w:pPr>
      <w:rPr>
        <w:rFonts w:hint="default"/>
      </w:rPr>
    </w:lvl>
    <w:lvl w:ilvl="8" w:tentative="0">
      <w:start w:val="1"/>
      <w:numFmt w:val="decimal"/>
      <w:lvlText w:val="%1.%2.%3.%4.%5.%6.%7.%8.%9"/>
      <w:lvlJc w:val="left"/>
      <w:pPr>
        <w:ind w:left="1800" w:hanging="1800"/>
      </w:pPr>
      <w:rPr>
        <w:rFonts w:hint="default"/>
      </w:rPr>
    </w:lvl>
  </w:abstractNum>
  <w:abstractNum w:abstractNumId="30">
    <w:nsid w:val="6BAD18B4"/>
    <w:multiLevelType w:val="multilevel"/>
    <w:tmpl w:val="6BAD18B4"/>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31">
    <w:nsid w:val="6DAD6214"/>
    <w:multiLevelType w:val="multilevel"/>
    <w:tmpl w:val="6DAD6214"/>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32">
    <w:nsid w:val="70775A68"/>
    <w:multiLevelType w:val="multilevel"/>
    <w:tmpl w:val="70775A68"/>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33">
    <w:nsid w:val="7F535854"/>
    <w:multiLevelType w:val="multilevel"/>
    <w:tmpl w:val="7F535854"/>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34">
    <w:nsid w:val="7FEE1E52"/>
    <w:multiLevelType w:val="multilevel"/>
    <w:tmpl w:val="7FEE1E52"/>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7"/>
  </w:num>
  <w:num w:numId="2">
    <w:abstractNumId w:val="8"/>
  </w:num>
  <w:num w:numId="3">
    <w:abstractNumId w:val="4"/>
  </w:num>
  <w:num w:numId="4">
    <w:abstractNumId w:val="2"/>
  </w:num>
  <w:num w:numId="5">
    <w:abstractNumId w:val="25"/>
  </w:num>
  <w:num w:numId="6">
    <w:abstractNumId w:val="22"/>
  </w:num>
  <w:num w:numId="7">
    <w:abstractNumId w:val="6"/>
  </w:num>
  <w:num w:numId="8">
    <w:abstractNumId w:val="29"/>
  </w:num>
  <w:num w:numId="9">
    <w:abstractNumId w:val="33"/>
  </w:num>
  <w:num w:numId="10">
    <w:abstractNumId w:val="14"/>
  </w:num>
  <w:num w:numId="11">
    <w:abstractNumId w:val="10"/>
  </w:num>
  <w:num w:numId="12">
    <w:abstractNumId w:val="16"/>
  </w:num>
  <w:num w:numId="13">
    <w:abstractNumId w:val="11"/>
  </w:num>
  <w:num w:numId="14">
    <w:abstractNumId w:val="34"/>
  </w:num>
  <w:num w:numId="15">
    <w:abstractNumId w:val="32"/>
  </w:num>
  <w:num w:numId="16">
    <w:abstractNumId w:val="20"/>
  </w:num>
  <w:num w:numId="17">
    <w:abstractNumId w:val="5"/>
  </w:num>
  <w:num w:numId="18">
    <w:abstractNumId w:val="18"/>
  </w:num>
  <w:num w:numId="19">
    <w:abstractNumId w:val="30"/>
  </w:num>
  <w:num w:numId="20">
    <w:abstractNumId w:val="24"/>
  </w:num>
  <w:num w:numId="21">
    <w:abstractNumId w:val="0"/>
  </w:num>
  <w:num w:numId="22">
    <w:abstractNumId w:val="31"/>
  </w:num>
  <w:num w:numId="23">
    <w:abstractNumId w:val="26"/>
  </w:num>
  <w:num w:numId="24">
    <w:abstractNumId w:val="23"/>
  </w:num>
  <w:num w:numId="25">
    <w:abstractNumId w:val="19"/>
  </w:num>
  <w:num w:numId="26">
    <w:abstractNumId w:val="3"/>
  </w:num>
  <w:num w:numId="27">
    <w:abstractNumId w:val="28"/>
  </w:num>
  <w:num w:numId="28">
    <w:abstractNumId w:val="27"/>
  </w:num>
  <w:num w:numId="29">
    <w:abstractNumId w:val="12"/>
  </w:num>
  <w:num w:numId="30">
    <w:abstractNumId w:val="13"/>
  </w:num>
  <w:num w:numId="31">
    <w:abstractNumId w:val="1"/>
  </w:num>
  <w:num w:numId="32">
    <w:abstractNumId w:val="15"/>
  </w:num>
  <w:num w:numId="33">
    <w:abstractNumId w:val="21"/>
  </w:num>
  <w:num w:numId="34">
    <w:abstractNumId w:val="17"/>
  </w:num>
  <w:num w:numId="3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oNotDisplayPageBoundaries w:val="1"/>
  <w:documentProtection w:enforcement="0"/>
  <w:defaultTabStop w:val="720"/>
  <w:evenAndOddHeaders w:val="1"/>
  <w:noPunctuationKerning w:val="1"/>
  <w:characterSpacingControl w:val="doNotCompress"/>
  <w:footnotePr>
    <w:footnote w:id="0"/>
    <w:footnote w:id="1"/>
  </w:footnotePr>
  <w:endnotePr>
    <w:endnote w:id="0"/>
    <w:endnote w:id="1"/>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77F9"/>
    <w:rsid w:val="0001102E"/>
    <w:rsid w:val="00012982"/>
    <w:rsid w:val="0002030B"/>
    <w:rsid w:val="000249C0"/>
    <w:rsid w:val="00031E88"/>
    <w:rsid w:val="000615DF"/>
    <w:rsid w:val="0006174C"/>
    <w:rsid w:val="000716E8"/>
    <w:rsid w:val="00076146"/>
    <w:rsid w:val="000779AC"/>
    <w:rsid w:val="000B0739"/>
    <w:rsid w:val="000B623D"/>
    <w:rsid w:val="000B73AC"/>
    <w:rsid w:val="000D21C0"/>
    <w:rsid w:val="000D2C0F"/>
    <w:rsid w:val="000D72E6"/>
    <w:rsid w:val="000E4200"/>
    <w:rsid w:val="00124EF9"/>
    <w:rsid w:val="0013055C"/>
    <w:rsid w:val="00132446"/>
    <w:rsid w:val="00137BDD"/>
    <w:rsid w:val="001662D6"/>
    <w:rsid w:val="00172362"/>
    <w:rsid w:val="00176A07"/>
    <w:rsid w:val="00187ACF"/>
    <w:rsid w:val="001937E8"/>
    <w:rsid w:val="001A533D"/>
    <w:rsid w:val="001B6F71"/>
    <w:rsid w:val="001D303D"/>
    <w:rsid w:val="001D4FB9"/>
    <w:rsid w:val="001D6DA2"/>
    <w:rsid w:val="001E4896"/>
    <w:rsid w:val="0022308D"/>
    <w:rsid w:val="0023455C"/>
    <w:rsid w:val="00236ED9"/>
    <w:rsid w:val="0025151D"/>
    <w:rsid w:val="002606EA"/>
    <w:rsid w:val="00260E7E"/>
    <w:rsid w:val="00261E66"/>
    <w:rsid w:val="002638C6"/>
    <w:rsid w:val="002732A2"/>
    <w:rsid w:val="002B5DA5"/>
    <w:rsid w:val="002D02BD"/>
    <w:rsid w:val="002D02FB"/>
    <w:rsid w:val="002D613B"/>
    <w:rsid w:val="002E1F82"/>
    <w:rsid w:val="002E7E36"/>
    <w:rsid w:val="00311D28"/>
    <w:rsid w:val="00320A01"/>
    <w:rsid w:val="00334EFE"/>
    <w:rsid w:val="00365126"/>
    <w:rsid w:val="00375154"/>
    <w:rsid w:val="003751C2"/>
    <w:rsid w:val="00386108"/>
    <w:rsid w:val="00395465"/>
    <w:rsid w:val="00396E42"/>
    <w:rsid w:val="003A5D14"/>
    <w:rsid w:val="003B0A3C"/>
    <w:rsid w:val="003B5477"/>
    <w:rsid w:val="003B6449"/>
    <w:rsid w:val="003C12F5"/>
    <w:rsid w:val="003C528D"/>
    <w:rsid w:val="003D03DF"/>
    <w:rsid w:val="003D0DE0"/>
    <w:rsid w:val="003D6DBD"/>
    <w:rsid w:val="003E3D62"/>
    <w:rsid w:val="003F008F"/>
    <w:rsid w:val="003F148B"/>
    <w:rsid w:val="00400E11"/>
    <w:rsid w:val="00404E47"/>
    <w:rsid w:val="00406BD4"/>
    <w:rsid w:val="00410AF0"/>
    <w:rsid w:val="00416854"/>
    <w:rsid w:val="0042623B"/>
    <w:rsid w:val="004268CD"/>
    <w:rsid w:val="00427FA5"/>
    <w:rsid w:val="00453815"/>
    <w:rsid w:val="00461A7D"/>
    <w:rsid w:val="004639C2"/>
    <w:rsid w:val="00485D48"/>
    <w:rsid w:val="004A5F80"/>
    <w:rsid w:val="004C3537"/>
    <w:rsid w:val="004C684E"/>
    <w:rsid w:val="004E3708"/>
    <w:rsid w:val="004E47DA"/>
    <w:rsid w:val="00500D08"/>
    <w:rsid w:val="0050143B"/>
    <w:rsid w:val="005026ED"/>
    <w:rsid w:val="00504F99"/>
    <w:rsid w:val="005200A3"/>
    <w:rsid w:val="00520F9A"/>
    <w:rsid w:val="00522574"/>
    <w:rsid w:val="0052569D"/>
    <w:rsid w:val="00525703"/>
    <w:rsid w:val="00525D68"/>
    <w:rsid w:val="00527399"/>
    <w:rsid w:val="005409A3"/>
    <w:rsid w:val="00545F86"/>
    <w:rsid w:val="005469BB"/>
    <w:rsid w:val="00546C8A"/>
    <w:rsid w:val="0055101F"/>
    <w:rsid w:val="0055259A"/>
    <w:rsid w:val="005666EF"/>
    <w:rsid w:val="005777F1"/>
    <w:rsid w:val="00582427"/>
    <w:rsid w:val="00583EFC"/>
    <w:rsid w:val="00595CC3"/>
    <w:rsid w:val="005A3C6A"/>
    <w:rsid w:val="005A5FF4"/>
    <w:rsid w:val="005B0158"/>
    <w:rsid w:val="005B1BA4"/>
    <w:rsid w:val="005B3823"/>
    <w:rsid w:val="005C2A50"/>
    <w:rsid w:val="005D0AE4"/>
    <w:rsid w:val="005F579A"/>
    <w:rsid w:val="00601279"/>
    <w:rsid w:val="00604232"/>
    <w:rsid w:val="00616BED"/>
    <w:rsid w:val="00624DA9"/>
    <w:rsid w:val="0062644E"/>
    <w:rsid w:val="00626C2C"/>
    <w:rsid w:val="006275C6"/>
    <w:rsid w:val="006277F9"/>
    <w:rsid w:val="00634CBE"/>
    <w:rsid w:val="006415D6"/>
    <w:rsid w:val="00643CA7"/>
    <w:rsid w:val="00650A05"/>
    <w:rsid w:val="00651CAE"/>
    <w:rsid w:val="00654295"/>
    <w:rsid w:val="006659D1"/>
    <w:rsid w:val="00665D7C"/>
    <w:rsid w:val="00665FFD"/>
    <w:rsid w:val="00676FE4"/>
    <w:rsid w:val="006852BA"/>
    <w:rsid w:val="006903D6"/>
    <w:rsid w:val="00697D00"/>
    <w:rsid w:val="006A60CB"/>
    <w:rsid w:val="006B102E"/>
    <w:rsid w:val="006D267C"/>
    <w:rsid w:val="006D5373"/>
    <w:rsid w:val="0071389E"/>
    <w:rsid w:val="00736045"/>
    <w:rsid w:val="00752832"/>
    <w:rsid w:val="007555F7"/>
    <w:rsid w:val="007663A8"/>
    <w:rsid w:val="00775866"/>
    <w:rsid w:val="00794249"/>
    <w:rsid w:val="007C21D6"/>
    <w:rsid w:val="007C3170"/>
    <w:rsid w:val="007C320B"/>
    <w:rsid w:val="007C7B03"/>
    <w:rsid w:val="0080062D"/>
    <w:rsid w:val="008062F1"/>
    <w:rsid w:val="00806C5C"/>
    <w:rsid w:val="00806FE8"/>
    <w:rsid w:val="008146FD"/>
    <w:rsid w:val="00831E70"/>
    <w:rsid w:val="008378D9"/>
    <w:rsid w:val="0085395B"/>
    <w:rsid w:val="00854EBF"/>
    <w:rsid w:val="008641D4"/>
    <w:rsid w:val="008A1FD1"/>
    <w:rsid w:val="008A5EED"/>
    <w:rsid w:val="008A7AD7"/>
    <w:rsid w:val="008B7AFE"/>
    <w:rsid w:val="008C699A"/>
    <w:rsid w:val="008D0B5F"/>
    <w:rsid w:val="008D2140"/>
    <w:rsid w:val="008E5676"/>
    <w:rsid w:val="008E7DDF"/>
    <w:rsid w:val="00922AC5"/>
    <w:rsid w:val="00926F01"/>
    <w:rsid w:val="00927C22"/>
    <w:rsid w:val="00946FAE"/>
    <w:rsid w:val="00951B4E"/>
    <w:rsid w:val="00952336"/>
    <w:rsid w:val="00960625"/>
    <w:rsid w:val="0096717A"/>
    <w:rsid w:val="00972CDD"/>
    <w:rsid w:val="009814E1"/>
    <w:rsid w:val="00994410"/>
    <w:rsid w:val="009A11DF"/>
    <w:rsid w:val="009B0628"/>
    <w:rsid w:val="009C019E"/>
    <w:rsid w:val="009C291E"/>
    <w:rsid w:val="009C29F6"/>
    <w:rsid w:val="009C74E3"/>
    <w:rsid w:val="009D5702"/>
    <w:rsid w:val="009F51C4"/>
    <w:rsid w:val="00A01E2C"/>
    <w:rsid w:val="00A02243"/>
    <w:rsid w:val="00A14E48"/>
    <w:rsid w:val="00A17708"/>
    <w:rsid w:val="00A241C9"/>
    <w:rsid w:val="00A316B1"/>
    <w:rsid w:val="00A352BC"/>
    <w:rsid w:val="00A36A82"/>
    <w:rsid w:val="00A5736F"/>
    <w:rsid w:val="00A70ED7"/>
    <w:rsid w:val="00A84674"/>
    <w:rsid w:val="00A923BC"/>
    <w:rsid w:val="00AB4155"/>
    <w:rsid w:val="00AC3CE7"/>
    <w:rsid w:val="00AD3491"/>
    <w:rsid w:val="00AD58B7"/>
    <w:rsid w:val="00AF21C1"/>
    <w:rsid w:val="00B0034A"/>
    <w:rsid w:val="00B15DDC"/>
    <w:rsid w:val="00B1621B"/>
    <w:rsid w:val="00B21829"/>
    <w:rsid w:val="00B2640C"/>
    <w:rsid w:val="00B40EA2"/>
    <w:rsid w:val="00B45457"/>
    <w:rsid w:val="00B520B2"/>
    <w:rsid w:val="00B642E5"/>
    <w:rsid w:val="00B65966"/>
    <w:rsid w:val="00B67393"/>
    <w:rsid w:val="00B90FBD"/>
    <w:rsid w:val="00B911A9"/>
    <w:rsid w:val="00B92FAB"/>
    <w:rsid w:val="00B9570B"/>
    <w:rsid w:val="00B97DDF"/>
    <w:rsid w:val="00BA227F"/>
    <w:rsid w:val="00BB4FAE"/>
    <w:rsid w:val="00BB615D"/>
    <w:rsid w:val="00BC3B4B"/>
    <w:rsid w:val="00BD577C"/>
    <w:rsid w:val="00BF114B"/>
    <w:rsid w:val="00BF17C8"/>
    <w:rsid w:val="00C0390D"/>
    <w:rsid w:val="00C06980"/>
    <w:rsid w:val="00C07A63"/>
    <w:rsid w:val="00C1262E"/>
    <w:rsid w:val="00C41F96"/>
    <w:rsid w:val="00C55CFF"/>
    <w:rsid w:val="00C64574"/>
    <w:rsid w:val="00C6466D"/>
    <w:rsid w:val="00C70AFA"/>
    <w:rsid w:val="00C830B8"/>
    <w:rsid w:val="00C96481"/>
    <w:rsid w:val="00C969A0"/>
    <w:rsid w:val="00CA7938"/>
    <w:rsid w:val="00CB25FD"/>
    <w:rsid w:val="00CB68EF"/>
    <w:rsid w:val="00CC1315"/>
    <w:rsid w:val="00CC1C63"/>
    <w:rsid w:val="00CC77B7"/>
    <w:rsid w:val="00CD0077"/>
    <w:rsid w:val="00CD191A"/>
    <w:rsid w:val="00CD280E"/>
    <w:rsid w:val="00CD7BCF"/>
    <w:rsid w:val="00CE467D"/>
    <w:rsid w:val="00CE5F24"/>
    <w:rsid w:val="00CE61C4"/>
    <w:rsid w:val="00CF2F0E"/>
    <w:rsid w:val="00CF597D"/>
    <w:rsid w:val="00CF71CC"/>
    <w:rsid w:val="00D05BA4"/>
    <w:rsid w:val="00D1061C"/>
    <w:rsid w:val="00D20173"/>
    <w:rsid w:val="00D21F89"/>
    <w:rsid w:val="00D23594"/>
    <w:rsid w:val="00D37B6A"/>
    <w:rsid w:val="00D42444"/>
    <w:rsid w:val="00D51C8C"/>
    <w:rsid w:val="00D61FB0"/>
    <w:rsid w:val="00D62C97"/>
    <w:rsid w:val="00D650AF"/>
    <w:rsid w:val="00D72712"/>
    <w:rsid w:val="00D760FE"/>
    <w:rsid w:val="00D76580"/>
    <w:rsid w:val="00D900AB"/>
    <w:rsid w:val="00DA06B5"/>
    <w:rsid w:val="00DB1FFA"/>
    <w:rsid w:val="00DF1507"/>
    <w:rsid w:val="00DF38D5"/>
    <w:rsid w:val="00E0092C"/>
    <w:rsid w:val="00E0206E"/>
    <w:rsid w:val="00E12ED9"/>
    <w:rsid w:val="00E13D3C"/>
    <w:rsid w:val="00E17BB1"/>
    <w:rsid w:val="00E27A2F"/>
    <w:rsid w:val="00E35760"/>
    <w:rsid w:val="00E364FF"/>
    <w:rsid w:val="00E42ABC"/>
    <w:rsid w:val="00E44ACE"/>
    <w:rsid w:val="00E71B8A"/>
    <w:rsid w:val="00E739EF"/>
    <w:rsid w:val="00E75302"/>
    <w:rsid w:val="00E85046"/>
    <w:rsid w:val="00E90597"/>
    <w:rsid w:val="00EA2961"/>
    <w:rsid w:val="00EA7470"/>
    <w:rsid w:val="00EA74C2"/>
    <w:rsid w:val="00EC0625"/>
    <w:rsid w:val="00EC33E6"/>
    <w:rsid w:val="00EF3D9F"/>
    <w:rsid w:val="00EF3E79"/>
    <w:rsid w:val="00F04A3D"/>
    <w:rsid w:val="00F0520A"/>
    <w:rsid w:val="00F12083"/>
    <w:rsid w:val="00F14A0A"/>
    <w:rsid w:val="00F2122D"/>
    <w:rsid w:val="00F224C8"/>
    <w:rsid w:val="00F27A8D"/>
    <w:rsid w:val="00F32FED"/>
    <w:rsid w:val="00F4018D"/>
    <w:rsid w:val="00F41142"/>
    <w:rsid w:val="00F54A2D"/>
    <w:rsid w:val="00F61086"/>
    <w:rsid w:val="00F67444"/>
    <w:rsid w:val="00F8681C"/>
    <w:rsid w:val="00F90469"/>
    <w:rsid w:val="00F958F7"/>
    <w:rsid w:val="00FA28A4"/>
    <w:rsid w:val="00FA7FED"/>
    <w:rsid w:val="00FC096A"/>
    <w:rsid w:val="00FD0E3A"/>
    <w:rsid w:val="00FE378C"/>
    <w:rsid w:val="01EA1613"/>
    <w:rsid w:val="01F61A0E"/>
    <w:rsid w:val="026E0CE1"/>
    <w:rsid w:val="04994EDF"/>
    <w:rsid w:val="04C32BDF"/>
    <w:rsid w:val="066625FE"/>
    <w:rsid w:val="071F171D"/>
    <w:rsid w:val="08E828A9"/>
    <w:rsid w:val="097204B5"/>
    <w:rsid w:val="0A277205"/>
    <w:rsid w:val="0BAA3813"/>
    <w:rsid w:val="0BF01FA1"/>
    <w:rsid w:val="0C483751"/>
    <w:rsid w:val="0E327750"/>
    <w:rsid w:val="0F4165A6"/>
    <w:rsid w:val="0FC242D0"/>
    <w:rsid w:val="11C64636"/>
    <w:rsid w:val="11DB0C82"/>
    <w:rsid w:val="12500E7B"/>
    <w:rsid w:val="12565EFC"/>
    <w:rsid w:val="1294415F"/>
    <w:rsid w:val="13837E0F"/>
    <w:rsid w:val="13F60FFB"/>
    <w:rsid w:val="14972A37"/>
    <w:rsid w:val="14CD492E"/>
    <w:rsid w:val="14EF637E"/>
    <w:rsid w:val="158A0EE0"/>
    <w:rsid w:val="15D15400"/>
    <w:rsid w:val="15E57A7B"/>
    <w:rsid w:val="16640041"/>
    <w:rsid w:val="196F2733"/>
    <w:rsid w:val="19C608D9"/>
    <w:rsid w:val="1ACF1353"/>
    <w:rsid w:val="1B18188F"/>
    <w:rsid w:val="1C3A096B"/>
    <w:rsid w:val="1CED60A0"/>
    <w:rsid w:val="1D321938"/>
    <w:rsid w:val="1FA35983"/>
    <w:rsid w:val="20156E33"/>
    <w:rsid w:val="20840B54"/>
    <w:rsid w:val="209C6F4D"/>
    <w:rsid w:val="22773E70"/>
    <w:rsid w:val="23134958"/>
    <w:rsid w:val="234C6B76"/>
    <w:rsid w:val="242713E6"/>
    <w:rsid w:val="249B7C7E"/>
    <w:rsid w:val="251D4ABB"/>
    <w:rsid w:val="252C0BFF"/>
    <w:rsid w:val="25465A38"/>
    <w:rsid w:val="26556616"/>
    <w:rsid w:val="276E4507"/>
    <w:rsid w:val="27D8011B"/>
    <w:rsid w:val="2C997292"/>
    <w:rsid w:val="2D005CE3"/>
    <w:rsid w:val="2D31412F"/>
    <w:rsid w:val="2E9B5408"/>
    <w:rsid w:val="2F065F65"/>
    <w:rsid w:val="32BE3DA6"/>
    <w:rsid w:val="32F63ADB"/>
    <w:rsid w:val="32F979E0"/>
    <w:rsid w:val="33F05039"/>
    <w:rsid w:val="356B5681"/>
    <w:rsid w:val="37647DFC"/>
    <w:rsid w:val="37C6490D"/>
    <w:rsid w:val="37F07A35"/>
    <w:rsid w:val="38D834D0"/>
    <w:rsid w:val="39674B78"/>
    <w:rsid w:val="3B03709B"/>
    <w:rsid w:val="3B5E3F1C"/>
    <w:rsid w:val="3B9E3C9A"/>
    <w:rsid w:val="3BC20D45"/>
    <w:rsid w:val="3C0C3037"/>
    <w:rsid w:val="3C56250D"/>
    <w:rsid w:val="3C5C4417"/>
    <w:rsid w:val="3C5E19B0"/>
    <w:rsid w:val="3D733BDF"/>
    <w:rsid w:val="3DB21E09"/>
    <w:rsid w:val="4014414F"/>
    <w:rsid w:val="40560308"/>
    <w:rsid w:val="408E37B0"/>
    <w:rsid w:val="40911AA5"/>
    <w:rsid w:val="40E308DA"/>
    <w:rsid w:val="412721DA"/>
    <w:rsid w:val="433D6BDD"/>
    <w:rsid w:val="43775DEF"/>
    <w:rsid w:val="44645DE0"/>
    <w:rsid w:val="45D039AB"/>
    <w:rsid w:val="47784716"/>
    <w:rsid w:val="482226EA"/>
    <w:rsid w:val="495F1A08"/>
    <w:rsid w:val="4B252A62"/>
    <w:rsid w:val="4C4243A5"/>
    <w:rsid w:val="4CEB28DE"/>
    <w:rsid w:val="4DA37D6C"/>
    <w:rsid w:val="4DF01BDF"/>
    <w:rsid w:val="4DFD7181"/>
    <w:rsid w:val="4ECE69B7"/>
    <w:rsid w:val="507765E7"/>
    <w:rsid w:val="512D66A6"/>
    <w:rsid w:val="517D7EBD"/>
    <w:rsid w:val="52345674"/>
    <w:rsid w:val="525A0323"/>
    <w:rsid w:val="530F5C2C"/>
    <w:rsid w:val="5340384F"/>
    <w:rsid w:val="54E66781"/>
    <w:rsid w:val="550677E1"/>
    <w:rsid w:val="559D0157"/>
    <w:rsid w:val="566030AC"/>
    <w:rsid w:val="56B658AE"/>
    <w:rsid w:val="57591D0C"/>
    <w:rsid w:val="57C4709E"/>
    <w:rsid w:val="58121167"/>
    <w:rsid w:val="590044BF"/>
    <w:rsid w:val="59900ACF"/>
    <w:rsid w:val="59CF22BB"/>
    <w:rsid w:val="5A917D0A"/>
    <w:rsid w:val="5B68262C"/>
    <w:rsid w:val="5D1C5588"/>
    <w:rsid w:val="5D5260F0"/>
    <w:rsid w:val="5D5A6D90"/>
    <w:rsid w:val="5DAD651B"/>
    <w:rsid w:val="5DD15771"/>
    <w:rsid w:val="60281059"/>
    <w:rsid w:val="60636B31"/>
    <w:rsid w:val="60C0619F"/>
    <w:rsid w:val="60D32C5E"/>
    <w:rsid w:val="60E11935"/>
    <w:rsid w:val="61052CC7"/>
    <w:rsid w:val="62720663"/>
    <w:rsid w:val="63381E5B"/>
    <w:rsid w:val="63982317"/>
    <w:rsid w:val="641855B3"/>
    <w:rsid w:val="641B05A3"/>
    <w:rsid w:val="66990186"/>
    <w:rsid w:val="675A2C3C"/>
    <w:rsid w:val="67E55DCF"/>
    <w:rsid w:val="686F63BE"/>
    <w:rsid w:val="689446C3"/>
    <w:rsid w:val="6A4B2F25"/>
    <w:rsid w:val="6A6A40A3"/>
    <w:rsid w:val="6B0D712F"/>
    <w:rsid w:val="6C4669B6"/>
    <w:rsid w:val="6D116AFA"/>
    <w:rsid w:val="6D4713C4"/>
    <w:rsid w:val="6DFC784A"/>
    <w:rsid w:val="6F516023"/>
    <w:rsid w:val="701A5271"/>
    <w:rsid w:val="71782BF5"/>
    <w:rsid w:val="72BB62AA"/>
    <w:rsid w:val="744B4216"/>
    <w:rsid w:val="758D1B5A"/>
    <w:rsid w:val="759B6804"/>
    <w:rsid w:val="76A56492"/>
    <w:rsid w:val="77226D00"/>
    <w:rsid w:val="77C3080A"/>
    <w:rsid w:val="77D33797"/>
    <w:rsid w:val="78237BA7"/>
    <w:rsid w:val="78DB36B6"/>
    <w:rsid w:val="7A99770A"/>
    <w:rsid w:val="7B8A568C"/>
    <w:rsid w:val="7D106E05"/>
    <w:rsid w:val="7D2618FE"/>
    <w:rsid w:val="7D692A50"/>
    <w:rsid w:val="7D8158B0"/>
    <w:rsid w:val="7D8877C7"/>
    <w:rsid w:val="7D9C7E18"/>
    <w:rsid w:val="7E046B4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semiHidden="0"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semiHidden="0" w:name="caption"/>
    <w:lsdException w:qFormat="1" w:uiPriority="99" w:semiHidden="0"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qFormat="1"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3" w:line="265" w:lineRule="auto"/>
      <w:ind w:left="19" w:hanging="10"/>
      <w:jc w:val="both"/>
    </w:pPr>
    <w:rPr>
      <w:rFonts w:ascii="Times New Roman" w:hAnsi="Times New Roman" w:eastAsia="Times New Roman" w:cs="Times New Roman"/>
      <w:color w:val="000000"/>
      <w:sz w:val="24"/>
      <w:szCs w:val="22"/>
      <w:lang w:val="en-US" w:eastAsia="en-US" w:bidi="ar-SA"/>
    </w:rPr>
  </w:style>
  <w:style w:type="paragraph" w:styleId="2">
    <w:name w:val="heading 1"/>
    <w:next w:val="1"/>
    <w:link w:val="30"/>
    <w:qFormat/>
    <w:uiPriority w:val="9"/>
    <w:pPr>
      <w:keepNext/>
      <w:keepLines/>
      <w:spacing w:after="114" w:line="259" w:lineRule="auto"/>
      <w:ind w:left="42" w:hanging="10"/>
      <w:jc w:val="center"/>
      <w:outlineLvl w:val="0"/>
    </w:pPr>
    <w:rPr>
      <w:rFonts w:ascii="Times New Roman" w:hAnsi="Times New Roman" w:eastAsia="Times New Roman" w:cs="Times New Roman"/>
      <w:b/>
      <w:color w:val="000000"/>
      <w:sz w:val="24"/>
      <w:szCs w:val="22"/>
      <w:lang w:val="en-US" w:eastAsia="en-US" w:bidi="ar-SA"/>
    </w:rPr>
  </w:style>
  <w:style w:type="paragraph" w:styleId="3">
    <w:name w:val="heading 2"/>
    <w:next w:val="1"/>
    <w:link w:val="26"/>
    <w:unhideWhenUsed/>
    <w:qFormat/>
    <w:uiPriority w:val="9"/>
    <w:pPr>
      <w:keepNext/>
      <w:keepLines/>
      <w:spacing w:after="114" w:line="259" w:lineRule="auto"/>
      <w:ind w:left="42" w:hanging="10"/>
      <w:jc w:val="center"/>
      <w:outlineLvl w:val="1"/>
    </w:pPr>
    <w:rPr>
      <w:rFonts w:ascii="Times New Roman" w:hAnsi="Times New Roman" w:eastAsia="Times New Roman" w:cs="Times New Roman"/>
      <w:b/>
      <w:color w:val="000000"/>
      <w:sz w:val="24"/>
      <w:szCs w:val="22"/>
      <w:lang w:val="en-US" w:eastAsia="en-US" w:bidi="ar-SA"/>
    </w:rPr>
  </w:style>
  <w:style w:type="paragraph" w:styleId="4">
    <w:name w:val="heading 3"/>
    <w:next w:val="1"/>
    <w:link w:val="27"/>
    <w:unhideWhenUsed/>
    <w:qFormat/>
    <w:uiPriority w:val="9"/>
    <w:pPr>
      <w:keepNext/>
      <w:keepLines/>
      <w:spacing w:after="111" w:line="265" w:lineRule="auto"/>
      <w:ind w:left="42" w:hanging="10"/>
      <w:outlineLvl w:val="2"/>
    </w:pPr>
    <w:rPr>
      <w:rFonts w:ascii="Times New Roman" w:hAnsi="Times New Roman" w:eastAsia="Times New Roman" w:cs="Times New Roman"/>
      <w:b/>
      <w:color w:val="000000"/>
      <w:sz w:val="24"/>
      <w:szCs w:val="22"/>
      <w:lang w:val="en-US" w:eastAsia="en-US" w:bidi="ar-SA"/>
    </w:rPr>
  </w:style>
  <w:style w:type="paragraph" w:styleId="5">
    <w:name w:val="heading 4"/>
    <w:next w:val="1"/>
    <w:link w:val="29"/>
    <w:unhideWhenUsed/>
    <w:qFormat/>
    <w:uiPriority w:val="9"/>
    <w:pPr>
      <w:keepNext/>
      <w:keepLines/>
      <w:spacing w:after="111" w:line="265" w:lineRule="auto"/>
      <w:ind w:left="42" w:hanging="10"/>
      <w:outlineLvl w:val="3"/>
    </w:pPr>
    <w:rPr>
      <w:rFonts w:ascii="Times New Roman" w:hAnsi="Times New Roman" w:eastAsia="Times New Roman" w:cs="Times New Roman"/>
      <w:b/>
      <w:color w:val="000000"/>
      <w:sz w:val="24"/>
      <w:szCs w:val="22"/>
      <w:lang w:val="en-US" w:eastAsia="en-US" w:bidi="ar-SA"/>
    </w:rPr>
  </w:style>
  <w:style w:type="paragraph" w:styleId="6">
    <w:name w:val="heading 5"/>
    <w:next w:val="1"/>
    <w:link w:val="28"/>
    <w:unhideWhenUsed/>
    <w:qFormat/>
    <w:uiPriority w:val="9"/>
    <w:pPr>
      <w:keepNext/>
      <w:keepLines/>
      <w:spacing w:after="111" w:line="265" w:lineRule="auto"/>
      <w:ind w:left="42" w:hanging="10"/>
      <w:outlineLvl w:val="4"/>
    </w:pPr>
    <w:rPr>
      <w:rFonts w:ascii="Times New Roman" w:hAnsi="Times New Roman" w:eastAsia="Times New Roman" w:cs="Times New Roman"/>
      <w:b/>
      <w:color w:val="000000"/>
      <w:sz w:val="24"/>
      <w:szCs w:val="22"/>
      <w:lang w:val="en-US" w:eastAsia="en-US" w:bidi="ar-SA"/>
    </w:rPr>
  </w:style>
  <w:style w:type="character" w:default="1" w:styleId="7">
    <w:name w:val="Default Paragraph Font"/>
    <w:semiHidden/>
    <w:unhideWhenUsed/>
    <w:qFormat/>
    <w:uiPriority w:val="1"/>
  </w:style>
  <w:style w:type="table" w:default="1" w:styleId="8">
    <w:name w:val="Normal Table"/>
    <w:semiHidden/>
    <w:unhideWhenUsed/>
    <w:uiPriority w:val="99"/>
    <w:tblPr>
      <w:tblCellMar>
        <w:top w:w="0" w:type="dxa"/>
        <w:left w:w="108" w:type="dxa"/>
        <w:bottom w:w="0" w:type="dxa"/>
        <w:right w:w="108" w:type="dxa"/>
      </w:tblCellMar>
    </w:tblPr>
  </w:style>
  <w:style w:type="paragraph" w:styleId="9">
    <w:name w:val="caption"/>
    <w:basedOn w:val="1"/>
    <w:next w:val="1"/>
    <w:unhideWhenUsed/>
    <w:qFormat/>
    <w:uiPriority w:val="35"/>
    <w:pPr>
      <w:spacing w:after="200" w:line="240" w:lineRule="auto"/>
      <w:jc w:val="center"/>
    </w:pPr>
    <w:rPr>
      <w:i/>
      <w:iCs/>
      <w:color w:val="000000" w:themeColor="text1"/>
      <w:szCs w:val="18"/>
      <w14:textFill>
        <w14:solidFill>
          <w14:schemeClr w14:val="tx1"/>
        </w14:solidFill>
      </w14:textFill>
    </w:rPr>
  </w:style>
  <w:style w:type="character" w:styleId="10">
    <w:name w:val="Emphasis"/>
    <w:basedOn w:val="7"/>
    <w:qFormat/>
    <w:uiPriority w:val="20"/>
    <w:rPr>
      <w:i/>
      <w:iCs/>
    </w:rPr>
  </w:style>
  <w:style w:type="character" w:styleId="11">
    <w:name w:val="FollowedHyperlink"/>
    <w:basedOn w:val="7"/>
    <w:semiHidden/>
    <w:unhideWhenUsed/>
    <w:qFormat/>
    <w:uiPriority w:val="99"/>
    <w:rPr>
      <w:color w:val="954F72" w:themeColor="followedHyperlink"/>
      <w:u w:val="single"/>
      <w14:textFill>
        <w14:solidFill>
          <w14:schemeClr w14:val="folHlink"/>
        </w14:solidFill>
      </w14:textFill>
    </w:rPr>
  </w:style>
  <w:style w:type="paragraph" w:styleId="12">
    <w:name w:val="footer"/>
    <w:basedOn w:val="1"/>
    <w:link w:val="34"/>
    <w:unhideWhenUsed/>
    <w:qFormat/>
    <w:uiPriority w:val="99"/>
    <w:pPr>
      <w:tabs>
        <w:tab w:val="center" w:pos="4680"/>
        <w:tab w:val="right" w:pos="9360"/>
      </w:tabs>
      <w:spacing w:after="0" w:line="240" w:lineRule="auto"/>
    </w:pPr>
  </w:style>
  <w:style w:type="paragraph" w:styleId="13">
    <w:name w:val="header"/>
    <w:basedOn w:val="1"/>
    <w:link w:val="35"/>
    <w:unhideWhenUsed/>
    <w:qFormat/>
    <w:uiPriority w:val="99"/>
    <w:pPr>
      <w:tabs>
        <w:tab w:val="center" w:pos="4680"/>
        <w:tab w:val="right" w:pos="9360"/>
      </w:tabs>
      <w:spacing w:after="0" w:line="240" w:lineRule="auto"/>
    </w:pPr>
  </w:style>
  <w:style w:type="character" w:styleId="14">
    <w:name w:val="HTML Code"/>
    <w:basedOn w:val="7"/>
    <w:semiHidden/>
    <w:unhideWhenUsed/>
    <w:qFormat/>
    <w:uiPriority w:val="99"/>
    <w:rPr>
      <w:rFonts w:ascii="Courier New" w:hAnsi="Courier New" w:cs="Courier New"/>
      <w:sz w:val="20"/>
      <w:szCs w:val="20"/>
    </w:rPr>
  </w:style>
  <w:style w:type="character" w:styleId="15">
    <w:name w:val="Hyperlink"/>
    <w:basedOn w:val="7"/>
    <w:unhideWhenUsed/>
    <w:qFormat/>
    <w:uiPriority w:val="99"/>
    <w:rPr>
      <w:color w:val="0000FF"/>
      <w:u w:val="single"/>
    </w:rPr>
  </w:style>
  <w:style w:type="paragraph" w:styleId="16">
    <w:name w:val="Normal (Web)"/>
    <w:basedOn w:val="1"/>
    <w:unhideWhenUsed/>
    <w:qFormat/>
    <w:uiPriority w:val="99"/>
    <w:pPr>
      <w:spacing w:before="100" w:beforeAutospacing="1" w:after="100" w:afterAutospacing="1" w:line="240" w:lineRule="auto"/>
      <w:ind w:left="0" w:firstLine="0"/>
      <w:jc w:val="left"/>
    </w:pPr>
    <w:rPr>
      <w:color w:val="auto"/>
      <w:szCs w:val="24"/>
    </w:rPr>
  </w:style>
  <w:style w:type="character" w:styleId="17">
    <w:name w:val="Strong"/>
    <w:basedOn w:val="18"/>
    <w:qFormat/>
    <w:uiPriority w:val="22"/>
    <w:rPr>
      <w:rFonts w:ascii="Times New Roman" w:hAnsi="Times New Roman"/>
      <w:b/>
      <w:bCs/>
      <w:color w:val="000000" w:themeColor="text1"/>
      <w14:textFill>
        <w14:solidFill>
          <w14:schemeClr w14:val="tx1"/>
        </w14:solidFill>
      </w14:textFill>
    </w:rPr>
  </w:style>
  <w:style w:type="character" w:customStyle="1" w:styleId="18">
    <w:name w:val="Subtle Reference1"/>
    <w:basedOn w:val="7"/>
    <w:qFormat/>
    <w:uiPriority w:val="31"/>
    <w:rPr>
      <w:smallCaps/>
      <w:color w:val="595959" w:themeColor="text1" w:themeTint="A6"/>
      <w14:textFill>
        <w14:solidFill>
          <w14:schemeClr w14:val="tx1">
            <w14:lumMod w14:val="65000"/>
            <w14:lumOff w14:val="35000"/>
          </w14:schemeClr>
        </w14:solidFill>
      </w14:textFill>
    </w:rPr>
  </w:style>
  <w:style w:type="table" w:styleId="19">
    <w:name w:val="Table Grid"/>
    <w:basedOn w:val="8"/>
    <w:qFormat/>
    <w:uiPriority w:val="9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20">
    <w:name w:val="table of figures"/>
    <w:basedOn w:val="1"/>
    <w:next w:val="1"/>
    <w:unhideWhenUsed/>
    <w:qFormat/>
    <w:uiPriority w:val="99"/>
    <w:pPr>
      <w:spacing w:after="0"/>
      <w:ind w:left="0" w:firstLine="0"/>
      <w:jc w:val="left"/>
    </w:pPr>
    <w:rPr>
      <w:rFonts w:asciiTheme="minorHAnsi" w:hAnsiTheme="minorHAnsi" w:cstheme="minorHAnsi"/>
      <w:i/>
      <w:iCs/>
      <w:sz w:val="20"/>
      <w:szCs w:val="20"/>
    </w:rPr>
  </w:style>
  <w:style w:type="paragraph" w:styleId="21">
    <w:name w:val="Title"/>
    <w:basedOn w:val="1"/>
    <w:next w:val="1"/>
    <w:qFormat/>
    <w:uiPriority w:val="10"/>
    <w:pPr>
      <w:pBdr>
        <w:bottom w:val="single" w:color="4472C4" w:themeColor="accent1" w:sz="8" w:space="4"/>
      </w:pBdr>
      <w:spacing w:after="300" w:line="240" w:lineRule="auto"/>
      <w:contextualSpacing/>
    </w:pPr>
    <w:rPr>
      <w:rFonts w:asciiTheme="majorHAnsi" w:hAnsiTheme="majorHAnsi" w:eastAsiaTheme="majorEastAsia" w:cstheme="majorBidi"/>
      <w:color w:val="333F50" w:themeColor="text2" w:themeShade="BF"/>
      <w:spacing w:val="5"/>
      <w:kern w:val="28"/>
      <w:sz w:val="52"/>
      <w:szCs w:val="52"/>
    </w:rPr>
  </w:style>
  <w:style w:type="paragraph" w:styleId="22">
    <w:name w:val="toc 1"/>
    <w:hidden/>
    <w:qFormat/>
    <w:uiPriority w:val="39"/>
    <w:pPr>
      <w:spacing w:after="160" w:line="259" w:lineRule="auto"/>
      <w:ind w:left="15" w:right="15"/>
    </w:pPr>
    <w:rPr>
      <w:rFonts w:ascii="Calibri" w:hAnsi="Calibri" w:eastAsia="Calibri" w:cs="Calibri"/>
      <w:color w:val="000000"/>
      <w:sz w:val="22"/>
      <w:szCs w:val="22"/>
      <w:lang w:val="en-US" w:eastAsia="en-US" w:bidi="ar-SA"/>
    </w:rPr>
  </w:style>
  <w:style w:type="paragraph" w:styleId="23">
    <w:name w:val="toc 2"/>
    <w:basedOn w:val="1"/>
    <w:next w:val="1"/>
    <w:autoRedefine/>
    <w:unhideWhenUsed/>
    <w:qFormat/>
    <w:uiPriority w:val="39"/>
    <w:pPr>
      <w:spacing w:after="100"/>
      <w:ind w:left="240"/>
    </w:pPr>
  </w:style>
  <w:style w:type="paragraph" w:styleId="24">
    <w:name w:val="toc 3"/>
    <w:basedOn w:val="1"/>
    <w:next w:val="1"/>
    <w:autoRedefine/>
    <w:unhideWhenUsed/>
    <w:qFormat/>
    <w:uiPriority w:val="39"/>
    <w:pPr>
      <w:spacing w:after="100"/>
      <w:ind w:left="480"/>
    </w:pPr>
  </w:style>
  <w:style w:type="table" w:styleId="25">
    <w:name w:val="Light List Accent 1"/>
    <w:basedOn w:val="8"/>
    <w:qFormat/>
    <w:uiPriority w:val="61"/>
    <w:rPr>
      <w:rFonts w:asciiTheme="minorHAnsi" w:hAnsiTheme="minorHAnsi" w:eastAsiaTheme="minorEastAsia" w:cstheme="minorBidi"/>
      <w:sz w:val="22"/>
      <w:szCs w:val="22"/>
    </w:rPr>
    <w:tblPr>
      <w:tblBorders>
        <w:top w:val="single" w:color="4472C4" w:themeColor="accent1" w:sz="8" w:space="0"/>
        <w:left w:val="single" w:color="4472C4" w:themeColor="accent1" w:sz="8" w:space="0"/>
        <w:bottom w:val="single" w:color="4472C4" w:themeColor="accent1" w:sz="8" w:space="0"/>
        <w:right w:val="single" w:color="4472C4" w:themeColor="accent1" w:sz="8" w:space="0"/>
      </w:tblBorders>
    </w:tblPr>
    <w:tblStylePr w:type="firstRow">
      <w:pPr>
        <w:spacing w:before="0" w:after="0" w:line="240" w:lineRule="auto"/>
      </w:pPr>
      <w:rPr>
        <w:b/>
        <w:bCs/>
        <w:color w:val="FFFFFF" w:themeColor="background1"/>
        <w14:textFill>
          <w14:solidFill>
            <w14:schemeClr w14:val="bg1"/>
          </w14:solidFill>
        </w14:textFill>
      </w:rPr>
      <w:tblPr/>
      <w:tcPr>
        <w:shd w:val="clear" w:color="auto" w:fill="4472C4" w:themeFill="accent1"/>
      </w:tcPr>
    </w:tblStylePr>
    <w:tblStylePr w:type="lastRow">
      <w:pPr>
        <w:spacing w:before="0" w:after="0" w:line="240" w:lineRule="auto"/>
      </w:pPr>
      <w:rPr>
        <w:b/>
        <w:bCs/>
      </w:rPr>
      <w:tblPr/>
      <w:tcPr>
        <w:tcBorders>
          <w:top w:val="double" w:color="4472C4" w:themeColor="accent1" w:sz="6" w:space="0"/>
          <w:left w:val="single" w:color="4472C4" w:themeColor="accent1" w:sz="8" w:space="0"/>
          <w:bottom w:val="single" w:color="4472C4" w:themeColor="accent1" w:sz="8" w:space="0"/>
          <w:right w:val="single" w:color="4472C4" w:themeColor="accent1" w:sz="8" w:space="0"/>
        </w:tcBorders>
      </w:tcPr>
    </w:tblStylePr>
    <w:tblStylePr w:type="firstCol">
      <w:rPr>
        <w:b/>
        <w:bCs/>
      </w:rPr>
    </w:tblStylePr>
    <w:tblStylePr w:type="lastCol">
      <w:rPr>
        <w:b/>
        <w:bCs/>
      </w:rPr>
    </w:tblStylePr>
    <w:tblStylePr w:type="band1Vert">
      <w:tblPr/>
      <w:tcPr>
        <w:tcBorders>
          <w:top w:val="single" w:color="4472C4" w:themeColor="accent1" w:sz="8" w:space="0"/>
          <w:left w:val="single" w:color="4472C4" w:themeColor="accent1" w:sz="8" w:space="0"/>
          <w:bottom w:val="single" w:color="4472C4" w:themeColor="accent1" w:sz="8" w:space="0"/>
          <w:right w:val="single" w:color="4472C4" w:themeColor="accent1" w:sz="8" w:space="0"/>
        </w:tcBorders>
      </w:tcPr>
    </w:tblStylePr>
    <w:tblStylePr w:type="band1Horz">
      <w:tblPr/>
      <w:tcPr>
        <w:tcBorders>
          <w:top w:val="single" w:color="4472C4" w:themeColor="accent1" w:sz="8" w:space="0"/>
          <w:left w:val="single" w:color="4472C4" w:themeColor="accent1" w:sz="8" w:space="0"/>
          <w:bottom w:val="single" w:color="4472C4" w:themeColor="accent1" w:sz="8" w:space="0"/>
          <w:right w:val="single" w:color="4472C4" w:themeColor="accent1" w:sz="8" w:space="0"/>
        </w:tcBorders>
      </w:tcPr>
    </w:tblStylePr>
  </w:style>
  <w:style w:type="character" w:customStyle="1" w:styleId="26">
    <w:name w:val="Heading 2 Char"/>
    <w:link w:val="3"/>
    <w:qFormat/>
    <w:uiPriority w:val="0"/>
    <w:rPr>
      <w:rFonts w:ascii="Times New Roman" w:hAnsi="Times New Roman" w:eastAsia="Times New Roman" w:cs="Times New Roman"/>
      <w:b/>
      <w:color w:val="000000"/>
      <w:sz w:val="24"/>
    </w:rPr>
  </w:style>
  <w:style w:type="character" w:customStyle="1" w:styleId="27">
    <w:name w:val="Heading 3 Char"/>
    <w:link w:val="4"/>
    <w:qFormat/>
    <w:uiPriority w:val="9"/>
    <w:rPr>
      <w:rFonts w:ascii="Times New Roman" w:hAnsi="Times New Roman" w:eastAsia="Times New Roman" w:cs="Times New Roman"/>
      <w:b/>
      <w:color w:val="000000"/>
      <w:sz w:val="24"/>
    </w:rPr>
  </w:style>
  <w:style w:type="character" w:customStyle="1" w:styleId="28">
    <w:name w:val="Heading 5 Char"/>
    <w:link w:val="6"/>
    <w:qFormat/>
    <w:uiPriority w:val="0"/>
    <w:rPr>
      <w:rFonts w:ascii="Times New Roman" w:hAnsi="Times New Roman" w:eastAsia="Times New Roman" w:cs="Times New Roman"/>
      <w:b/>
      <w:color w:val="000000"/>
      <w:sz w:val="24"/>
    </w:rPr>
  </w:style>
  <w:style w:type="character" w:customStyle="1" w:styleId="29">
    <w:name w:val="Heading 4 Char"/>
    <w:link w:val="5"/>
    <w:qFormat/>
    <w:uiPriority w:val="0"/>
    <w:rPr>
      <w:rFonts w:ascii="Times New Roman" w:hAnsi="Times New Roman" w:eastAsia="Times New Roman" w:cs="Times New Roman"/>
      <w:b/>
      <w:color w:val="000000"/>
      <w:sz w:val="24"/>
    </w:rPr>
  </w:style>
  <w:style w:type="character" w:customStyle="1" w:styleId="30">
    <w:name w:val="Heading 1 Char"/>
    <w:link w:val="2"/>
    <w:qFormat/>
    <w:uiPriority w:val="0"/>
    <w:rPr>
      <w:rFonts w:ascii="Times New Roman" w:hAnsi="Times New Roman" w:eastAsia="Times New Roman" w:cs="Times New Roman"/>
      <w:b/>
      <w:color w:val="000000"/>
      <w:sz w:val="24"/>
    </w:rPr>
  </w:style>
  <w:style w:type="table" w:customStyle="1" w:styleId="31">
    <w:name w:val="TableGrid"/>
    <w:qFormat/>
    <w:uiPriority w:val="0"/>
    <w:tblPr>
      <w:tblCellMar>
        <w:top w:w="0" w:type="dxa"/>
        <w:left w:w="0" w:type="dxa"/>
        <w:bottom w:w="0" w:type="dxa"/>
        <w:right w:w="0" w:type="dxa"/>
      </w:tblCellMar>
    </w:tblPr>
  </w:style>
  <w:style w:type="paragraph" w:styleId="32">
    <w:name w:val="List Paragraph"/>
    <w:basedOn w:val="1"/>
    <w:qFormat/>
    <w:uiPriority w:val="99"/>
    <w:pPr>
      <w:ind w:left="720"/>
      <w:contextualSpacing/>
    </w:pPr>
  </w:style>
  <w:style w:type="paragraph" w:customStyle="1" w:styleId="33">
    <w:name w:val="TOC Heading1"/>
    <w:basedOn w:val="2"/>
    <w:next w:val="1"/>
    <w:unhideWhenUsed/>
    <w:qFormat/>
    <w:uiPriority w:val="39"/>
    <w:pPr>
      <w:spacing w:before="240" w:after="0"/>
      <w:ind w:left="0" w:firstLine="0"/>
      <w:jc w:val="left"/>
      <w:outlineLvl w:val="9"/>
    </w:pPr>
    <w:rPr>
      <w:rFonts w:asciiTheme="majorHAnsi" w:hAnsiTheme="majorHAnsi" w:eastAsiaTheme="majorEastAsia" w:cstheme="majorBidi"/>
      <w:b w:val="0"/>
      <w:color w:val="2F5597" w:themeColor="accent1" w:themeShade="BF"/>
      <w:sz w:val="32"/>
      <w:szCs w:val="32"/>
    </w:rPr>
  </w:style>
  <w:style w:type="character" w:customStyle="1" w:styleId="34">
    <w:name w:val="Footer Char"/>
    <w:basedOn w:val="7"/>
    <w:link w:val="12"/>
    <w:qFormat/>
    <w:uiPriority w:val="99"/>
    <w:rPr>
      <w:rFonts w:eastAsia="Times New Roman"/>
      <w:color w:val="000000"/>
      <w:sz w:val="24"/>
      <w:szCs w:val="22"/>
    </w:rPr>
  </w:style>
  <w:style w:type="character" w:customStyle="1" w:styleId="35">
    <w:name w:val="Header Char"/>
    <w:basedOn w:val="7"/>
    <w:link w:val="13"/>
    <w:qFormat/>
    <w:uiPriority w:val="99"/>
    <w:rPr>
      <w:rFonts w:eastAsia="Times New Roman"/>
      <w:color w:val="000000"/>
      <w:sz w:val="24"/>
      <w:szCs w:val="22"/>
    </w:rPr>
  </w:style>
  <w:style w:type="character" w:styleId="36">
    <w:name w:val="Placeholder Text"/>
    <w:basedOn w:val="7"/>
    <w:semiHidden/>
    <w:qFormat/>
    <w:uiPriority w:val="99"/>
    <w:rPr>
      <w:color w:val="808080"/>
    </w:rPr>
  </w:style>
  <w:style w:type="character" w:customStyle="1" w:styleId="37">
    <w:name w:val="15"/>
    <w:basedOn w:val="7"/>
    <w:qFormat/>
    <w:uiPriority w:val="0"/>
    <w:rPr>
      <w:rFonts w:hint="default" w:ascii="Times New Roman" w:hAnsi="Times New Roman" w:cs="Times New Roman"/>
      <w:b/>
      <w:bCs/>
      <w:smallCaps/>
      <w:color w:val="000000"/>
    </w:rPr>
  </w:style>
  <w:style w:type="table" w:customStyle="1" w:styleId="38">
    <w:name w:val="Grid Table 1 Light1"/>
    <w:basedOn w:val="8"/>
    <w:qFormat/>
    <w:uiPriority w:val="46"/>
    <w:tblPr>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Pr>
    <w:tblStylePr w:type="firstRow">
      <w:rPr>
        <w:b/>
        <w:bCs/>
      </w:rPr>
      <w:tcPr>
        <w:tcBorders>
          <w:bottom w:val="single" w:color="666666" w:themeColor="text1" w:themeTint="99" w:sz="12" w:space="0"/>
        </w:tcBorders>
      </w:tcPr>
    </w:tblStylePr>
    <w:tblStylePr w:type="lastRow">
      <w:rPr>
        <w:b/>
        <w:bCs/>
      </w:rPr>
      <w:tcPr>
        <w:tcBorders>
          <w:top w:val="double" w:color="666666" w:themeColor="text1" w:themeTint="99" w:sz="2" w:space="0"/>
        </w:tcBorders>
      </w:tcPr>
    </w:tblStylePr>
    <w:tblStylePr w:type="firstCol">
      <w:rPr>
        <w:b/>
        <w:bCs/>
      </w:rPr>
    </w:tblStylePr>
    <w:tblStylePr w:type="lastCol">
      <w:rPr>
        <w:b/>
        <w:bCs/>
      </w:rPr>
    </w:tblStylePr>
  </w:style>
  <w:style w:type="table" w:customStyle="1" w:styleId="39">
    <w:name w:val="Grid Table 1 Light - Accent 11"/>
    <w:basedOn w:val="8"/>
    <w:qFormat/>
    <w:uiPriority w:val="46"/>
    <w:tblPr>
      <w:tblBorders>
        <w:top w:val="single" w:color="B4C6E7" w:themeColor="accent1" w:themeTint="66" w:sz="4" w:space="0"/>
        <w:left w:val="single" w:color="B4C6E7" w:themeColor="accent1" w:themeTint="66" w:sz="4" w:space="0"/>
        <w:bottom w:val="single" w:color="B4C6E7" w:themeColor="accent1" w:themeTint="66" w:sz="4" w:space="0"/>
        <w:right w:val="single" w:color="B4C6E7" w:themeColor="accent1" w:themeTint="66" w:sz="4" w:space="0"/>
        <w:insideH w:val="single" w:color="B4C6E7" w:themeColor="accent1" w:themeTint="66" w:sz="4" w:space="0"/>
        <w:insideV w:val="single" w:color="B4C6E7" w:themeColor="accent1" w:themeTint="66" w:sz="4" w:space="0"/>
      </w:tblBorders>
    </w:tblPr>
    <w:tblStylePr w:type="firstRow">
      <w:rPr>
        <w:b/>
        <w:bCs/>
      </w:rPr>
      <w:tcPr>
        <w:tcBorders>
          <w:bottom w:val="single" w:color="8EAADB" w:themeColor="accent1" w:themeTint="99" w:sz="12" w:space="0"/>
        </w:tcBorders>
      </w:tcPr>
    </w:tblStylePr>
    <w:tblStylePr w:type="lastRow">
      <w:rPr>
        <w:b/>
        <w:bCs/>
      </w:rPr>
      <w:tcPr>
        <w:tcBorders>
          <w:top w:val="double" w:color="8EAADB" w:themeColor="accent1" w:themeTint="99" w:sz="2" w:space="0"/>
        </w:tcBorders>
      </w:tcPr>
    </w:tblStylePr>
    <w:tblStylePr w:type="firstCol">
      <w:rPr>
        <w:b/>
        <w:bCs/>
      </w:rPr>
    </w:tblStylePr>
    <w:tblStylePr w:type="lastCol">
      <w:rPr>
        <w:b/>
        <w:bCs/>
      </w:rPr>
    </w:tblStylePr>
  </w:style>
  <w:style w:type="table" w:customStyle="1" w:styleId="40">
    <w:name w:val="Grid Table 1 Light - Accent 51"/>
    <w:basedOn w:val="8"/>
    <w:qFormat/>
    <w:uiPriority w:val="46"/>
    <w:tblPr>
      <w:tblBorders>
        <w:top w:val="single" w:color="BDD6EE" w:themeColor="accent5" w:themeTint="66" w:sz="4" w:space="0"/>
        <w:left w:val="single" w:color="BDD6EE" w:themeColor="accent5" w:themeTint="66" w:sz="4" w:space="0"/>
        <w:bottom w:val="single" w:color="BDD6EE" w:themeColor="accent5" w:themeTint="66" w:sz="4" w:space="0"/>
        <w:right w:val="single" w:color="BDD6EE" w:themeColor="accent5" w:themeTint="66" w:sz="4" w:space="0"/>
        <w:insideH w:val="single" w:color="BDD6EE" w:themeColor="accent5" w:themeTint="66" w:sz="4" w:space="0"/>
        <w:insideV w:val="single" w:color="BDD6EE" w:themeColor="accent5" w:themeTint="66" w:sz="4" w:space="0"/>
      </w:tblBorders>
    </w:tblPr>
    <w:tblStylePr w:type="firstRow">
      <w:rPr>
        <w:b/>
        <w:bCs/>
      </w:rPr>
      <w:tcPr>
        <w:tcBorders>
          <w:bottom w:val="single" w:color="9CC2E5" w:themeColor="accent5" w:themeTint="99" w:sz="12" w:space="0"/>
        </w:tcBorders>
      </w:tcPr>
    </w:tblStylePr>
    <w:tblStylePr w:type="lastRow">
      <w:rPr>
        <w:b/>
        <w:bCs/>
      </w:rPr>
      <w:tcPr>
        <w:tcBorders>
          <w:top w:val="double" w:color="9CC2E5" w:themeColor="accent5" w:themeTint="99" w:sz="2" w:space="0"/>
        </w:tcBorders>
      </w:tcPr>
    </w:tblStylePr>
    <w:tblStylePr w:type="firstCol">
      <w:rPr>
        <w:b/>
        <w:bCs/>
      </w:rPr>
    </w:tblStylePr>
    <w:tblStylePr w:type="lastCol">
      <w:rPr>
        <w:b/>
        <w:bCs/>
      </w:rPr>
    </w:tblStylePr>
  </w:style>
  <w:style w:type="paragraph" w:customStyle="1" w:styleId="41">
    <w:name w:val="TOC Heading2"/>
    <w:basedOn w:val="2"/>
    <w:next w:val="1"/>
    <w:unhideWhenUsed/>
    <w:qFormat/>
    <w:uiPriority w:val="39"/>
    <w:pPr>
      <w:spacing w:before="240" w:after="0"/>
      <w:ind w:left="0" w:firstLine="0"/>
      <w:jc w:val="left"/>
      <w:outlineLvl w:val="9"/>
    </w:pPr>
    <w:rPr>
      <w:rFonts w:asciiTheme="majorHAnsi" w:hAnsiTheme="majorHAnsi" w:eastAsiaTheme="majorEastAsia" w:cstheme="majorBidi"/>
      <w:b w:val="0"/>
      <w:color w:val="2F5597" w:themeColor="accent1" w:themeShade="BF"/>
      <w:sz w:val="32"/>
      <w:szCs w:val="32"/>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7" Type="http://schemas.openxmlformats.org/officeDocument/2006/relationships/glossaryDocument" Target="glossary/document.xml"/><Relationship Id="rId46" Type="http://schemas.openxmlformats.org/officeDocument/2006/relationships/fontTable" Target="fontTable.xml"/><Relationship Id="rId45" Type="http://schemas.openxmlformats.org/officeDocument/2006/relationships/customXml" Target="../customXml/item2.xml"/><Relationship Id="rId44" Type="http://schemas.openxmlformats.org/officeDocument/2006/relationships/numbering" Target="numbering.xml"/><Relationship Id="rId43" Type="http://schemas.openxmlformats.org/officeDocument/2006/relationships/customXml" Target="../customXml/item1.xml"/><Relationship Id="rId42" Type="http://schemas.openxmlformats.org/officeDocument/2006/relationships/image" Target="media/image27.png"/><Relationship Id="rId41" Type="http://schemas.openxmlformats.org/officeDocument/2006/relationships/image" Target="media/image26.png"/><Relationship Id="rId40" Type="http://schemas.openxmlformats.org/officeDocument/2006/relationships/image" Target="media/image25.png"/><Relationship Id="rId4" Type="http://schemas.openxmlformats.org/officeDocument/2006/relationships/endnotes" Target="endnotes.xml"/><Relationship Id="rId39" Type="http://schemas.openxmlformats.org/officeDocument/2006/relationships/image" Target="media/image24.png"/><Relationship Id="rId38" Type="http://schemas.openxmlformats.org/officeDocument/2006/relationships/image" Target="media/image23.jpeg"/><Relationship Id="rId37" Type="http://schemas.openxmlformats.org/officeDocument/2006/relationships/image" Target="media/image22.png"/><Relationship Id="rId36" Type="http://schemas.openxmlformats.org/officeDocument/2006/relationships/image" Target="media/image21.png"/><Relationship Id="rId35" Type="http://schemas.openxmlformats.org/officeDocument/2006/relationships/image" Target="media/image20.png"/><Relationship Id="rId34" Type="http://schemas.openxmlformats.org/officeDocument/2006/relationships/image" Target="media/image19.png"/><Relationship Id="rId33" Type="http://schemas.openxmlformats.org/officeDocument/2006/relationships/image" Target="media/image18.png"/><Relationship Id="rId32" Type="http://schemas.openxmlformats.org/officeDocument/2006/relationships/image" Target="media/image17.jpeg"/><Relationship Id="rId31" Type="http://schemas.openxmlformats.org/officeDocument/2006/relationships/image" Target="media/image16.jpeg"/><Relationship Id="rId30" Type="http://schemas.openxmlformats.org/officeDocument/2006/relationships/image" Target="media/image15.jpeg"/><Relationship Id="rId3" Type="http://schemas.openxmlformats.org/officeDocument/2006/relationships/footnotes" Target="footnotes.xml"/><Relationship Id="rId29" Type="http://schemas.openxmlformats.org/officeDocument/2006/relationships/image" Target="media/image14.jpeg"/><Relationship Id="rId28" Type="http://schemas.openxmlformats.org/officeDocument/2006/relationships/image" Target="media/image13.jpeg"/><Relationship Id="rId27" Type="http://schemas.openxmlformats.org/officeDocument/2006/relationships/image" Target="media/image12.jpeg"/><Relationship Id="rId26" Type="http://schemas.openxmlformats.org/officeDocument/2006/relationships/image" Target="media/image11.jpeg"/><Relationship Id="rId25" Type="http://schemas.openxmlformats.org/officeDocument/2006/relationships/image" Target="media/image10.jpeg"/><Relationship Id="rId24" Type="http://schemas.openxmlformats.org/officeDocument/2006/relationships/image" Target="media/image9.jpeg"/><Relationship Id="rId23" Type="http://schemas.openxmlformats.org/officeDocument/2006/relationships/image" Target="media/image8.jpeg"/><Relationship Id="rId22" Type="http://schemas.openxmlformats.org/officeDocument/2006/relationships/image" Target="media/image7.jpeg"/><Relationship Id="rId21" Type="http://schemas.openxmlformats.org/officeDocument/2006/relationships/image" Target="media/image6.png"/><Relationship Id="rId20" Type="http://schemas.openxmlformats.org/officeDocument/2006/relationships/image" Target="media/image5.png"/><Relationship Id="rId2" Type="http://schemas.openxmlformats.org/officeDocument/2006/relationships/settings" Target="settings.xml"/><Relationship Id="rId19" Type="http://schemas.openxmlformats.org/officeDocument/2006/relationships/image" Target="media/image4.png"/><Relationship Id="rId18" Type="http://schemas.openxmlformats.org/officeDocument/2006/relationships/image" Target="media/image3.jpeg"/><Relationship Id="rId17" Type="http://schemas.openxmlformats.org/officeDocument/2006/relationships/image" Target="media/image2.png"/><Relationship Id="rId16" Type="http://schemas.openxmlformats.org/officeDocument/2006/relationships/image" Target="media/image1.jpeg"/><Relationship Id="rId15" Type="http://schemas.openxmlformats.org/officeDocument/2006/relationships/theme" Target="theme/theme1.xml"/><Relationship Id="rId14" Type="http://schemas.openxmlformats.org/officeDocument/2006/relationships/header" Target="header9.xml"/><Relationship Id="rId13" Type="http://schemas.openxmlformats.org/officeDocument/2006/relationships/header" Target="header8.xml"/><Relationship Id="rId12" Type="http://schemas.openxmlformats.org/officeDocument/2006/relationships/header" Target="header7.xml"/><Relationship Id="rId11" Type="http://schemas.openxmlformats.org/officeDocument/2006/relationships/header" Target="header6.xml"/><Relationship Id="rId10" Type="http://schemas.openxmlformats.org/officeDocument/2006/relationships/header" Target="header5.xml"/><Relationship Id="rId1" Type="http://schemas.openxmlformats.org/officeDocument/2006/relationships/styles" Target="styles.xml"/></Relationships>
</file>

<file path=word/glossary/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DefaultPlaceholder_-1854013440"/>
        <w:style w:val=""/>
        <w:category>
          <w:name w:val="General"/>
          <w:gallery w:val="placeholder"/>
        </w:category>
        <w:types>
          <w:type w:val="bbPlcHdr"/>
        </w:types>
        <w:behaviors>
          <w:behavior w:val="content"/>
        </w:behaviors>
        <w:description w:val=""/>
        <w:guid w:val="{702E67A6-4970-4633-BC99-4D577C94314F}"/>
      </w:docPartPr>
      <w:docPartBody>
        <w:p w14:paraId="608B7968">
          <w:r>
            <w:rPr>
              <w:rStyle w:val="4"/>
            </w:rPr>
            <w:t>Click or tap here to enter text.</w:t>
          </w:r>
        </w:p>
      </w:docPartBody>
    </w:docPart>
    <w:docPart>
      <w:docPartPr>
        <w:name w:val="{6e3b208d-3415-4a9f-94bf-b4f566e6da7d}"/>
        <w:style w:val=""/>
        <w:category>
          <w:name w:val="General"/>
          <w:gallery w:val="placeholder"/>
        </w:category>
        <w:types>
          <w:type w:val="bbPlcHdr"/>
        </w:types>
        <w:behaviors>
          <w:behavior w:val="content"/>
        </w:behaviors>
        <w:description w:val=""/>
        <w:guid w:val="{6e3b208d-3415-4a9f-94bf-b4f566e6da7d}"/>
      </w:docPartPr>
      <w:docPartBody>
        <w:p w14:paraId="54297BE9">
          <w:r>
            <w:rPr>
              <w:rStyle w:val="4"/>
            </w:rPr>
            <w:t>Click or tap here to enter text.</w:t>
          </w:r>
        </w:p>
      </w:docPartBody>
    </w:docPart>
  </w:docParts>
</w:glossaryDocument>
</file>

<file path=word/glossary/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altName w:val="Microsoft YaHei"/>
    <w:panose1 w:val="00000000000000000000"/>
    <w:charset w:val="86"/>
    <w:family w:val="auto"/>
    <w:pitch w:val="default"/>
    <w:sig w:usb0="00000000" w:usb1="00000000" w:usb2="00000000" w:usb3="00000000" w:csb0="00000000" w:csb1="00000000"/>
  </w:font>
  <w:font w:name="等线">
    <w:altName w:val="Microsoft YaHei"/>
    <w:panose1 w:val="00000000000000000000"/>
    <w:charset w:val="86"/>
    <w:family w:val="auto"/>
    <w:pitch w:val="default"/>
    <w:sig w:usb0="00000000" w:usb1="00000000" w:usb2="00000000" w:usb3="00000000" w:csb0="00000000" w:csb1="00000000"/>
  </w:font>
  <w:font w:name="Microsoft YaHei">
    <w:panose1 w:val="020B0503020204020204"/>
    <w:charset w:val="86"/>
    <w:family w:val="auto"/>
    <w:pitch w:val="default"/>
    <w:sig w:usb0="80000287" w:usb1="2ACF3C50" w:usb2="00000016" w:usb3="00000000" w:csb0="0004001F" w:csb1="00000000"/>
  </w:font>
</w:fonts>
</file>

<file path=word/glossary/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doNotDisplayPageBoundaries w:val="1"/>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0F72"/>
    <w:rsid w:val="00206AE2"/>
    <w:rsid w:val="00AF0F72"/>
    <w:rsid w:val="00BA49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spacing w:after="160" w:line="259" w:lineRule="auto"/>
    </w:pPr>
    <w:rPr>
      <w:rFonts w:asciiTheme="minorHAnsi" w:hAnsiTheme="minorHAnsi" w:eastAsiaTheme="minorEastAsia" w:cstheme="minorBidi"/>
      <w:sz w:val="22"/>
      <w:szCs w:val="22"/>
      <w:lang w:val="en-US" w:eastAsia="en-US" w:bidi="ar-SA"/>
    </w:rPr>
  </w:style>
  <w:style w:type="character" w:default="1" w:styleId="2">
    <w:name w:val="Default Paragraph Font"/>
    <w:semiHidden/>
    <w:unhideWhenUsed/>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9621BBA-41FC-4E45-AD55-86F4A9B49095}">
  <ds:schemaRefs/>
</ds:datastoreItem>
</file>

<file path=docProps/app.xml><?xml version="1.0" encoding="utf-8"?>
<Properties xmlns="http://schemas.openxmlformats.org/officeDocument/2006/extended-properties" xmlns:vt="http://schemas.openxmlformats.org/officeDocument/2006/docPropsVTypes">
  <Template>Normal</Template>
  <Pages>62</Pages>
  <Words>10335</Words>
  <Characters>58912</Characters>
  <Lines>490</Lines>
  <Paragraphs>138</Paragraphs>
  <TotalTime>1</TotalTime>
  <ScaleCrop>false</ScaleCrop>
  <LinksUpToDate>false</LinksUpToDate>
  <CharactersWithSpaces>69109</CharactersWithSpaces>
  <Application>WPS Office_12.2.0.21179_F1E327BC-269C-435d-A152-05C5408002CA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2025-05-09T19:18:00Z</dcterms:created>
  <dc:creator>Aasim Ali</dc:creator>
  <cp:lastModifiedBy>Noman Ali Khan</cp:lastModifiedBy>
  <dcterms:modified xsi:type="dcterms:W3CDTF">2025-05-19T08:46:22Z</dcterms:modified>
  <dc:title>FEGT Final Year Project Template</dc:title>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1033-12.2.0.21179</vt:lpwstr>
  </property>
  <property fmtid="{D5CDD505-2E9C-101B-9397-08002B2CF9AE}" pid="3" name="ICV">
    <vt:lpwstr>4FE48B74DD5B48D4957FEAD5FBB67A04_13</vt:lpwstr>
  </property>
</Properties>
</file>