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069606" w14:textId="77777777" w:rsidR="00180FDE" w:rsidRDefault="00180FDE" w:rsidP="002E2795">
      <w:pPr>
        <w:spacing w:after="0" w:line="480" w:lineRule="auto"/>
        <w:jc w:val="center"/>
        <w:rPr>
          <w:rFonts w:ascii="Times New Roman" w:eastAsia="Calibri" w:hAnsi="Times New Roman" w:cs="Times New Roman"/>
          <w:b/>
          <w:kern w:val="0"/>
          <w:sz w:val="28"/>
          <w:szCs w:val="28"/>
          <w:lang w:val="en-US"/>
        </w:rPr>
      </w:pPr>
    </w:p>
    <w:p w14:paraId="59A9762C" w14:textId="5CC11319" w:rsidR="00180FDE" w:rsidRPr="00180FDE" w:rsidRDefault="00180FDE" w:rsidP="002E2795">
      <w:pPr>
        <w:spacing w:after="0" w:line="480" w:lineRule="auto"/>
        <w:jc w:val="center"/>
        <w:rPr>
          <w:rFonts w:ascii="Times New Roman" w:eastAsia="Calibri" w:hAnsi="Times New Roman" w:cs="Times New Roman"/>
          <w:b/>
          <w:kern w:val="0"/>
          <w:sz w:val="28"/>
          <w:szCs w:val="28"/>
          <w:lang w:val="en-US"/>
        </w:rPr>
      </w:pPr>
      <w:r w:rsidRPr="00180FDE">
        <w:rPr>
          <w:rFonts w:ascii="Times New Roman" w:eastAsia="Calibri" w:hAnsi="Times New Roman" w:cs="Times New Roman"/>
          <w:b/>
          <w:kern w:val="0"/>
          <w:sz w:val="28"/>
          <w:szCs w:val="28"/>
          <w:lang w:val="en-US"/>
        </w:rPr>
        <w:t>Thesis</w:t>
      </w:r>
    </w:p>
    <w:p w14:paraId="552750B9" w14:textId="77777777" w:rsidR="00180FDE" w:rsidRPr="00180FDE" w:rsidRDefault="00180FDE" w:rsidP="002E2795">
      <w:pPr>
        <w:spacing w:after="0" w:line="480" w:lineRule="auto"/>
        <w:jc w:val="center"/>
        <w:rPr>
          <w:rFonts w:ascii="Times New Roman" w:eastAsia="Calibri" w:hAnsi="Times New Roman" w:cs="Times New Roman"/>
          <w:b/>
          <w:bCs/>
          <w:kern w:val="0"/>
          <w:sz w:val="28"/>
          <w:szCs w:val="28"/>
          <w:lang w:val="en-US"/>
        </w:rPr>
      </w:pPr>
      <w:r w:rsidRPr="00180FDE">
        <w:rPr>
          <w:rFonts w:ascii="Times New Roman" w:eastAsia="Calibri" w:hAnsi="Times New Roman" w:cs="Times New Roman"/>
          <w:b/>
          <w:bCs/>
          <w:kern w:val="0"/>
          <w:sz w:val="28"/>
          <w:szCs w:val="28"/>
          <w:lang w:val="en-US"/>
        </w:rPr>
        <w:t xml:space="preserve">Social Media Induced Life Satisfaction, Resilience, and Mental Health in Young Adults </w:t>
      </w:r>
    </w:p>
    <w:p w14:paraId="105AF73C" w14:textId="77777777" w:rsidR="00180FDE" w:rsidRPr="00180FDE" w:rsidRDefault="00180FDE" w:rsidP="002E2795">
      <w:pPr>
        <w:spacing w:after="0" w:line="276" w:lineRule="auto"/>
        <w:rPr>
          <w:rFonts w:ascii="Times New Roman" w:eastAsia="Calibri" w:hAnsi="Times New Roman" w:cs="Times New Roman"/>
          <w:b/>
          <w:bCs/>
          <w:kern w:val="0"/>
          <w:sz w:val="24"/>
          <w:szCs w:val="24"/>
          <w:lang w:val="en-US"/>
        </w:rPr>
      </w:pPr>
    </w:p>
    <w:p w14:paraId="0CCB6528"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r w:rsidRPr="00180FDE">
        <w:rPr>
          <w:rFonts w:ascii="Times New Roman" w:eastAsia="Calibri" w:hAnsi="Times New Roman" w:cs="Times New Roman"/>
          <w:b/>
          <w:bCs/>
          <w:noProof/>
          <w:kern w:val="0"/>
          <w:sz w:val="24"/>
          <w:szCs w:val="24"/>
          <w:lang w:val="en-US"/>
        </w:rPr>
        <w:drawing>
          <wp:anchor distT="0" distB="0" distL="114300" distR="114300" simplePos="0" relativeHeight="251666432" behindDoc="0" locked="0" layoutInCell="1" allowOverlap="1" wp14:anchorId="1E3C430E" wp14:editId="08E54210">
            <wp:simplePos x="0" y="0"/>
            <wp:positionH relativeFrom="margin">
              <wp:align>center</wp:align>
            </wp:positionH>
            <wp:positionV relativeFrom="paragraph">
              <wp:posOffset>0</wp:posOffset>
            </wp:positionV>
            <wp:extent cx="1517015" cy="1693545"/>
            <wp:effectExtent l="0" t="0" r="6985" b="1905"/>
            <wp:wrapSquare wrapText="bothSides"/>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7015" cy="1693545"/>
                    </a:xfrm>
                    <a:prstGeom prst="rect">
                      <a:avLst/>
                    </a:prstGeom>
                  </pic:spPr>
                </pic:pic>
              </a:graphicData>
            </a:graphic>
            <wp14:sizeRelH relativeFrom="margin">
              <wp14:pctWidth>0</wp14:pctWidth>
            </wp14:sizeRelH>
            <wp14:sizeRelV relativeFrom="margin">
              <wp14:pctHeight>0</wp14:pctHeight>
            </wp14:sizeRelV>
          </wp:anchor>
        </w:drawing>
      </w:r>
    </w:p>
    <w:p w14:paraId="71F47762"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4A94F239"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4F1D45DB"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310DB189"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7560997A"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6B7C27E3" w14:textId="77777777" w:rsidR="00180FDE" w:rsidRPr="00180FDE" w:rsidRDefault="00180FDE" w:rsidP="002E2795">
      <w:pPr>
        <w:spacing w:after="0" w:line="276" w:lineRule="auto"/>
        <w:rPr>
          <w:rFonts w:ascii="Times New Roman" w:eastAsia="Calibri" w:hAnsi="Times New Roman" w:cs="Times New Roman"/>
          <w:b/>
          <w:bCs/>
          <w:kern w:val="0"/>
          <w:sz w:val="24"/>
          <w:szCs w:val="24"/>
          <w:lang w:val="en-US"/>
        </w:rPr>
      </w:pPr>
    </w:p>
    <w:p w14:paraId="1513118D"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1794F8DC" w14:textId="77777777" w:rsidR="00180FDE" w:rsidRPr="00180FDE" w:rsidRDefault="00180FDE" w:rsidP="002E2795">
      <w:pPr>
        <w:spacing w:after="0" w:line="276" w:lineRule="auto"/>
        <w:jc w:val="center"/>
        <w:rPr>
          <w:rFonts w:ascii="Times New Roman" w:eastAsia="Calibri" w:hAnsi="Times New Roman" w:cs="Times New Roman"/>
          <w:b/>
          <w:bCs/>
          <w:kern w:val="0"/>
          <w:sz w:val="24"/>
          <w:szCs w:val="24"/>
          <w:lang w:val="en-US"/>
        </w:rPr>
      </w:pPr>
    </w:p>
    <w:p w14:paraId="5472BA14" w14:textId="77777777" w:rsidR="00891E0E" w:rsidRDefault="00891E0E" w:rsidP="002E2795">
      <w:pPr>
        <w:spacing w:after="0" w:line="480" w:lineRule="auto"/>
        <w:jc w:val="center"/>
        <w:rPr>
          <w:rFonts w:ascii="Times New Roman" w:eastAsia="Calibri" w:hAnsi="Times New Roman" w:cs="Times New Roman"/>
          <w:bCs/>
          <w:kern w:val="0"/>
          <w:sz w:val="24"/>
          <w:szCs w:val="24"/>
          <w:lang w:val="en-US"/>
        </w:rPr>
      </w:pPr>
    </w:p>
    <w:p w14:paraId="61C7BFA5" w14:textId="4CF7AB48" w:rsidR="00180FDE" w:rsidRPr="00180FDE" w:rsidRDefault="00180FDE" w:rsidP="002E2795">
      <w:pPr>
        <w:spacing w:after="0" w:line="480" w:lineRule="auto"/>
        <w:jc w:val="center"/>
        <w:rPr>
          <w:rFonts w:ascii="Times New Roman" w:eastAsia="Calibri" w:hAnsi="Times New Roman" w:cs="Times New Roman"/>
          <w:bCs/>
          <w:kern w:val="0"/>
          <w:sz w:val="24"/>
          <w:szCs w:val="24"/>
          <w:lang w:val="en-US"/>
        </w:rPr>
      </w:pPr>
      <w:r w:rsidRPr="00180FDE">
        <w:rPr>
          <w:rFonts w:ascii="Times New Roman" w:eastAsia="Calibri" w:hAnsi="Times New Roman" w:cs="Times New Roman"/>
          <w:bCs/>
          <w:kern w:val="0"/>
          <w:sz w:val="24"/>
          <w:szCs w:val="24"/>
          <w:lang w:val="en-US"/>
        </w:rPr>
        <w:t xml:space="preserve">Submitted by: Minahil Ijaz </w:t>
      </w:r>
    </w:p>
    <w:p w14:paraId="491BD0F6" w14:textId="6EA8EE38" w:rsidR="00180FDE" w:rsidRPr="00180FDE" w:rsidRDefault="00180FDE" w:rsidP="002E2795">
      <w:pPr>
        <w:spacing w:after="0" w:line="480" w:lineRule="auto"/>
        <w:jc w:val="center"/>
        <w:rPr>
          <w:rFonts w:ascii="Times New Roman" w:eastAsia="Calibri" w:hAnsi="Times New Roman" w:cs="Times New Roman"/>
          <w:bCs/>
          <w:kern w:val="0"/>
          <w:sz w:val="24"/>
          <w:szCs w:val="24"/>
          <w:lang w:val="en-US"/>
        </w:rPr>
      </w:pPr>
      <w:r w:rsidRPr="00180FDE">
        <w:rPr>
          <w:rFonts w:ascii="Times New Roman" w:eastAsia="Calibri" w:hAnsi="Times New Roman" w:cs="Times New Roman"/>
          <w:bCs/>
          <w:kern w:val="0"/>
          <w:sz w:val="24"/>
          <w:szCs w:val="24"/>
          <w:lang w:val="en-US"/>
        </w:rPr>
        <w:t>Enrollment: 03-275232-029</w:t>
      </w:r>
    </w:p>
    <w:p w14:paraId="4B2C3A51" w14:textId="0145C3B6" w:rsidR="00180FDE" w:rsidRDefault="00180FDE" w:rsidP="002E2795">
      <w:pPr>
        <w:spacing w:after="0" w:line="480" w:lineRule="auto"/>
        <w:jc w:val="center"/>
        <w:rPr>
          <w:rFonts w:ascii="Times New Roman" w:eastAsia="Calibri" w:hAnsi="Times New Roman" w:cs="Times New Roman"/>
          <w:bCs/>
          <w:kern w:val="0"/>
          <w:sz w:val="24"/>
          <w:szCs w:val="24"/>
          <w:lang w:val="en-US"/>
        </w:rPr>
      </w:pPr>
      <w:r w:rsidRPr="00180FDE">
        <w:rPr>
          <w:rFonts w:ascii="Times New Roman" w:eastAsia="Calibri" w:hAnsi="Times New Roman" w:cs="Times New Roman"/>
          <w:bCs/>
          <w:kern w:val="0"/>
          <w:sz w:val="24"/>
          <w:szCs w:val="24"/>
          <w:lang w:val="en-US"/>
        </w:rPr>
        <w:t xml:space="preserve">Thesis </w:t>
      </w:r>
      <w:r w:rsidR="001A1648">
        <w:rPr>
          <w:rFonts w:ascii="Times New Roman" w:eastAsia="Calibri" w:hAnsi="Times New Roman" w:cs="Times New Roman"/>
          <w:bCs/>
          <w:kern w:val="0"/>
          <w:sz w:val="24"/>
          <w:szCs w:val="24"/>
          <w:lang w:val="en-US"/>
        </w:rPr>
        <w:t>S</w:t>
      </w:r>
      <w:r w:rsidRPr="00180FDE">
        <w:rPr>
          <w:rFonts w:ascii="Times New Roman" w:eastAsia="Calibri" w:hAnsi="Times New Roman" w:cs="Times New Roman"/>
          <w:bCs/>
          <w:kern w:val="0"/>
          <w:sz w:val="24"/>
          <w:szCs w:val="24"/>
          <w:lang w:val="en-US"/>
        </w:rPr>
        <w:t>upervisor: Dr. Samia</w:t>
      </w:r>
      <w:r w:rsidR="001A1648">
        <w:rPr>
          <w:rFonts w:ascii="Times New Roman" w:eastAsia="Calibri" w:hAnsi="Times New Roman" w:cs="Times New Roman"/>
          <w:bCs/>
          <w:kern w:val="0"/>
          <w:sz w:val="24"/>
          <w:szCs w:val="24"/>
          <w:lang w:val="en-US"/>
        </w:rPr>
        <w:t xml:space="preserve"> Rani</w:t>
      </w:r>
      <w:r w:rsidRPr="00180FDE">
        <w:rPr>
          <w:rFonts w:ascii="Times New Roman" w:eastAsia="Calibri" w:hAnsi="Times New Roman" w:cs="Times New Roman"/>
          <w:bCs/>
          <w:kern w:val="0"/>
          <w:sz w:val="24"/>
          <w:szCs w:val="24"/>
          <w:lang w:val="en-US"/>
        </w:rPr>
        <w:t xml:space="preserve"> </w:t>
      </w:r>
    </w:p>
    <w:p w14:paraId="543694CF" w14:textId="77777777" w:rsidR="00891E0E" w:rsidRDefault="00891E0E" w:rsidP="002E2795">
      <w:pPr>
        <w:spacing w:after="0" w:line="480" w:lineRule="auto"/>
        <w:jc w:val="center"/>
        <w:rPr>
          <w:rFonts w:ascii="Times New Roman" w:eastAsia="Calibri" w:hAnsi="Times New Roman" w:cs="Times New Roman"/>
          <w:bCs/>
          <w:kern w:val="0"/>
          <w:sz w:val="24"/>
          <w:szCs w:val="24"/>
          <w:lang w:val="en-US"/>
        </w:rPr>
      </w:pPr>
    </w:p>
    <w:p w14:paraId="6EA3301C" w14:textId="77777777" w:rsidR="00891E0E" w:rsidRPr="00180FDE" w:rsidRDefault="00891E0E" w:rsidP="002E2795">
      <w:pPr>
        <w:spacing w:after="0" w:line="480" w:lineRule="auto"/>
        <w:jc w:val="center"/>
        <w:rPr>
          <w:rFonts w:ascii="Times New Roman" w:eastAsia="Calibri" w:hAnsi="Times New Roman" w:cs="Times New Roman"/>
          <w:bCs/>
          <w:kern w:val="0"/>
          <w:sz w:val="24"/>
          <w:szCs w:val="24"/>
          <w:lang w:val="en-US"/>
        </w:rPr>
      </w:pPr>
    </w:p>
    <w:p w14:paraId="69A0F162" w14:textId="531E62E3" w:rsidR="00891E0E" w:rsidRPr="00891E0E" w:rsidRDefault="00891E0E" w:rsidP="00891E0E">
      <w:pPr>
        <w:spacing w:after="0" w:line="480" w:lineRule="auto"/>
        <w:jc w:val="center"/>
        <w:rPr>
          <w:rFonts w:ascii="Times New Roman" w:eastAsia="Calibri" w:hAnsi="Times New Roman" w:cs="Times New Roman"/>
          <w:b/>
          <w:bCs/>
          <w:kern w:val="0"/>
          <w:sz w:val="24"/>
          <w:szCs w:val="24"/>
          <w:lang w:val="en-US"/>
        </w:rPr>
      </w:pPr>
      <w:r w:rsidRPr="00891E0E">
        <w:rPr>
          <w:rFonts w:ascii="Times New Roman" w:eastAsia="Calibri" w:hAnsi="Times New Roman" w:cs="Times New Roman"/>
          <w:b/>
          <w:bCs/>
          <w:kern w:val="0"/>
          <w:sz w:val="24"/>
          <w:szCs w:val="24"/>
          <w:lang w:val="en-US"/>
        </w:rPr>
        <w:t xml:space="preserve">A thesis submitted in fulfillment of the requirements for the award of the degree of </w:t>
      </w:r>
      <w:r w:rsidR="003C77D1">
        <w:rPr>
          <w:rFonts w:ascii="Times New Roman" w:eastAsia="Calibri" w:hAnsi="Times New Roman" w:cs="Times New Roman"/>
          <w:b/>
          <w:bCs/>
          <w:kern w:val="0"/>
          <w:sz w:val="24"/>
          <w:szCs w:val="24"/>
          <w:lang w:val="en-US"/>
        </w:rPr>
        <w:t>Master</w:t>
      </w:r>
      <w:r w:rsidRPr="00891E0E">
        <w:rPr>
          <w:rFonts w:ascii="Times New Roman" w:eastAsia="Calibri" w:hAnsi="Times New Roman" w:cs="Times New Roman"/>
          <w:b/>
          <w:bCs/>
          <w:kern w:val="0"/>
          <w:sz w:val="24"/>
          <w:szCs w:val="24"/>
          <w:lang w:val="en-US"/>
        </w:rPr>
        <w:t xml:space="preserve"> of Science (Clinical Psychology)</w:t>
      </w:r>
    </w:p>
    <w:p w14:paraId="1E66714C" w14:textId="5E593AEE" w:rsidR="00180FDE" w:rsidRDefault="00891E0E" w:rsidP="00891E0E">
      <w:pPr>
        <w:spacing w:after="0" w:line="480" w:lineRule="auto"/>
        <w:jc w:val="center"/>
        <w:rPr>
          <w:rFonts w:ascii="Times New Roman" w:eastAsia="Calibri" w:hAnsi="Times New Roman" w:cs="Times New Roman"/>
          <w:b/>
          <w:bCs/>
          <w:kern w:val="0"/>
          <w:sz w:val="24"/>
          <w:szCs w:val="24"/>
          <w:lang w:val="en-US"/>
        </w:rPr>
      </w:pPr>
      <w:r w:rsidRPr="00891E0E">
        <w:rPr>
          <w:rFonts w:ascii="Times New Roman" w:eastAsia="Calibri" w:hAnsi="Times New Roman" w:cs="Times New Roman"/>
          <w:b/>
          <w:bCs/>
          <w:kern w:val="0"/>
          <w:sz w:val="24"/>
          <w:szCs w:val="24"/>
          <w:lang w:val="en-US"/>
        </w:rPr>
        <w:t>August 2025</w:t>
      </w:r>
      <w:r w:rsidR="00180FDE" w:rsidRPr="00180FDE">
        <w:rPr>
          <w:rFonts w:ascii="Times New Roman" w:eastAsia="Calibri" w:hAnsi="Times New Roman" w:cs="Times New Roman"/>
          <w:b/>
          <w:bCs/>
          <w:kern w:val="0"/>
          <w:sz w:val="24"/>
          <w:szCs w:val="24"/>
          <w:lang w:val="en-US"/>
        </w:rPr>
        <w:t xml:space="preserve"> </w:t>
      </w:r>
    </w:p>
    <w:p w14:paraId="7530CE85" w14:textId="77777777" w:rsidR="002E2795" w:rsidRPr="00180FDE" w:rsidRDefault="002E2795" w:rsidP="002E2795">
      <w:pPr>
        <w:spacing w:after="0" w:line="480" w:lineRule="auto"/>
        <w:jc w:val="center"/>
        <w:rPr>
          <w:rFonts w:ascii="Times New Roman" w:eastAsia="Calibri" w:hAnsi="Times New Roman" w:cs="Times New Roman"/>
          <w:b/>
          <w:bCs/>
          <w:kern w:val="0"/>
          <w:sz w:val="24"/>
          <w:szCs w:val="24"/>
          <w:lang w:val="en-US"/>
        </w:rPr>
      </w:pPr>
    </w:p>
    <w:p w14:paraId="5B1524D5" w14:textId="77777777" w:rsidR="00180FDE" w:rsidRPr="00180FDE" w:rsidRDefault="00180FDE" w:rsidP="002E2795">
      <w:pPr>
        <w:spacing w:after="0" w:line="480" w:lineRule="auto"/>
        <w:jc w:val="center"/>
        <w:rPr>
          <w:rFonts w:ascii="Times New Roman" w:eastAsia="Calibri" w:hAnsi="Times New Roman" w:cs="Times New Roman"/>
          <w:b/>
          <w:bCs/>
          <w:kern w:val="0"/>
          <w:sz w:val="24"/>
          <w:szCs w:val="24"/>
          <w:lang w:val="en-US"/>
        </w:rPr>
      </w:pPr>
    </w:p>
    <w:p w14:paraId="1EF4F34C" w14:textId="4403456E" w:rsidR="001A1648" w:rsidRDefault="00891E0E" w:rsidP="002E2795">
      <w:pPr>
        <w:spacing w:after="0" w:line="480" w:lineRule="auto"/>
        <w:jc w:val="center"/>
        <w:rPr>
          <w:rFonts w:ascii="Times New Roman" w:eastAsia="Calibri" w:hAnsi="Times New Roman" w:cs="Times New Roman"/>
          <w:b/>
          <w:bCs/>
          <w:kern w:val="0"/>
          <w:sz w:val="24"/>
          <w:szCs w:val="24"/>
          <w:lang w:val="en-US"/>
        </w:rPr>
      </w:pPr>
      <w:r w:rsidRPr="00180FDE">
        <w:rPr>
          <w:rFonts w:ascii="Times New Roman" w:eastAsia="Calibri" w:hAnsi="Times New Roman" w:cs="Times New Roman"/>
          <w:b/>
          <w:bCs/>
          <w:kern w:val="0"/>
          <w:sz w:val="24"/>
          <w:szCs w:val="24"/>
          <w:lang w:val="en-US"/>
        </w:rPr>
        <w:t xml:space="preserve">Department </w:t>
      </w:r>
      <w:r w:rsidR="003C77D1">
        <w:rPr>
          <w:rFonts w:ascii="Times New Roman" w:eastAsia="Calibri" w:hAnsi="Times New Roman" w:cs="Times New Roman"/>
          <w:b/>
          <w:bCs/>
          <w:kern w:val="0"/>
          <w:sz w:val="24"/>
          <w:szCs w:val="24"/>
          <w:lang w:val="en-US"/>
        </w:rPr>
        <w:t>o</w:t>
      </w:r>
      <w:r w:rsidRPr="00180FDE">
        <w:rPr>
          <w:rFonts w:ascii="Times New Roman" w:eastAsia="Calibri" w:hAnsi="Times New Roman" w:cs="Times New Roman"/>
          <w:b/>
          <w:bCs/>
          <w:kern w:val="0"/>
          <w:sz w:val="24"/>
          <w:szCs w:val="24"/>
          <w:lang w:val="en-US"/>
        </w:rPr>
        <w:t>f Professional Psychology</w:t>
      </w:r>
    </w:p>
    <w:p w14:paraId="22D8AB5D" w14:textId="05799E55" w:rsidR="002E2795" w:rsidRDefault="00180FDE" w:rsidP="00891E0E">
      <w:pPr>
        <w:spacing w:after="0" w:line="480" w:lineRule="auto"/>
        <w:jc w:val="center"/>
        <w:rPr>
          <w:rFonts w:ascii="Times New Roman" w:eastAsia="Calibri" w:hAnsi="Times New Roman" w:cs="Times New Roman"/>
          <w:b/>
          <w:bCs/>
          <w:kern w:val="0"/>
          <w:sz w:val="24"/>
          <w:szCs w:val="24"/>
          <w:lang w:val="en-US"/>
        </w:rPr>
      </w:pPr>
      <w:r w:rsidRPr="00180FDE">
        <w:rPr>
          <w:rFonts w:ascii="Times New Roman" w:eastAsia="Calibri" w:hAnsi="Times New Roman" w:cs="Times New Roman"/>
          <w:b/>
          <w:bCs/>
          <w:kern w:val="0"/>
          <w:sz w:val="24"/>
          <w:szCs w:val="24"/>
          <w:lang w:val="en-US"/>
        </w:rPr>
        <w:t>BAHRIA UNIVERSITY, LAHORE</w:t>
      </w:r>
    </w:p>
    <w:p w14:paraId="41DF773D" w14:textId="77777777" w:rsidR="007E761C" w:rsidRDefault="007E761C" w:rsidP="007E761C">
      <w:pPr>
        <w:spacing w:after="0" w:line="480" w:lineRule="auto"/>
        <w:rPr>
          <w:rFonts w:ascii="Times New Roman" w:eastAsia="Calibri" w:hAnsi="Times New Roman" w:cs="Times New Roman"/>
          <w:b/>
          <w:bCs/>
          <w:kern w:val="0"/>
          <w:sz w:val="24"/>
          <w:szCs w:val="24"/>
          <w:lang w:val="en-US"/>
        </w:rPr>
      </w:pPr>
    </w:p>
    <w:p w14:paraId="7386E9D6" w14:textId="77777777" w:rsidR="00FF19FC" w:rsidRDefault="00FF19FC" w:rsidP="002E2795">
      <w:pPr>
        <w:spacing w:after="0" w:line="276" w:lineRule="auto"/>
        <w:rPr>
          <w:rFonts w:ascii="Times New Roman" w:eastAsia="Calibri" w:hAnsi="Times New Roman" w:cs="Times New Roman"/>
          <w:b/>
          <w:kern w:val="0"/>
          <w:sz w:val="24"/>
          <w:szCs w:val="24"/>
          <w:lang w:val="en-US"/>
        </w:rPr>
        <w:sectPr w:rsidR="00FF19FC" w:rsidSect="00FF19FC">
          <w:headerReference w:type="default" r:id="rId9"/>
          <w:headerReference w:type="first" r:id="rId10"/>
          <w:pgSz w:w="11906" w:h="16838"/>
          <w:pgMar w:top="1440" w:right="1440" w:bottom="1440" w:left="2160" w:header="708" w:footer="708" w:gutter="0"/>
          <w:pgNumType w:fmt="lowerRoman"/>
          <w:cols w:space="708"/>
          <w:titlePg/>
          <w:docGrid w:linePitch="360"/>
        </w:sectPr>
      </w:pPr>
    </w:p>
    <w:p w14:paraId="28A6DD81" w14:textId="71DC5778" w:rsidR="007E761C" w:rsidRPr="007E761C" w:rsidRDefault="007E761C" w:rsidP="00FF19FC">
      <w:pPr>
        <w:pStyle w:val="Heading1"/>
        <w:spacing w:before="0" w:after="0" w:line="480" w:lineRule="auto"/>
        <w:jc w:val="center"/>
        <w:rPr>
          <w:rFonts w:ascii="Times New Roman" w:eastAsia="Times New Roman" w:hAnsi="Times New Roman" w:cs="Times New Roman"/>
          <w:b/>
          <w:bCs/>
          <w:color w:val="auto"/>
          <w:spacing w:val="-4"/>
          <w:kern w:val="36"/>
          <w:sz w:val="24"/>
          <w:szCs w:val="24"/>
          <w:lang w:val="en-US"/>
          <w14:ligatures w14:val="none"/>
        </w:rPr>
      </w:pPr>
      <w:bookmarkStart w:id="0" w:name="_Toc206702941"/>
      <w:r w:rsidRPr="00295DAC">
        <w:rPr>
          <w:rFonts w:ascii="Times New Roman" w:eastAsia="Times New Roman" w:hAnsi="Times New Roman" w:cs="Times New Roman"/>
          <w:b/>
          <w:bCs/>
          <w:color w:val="auto"/>
          <w:kern w:val="36"/>
          <w:sz w:val="24"/>
          <w:szCs w:val="24"/>
          <w:lang w:val="en-US"/>
          <w14:ligatures w14:val="none"/>
        </w:rPr>
        <w:lastRenderedPageBreak/>
        <w:t>Approval</w:t>
      </w:r>
      <w:r w:rsidRPr="00295DAC">
        <w:rPr>
          <w:rFonts w:ascii="Times New Roman" w:eastAsia="Times New Roman" w:hAnsi="Times New Roman" w:cs="Times New Roman"/>
          <w:b/>
          <w:bCs/>
          <w:color w:val="auto"/>
          <w:spacing w:val="-1"/>
          <w:kern w:val="36"/>
          <w:sz w:val="24"/>
          <w:szCs w:val="24"/>
          <w:lang w:val="en-US"/>
          <w14:ligatures w14:val="none"/>
        </w:rPr>
        <w:t xml:space="preserve"> </w:t>
      </w:r>
      <w:r w:rsidRPr="00295DAC">
        <w:rPr>
          <w:rFonts w:ascii="Times New Roman" w:eastAsia="Times New Roman" w:hAnsi="Times New Roman" w:cs="Times New Roman"/>
          <w:b/>
          <w:bCs/>
          <w:color w:val="auto"/>
          <w:kern w:val="36"/>
          <w:sz w:val="24"/>
          <w:szCs w:val="24"/>
          <w:lang w:val="en-US"/>
          <w14:ligatures w14:val="none"/>
        </w:rPr>
        <w:t>of</w:t>
      </w:r>
      <w:r w:rsidRPr="00295DAC">
        <w:rPr>
          <w:rFonts w:ascii="Times New Roman" w:eastAsia="Times New Roman" w:hAnsi="Times New Roman" w:cs="Times New Roman"/>
          <w:b/>
          <w:bCs/>
          <w:color w:val="auto"/>
          <w:spacing w:val="-1"/>
          <w:kern w:val="36"/>
          <w:sz w:val="24"/>
          <w:szCs w:val="24"/>
          <w:lang w:val="en-US"/>
          <w14:ligatures w14:val="none"/>
        </w:rPr>
        <w:t xml:space="preserve"> </w:t>
      </w:r>
      <w:r w:rsidRPr="00295DAC">
        <w:rPr>
          <w:rFonts w:ascii="Times New Roman" w:eastAsia="Times New Roman" w:hAnsi="Times New Roman" w:cs="Times New Roman"/>
          <w:b/>
          <w:bCs/>
          <w:color w:val="auto"/>
          <w:kern w:val="36"/>
          <w:sz w:val="24"/>
          <w:szCs w:val="24"/>
          <w:lang w:val="en-US"/>
          <w14:ligatures w14:val="none"/>
        </w:rPr>
        <w:t xml:space="preserve">Research </w:t>
      </w:r>
      <w:r w:rsidRPr="00295DAC">
        <w:rPr>
          <w:rFonts w:ascii="Times New Roman" w:eastAsia="Times New Roman" w:hAnsi="Times New Roman" w:cs="Times New Roman"/>
          <w:b/>
          <w:bCs/>
          <w:color w:val="auto"/>
          <w:spacing w:val="-4"/>
          <w:kern w:val="36"/>
          <w:sz w:val="24"/>
          <w:szCs w:val="24"/>
          <w:lang w:val="en-US"/>
          <w14:ligatures w14:val="none"/>
        </w:rPr>
        <w:t>Paper</w:t>
      </w:r>
      <w:bookmarkEnd w:id="0"/>
    </w:p>
    <w:p w14:paraId="19C20C9A" w14:textId="3AFCB48E" w:rsidR="00776194" w:rsidRPr="00776194" w:rsidRDefault="00776194" w:rsidP="00E977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Name:</w:t>
      </w:r>
      <w:r w:rsidRPr="00776194">
        <w:rPr>
          <w:rFonts w:ascii="Times New Roman" w:eastAsia="Times New Roman" w:hAnsi="Times New Roman" w:cs="Times New Roman"/>
          <w:kern w:val="0"/>
          <w:sz w:val="24"/>
          <w:szCs w:val="24"/>
          <w:lang w:val="en-US"/>
          <w14:ligatures w14:val="none"/>
        </w:rPr>
        <w:t xml:space="preserve"> Minahil Ijaz</w:t>
      </w:r>
    </w:p>
    <w:p w14:paraId="3A9AECD7" w14:textId="6568D5BB" w:rsidR="00776194" w:rsidRPr="00776194" w:rsidRDefault="00776194" w:rsidP="006B5E07">
      <w:pPr>
        <w:widowControl w:val="0"/>
        <w:tabs>
          <w:tab w:val="left" w:pos="5145"/>
        </w:tabs>
        <w:autoSpaceDE w:val="0"/>
        <w:autoSpaceDN w:val="0"/>
        <w:spacing w:after="0" w:line="480" w:lineRule="auto"/>
        <w:rPr>
          <w:rFonts w:ascii="Times New Roman" w:eastAsia="Times New Roman" w:hAnsi="Times New Roman" w:cs="Times New Roman"/>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Enrollment No:</w:t>
      </w:r>
      <w:r w:rsidRPr="00776194">
        <w:rPr>
          <w:rFonts w:ascii="Times New Roman" w:eastAsia="Times New Roman" w:hAnsi="Times New Roman" w:cs="Times New Roman"/>
          <w:kern w:val="0"/>
          <w:sz w:val="24"/>
          <w:szCs w:val="24"/>
          <w:lang w:val="en-US"/>
          <w14:ligatures w14:val="none"/>
        </w:rPr>
        <w:t xml:space="preserve"> 03-275232-029</w:t>
      </w:r>
      <w:r w:rsidR="006B5E07">
        <w:rPr>
          <w:rFonts w:ascii="Times New Roman" w:eastAsia="Times New Roman" w:hAnsi="Times New Roman" w:cs="Times New Roman"/>
          <w:kern w:val="0"/>
          <w:sz w:val="24"/>
          <w:szCs w:val="24"/>
          <w:lang w:val="en-US"/>
          <w14:ligatures w14:val="none"/>
        </w:rPr>
        <w:tab/>
      </w:r>
    </w:p>
    <w:p w14:paraId="2434A03C" w14:textId="6149A4D9" w:rsidR="00776194" w:rsidRPr="00776194" w:rsidRDefault="00776194"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Session:</w:t>
      </w:r>
      <w:r w:rsidRPr="00776194">
        <w:rPr>
          <w:rFonts w:ascii="Times New Roman" w:eastAsia="Times New Roman" w:hAnsi="Times New Roman" w:cs="Times New Roman"/>
          <w:kern w:val="0"/>
          <w:sz w:val="24"/>
          <w:szCs w:val="24"/>
          <w:lang w:val="en-US"/>
          <w14:ligatures w14:val="none"/>
        </w:rPr>
        <w:t xml:space="preserve"> 2023-2025</w:t>
      </w:r>
    </w:p>
    <w:p w14:paraId="520F17D5" w14:textId="6F5266FD" w:rsidR="00776194" w:rsidRPr="00776194" w:rsidRDefault="00776194"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Department:</w:t>
      </w:r>
      <w:r w:rsidRPr="00776194">
        <w:rPr>
          <w:rFonts w:ascii="Times New Roman" w:eastAsia="Times New Roman" w:hAnsi="Times New Roman" w:cs="Times New Roman"/>
          <w:kern w:val="0"/>
          <w:sz w:val="24"/>
          <w:szCs w:val="24"/>
          <w:lang w:val="en-US"/>
          <w14:ligatures w14:val="none"/>
        </w:rPr>
        <w:t xml:space="preserve"> Professional Psychology Dear Student,</w:t>
      </w:r>
    </w:p>
    <w:p w14:paraId="2812313A" w14:textId="77777777" w:rsidR="00776194" w:rsidRPr="00776194" w:rsidRDefault="00776194"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776194">
        <w:rPr>
          <w:rFonts w:ascii="Times New Roman" w:eastAsia="Times New Roman" w:hAnsi="Times New Roman" w:cs="Times New Roman"/>
          <w:kern w:val="0"/>
          <w:sz w:val="24"/>
          <w:szCs w:val="24"/>
          <w:lang w:val="en-US"/>
          <w14:ligatures w14:val="none"/>
        </w:rPr>
        <w:t xml:space="preserve">I am pleased to inform you that your research proposal on Social-Media Induced </w:t>
      </w:r>
      <w:proofErr w:type="gramStart"/>
      <w:r w:rsidRPr="00776194">
        <w:rPr>
          <w:rFonts w:ascii="Times New Roman" w:eastAsia="Times New Roman" w:hAnsi="Times New Roman" w:cs="Times New Roman"/>
          <w:kern w:val="0"/>
          <w:sz w:val="24"/>
          <w:szCs w:val="24"/>
          <w:lang w:val="en-US"/>
          <w14:ligatures w14:val="none"/>
        </w:rPr>
        <w:t>life</w:t>
      </w:r>
      <w:proofErr w:type="gramEnd"/>
      <w:r w:rsidRPr="00776194">
        <w:rPr>
          <w:rFonts w:ascii="Times New Roman" w:eastAsia="Times New Roman" w:hAnsi="Times New Roman" w:cs="Times New Roman"/>
          <w:kern w:val="0"/>
          <w:sz w:val="24"/>
          <w:szCs w:val="24"/>
          <w:lang w:val="en-US"/>
          <w14:ligatures w14:val="none"/>
        </w:rPr>
        <w:t xml:space="preserve"> Satisfaction, Resilience and Mental Health in Young Adults has been approved. You may, therefore, continue your research on this </w:t>
      </w:r>
      <w:proofErr w:type="gramStart"/>
      <w:r w:rsidRPr="00776194">
        <w:rPr>
          <w:rFonts w:ascii="Times New Roman" w:eastAsia="Times New Roman" w:hAnsi="Times New Roman" w:cs="Times New Roman"/>
          <w:kern w:val="0"/>
          <w:sz w:val="24"/>
          <w:szCs w:val="24"/>
          <w:lang w:val="en-US"/>
          <w14:ligatures w14:val="none"/>
        </w:rPr>
        <w:t>theme</w:t>
      </w:r>
      <w:proofErr w:type="gramEnd"/>
      <w:r w:rsidRPr="00776194">
        <w:rPr>
          <w:rFonts w:ascii="Times New Roman" w:eastAsia="Times New Roman" w:hAnsi="Times New Roman" w:cs="Times New Roman"/>
          <w:kern w:val="0"/>
          <w:sz w:val="24"/>
          <w:szCs w:val="24"/>
          <w:lang w:val="en-US"/>
          <w14:ligatures w14:val="none"/>
        </w:rPr>
        <w:t xml:space="preserve"> and produce a quality thesis, as per the HEC requirements.</w:t>
      </w:r>
    </w:p>
    <w:p w14:paraId="5CF758A8" w14:textId="77777777" w:rsidR="00776194" w:rsidRPr="00776194" w:rsidRDefault="00776194"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776194">
        <w:rPr>
          <w:rFonts w:ascii="Times New Roman" w:eastAsia="Times New Roman" w:hAnsi="Times New Roman" w:cs="Times New Roman"/>
          <w:kern w:val="0"/>
          <w:sz w:val="24"/>
          <w:szCs w:val="24"/>
          <w:lang w:val="en-US"/>
          <w14:ligatures w14:val="none"/>
        </w:rPr>
        <w:t>I take this opportunity to remind you that you must complete your thesis and defend it successfully by summer 2025; this is the date that marks the end of the duration of your program. I wish you success.</w:t>
      </w:r>
    </w:p>
    <w:p w14:paraId="18111607" w14:textId="77777777" w:rsidR="00776194" w:rsidRPr="00E97794" w:rsidRDefault="00776194" w:rsidP="00776194">
      <w:pPr>
        <w:widowControl w:val="0"/>
        <w:autoSpaceDE w:val="0"/>
        <w:autoSpaceDN w:val="0"/>
        <w:spacing w:after="0" w:line="480" w:lineRule="auto"/>
        <w:rPr>
          <w:rFonts w:ascii="Times New Roman" w:eastAsia="Times New Roman" w:hAnsi="Times New Roman" w:cs="Times New Roman"/>
          <w:b/>
          <w:bCs/>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 xml:space="preserve">Date: </w:t>
      </w:r>
    </w:p>
    <w:p w14:paraId="6413BCE9" w14:textId="6286BAB8" w:rsidR="00DA37BF" w:rsidRDefault="00776194"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r w:rsidRPr="00E97794">
        <w:rPr>
          <w:rFonts w:ascii="Times New Roman" w:eastAsia="Times New Roman" w:hAnsi="Times New Roman" w:cs="Times New Roman"/>
          <w:b/>
          <w:bCs/>
          <w:kern w:val="0"/>
          <w:sz w:val="24"/>
          <w:szCs w:val="24"/>
          <w:lang w:val="en-US"/>
          <w14:ligatures w14:val="none"/>
        </w:rPr>
        <w:t>Supervisor:</w:t>
      </w:r>
      <w:r w:rsidRPr="00776194">
        <w:rPr>
          <w:rFonts w:ascii="Times New Roman" w:eastAsia="Times New Roman" w:hAnsi="Times New Roman" w:cs="Times New Roman"/>
          <w:kern w:val="0"/>
          <w:sz w:val="24"/>
          <w:szCs w:val="24"/>
          <w:lang w:val="en-US"/>
          <w14:ligatures w14:val="none"/>
        </w:rPr>
        <w:t xml:space="preserve"> Dr. Samia Rani</w:t>
      </w:r>
    </w:p>
    <w:p w14:paraId="7E127D3D" w14:textId="77777777" w:rsidR="00DA37BF" w:rsidRDefault="00DA37BF" w:rsidP="00776194">
      <w:pPr>
        <w:widowControl w:val="0"/>
        <w:autoSpaceDE w:val="0"/>
        <w:autoSpaceDN w:val="0"/>
        <w:spacing w:after="0" w:line="480" w:lineRule="auto"/>
        <w:rPr>
          <w:rFonts w:ascii="Times New Roman" w:eastAsia="Times New Roman" w:hAnsi="Times New Roman" w:cs="Times New Roman"/>
          <w:kern w:val="0"/>
          <w:sz w:val="24"/>
          <w:szCs w:val="24"/>
          <w:lang w:val="en-US"/>
          <w14:ligatures w14:val="none"/>
        </w:rPr>
      </w:pPr>
    </w:p>
    <w:p w14:paraId="204B261E"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33139827"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2FDB6C0A"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34952B64"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14368B48"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4677327E"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4A91E4DD"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2E999516"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799AF0FF"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043A9C83"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3DD35864"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508E7CC9"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4F6444D6"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3D49A88B"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4CB961EA"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1410A3C3"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5A609979"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7F785161"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5F5AC598" w14:textId="77777777" w:rsidR="00DA37BF" w:rsidRDefault="00DA37BF" w:rsidP="00DA37BF">
      <w:pPr>
        <w:widowControl w:val="0"/>
        <w:autoSpaceDE w:val="0"/>
        <w:autoSpaceDN w:val="0"/>
        <w:spacing w:after="0" w:line="240" w:lineRule="auto"/>
        <w:rPr>
          <w:rFonts w:ascii="Times New Roman" w:eastAsia="Times New Roman" w:hAnsi="Times New Roman" w:cs="Times New Roman"/>
          <w:kern w:val="0"/>
          <w:sz w:val="24"/>
          <w:szCs w:val="24"/>
          <w:lang w:val="en-US"/>
          <w14:ligatures w14:val="none"/>
        </w:rPr>
      </w:pPr>
    </w:p>
    <w:p w14:paraId="1518593B" w14:textId="77777777" w:rsidR="00DA37BF" w:rsidRDefault="00DA37BF" w:rsidP="00DA37BF">
      <w:pPr>
        <w:widowControl w:val="0"/>
        <w:autoSpaceDE w:val="0"/>
        <w:autoSpaceDN w:val="0"/>
        <w:spacing w:after="0" w:line="240" w:lineRule="auto"/>
        <w:rPr>
          <w:rFonts w:ascii="Times New Roman" w:eastAsia="Calibri" w:hAnsi="Times New Roman" w:cs="Times New Roman"/>
          <w:b/>
          <w:kern w:val="0"/>
          <w:sz w:val="24"/>
          <w:szCs w:val="24"/>
          <w:lang w:val="en-US"/>
        </w:rPr>
      </w:pPr>
    </w:p>
    <w:p w14:paraId="4070F6FA" w14:textId="3F0C01D9" w:rsidR="00B720A6" w:rsidRPr="00295DAC" w:rsidRDefault="003C77D1" w:rsidP="00E97794">
      <w:pPr>
        <w:pStyle w:val="Heading1"/>
        <w:spacing w:line="480" w:lineRule="auto"/>
        <w:jc w:val="center"/>
        <w:rPr>
          <w:rFonts w:asciiTheme="majorBidi" w:eastAsia="Calibri" w:hAnsiTheme="majorBidi"/>
          <w:b/>
          <w:bCs/>
          <w:color w:val="auto"/>
          <w:sz w:val="24"/>
          <w:szCs w:val="24"/>
          <w:lang w:val="en-US"/>
        </w:rPr>
      </w:pPr>
      <w:bookmarkStart w:id="1" w:name="_Toc206702942"/>
      <w:r w:rsidRPr="00295DAC">
        <w:rPr>
          <w:rFonts w:asciiTheme="majorBidi" w:eastAsia="Calibri" w:hAnsiTheme="majorBidi"/>
          <w:b/>
          <w:bCs/>
          <w:color w:val="auto"/>
          <w:sz w:val="24"/>
          <w:szCs w:val="24"/>
          <w:lang w:val="en-US"/>
        </w:rPr>
        <w:lastRenderedPageBreak/>
        <w:t>Declaration</w:t>
      </w:r>
      <w:bookmarkEnd w:id="1"/>
    </w:p>
    <w:p w14:paraId="48BFA9B7" w14:textId="72D3B5BF" w:rsidR="00B720A6" w:rsidRDefault="00B720A6" w:rsidP="00E97794">
      <w:pPr>
        <w:spacing w:after="0" w:line="480" w:lineRule="auto"/>
        <w:jc w:val="both"/>
        <w:rPr>
          <w:rFonts w:ascii="Times New Roman" w:eastAsia="Calibri" w:hAnsi="Times New Roman" w:cs="Times New Roman"/>
          <w:kern w:val="0"/>
          <w:sz w:val="24"/>
          <w:szCs w:val="24"/>
          <w:lang w:val="en-US"/>
        </w:rPr>
      </w:pPr>
      <w:r>
        <w:rPr>
          <w:rFonts w:ascii="Times New Roman" w:eastAsia="Calibri" w:hAnsi="Times New Roman" w:cs="Times New Roman"/>
          <w:kern w:val="0"/>
          <w:sz w:val="24"/>
          <w:szCs w:val="24"/>
          <w:lang w:val="en-US"/>
        </w:rPr>
        <w:t>I</w:t>
      </w:r>
      <w:r w:rsidRPr="00C738BA">
        <w:rPr>
          <w:rFonts w:ascii="Times New Roman" w:eastAsia="Calibri" w:hAnsi="Times New Roman" w:cs="Times New Roman"/>
          <w:kern w:val="0"/>
          <w:sz w:val="24"/>
          <w:szCs w:val="24"/>
          <w:lang w:val="en-US"/>
        </w:rPr>
        <w:t>, Ms.</w:t>
      </w:r>
      <w:r>
        <w:rPr>
          <w:rFonts w:ascii="Times New Roman" w:eastAsia="Calibri" w:hAnsi="Times New Roman" w:cs="Times New Roman"/>
          <w:kern w:val="0"/>
          <w:sz w:val="24"/>
          <w:szCs w:val="24"/>
          <w:lang w:val="en-US"/>
        </w:rPr>
        <w:t xml:space="preserve"> </w:t>
      </w:r>
      <w:bookmarkStart w:id="2" w:name="_Hlk173060993"/>
      <w:r>
        <w:rPr>
          <w:rFonts w:ascii="Times New Roman" w:eastAsia="Calibri" w:hAnsi="Times New Roman" w:cs="Times New Roman"/>
          <w:bCs/>
          <w:kern w:val="0"/>
          <w:sz w:val="24"/>
          <w:szCs w:val="24"/>
          <w:lang w:val="en-US"/>
        </w:rPr>
        <w:t>Minahil Ijaz</w:t>
      </w:r>
      <w:r w:rsidRPr="00502164">
        <w:rPr>
          <w:rFonts w:ascii="Times New Roman" w:eastAsia="Calibri" w:hAnsi="Times New Roman" w:cs="Times New Roman"/>
          <w:bCs/>
          <w:kern w:val="0"/>
          <w:sz w:val="24"/>
          <w:szCs w:val="24"/>
          <w:lang w:val="en-US"/>
        </w:rPr>
        <w:t xml:space="preserve"> (</w:t>
      </w:r>
      <w:r>
        <w:rPr>
          <w:rFonts w:ascii="Times New Roman" w:eastAsia="Calibri" w:hAnsi="Times New Roman" w:cs="Times New Roman"/>
          <w:bCs/>
          <w:kern w:val="0"/>
          <w:sz w:val="24"/>
          <w:szCs w:val="24"/>
          <w:lang w:val="en-US"/>
        </w:rPr>
        <w:t>03-275232-029)</w:t>
      </w:r>
      <w:bookmarkEnd w:id="2"/>
      <w:r>
        <w:rPr>
          <w:rFonts w:ascii="Times New Roman" w:eastAsia="Calibri" w:hAnsi="Times New Roman" w:cs="Times New Roman"/>
          <w:bCs/>
          <w:kern w:val="0"/>
          <w:sz w:val="24"/>
          <w:szCs w:val="24"/>
          <w:lang w:val="en-US"/>
        </w:rPr>
        <w:t xml:space="preserve"> </w:t>
      </w:r>
      <w:r w:rsidRPr="00C738BA">
        <w:rPr>
          <w:rFonts w:ascii="Times New Roman" w:eastAsia="Calibri" w:hAnsi="Times New Roman" w:cs="Times New Roman"/>
          <w:kern w:val="0"/>
          <w:sz w:val="24"/>
          <w:szCs w:val="24"/>
          <w:lang w:val="en-US"/>
        </w:rPr>
        <w:t xml:space="preserve">Student of </w:t>
      </w:r>
      <w:r>
        <w:rPr>
          <w:rFonts w:ascii="Times New Roman" w:eastAsia="Calibri" w:hAnsi="Times New Roman" w:cs="Times New Roman"/>
          <w:b/>
          <w:kern w:val="0"/>
          <w:sz w:val="24"/>
          <w:szCs w:val="24"/>
          <w:lang w:val="en-US"/>
        </w:rPr>
        <w:t>M</w:t>
      </w:r>
      <w:r w:rsidRPr="00C738BA">
        <w:rPr>
          <w:rFonts w:ascii="Times New Roman" w:eastAsia="Calibri" w:hAnsi="Times New Roman" w:cs="Times New Roman"/>
          <w:b/>
          <w:kern w:val="0"/>
          <w:sz w:val="24"/>
          <w:szCs w:val="24"/>
          <w:lang w:val="en-US"/>
        </w:rPr>
        <w:t xml:space="preserve">S Clinical Psychology </w:t>
      </w:r>
      <w:r w:rsidRPr="00C738BA">
        <w:rPr>
          <w:rFonts w:ascii="Times New Roman" w:eastAsia="Calibri" w:hAnsi="Times New Roman" w:cs="Times New Roman"/>
          <w:kern w:val="0"/>
          <w:sz w:val="24"/>
          <w:szCs w:val="24"/>
          <w:lang w:val="en-US"/>
        </w:rPr>
        <w:t>in the subject of</w:t>
      </w:r>
      <w:r w:rsidRPr="00C738BA">
        <w:rPr>
          <w:rFonts w:ascii="Times New Roman" w:eastAsia="Calibri" w:hAnsi="Times New Roman" w:cs="Times New Roman"/>
          <w:b/>
          <w:kern w:val="0"/>
          <w:sz w:val="24"/>
          <w:szCs w:val="24"/>
          <w:lang w:val="en-US"/>
        </w:rPr>
        <w:t xml:space="preserve"> Clinical Psychology,  session </w:t>
      </w:r>
      <w:r>
        <w:rPr>
          <w:rFonts w:ascii="Times New Roman" w:eastAsia="Calibri" w:hAnsi="Times New Roman" w:cs="Times New Roman"/>
          <w:b/>
          <w:kern w:val="0"/>
          <w:sz w:val="24"/>
          <w:szCs w:val="24"/>
          <w:lang w:val="en-US"/>
        </w:rPr>
        <w:t>2023-2025</w:t>
      </w:r>
      <w:r w:rsidRPr="00C738BA">
        <w:rPr>
          <w:rFonts w:ascii="Times New Roman" w:eastAsia="Calibri" w:hAnsi="Times New Roman" w:cs="Times New Roman"/>
          <w:b/>
          <w:kern w:val="0"/>
          <w:sz w:val="24"/>
          <w:szCs w:val="24"/>
          <w:lang w:val="en-US"/>
        </w:rPr>
        <w:t xml:space="preserve">, </w:t>
      </w:r>
      <w:r w:rsidRPr="00C738BA">
        <w:rPr>
          <w:rFonts w:ascii="Times New Roman" w:eastAsia="Calibri" w:hAnsi="Times New Roman" w:cs="Times New Roman"/>
          <w:kern w:val="0"/>
          <w:sz w:val="24"/>
          <w:szCs w:val="24"/>
          <w:lang w:val="en-US"/>
        </w:rPr>
        <w:t>hereby declare that the matter printed in the thesis title</w:t>
      </w:r>
      <w:r>
        <w:rPr>
          <w:lang w:val="en-GB"/>
        </w:rPr>
        <w:t xml:space="preserve"> </w:t>
      </w:r>
      <w:r>
        <w:rPr>
          <w:rFonts w:ascii="Times New Roman" w:eastAsia="Calibri" w:hAnsi="Times New Roman" w:cs="Times New Roman"/>
          <w:kern w:val="0"/>
          <w:sz w:val="24"/>
          <w:szCs w:val="24"/>
          <w:lang w:val="en-US"/>
        </w:rPr>
        <w:t>Social-Media Induced life Satisfaction, Resilience And Mental Health In Young Adults</w:t>
      </w:r>
      <w:r w:rsidRPr="00C738BA">
        <w:rPr>
          <w:rFonts w:ascii="Times New Roman" w:eastAsia="Calibri" w:hAnsi="Times New Roman" w:cs="Times New Roman"/>
          <w:kern w:val="0"/>
          <w:sz w:val="24"/>
          <w:szCs w:val="24"/>
          <w:lang w:val="en-US"/>
        </w:rPr>
        <w:t xml:space="preserve"> </w:t>
      </w:r>
      <w:r w:rsidRPr="00C738BA">
        <w:rPr>
          <w:rFonts w:ascii="Times New Roman" w:eastAsia="Calibri" w:hAnsi="Times New Roman" w:cs="Times New Roman"/>
          <w:bCs/>
          <w:kern w:val="0"/>
          <w:sz w:val="24"/>
          <w:szCs w:val="24"/>
          <w:lang w:val="en-US"/>
        </w:rPr>
        <w:t xml:space="preserve">is </w:t>
      </w:r>
      <w:r>
        <w:rPr>
          <w:rFonts w:ascii="Times New Roman" w:eastAsia="Calibri" w:hAnsi="Times New Roman" w:cs="Times New Roman"/>
          <w:kern w:val="0"/>
          <w:sz w:val="24"/>
          <w:szCs w:val="24"/>
          <w:lang w:val="en-US"/>
        </w:rPr>
        <w:t>my</w:t>
      </w:r>
      <w:r w:rsidRPr="00C738BA">
        <w:rPr>
          <w:rFonts w:ascii="Times New Roman" w:eastAsia="Calibri" w:hAnsi="Times New Roman" w:cs="Times New Roman"/>
          <w:kern w:val="0"/>
          <w:sz w:val="24"/>
          <w:szCs w:val="24"/>
          <w:lang w:val="en-US"/>
        </w:rPr>
        <w:t xml:space="preserve"> own work and has not been printed, published and submitted as research work thesis or publication in any form in any university, research institution </w:t>
      </w:r>
      <w:proofErr w:type="spellStart"/>
      <w:r w:rsidRPr="00C738BA">
        <w:rPr>
          <w:rFonts w:ascii="Times New Roman" w:eastAsia="Calibri" w:hAnsi="Times New Roman" w:cs="Times New Roman"/>
          <w:kern w:val="0"/>
          <w:sz w:val="24"/>
          <w:szCs w:val="24"/>
          <w:lang w:val="en-US"/>
        </w:rPr>
        <w:t>etc</w:t>
      </w:r>
      <w:proofErr w:type="spellEnd"/>
      <w:r w:rsidRPr="00C738BA">
        <w:rPr>
          <w:rFonts w:ascii="Times New Roman" w:eastAsia="Calibri" w:hAnsi="Times New Roman" w:cs="Times New Roman"/>
          <w:kern w:val="0"/>
          <w:sz w:val="24"/>
          <w:szCs w:val="24"/>
          <w:lang w:val="en-US"/>
        </w:rPr>
        <w:t xml:space="preserve"> in Pakistan or abroad.</w:t>
      </w:r>
    </w:p>
    <w:p w14:paraId="57C41B88" w14:textId="196125E6" w:rsidR="00CE4292" w:rsidRPr="00DA37BF" w:rsidRDefault="00DA37BF" w:rsidP="00CE4292">
      <w:pPr>
        <w:spacing w:after="0" w:line="480" w:lineRule="auto"/>
        <w:jc w:val="both"/>
        <w:rPr>
          <w:rFonts w:ascii="Times New Roman" w:eastAsia="Calibri" w:hAnsi="Times New Roman" w:cs="Times New Roman"/>
          <w:bCs/>
          <w:kern w:val="0"/>
          <w:sz w:val="24"/>
          <w:szCs w:val="24"/>
          <w:lang w:val="en-US"/>
        </w:rPr>
      </w:pPr>
      <w:r w:rsidRPr="00DA37BF">
        <w:rPr>
          <w:rFonts w:ascii="Times New Roman" w:eastAsia="Calibri" w:hAnsi="Times New Roman" w:cs="Times New Roman"/>
          <w:b/>
          <w:bCs/>
          <w:kern w:val="0"/>
          <w:sz w:val="24"/>
          <w:szCs w:val="24"/>
          <w:lang w:val="en-US"/>
        </w:rPr>
        <w:t>Name of student:</w:t>
      </w:r>
      <w:r>
        <w:rPr>
          <w:rFonts w:ascii="Times New Roman" w:eastAsia="Calibri" w:hAnsi="Times New Roman" w:cs="Times New Roman"/>
          <w:kern w:val="0"/>
          <w:sz w:val="24"/>
          <w:szCs w:val="24"/>
          <w:lang w:val="en-US"/>
        </w:rPr>
        <w:t xml:space="preserve"> Minahil Ijaz </w:t>
      </w:r>
    </w:p>
    <w:p w14:paraId="36342CD5" w14:textId="60A6DDEE" w:rsidR="00B720A6" w:rsidRDefault="00B720A6" w:rsidP="00295DAC">
      <w:pPr>
        <w:rPr>
          <w:rFonts w:ascii="Times New Roman" w:eastAsia="Calibri" w:hAnsi="Times New Roman" w:cs="Times New Roman"/>
          <w:b/>
          <w:kern w:val="0"/>
          <w:sz w:val="24"/>
          <w:szCs w:val="24"/>
          <w:lang w:val="en-US"/>
        </w:rPr>
      </w:pPr>
      <w:r w:rsidRPr="00C738BA">
        <w:rPr>
          <w:rFonts w:ascii="Times New Roman" w:eastAsia="Calibri" w:hAnsi="Times New Roman" w:cs="Times New Roman"/>
          <w:b/>
          <w:kern w:val="0"/>
          <w:sz w:val="24"/>
          <w:szCs w:val="24"/>
          <w:lang w:val="en-US"/>
        </w:rPr>
        <w:t xml:space="preserve">Dated: </w:t>
      </w:r>
      <w:r w:rsidR="00CE4292" w:rsidRPr="00CE4292">
        <w:rPr>
          <w:rFonts w:ascii="Times New Roman" w:eastAsia="Calibri" w:hAnsi="Times New Roman" w:cs="Times New Roman"/>
          <w:bCs/>
          <w:kern w:val="0"/>
          <w:sz w:val="24"/>
          <w:szCs w:val="24"/>
          <w:lang w:val="en-US"/>
        </w:rPr>
        <w:t>August 2025</w:t>
      </w:r>
    </w:p>
    <w:p w14:paraId="734E8A39"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F10F823"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0DADAE73"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31E781E5"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521B5D85"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62299931"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642AE789"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9CD2157"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B5EA136"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04DD64DF"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34FEAB72"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7BB524B"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E3A444F"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6BFEFBE"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77DC567F"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2550ED0C"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79828539"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230AACBE"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10000092" w14:textId="77777777" w:rsidR="00CE4292" w:rsidRDefault="00CE4292" w:rsidP="00CE4292">
      <w:pPr>
        <w:spacing w:after="0" w:line="360" w:lineRule="auto"/>
        <w:outlineLvl w:val="0"/>
        <w:rPr>
          <w:rFonts w:ascii="Times New Roman" w:eastAsia="Calibri" w:hAnsi="Times New Roman" w:cs="Times New Roman"/>
          <w:b/>
          <w:bCs/>
          <w:kern w:val="0"/>
          <w:sz w:val="24"/>
          <w:szCs w:val="24"/>
          <w:lang w:val="en-US"/>
        </w:rPr>
      </w:pPr>
    </w:p>
    <w:p w14:paraId="69053E60" w14:textId="401790BC" w:rsidR="00CE4292" w:rsidRPr="00CE4292" w:rsidRDefault="00CE4292" w:rsidP="00E97794">
      <w:pPr>
        <w:pStyle w:val="Heading1"/>
        <w:spacing w:line="480" w:lineRule="auto"/>
        <w:jc w:val="center"/>
        <w:rPr>
          <w:rFonts w:ascii="Times New Roman" w:eastAsia="Calibri" w:hAnsi="Times New Roman" w:cs="Times New Roman"/>
          <w:b/>
          <w:bCs/>
          <w:color w:val="auto"/>
          <w:kern w:val="0"/>
          <w:sz w:val="24"/>
          <w:szCs w:val="24"/>
          <w:lang w:val="en-US"/>
        </w:rPr>
      </w:pPr>
      <w:bookmarkStart w:id="3" w:name="_Toc206702943"/>
      <w:r w:rsidRPr="00295DAC">
        <w:rPr>
          <w:rFonts w:ascii="Times New Roman" w:eastAsia="Calibri" w:hAnsi="Times New Roman" w:cs="Times New Roman"/>
          <w:b/>
          <w:bCs/>
          <w:color w:val="auto"/>
          <w:kern w:val="0"/>
          <w:sz w:val="24"/>
          <w:szCs w:val="24"/>
          <w:lang w:val="en-US"/>
        </w:rPr>
        <w:lastRenderedPageBreak/>
        <w:t>Plagiarism Undertaking</w:t>
      </w:r>
      <w:bookmarkEnd w:id="3"/>
    </w:p>
    <w:p w14:paraId="3219CC03" w14:textId="633C56EB" w:rsidR="00776194" w:rsidRPr="00776194" w:rsidRDefault="00776194" w:rsidP="00E97794">
      <w:pPr>
        <w:spacing w:after="0" w:line="480" w:lineRule="auto"/>
        <w:rPr>
          <w:rFonts w:ascii="Times New Roman" w:eastAsia="Calibri" w:hAnsi="Times New Roman" w:cs="Times New Roman"/>
          <w:kern w:val="0"/>
          <w:sz w:val="24"/>
          <w:szCs w:val="24"/>
          <w:lang w:val="en-US"/>
        </w:rPr>
      </w:pPr>
      <w:r w:rsidRPr="00776194">
        <w:rPr>
          <w:rFonts w:ascii="Times New Roman" w:eastAsia="Calibri" w:hAnsi="Times New Roman" w:cs="Times New Roman"/>
          <w:kern w:val="0"/>
          <w:sz w:val="24"/>
          <w:szCs w:val="24"/>
          <w:lang w:val="en-US"/>
        </w:rPr>
        <w:t xml:space="preserve">I, solemnly declare that the research work presented in the thesis titled “Social-Media Induced life Satisfaction, Resilience </w:t>
      </w:r>
      <w:r w:rsidR="00CF3A43">
        <w:rPr>
          <w:rFonts w:ascii="Times New Roman" w:eastAsia="Calibri" w:hAnsi="Times New Roman" w:cs="Times New Roman"/>
          <w:kern w:val="0"/>
          <w:sz w:val="24"/>
          <w:szCs w:val="24"/>
          <w:lang w:val="en-US"/>
        </w:rPr>
        <w:t>and</w:t>
      </w:r>
      <w:r w:rsidRPr="00776194">
        <w:rPr>
          <w:rFonts w:ascii="Times New Roman" w:eastAsia="Calibri" w:hAnsi="Times New Roman" w:cs="Times New Roman"/>
          <w:kern w:val="0"/>
          <w:sz w:val="24"/>
          <w:szCs w:val="24"/>
          <w:lang w:val="en-US"/>
        </w:rPr>
        <w:t xml:space="preserve"> Mental Health </w:t>
      </w:r>
      <w:r w:rsidR="00CF3A43">
        <w:rPr>
          <w:rFonts w:ascii="Times New Roman" w:eastAsia="Calibri" w:hAnsi="Times New Roman" w:cs="Times New Roman"/>
          <w:kern w:val="0"/>
          <w:sz w:val="24"/>
          <w:szCs w:val="24"/>
          <w:lang w:val="en-US"/>
        </w:rPr>
        <w:t>in</w:t>
      </w:r>
      <w:r w:rsidRPr="00776194">
        <w:rPr>
          <w:rFonts w:ascii="Times New Roman" w:eastAsia="Calibri" w:hAnsi="Times New Roman" w:cs="Times New Roman"/>
          <w:kern w:val="0"/>
          <w:sz w:val="24"/>
          <w:szCs w:val="24"/>
          <w:lang w:val="en-US"/>
        </w:rPr>
        <w:t xml:space="preserve"> Young Adults” is solely my research work with no significant contribution from any other person. Small contribution/help wherever taken has been duly acknowledged and that complete thesis has been written by me.</w:t>
      </w:r>
    </w:p>
    <w:p w14:paraId="22B46363" w14:textId="77777777" w:rsidR="00776194" w:rsidRPr="00776194" w:rsidRDefault="00776194" w:rsidP="00776194">
      <w:pPr>
        <w:spacing w:after="0" w:line="480" w:lineRule="auto"/>
        <w:rPr>
          <w:rFonts w:ascii="Times New Roman" w:eastAsia="Calibri" w:hAnsi="Times New Roman" w:cs="Times New Roman"/>
          <w:kern w:val="0"/>
          <w:sz w:val="24"/>
          <w:szCs w:val="24"/>
          <w:lang w:val="en-US"/>
        </w:rPr>
      </w:pPr>
      <w:proofErr w:type="gramStart"/>
      <w:r w:rsidRPr="00776194">
        <w:rPr>
          <w:rFonts w:ascii="Times New Roman" w:eastAsia="Calibri" w:hAnsi="Times New Roman" w:cs="Times New Roman"/>
          <w:kern w:val="0"/>
          <w:sz w:val="24"/>
          <w:szCs w:val="24"/>
          <w:lang w:val="en-US"/>
        </w:rPr>
        <w:t>I,</w:t>
      </w:r>
      <w:proofErr w:type="gramEnd"/>
      <w:r w:rsidRPr="00776194">
        <w:rPr>
          <w:rFonts w:ascii="Times New Roman" w:eastAsia="Calibri" w:hAnsi="Times New Roman" w:cs="Times New Roman"/>
          <w:kern w:val="0"/>
          <w:sz w:val="24"/>
          <w:szCs w:val="24"/>
          <w:lang w:val="en-US"/>
        </w:rPr>
        <w:t xml:space="preserve"> understand the zero-tolerance policy of the HEC and Bahria University towards plagiarism. Therefore, I as an Author of the above titled thesis </w:t>
      </w:r>
      <w:proofErr w:type="gramStart"/>
      <w:r w:rsidRPr="00776194">
        <w:rPr>
          <w:rFonts w:ascii="Times New Roman" w:eastAsia="Calibri" w:hAnsi="Times New Roman" w:cs="Times New Roman"/>
          <w:kern w:val="0"/>
          <w:sz w:val="24"/>
          <w:szCs w:val="24"/>
          <w:lang w:val="en-US"/>
        </w:rPr>
        <w:t>declare</w:t>
      </w:r>
      <w:proofErr w:type="gramEnd"/>
      <w:r w:rsidRPr="00776194">
        <w:rPr>
          <w:rFonts w:ascii="Times New Roman" w:eastAsia="Calibri" w:hAnsi="Times New Roman" w:cs="Times New Roman"/>
          <w:kern w:val="0"/>
          <w:sz w:val="24"/>
          <w:szCs w:val="24"/>
          <w:lang w:val="en-US"/>
        </w:rPr>
        <w:t xml:space="preserve"> that no portion of my thesis has been </w:t>
      </w:r>
      <w:proofErr w:type="gramStart"/>
      <w:r w:rsidRPr="00776194">
        <w:rPr>
          <w:rFonts w:ascii="Times New Roman" w:eastAsia="Calibri" w:hAnsi="Times New Roman" w:cs="Times New Roman"/>
          <w:kern w:val="0"/>
          <w:sz w:val="24"/>
          <w:szCs w:val="24"/>
          <w:lang w:val="en-US"/>
        </w:rPr>
        <w:t>plagiarized</w:t>
      </w:r>
      <w:proofErr w:type="gramEnd"/>
      <w:r w:rsidRPr="00776194">
        <w:rPr>
          <w:rFonts w:ascii="Times New Roman" w:eastAsia="Calibri" w:hAnsi="Times New Roman" w:cs="Times New Roman"/>
          <w:kern w:val="0"/>
          <w:sz w:val="24"/>
          <w:szCs w:val="24"/>
          <w:lang w:val="en-US"/>
        </w:rPr>
        <w:t xml:space="preserve"> and any material used as reference is properly referred/ cited.</w:t>
      </w:r>
    </w:p>
    <w:p w14:paraId="7D558DB3" w14:textId="77777777" w:rsidR="00776194" w:rsidRPr="00776194" w:rsidRDefault="00776194" w:rsidP="00776194">
      <w:pPr>
        <w:spacing w:after="0" w:line="480" w:lineRule="auto"/>
        <w:rPr>
          <w:rFonts w:ascii="Times New Roman" w:eastAsia="Calibri" w:hAnsi="Times New Roman" w:cs="Times New Roman"/>
          <w:kern w:val="0"/>
          <w:sz w:val="24"/>
          <w:szCs w:val="24"/>
          <w:lang w:val="en-US"/>
        </w:rPr>
      </w:pPr>
      <w:r w:rsidRPr="00776194">
        <w:rPr>
          <w:rFonts w:ascii="Times New Roman" w:eastAsia="Calibri" w:hAnsi="Times New Roman" w:cs="Times New Roman"/>
          <w:kern w:val="0"/>
          <w:sz w:val="24"/>
          <w:szCs w:val="24"/>
          <w:lang w:val="en-US"/>
        </w:rPr>
        <w:t>I undertake that if I am found guilty of any formal plagiarism in the above titled thesis even after award of MS degree, the university reserves the right to withdraw/revoke my MS  degree and that HEC and the University has the right to publish my name on the HEC / University website on which names of students are placed who submitted plagiarized thesis.</w:t>
      </w:r>
    </w:p>
    <w:p w14:paraId="562A09D5" w14:textId="77777777" w:rsidR="00776194" w:rsidRPr="00776194" w:rsidRDefault="00776194" w:rsidP="00776194">
      <w:pPr>
        <w:spacing w:after="0" w:line="480" w:lineRule="auto"/>
        <w:rPr>
          <w:rFonts w:ascii="Times New Roman" w:eastAsia="Calibri" w:hAnsi="Times New Roman" w:cs="Times New Roman"/>
          <w:kern w:val="0"/>
          <w:sz w:val="24"/>
          <w:szCs w:val="24"/>
          <w:lang w:val="en-US"/>
        </w:rPr>
      </w:pPr>
      <w:r w:rsidRPr="00776194">
        <w:rPr>
          <w:rFonts w:ascii="Times New Roman" w:eastAsia="Calibri" w:hAnsi="Times New Roman" w:cs="Times New Roman"/>
          <w:kern w:val="0"/>
          <w:sz w:val="24"/>
          <w:szCs w:val="24"/>
          <w:lang w:val="en-US"/>
        </w:rPr>
        <w:t xml:space="preserve"> </w:t>
      </w:r>
    </w:p>
    <w:p w14:paraId="25C80952" w14:textId="77777777" w:rsidR="00776194" w:rsidRPr="00776194" w:rsidRDefault="00776194" w:rsidP="00776194">
      <w:pPr>
        <w:spacing w:after="0" w:line="480" w:lineRule="auto"/>
        <w:rPr>
          <w:rFonts w:ascii="Times New Roman" w:eastAsia="Calibri" w:hAnsi="Times New Roman" w:cs="Times New Roman"/>
          <w:kern w:val="0"/>
          <w:sz w:val="24"/>
          <w:szCs w:val="24"/>
          <w:lang w:val="en-US"/>
        </w:rPr>
      </w:pPr>
      <w:r w:rsidRPr="00E97794">
        <w:rPr>
          <w:rFonts w:ascii="Times New Roman" w:eastAsia="Calibri" w:hAnsi="Times New Roman" w:cs="Times New Roman"/>
          <w:b/>
          <w:bCs/>
          <w:kern w:val="0"/>
          <w:sz w:val="24"/>
          <w:szCs w:val="24"/>
          <w:lang w:val="en-US"/>
        </w:rPr>
        <w:t>Name of student:</w:t>
      </w:r>
      <w:r w:rsidRPr="00776194">
        <w:rPr>
          <w:rFonts w:ascii="Times New Roman" w:eastAsia="Calibri" w:hAnsi="Times New Roman" w:cs="Times New Roman"/>
          <w:kern w:val="0"/>
          <w:sz w:val="24"/>
          <w:szCs w:val="24"/>
          <w:lang w:val="en-US"/>
        </w:rPr>
        <w:t xml:space="preserve"> Minahil Ijaz</w:t>
      </w:r>
    </w:p>
    <w:p w14:paraId="0AA8CA96" w14:textId="77777777" w:rsidR="00B720A6" w:rsidRPr="00C738BA" w:rsidRDefault="00B720A6" w:rsidP="00CE4292">
      <w:pPr>
        <w:spacing w:after="0" w:line="480" w:lineRule="auto"/>
        <w:rPr>
          <w:rFonts w:ascii="Times New Roman" w:eastAsia="Calibri" w:hAnsi="Times New Roman" w:cs="Times New Roman"/>
          <w:kern w:val="0"/>
          <w:sz w:val="24"/>
          <w:szCs w:val="24"/>
          <w:lang w:val="en-US"/>
        </w:rPr>
      </w:pPr>
    </w:p>
    <w:p w14:paraId="0870A2DB"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64244E2C"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5FD7EB0A"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7960BE8A"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0F7AA128"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012B9285" w14:textId="77777777" w:rsidR="002E2795" w:rsidRDefault="002E2795" w:rsidP="002E2795">
      <w:pPr>
        <w:spacing w:after="0" w:line="276" w:lineRule="auto"/>
        <w:rPr>
          <w:rFonts w:ascii="Times New Roman" w:eastAsia="Calibri" w:hAnsi="Times New Roman" w:cs="Times New Roman"/>
          <w:kern w:val="0"/>
          <w:sz w:val="24"/>
          <w:szCs w:val="24"/>
          <w:lang w:val="en-US"/>
        </w:rPr>
      </w:pPr>
    </w:p>
    <w:p w14:paraId="509DEB6C" w14:textId="77777777" w:rsidR="002E2795" w:rsidRDefault="002E2795" w:rsidP="002E2795">
      <w:pPr>
        <w:spacing w:after="0" w:line="276" w:lineRule="auto"/>
        <w:rPr>
          <w:rFonts w:ascii="Times New Roman" w:eastAsia="Calibri" w:hAnsi="Times New Roman" w:cs="Times New Roman"/>
          <w:kern w:val="0"/>
          <w:sz w:val="24"/>
          <w:szCs w:val="24"/>
          <w:lang w:val="en-US"/>
        </w:rPr>
      </w:pPr>
    </w:p>
    <w:p w14:paraId="79FE8320" w14:textId="77777777" w:rsidR="002E2795" w:rsidRDefault="002E2795" w:rsidP="002E2795">
      <w:pPr>
        <w:spacing w:after="0" w:line="276" w:lineRule="auto"/>
        <w:rPr>
          <w:rFonts w:ascii="Times New Roman" w:eastAsia="Calibri" w:hAnsi="Times New Roman" w:cs="Times New Roman"/>
          <w:kern w:val="0"/>
          <w:sz w:val="24"/>
          <w:szCs w:val="24"/>
          <w:lang w:val="en-US"/>
        </w:rPr>
      </w:pPr>
    </w:p>
    <w:p w14:paraId="228948ED" w14:textId="77777777" w:rsidR="00E97794" w:rsidRDefault="00E97794" w:rsidP="002E2795">
      <w:pPr>
        <w:spacing w:after="0" w:line="276" w:lineRule="auto"/>
        <w:rPr>
          <w:rFonts w:ascii="Times New Roman" w:eastAsia="Calibri" w:hAnsi="Times New Roman" w:cs="Times New Roman"/>
          <w:kern w:val="0"/>
          <w:sz w:val="24"/>
          <w:szCs w:val="24"/>
          <w:lang w:val="en-US"/>
        </w:rPr>
      </w:pPr>
    </w:p>
    <w:p w14:paraId="563D9F7E" w14:textId="77777777" w:rsidR="00E97794" w:rsidRDefault="00E97794" w:rsidP="002E2795">
      <w:pPr>
        <w:spacing w:after="0" w:line="276" w:lineRule="auto"/>
        <w:rPr>
          <w:rFonts w:ascii="Times New Roman" w:eastAsia="Calibri" w:hAnsi="Times New Roman" w:cs="Times New Roman"/>
          <w:kern w:val="0"/>
          <w:sz w:val="24"/>
          <w:szCs w:val="24"/>
          <w:lang w:val="en-US"/>
        </w:rPr>
      </w:pPr>
    </w:p>
    <w:p w14:paraId="4A4AD464" w14:textId="77777777" w:rsidR="00B720A6" w:rsidRPr="00C738BA" w:rsidRDefault="00B720A6" w:rsidP="002E2795">
      <w:pPr>
        <w:spacing w:after="0" w:line="276" w:lineRule="auto"/>
        <w:rPr>
          <w:rFonts w:ascii="Times New Roman" w:eastAsia="Calibri" w:hAnsi="Times New Roman" w:cs="Times New Roman"/>
          <w:kern w:val="0"/>
          <w:sz w:val="24"/>
          <w:szCs w:val="24"/>
          <w:lang w:val="en-US"/>
        </w:rPr>
      </w:pPr>
    </w:p>
    <w:p w14:paraId="6CE7F45E" w14:textId="6B9C0271" w:rsidR="002E2795" w:rsidRDefault="00DA37BF" w:rsidP="00DA37BF">
      <w:pPr>
        <w:tabs>
          <w:tab w:val="left" w:pos="6405"/>
          <w:tab w:val="right" w:pos="8306"/>
        </w:tabs>
        <w:spacing w:after="0" w:line="480" w:lineRule="auto"/>
        <w:outlineLvl w:val="0"/>
        <w:rPr>
          <w:rFonts w:ascii="Times New Roman" w:eastAsia="Calibri" w:hAnsi="Times New Roman" w:cs="Times New Roman"/>
          <w:b/>
          <w:color w:val="000000"/>
          <w:kern w:val="0"/>
          <w:sz w:val="28"/>
          <w:szCs w:val="28"/>
          <w:lang w:val="en-US"/>
        </w:rPr>
      </w:pPr>
      <w:r>
        <w:rPr>
          <w:rFonts w:ascii="Times New Roman" w:eastAsia="Calibri" w:hAnsi="Times New Roman" w:cs="Times New Roman"/>
          <w:b/>
          <w:color w:val="000000"/>
          <w:kern w:val="0"/>
          <w:sz w:val="28"/>
          <w:szCs w:val="28"/>
          <w:lang w:val="en-US"/>
        </w:rPr>
        <w:tab/>
      </w:r>
    </w:p>
    <w:p w14:paraId="2633535C" w14:textId="67C0DCEA" w:rsidR="00B720A6" w:rsidRDefault="00B720A6" w:rsidP="002E2795">
      <w:pPr>
        <w:spacing w:after="0" w:line="480" w:lineRule="auto"/>
        <w:jc w:val="center"/>
        <w:outlineLvl w:val="0"/>
        <w:rPr>
          <w:rFonts w:ascii="Times New Roman" w:eastAsia="Calibri" w:hAnsi="Times New Roman" w:cs="Times New Roman"/>
          <w:b/>
          <w:color w:val="000000"/>
          <w:kern w:val="0"/>
          <w:sz w:val="28"/>
          <w:szCs w:val="28"/>
          <w:lang w:val="en-US"/>
        </w:rPr>
      </w:pPr>
      <w:bookmarkStart w:id="4" w:name="_Toc206702944"/>
      <w:r w:rsidRPr="00E006C6">
        <w:rPr>
          <w:rFonts w:ascii="Times New Roman" w:eastAsia="Calibri" w:hAnsi="Times New Roman" w:cs="Times New Roman"/>
          <w:b/>
          <w:color w:val="000000"/>
          <w:kern w:val="0"/>
          <w:sz w:val="28"/>
          <w:szCs w:val="28"/>
          <w:lang w:val="en-US"/>
        </w:rPr>
        <w:lastRenderedPageBreak/>
        <w:t>Table of Contents</w:t>
      </w:r>
      <w:bookmarkEnd w:id="4"/>
    </w:p>
    <w:sdt>
      <w:sdtPr>
        <w:rPr>
          <w:rFonts w:asciiTheme="minorHAnsi" w:eastAsiaTheme="minorHAnsi" w:hAnsiTheme="minorHAnsi" w:cstheme="minorBidi"/>
          <w:color w:val="auto"/>
          <w:kern w:val="2"/>
          <w:sz w:val="22"/>
          <w:szCs w:val="22"/>
          <w:lang w:val="en-PK"/>
          <w14:ligatures w14:val="standardContextual"/>
        </w:rPr>
        <w:id w:val="-619924709"/>
        <w:docPartObj>
          <w:docPartGallery w:val="Table of Contents"/>
          <w:docPartUnique/>
        </w:docPartObj>
      </w:sdtPr>
      <w:sdtEndPr>
        <w:rPr>
          <w:noProof/>
        </w:rPr>
      </w:sdtEndPr>
      <w:sdtContent>
        <w:p w14:paraId="72ED7CB8" w14:textId="194759BD" w:rsidR="00776194" w:rsidRPr="00112DA7" w:rsidRDefault="00776194" w:rsidP="008B232C">
          <w:pPr>
            <w:pStyle w:val="TOCHeading"/>
            <w:spacing w:before="0" w:line="480" w:lineRule="auto"/>
            <w:rPr>
              <w:rFonts w:asciiTheme="majorBidi" w:hAnsiTheme="majorBidi"/>
              <w:b/>
              <w:bCs/>
              <w:color w:val="auto"/>
              <w:sz w:val="24"/>
              <w:szCs w:val="24"/>
            </w:rPr>
          </w:pPr>
          <w:r w:rsidRPr="00112DA7">
            <w:rPr>
              <w:rFonts w:asciiTheme="majorBidi" w:hAnsiTheme="majorBidi"/>
              <w:b/>
              <w:bCs/>
              <w:color w:val="auto"/>
              <w:sz w:val="24"/>
              <w:szCs w:val="24"/>
            </w:rPr>
            <w:t>Contents</w:t>
          </w:r>
          <w:r w:rsidR="00112DA7" w:rsidRPr="00112DA7">
            <w:rPr>
              <w:rFonts w:asciiTheme="majorBidi" w:hAnsiTheme="majorBidi"/>
              <w:b/>
              <w:bCs/>
              <w:color w:val="auto"/>
              <w:sz w:val="24"/>
              <w:szCs w:val="24"/>
            </w:rPr>
            <w:t xml:space="preserve">                                                                                                            Page No</w:t>
          </w:r>
        </w:p>
        <w:p w14:paraId="3CB704CC" w14:textId="5D53BAB0" w:rsidR="00FF021A" w:rsidRPr="00FF021A" w:rsidRDefault="00776194" w:rsidP="00FF021A">
          <w:pPr>
            <w:pStyle w:val="TOC1"/>
            <w:rPr>
              <w:rFonts w:eastAsiaTheme="minorEastAsia"/>
              <w:lang w:val="en-PK" w:eastAsia="en-PK"/>
            </w:rPr>
          </w:pPr>
          <w:r w:rsidRPr="008B232C">
            <w:rPr>
              <w:rFonts w:asciiTheme="majorBidi" w:hAnsiTheme="majorBidi" w:cstheme="majorBidi"/>
              <w:noProof w:val="0"/>
            </w:rPr>
            <w:fldChar w:fldCharType="begin"/>
          </w:r>
          <w:r w:rsidRPr="008B232C">
            <w:rPr>
              <w:rFonts w:asciiTheme="majorBidi" w:hAnsiTheme="majorBidi" w:cstheme="majorBidi"/>
            </w:rPr>
            <w:instrText xml:space="preserve"> TOC \o "1-3" \h \z \u </w:instrText>
          </w:r>
          <w:r w:rsidRPr="008B232C">
            <w:rPr>
              <w:rFonts w:asciiTheme="majorBidi" w:hAnsiTheme="majorBidi" w:cstheme="majorBidi"/>
              <w:noProof w:val="0"/>
            </w:rPr>
            <w:fldChar w:fldCharType="separate"/>
          </w:r>
          <w:hyperlink w:anchor="_Toc206702941" w:history="1">
            <w:r w:rsidR="00FF021A" w:rsidRPr="00FF021A">
              <w:rPr>
                <w:rStyle w:val="Hyperlink"/>
                <w:rFonts w:eastAsia="Times New Roman"/>
                <w:kern w:val="36"/>
                <w:lang w:val="en-US"/>
                <w14:ligatures w14:val="none"/>
              </w:rPr>
              <w:t>Approval</w:t>
            </w:r>
            <w:r w:rsidR="00FF021A" w:rsidRPr="00FF021A">
              <w:rPr>
                <w:rStyle w:val="Hyperlink"/>
                <w:rFonts w:eastAsia="Times New Roman"/>
                <w:spacing w:val="-1"/>
                <w:kern w:val="36"/>
                <w:lang w:val="en-US"/>
                <w14:ligatures w14:val="none"/>
              </w:rPr>
              <w:t xml:space="preserve"> </w:t>
            </w:r>
            <w:r w:rsidR="00FF021A" w:rsidRPr="00FF021A">
              <w:rPr>
                <w:rStyle w:val="Hyperlink"/>
                <w:rFonts w:eastAsia="Times New Roman"/>
                <w:kern w:val="36"/>
                <w:lang w:val="en-US"/>
                <w14:ligatures w14:val="none"/>
              </w:rPr>
              <w:t>of</w:t>
            </w:r>
            <w:r w:rsidR="00FF021A" w:rsidRPr="00FF021A">
              <w:rPr>
                <w:rStyle w:val="Hyperlink"/>
                <w:rFonts w:eastAsia="Times New Roman"/>
                <w:spacing w:val="-1"/>
                <w:kern w:val="36"/>
                <w:lang w:val="en-US"/>
                <w14:ligatures w14:val="none"/>
              </w:rPr>
              <w:t xml:space="preserve"> </w:t>
            </w:r>
            <w:r w:rsidR="00FF021A" w:rsidRPr="00FF021A">
              <w:rPr>
                <w:rStyle w:val="Hyperlink"/>
                <w:rFonts w:eastAsia="Times New Roman"/>
                <w:kern w:val="36"/>
                <w:lang w:val="en-US"/>
                <w14:ligatures w14:val="none"/>
              </w:rPr>
              <w:t xml:space="preserve">Research </w:t>
            </w:r>
            <w:r w:rsidR="00FF021A" w:rsidRPr="00FF021A">
              <w:rPr>
                <w:rStyle w:val="Hyperlink"/>
                <w:rFonts w:eastAsia="Times New Roman"/>
                <w:spacing w:val="-4"/>
                <w:kern w:val="36"/>
                <w:lang w:val="en-US"/>
                <w14:ligatures w14:val="none"/>
              </w:rPr>
              <w:t>Paper</w:t>
            </w:r>
            <w:r w:rsidR="00FF021A" w:rsidRPr="00FF021A">
              <w:rPr>
                <w:webHidden/>
              </w:rPr>
              <w:tab/>
            </w:r>
            <w:r w:rsidR="00FF021A" w:rsidRPr="00FF021A">
              <w:rPr>
                <w:webHidden/>
              </w:rPr>
              <w:fldChar w:fldCharType="begin"/>
            </w:r>
            <w:r w:rsidR="00FF021A" w:rsidRPr="00FF021A">
              <w:rPr>
                <w:webHidden/>
              </w:rPr>
              <w:instrText xml:space="preserve"> PAGEREF _Toc206702941 \h </w:instrText>
            </w:r>
            <w:r w:rsidR="00FF021A" w:rsidRPr="00FF021A">
              <w:rPr>
                <w:webHidden/>
              </w:rPr>
            </w:r>
            <w:r w:rsidR="00FF021A" w:rsidRPr="00FF021A">
              <w:rPr>
                <w:webHidden/>
              </w:rPr>
              <w:fldChar w:fldCharType="separate"/>
            </w:r>
            <w:r w:rsidR="00004082">
              <w:rPr>
                <w:webHidden/>
              </w:rPr>
              <w:t>ii</w:t>
            </w:r>
            <w:r w:rsidR="00FF021A" w:rsidRPr="00FF021A">
              <w:rPr>
                <w:webHidden/>
              </w:rPr>
              <w:fldChar w:fldCharType="end"/>
            </w:r>
          </w:hyperlink>
        </w:p>
        <w:p w14:paraId="543FD65B" w14:textId="153729E1" w:rsidR="00FF021A" w:rsidRPr="00FF021A" w:rsidRDefault="00FF021A" w:rsidP="00FF021A">
          <w:pPr>
            <w:pStyle w:val="TOC1"/>
            <w:rPr>
              <w:rFonts w:eastAsiaTheme="minorEastAsia"/>
              <w:lang w:val="en-PK" w:eastAsia="en-PK"/>
            </w:rPr>
          </w:pPr>
          <w:hyperlink w:anchor="_Toc206702942" w:history="1">
            <w:r w:rsidRPr="00FF021A">
              <w:rPr>
                <w:rStyle w:val="Hyperlink"/>
                <w:rFonts w:eastAsia="Calibri"/>
                <w:lang w:val="en-US"/>
              </w:rPr>
              <w:t>Declaration</w:t>
            </w:r>
            <w:r w:rsidRPr="00FF021A">
              <w:rPr>
                <w:webHidden/>
              </w:rPr>
              <w:tab/>
            </w:r>
            <w:r w:rsidRPr="00FF021A">
              <w:rPr>
                <w:webHidden/>
              </w:rPr>
              <w:fldChar w:fldCharType="begin"/>
            </w:r>
            <w:r w:rsidRPr="00FF021A">
              <w:rPr>
                <w:webHidden/>
              </w:rPr>
              <w:instrText xml:space="preserve"> PAGEREF _Toc206702942 \h </w:instrText>
            </w:r>
            <w:r w:rsidRPr="00FF021A">
              <w:rPr>
                <w:webHidden/>
              </w:rPr>
            </w:r>
            <w:r w:rsidRPr="00FF021A">
              <w:rPr>
                <w:webHidden/>
              </w:rPr>
              <w:fldChar w:fldCharType="separate"/>
            </w:r>
            <w:r w:rsidR="00004082">
              <w:rPr>
                <w:webHidden/>
              </w:rPr>
              <w:t>iii</w:t>
            </w:r>
            <w:r w:rsidRPr="00FF021A">
              <w:rPr>
                <w:webHidden/>
              </w:rPr>
              <w:fldChar w:fldCharType="end"/>
            </w:r>
          </w:hyperlink>
        </w:p>
        <w:p w14:paraId="300F4F81" w14:textId="55FDEFF2" w:rsidR="00FF021A" w:rsidRPr="00FF021A" w:rsidRDefault="00FF021A" w:rsidP="00FF021A">
          <w:pPr>
            <w:pStyle w:val="TOC1"/>
            <w:rPr>
              <w:rFonts w:eastAsiaTheme="minorEastAsia"/>
              <w:lang w:val="en-PK" w:eastAsia="en-PK"/>
            </w:rPr>
          </w:pPr>
          <w:hyperlink w:anchor="_Toc206702943" w:history="1">
            <w:r w:rsidRPr="00FF021A">
              <w:rPr>
                <w:rStyle w:val="Hyperlink"/>
                <w:rFonts w:eastAsia="Calibri"/>
                <w:kern w:val="0"/>
                <w:lang w:val="en-US"/>
              </w:rPr>
              <w:t>Plagiarism Undertaking</w:t>
            </w:r>
            <w:r w:rsidRPr="00FF021A">
              <w:rPr>
                <w:webHidden/>
              </w:rPr>
              <w:tab/>
            </w:r>
            <w:r w:rsidRPr="00FF021A">
              <w:rPr>
                <w:webHidden/>
              </w:rPr>
              <w:fldChar w:fldCharType="begin"/>
            </w:r>
            <w:r w:rsidRPr="00FF021A">
              <w:rPr>
                <w:webHidden/>
              </w:rPr>
              <w:instrText xml:space="preserve"> PAGEREF _Toc206702943 \h </w:instrText>
            </w:r>
            <w:r w:rsidRPr="00FF021A">
              <w:rPr>
                <w:webHidden/>
              </w:rPr>
            </w:r>
            <w:r w:rsidRPr="00FF021A">
              <w:rPr>
                <w:webHidden/>
              </w:rPr>
              <w:fldChar w:fldCharType="separate"/>
            </w:r>
            <w:r w:rsidR="00004082">
              <w:rPr>
                <w:webHidden/>
              </w:rPr>
              <w:t>iv</w:t>
            </w:r>
            <w:r w:rsidRPr="00FF021A">
              <w:rPr>
                <w:webHidden/>
              </w:rPr>
              <w:fldChar w:fldCharType="end"/>
            </w:r>
          </w:hyperlink>
        </w:p>
        <w:p w14:paraId="5669D7A9" w14:textId="18255984" w:rsidR="00FF021A" w:rsidRPr="00FF021A" w:rsidRDefault="00FF021A" w:rsidP="00FF021A">
          <w:pPr>
            <w:pStyle w:val="TOC1"/>
            <w:rPr>
              <w:rFonts w:eastAsiaTheme="minorEastAsia"/>
              <w:lang w:val="en-PK" w:eastAsia="en-PK"/>
            </w:rPr>
          </w:pPr>
          <w:hyperlink w:anchor="_Toc206702944" w:history="1">
            <w:r w:rsidRPr="00FF021A">
              <w:rPr>
                <w:rStyle w:val="Hyperlink"/>
                <w:rFonts w:eastAsia="Calibri"/>
                <w:kern w:val="0"/>
                <w:lang w:val="en-US"/>
              </w:rPr>
              <w:t>Table of Contents</w:t>
            </w:r>
            <w:r w:rsidRPr="00FF021A">
              <w:rPr>
                <w:webHidden/>
              </w:rPr>
              <w:tab/>
            </w:r>
            <w:r w:rsidRPr="00FF021A">
              <w:rPr>
                <w:webHidden/>
              </w:rPr>
              <w:fldChar w:fldCharType="begin"/>
            </w:r>
            <w:r w:rsidRPr="00FF021A">
              <w:rPr>
                <w:webHidden/>
              </w:rPr>
              <w:instrText xml:space="preserve"> PAGEREF _Toc206702944 \h </w:instrText>
            </w:r>
            <w:r w:rsidRPr="00FF021A">
              <w:rPr>
                <w:webHidden/>
              </w:rPr>
            </w:r>
            <w:r w:rsidRPr="00FF021A">
              <w:rPr>
                <w:webHidden/>
              </w:rPr>
              <w:fldChar w:fldCharType="separate"/>
            </w:r>
            <w:r w:rsidR="00004082">
              <w:rPr>
                <w:webHidden/>
              </w:rPr>
              <w:t>v</w:t>
            </w:r>
            <w:r w:rsidRPr="00FF021A">
              <w:rPr>
                <w:webHidden/>
              </w:rPr>
              <w:fldChar w:fldCharType="end"/>
            </w:r>
          </w:hyperlink>
        </w:p>
        <w:p w14:paraId="35835965" w14:textId="37A118B8" w:rsidR="00FF021A" w:rsidRPr="00FF021A" w:rsidRDefault="00FF021A" w:rsidP="00FF021A">
          <w:pPr>
            <w:pStyle w:val="TOC1"/>
            <w:rPr>
              <w:rFonts w:eastAsiaTheme="minorEastAsia"/>
              <w:lang w:val="en-PK" w:eastAsia="en-PK"/>
            </w:rPr>
          </w:pPr>
          <w:hyperlink w:anchor="_Toc206702945" w:history="1">
            <w:r w:rsidRPr="00FF021A">
              <w:rPr>
                <w:rStyle w:val="Hyperlink"/>
                <w:rFonts w:eastAsia="Calibri"/>
                <w:kern w:val="0"/>
                <w:lang w:val="en-US"/>
              </w:rPr>
              <w:t>List of Tables</w:t>
            </w:r>
            <w:r w:rsidRPr="00FF021A">
              <w:rPr>
                <w:webHidden/>
              </w:rPr>
              <w:tab/>
            </w:r>
            <w:r w:rsidRPr="00FF021A">
              <w:rPr>
                <w:webHidden/>
              </w:rPr>
              <w:fldChar w:fldCharType="begin"/>
            </w:r>
            <w:r w:rsidRPr="00FF021A">
              <w:rPr>
                <w:webHidden/>
              </w:rPr>
              <w:instrText xml:space="preserve"> PAGEREF _Toc206702945 \h </w:instrText>
            </w:r>
            <w:r w:rsidRPr="00FF021A">
              <w:rPr>
                <w:webHidden/>
              </w:rPr>
            </w:r>
            <w:r w:rsidRPr="00FF021A">
              <w:rPr>
                <w:webHidden/>
              </w:rPr>
              <w:fldChar w:fldCharType="separate"/>
            </w:r>
            <w:r w:rsidR="00004082">
              <w:rPr>
                <w:webHidden/>
              </w:rPr>
              <w:t>ix</w:t>
            </w:r>
            <w:r w:rsidRPr="00FF021A">
              <w:rPr>
                <w:webHidden/>
              </w:rPr>
              <w:fldChar w:fldCharType="end"/>
            </w:r>
          </w:hyperlink>
        </w:p>
        <w:p w14:paraId="0B0939DB" w14:textId="7C882573" w:rsidR="00FF021A" w:rsidRPr="00FF021A" w:rsidRDefault="00FF021A" w:rsidP="00FF021A">
          <w:pPr>
            <w:pStyle w:val="TOC1"/>
            <w:rPr>
              <w:rFonts w:eastAsiaTheme="minorEastAsia"/>
              <w:lang w:val="en-PK" w:eastAsia="en-PK"/>
            </w:rPr>
          </w:pPr>
          <w:hyperlink w:anchor="_Toc206702946" w:history="1">
            <w:r w:rsidRPr="00FF021A">
              <w:rPr>
                <w:rStyle w:val="Hyperlink"/>
                <w:rFonts w:eastAsia="Calibri"/>
                <w:kern w:val="0"/>
                <w:lang w:val="en-US"/>
              </w:rPr>
              <w:t>List of Figures</w:t>
            </w:r>
            <w:r w:rsidRPr="00FF021A">
              <w:rPr>
                <w:webHidden/>
              </w:rPr>
              <w:tab/>
            </w:r>
            <w:r w:rsidRPr="00FF021A">
              <w:rPr>
                <w:webHidden/>
              </w:rPr>
              <w:fldChar w:fldCharType="begin"/>
            </w:r>
            <w:r w:rsidRPr="00FF021A">
              <w:rPr>
                <w:webHidden/>
              </w:rPr>
              <w:instrText xml:space="preserve"> PAGEREF _Toc206702946 \h </w:instrText>
            </w:r>
            <w:r w:rsidRPr="00FF021A">
              <w:rPr>
                <w:webHidden/>
              </w:rPr>
            </w:r>
            <w:r w:rsidRPr="00FF021A">
              <w:rPr>
                <w:webHidden/>
              </w:rPr>
              <w:fldChar w:fldCharType="separate"/>
            </w:r>
            <w:r w:rsidR="00004082">
              <w:rPr>
                <w:webHidden/>
              </w:rPr>
              <w:t>xi</w:t>
            </w:r>
            <w:r w:rsidRPr="00FF021A">
              <w:rPr>
                <w:webHidden/>
              </w:rPr>
              <w:fldChar w:fldCharType="end"/>
            </w:r>
          </w:hyperlink>
        </w:p>
        <w:p w14:paraId="7BFD48F1" w14:textId="57FAA15C" w:rsidR="00FF021A" w:rsidRPr="00FF021A" w:rsidRDefault="00FF021A" w:rsidP="00FF021A">
          <w:pPr>
            <w:pStyle w:val="TOC1"/>
            <w:rPr>
              <w:rFonts w:eastAsiaTheme="minorEastAsia"/>
              <w:lang w:val="en-PK" w:eastAsia="en-PK"/>
            </w:rPr>
          </w:pPr>
          <w:hyperlink w:anchor="_Toc206702947" w:history="1">
            <w:r w:rsidRPr="00FF021A">
              <w:rPr>
                <w:rStyle w:val="Hyperlink"/>
                <w:rFonts w:eastAsia="Calibri"/>
                <w:lang w:val="en-US"/>
              </w:rPr>
              <w:t>List of Abbreviations</w:t>
            </w:r>
            <w:r w:rsidRPr="00FF021A">
              <w:rPr>
                <w:webHidden/>
              </w:rPr>
              <w:tab/>
            </w:r>
            <w:r w:rsidRPr="00FF021A">
              <w:rPr>
                <w:webHidden/>
              </w:rPr>
              <w:fldChar w:fldCharType="begin"/>
            </w:r>
            <w:r w:rsidRPr="00FF021A">
              <w:rPr>
                <w:webHidden/>
              </w:rPr>
              <w:instrText xml:space="preserve"> PAGEREF _Toc206702947 \h </w:instrText>
            </w:r>
            <w:r w:rsidRPr="00FF021A">
              <w:rPr>
                <w:webHidden/>
              </w:rPr>
            </w:r>
            <w:r w:rsidRPr="00FF021A">
              <w:rPr>
                <w:webHidden/>
              </w:rPr>
              <w:fldChar w:fldCharType="separate"/>
            </w:r>
            <w:r w:rsidR="00004082">
              <w:rPr>
                <w:webHidden/>
              </w:rPr>
              <w:t>xii</w:t>
            </w:r>
            <w:r w:rsidRPr="00FF021A">
              <w:rPr>
                <w:webHidden/>
              </w:rPr>
              <w:fldChar w:fldCharType="end"/>
            </w:r>
          </w:hyperlink>
        </w:p>
        <w:p w14:paraId="3EE44335" w14:textId="24E04D66" w:rsidR="00FF021A" w:rsidRPr="00FF021A" w:rsidRDefault="00FF021A" w:rsidP="00FF021A">
          <w:pPr>
            <w:pStyle w:val="TOC1"/>
            <w:rPr>
              <w:rFonts w:eastAsiaTheme="minorEastAsia"/>
              <w:lang w:val="en-PK" w:eastAsia="en-PK"/>
            </w:rPr>
          </w:pPr>
          <w:hyperlink w:anchor="_Toc206702948" w:history="1">
            <w:r w:rsidRPr="00FF021A">
              <w:rPr>
                <w:rStyle w:val="Hyperlink"/>
                <w:rFonts w:eastAsia="Calibri"/>
                <w:kern w:val="0"/>
              </w:rPr>
              <w:t>List of Appendices</w:t>
            </w:r>
            <w:r w:rsidRPr="00FF021A">
              <w:rPr>
                <w:webHidden/>
              </w:rPr>
              <w:tab/>
            </w:r>
            <w:r w:rsidRPr="00FF021A">
              <w:rPr>
                <w:webHidden/>
              </w:rPr>
              <w:fldChar w:fldCharType="begin"/>
            </w:r>
            <w:r w:rsidRPr="00FF021A">
              <w:rPr>
                <w:webHidden/>
              </w:rPr>
              <w:instrText xml:space="preserve"> PAGEREF _Toc206702948 \h </w:instrText>
            </w:r>
            <w:r w:rsidRPr="00FF021A">
              <w:rPr>
                <w:webHidden/>
              </w:rPr>
            </w:r>
            <w:r w:rsidRPr="00FF021A">
              <w:rPr>
                <w:webHidden/>
              </w:rPr>
              <w:fldChar w:fldCharType="separate"/>
            </w:r>
            <w:r w:rsidR="00004082">
              <w:rPr>
                <w:webHidden/>
              </w:rPr>
              <w:t>xiii</w:t>
            </w:r>
            <w:r w:rsidRPr="00FF021A">
              <w:rPr>
                <w:webHidden/>
              </w:rPr>
              <w:fldChar w:fldCharType="end"/>
            </w:r>
          </w:hyperlink>
        </w:p>
        <w:p w14:paraId="55F31342" w14:textId="208B9BD3" w:rsidR="00FF021A" w:rsidRPr="00FF021A" w:rsidRDefault="00FF021A" w:rsidP="00FF021A">
          <w:pPr>
            <w:pStyle w:val="TOC1"/>
            <w:rPr>
              <w:rFonts w:eastAsiaTheme="minorEastAsia"/>
              <w:lang w:val="en-PK" w:eastAsia="en-PK"/>
            </w:rPr>
          </w:pPr>
          <w:hyperlink w:anchor="_Toc206702949" w:history="1">
            <w:r w:rsidRPr="00FF021A">
              <w:rPr>
                <w:rStyle w:val="Hyperlink"/>
                <w:rFonts w:eastAsia="Calibri"/>
                <w:kern w:val="0"/>
              </w:rPr>
              <w:t>Acknowledgments</w:t>
            </w:r>
            <w:r w:rsidRPr="00FF021A">
              <w:rPr>
                <w:webHidden/>
              </w:rPr>
              <w:tab/>
            </w:r>
            <w:r w:rsidRPr="00FF021A">
              <w:rPr>
                <w:webHidden/>
              </w:rPr>
              <w:fldChar w:fldCharType="begin"/>
            </w:r>
            <w:r w:rsidRPr="00FF021A">
              <w:rPr>
                <w:webHidden/>
              </w:rPr>
              <w:instrText xml:space="preserve"> PAGEREF _Toc206702949 \h </w:instrText>
            </w:r>
            <w:r w:rsidRPr="00FF021A">
              <w:rPr>
                <w:webHidden/>
              </w:rPr>
            </w:r>
            <w:r w:rsidRPr="00FF021A">
              <w:rPr>
                <w:webHidden/>
              </w:rPr>
              <w:fldChar w:fldCharType="separate"/>
            </w:r>
            <w:r w:rsidR="00004082">
              <w:rPr>
                <w:webHidden/>
              </w:rPr>
              <w:t>xiv</w:t>
            </w:r>
            <w:r w:rsidRPr="00FF021A">
              <w:rPr>
                <w:webHidden/>
              </w:rPr>
              <w:fldChar w:fldCharType="end"/>
            </w:r>
          </w:hyperlink>
        </w:p>
        <w:p w14:paraId="69369DFF" w14:textId="53E18F75" w:rsidR="00FF021A" w:rsidRPr="00FF021A" w:rsidRDefault="00FF021A" w:rsidP="00FF021A">
          <w:pPr>
            <w:pStyle w:val="TOC1"/>
            <w:rPr>
              <w:rFonts w:eastAsiaTheme="minorEastAsia"/>
              <w:lang w:val="en-PK" w:eastAsia="en-PK"/>
            </w:rPr>
          </w:pPr>
          <w:hyperlink w:anchor="_Toc206702950" w:history="1">
            <w:r w:rsidRPr="00FF021A">
              <w:rPr>
                <w:rStyle w:val="Hyperlink"/>
                <w:rFonts w:eastAsia="Times New Roman"/>
                <w:kern w:val="0"/>
              </w:rPr>
              <w:t>Dedication</w:t>
            </w:r>
            <w:r w:rsidRPr="00FF021A">
              <w:rPr>
                <w:webHidden/>
              </w:rPr>
              <w:tab/>
            </w:r>
            <w:r w:rsidRPr="00FF021A">
              <w:rPr>
                <w:webHidden/>
              </w:rPr>
              <w:fldChar w:fldCharType="begin"/>
            </w:r>
            <w:r w:rsidRPr="00FF021A">
              <w:rPr>
                <w:webHidden/>
              </w:rPr>
              <w:instrText xml:space="preserve"> PAGEREF _Toc206702950 \h </w:instrText>
            </w:r>
            <w:r w:rsidRPr="00FF021A">
              <w:rPr>
                <w:webHidden/>
              </w:rPr>
            </w:r>
            <w:r w:rsidRPr="00FF021A">
              <w:rPr>
                <w:webHidden/>
              </w:rPr>
              <w:fldChar w:fldCharType="separate"/>
            </w:r>
            <w:r w:rsidR="00004082">
              <w:rPr>
                <w:webHidden/>
              </w:rPr>
              <w:t>xv</w:t>
            </w:r>
            <w:r w:rsidRPr="00FF021A">
              <w:rPr>
                <w:webHidden/>
              </w:rPr>
              <w:fldChar w:fldCharType="end"/>
            </w:r>
          </w:hyperlink>
        </w:p>
        <w:p w14:paraId="6F58235D" w14:textId="0F63D437" w:rsidR="00FF021A" w:rsidRPr="00FF021A" w:rsidRDefault="00FF021A" w:rsidP="00FF021A">
          <w:pPr>
            <w:pStyle w:val="TOC1"/>
            <w:rPr>
              <w:rFonts w:eastAsiaTheme="minorEastAsia"/>
              <w:lang w:val="en-PK" w:eastAsia="en-PK"/>
            </w:rPr>
          </w:pPr>
          <w:hyperlink w:anchor="_Toc206702951" w:history="1">
            <w:r w:rsidRPr="00FF021A">
              <w:rPr>
                <w:rStyle w:val="Hyperlink"/>
              </w:rPr>
              <w:t>Abstract</w:t>
            </w:r>
            <w:r w:rsidRPr="00FF021A">
              <w:rPr>
                <w:webHidden/>
              </w:rPr>
              <w:tab/>
            </w:r>
            <w:r w:rsidRPr="00FF021A">
              <w:rPr>
                <w:webHidden/>
              </w:rPr>
              <w:fldChar w:fldCharType="begin"/>
            </w:r>
            <w:r w:rsidRPr="00FF021A">
              <w:rPr>
                <w:webHidden/>
              </w:rPr>
              <w:instrText xml:space="preserve"> PAGEREF _Toc206702951 \h </w:instrText>
            </w:r>
            <w:r w:rsidRPr="00FF021A">
              <w:rPr>
                <w:webHidden/>
              </w:rPr>
            </w:r>
            <w:r w:rsidRPr="00FF021A">
              <w:rPr>
                <w:webHidden/>
              </w:rPr>
              <w:fldChar w:fldCharType="separate"/>
            </w:r>
            <w:r w:rsidR="00004082">
              <w:rPr>
                <w:webHidden/>
              </w:rPr>
              <w:t>xvi</w:t>
            </w:r>
            <w:r w:rsidRPr="00FF021A">
              <w:rPr>
                <w:webHidden/>
              </w:rPr>
              <w:fldChar w:fldCharType="end"/>
            </w:r>
          </w:hyperlink>
        </w:p>
        <w:p w14:paraId="23519DEC" w14:textId="04D51F1E" w:rsidR="00FF021A" w:rsidRPr="00FF021A" w:rsidRDefault="00FF021A" w:rsidP="00FF021A">
          <w:pPr>
            <w:pStyle w:val="TOC1"/>
            <w:rPr>
              <w:rFonts w:eastAsiaTheme="minorEastAsia"/>
              <w:lang w:val="en-PK" w:eastAsia="en-PK"/>
            </w:rPr>
          </w:pPr>
          <w:hyperlink w:anchor="_Toc206702952" w:history="1">
            <w:r w:rsidRPr="00FF021A">
              <w:rPr>
                <w:rStyle w:val="Hyperlink"/>
              </w:rPr>
              <w:t>Chapter 1</w:t>
            </w:r>
            <w:r w:rsidRPr="00FF021A">
              <w:rPr>
                <w:webHidden/>
              </w:rPr>
              <w:tab/>
            </w:r>
            <w:r w:rsidRPr="00FF021A">
              <w:rPr>
                <w:webHidden/>
              </w:rPr>
              <w:fldChar w:fldCharType="begin"/>
            </w:r>
            <w:r w:rsidRPr="00FF021A">
              <w:rPr>
                <w:webHidden/>
              </w:rPr>
              <w:instrText xml:space="preserve"> PAGEREF _Toc206702952 \h </w:instrText>
            </w:r>
            <w:r w:rsidRPr="00FF021A">
              <w:rPr>
                <w:webHidden/>
              </w:rPr>
            </w:r>
            <w:r w:rsidRPr="00FF021A">
              <w:rPr>
                <w:webHidden/>
              </w:rPr>
              <w:fldChar w:fldCharType="separate"/>
            </w:r>
            <w:r w:rsidR="00004082">
              <w:rPr>
                <w:webHidden/>
              </w:rPr>
              <w:t>1</w:t>
            </w:r>
            <w:r w:rsidRPr="00FF021A">
              <w:rPr>
                <w:webHidden/>
              </w:rPr>
              <w:fldChar w:fldCharType="end"/>
            </w:r>
          </w:hyperlink>
        </w:p>
        <w:p w14:paraId="0D243962" w14:textId="40246AE3" w:rsidR="00FF021A" w:rsidRPr="00FF021A" w:rsidRDefault="00FF021A" w:rsidP="00FF021A">
          <w:pPr>
            <w:pStyle w:val="TOC1"/>
            <w:rPr>
              <w:rFonts w:eastAsiaTheme="minorEastAsia"/>
              <w:lang w:val="en-PK" w:eastAsia="en-PK"/>
            </w:rPr>
          </w:pPr>
          <w:hyperlink w:anchor="_Toc206702953" w:history="1">
            <w:r w:rsidRPr="00FF021A">
              <w:rPr>
                <w:rStyle w:val="Hyperlink"/>
              </w:rPr>
              <w:t>Introduction</w:t>
            </w:r>
            <w:r w:rsidRPr="00FF021A">
              <w:rPr>
                <w:webHidden/>
              </w:rPr>
              <w:tab/>
            </w:r>
            <w:r w:rsidRPr="00FF021A">
              <w:rPr>
                <w:webHidden/>
              </w:rPr>
              <w:fldChar w:fldCharType="begin"/>
            </w:r>
            <w:r w:rsidRPr="00FF021A">
              <w:rPr>
                <w:webHidden/>
              </w:rPr>
              <w:instrText xml:space="preserve"> PAGEREF _Toc206702953 \h </w:instrText>
            </w:r>
            <w:r w:rsidRPr="00FF021A">
              <w:rPr>
                <w:webHidden/>
              </w:rPr>
            </w:r>
            <w:r w:rsidRPr="00FF021A">
              <w:rPr>
                <w:webHidden/>
              </w:rPr>
              <w:fldChar w:fldCharType="separate"/>
            </w:r>
            <w:r w:rsidR="00004082">
              <w:rPr>
                <w:webHidden/>
              </w:rPr>
              <w:t>1</w:t>
            </w:r>
            <w:r w:rsidRPr="00FF021A">
              <w:rPr>
                <w:webHidden/>
              </w:rPr>
              <w:fldChar w:fldCharType="end"/>
            </w:r>
          </w:hyperlink>
        </w:p>
        <w:p w14:paraId="41BA257D" w14:textId="4348B4E4"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54" w:history="1">
            <w:r w:rsidRPr="00FF021A">
              <w:rPr>
                <w:rStyle w:val="Hyperlink"/>
                <w:rFonts w:ascii="Times New Roman" w:hAnsi="Times New Roman" w:cs="Times New Roman"/>
                <w:noProof/>
                <w:sz w:val="24"/>
                <w:szCs w:val="24"/>
                <w:lang w:val="en-GB"/>
              </w:rPr>
              <w:t>Problem Statement</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_Toc206702954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11</w:t>
            </w:r>
            <w:r w:rsidRPr="00FF021A">
              <w:rPr>
                <w:rFonts w:ascii="Times New Roman" w:hAnsi="Times New Roman" w:cs="Times New Roman"/>
                <w:noProof/>
                <w:webHidden/>
                <w:sz w:val="24"/>
                <w:szCs w:val="24"/>
              </w:rPr>
              <w:fldChar w:fldCharType="end"/>
            </w:r>
          </w:hyperlink>
        </w:p>
        <w:p w14:paraId="1D3D11CA" w14:textId="40E94F85"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55" w:history="1">
            <w:r w:rsidRPr="00FF021A">
              <w:rPr>
                <w:rStyle w:val="Hyperlink"/>
                <w:rFonts w:ascii="Times New Roman" w:hAnsi="Times New Roman" w:cs="Times New Roman"/>
                <w:noProof/>
                <w:sz w:val="24"/>
                <w:szCs w:val="24"/>
                <w:lang w:val="en-GB"/>
              </w:rPr>
              <w:t>Research Questions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_Toc206702955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11</w:t>
            </w:r>
            <w:r w:rsidRPr="00FF021A">
              <w:rPr>
                <w:rFonts w:ascii="Times New Roman" w:hAnsi="Times New Roman" w:cs="Times New Roman"/>
                <w:noProof/>
                <w:webHidden/>
                <w:sz w:val="24"/>
                <w:szCs w:val="24"/>
              </w:rPr>
              <w:fldChar w:fldCharType="end"/>
            </w:r>
          </w:hyperlink>
        </w:p>
        <w:p w14:paraId="4AE04301" w14:textId="7B613CDF"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56" w:history="1">
            <w:r w:rsidRPr="00FF021A">
              <w:rPr>
                <w:rStyle w:val="Hyperlink"/>
                <w:rFonts w:ascii="Times New Roman" w:hAnsi="Times New Roman" w:cs="Times New Roman"/>
                <w:noProof/>
                <w:sz w:val="24"/>
                <w:szCs w:val="24"/>
                <w:lang w:val="en-GB"/>
              </w:rPr>
              <w:t>Objectives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_Toc206702956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12</w:t>
            </w:r>
            <w:r w:rsidRPr="00FF021A">
              <w:rPr>
                <w:rFonts w:ascii="Times New Roman" w:hAnsi="Times New Roman" w:cs="Times New Roman"/>
                <w:noProof/>
                <w:webHidden/>
                <w:sz w:val="24"/>
                <w:szCs w:val="24"/>
              </w:rPr>
              <w:fldChar w:fldCharType="end"/>
            </w:r>
          </w:hyperlink>
        </w:p>
        <w:p w14:paraId="1877684A" w14:textId="4BC8871B"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57" w:history="1">
            <w:r w:rsidRPr="00FF021A">
              <w:rPr>
                <w:rStyle w:val="Hyperlink"/>
                <w:rFonts w:ascii="Times New Roman" w:hAnsi="Times New Roman" w:cs="Times New Roman"/>
                <w:noProof/>
                <w:sz w:val="24"/>
                <w:szCs w:val="24"/>
                <w:lang w:val="en-GB"/>
              </w:rPr>
              <w:t>Significance</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_Toc206702957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12</w:t>
            </w:r>
            <w:r w:rsidRPr="00FF021A">
              <w:rPr>
                <w:rFonts w:ascii="Times New Roman" w:hAnsi="Times New Roman" w:cs="Times New Roman"/>
                <w:noProof/>
                <w:webHidden/>
                <w:sz w:val="24"/>
                <w:szCs w:val="24"/>
              </w:rPr>
              <w:fldChar w:fldCharType="end"/>
            </w:r>
          </w:hyperlink>
        </w:p>
        <w:p w14:paraId="37E89A14" w14:textId="3852773E" w:rsidR="00FF021A" w:rsidRPr="00FF021A" w:rsidRDefault="00FF021A" w:rsidP="00FF021A">
          <w:pPr>
            <w:pStyle w:val="TOC1"/>
            <w:rPr>
              <w:rFonts w:eastAsiaTheme="minorEastAsia"/>
              <w:lang w:val="en-PK" w:eastAsia="en-PK"/>
            </w:rPr>
          </w:pPr>
          <w:hyperlink w:anchor="_Toc206702958" w:history="1">
            <w:r w:rsidRPr="00FF021A">
              <w:rPr>
                <w:rStyle w:val="Hyperlink"/>
              </w:rPr>
              <w:t>Chapter 2</w:t>
            </w:r>
            <w:r w:rsidRPr="00FF021A">
              <w:rPr>
                <w:webHidden/>
              </w:rPr>
              <w:tab/>
            </w:r>
            <w:r w:rsidRPr="00FF021A">
              <w:rPr>
                <w:webHidden/>
              </w:rPr>
              <w:fldChar w:fldCharType="begin"/>
            </w:r>
            <w:r w:rsidRPr="00FF021A">
              <w:rPr>
                <w:webHidden/>
              </w:rPr>
              <w:instrText xml:space="preserve"> PAGEREF _Toc206702958 \h </w:instrText>
            </w:r>
            <w:r w:rsidRPr="00FF021A">
              <w:rPr>
                <w:webHidden/>
              </w:rPr>
            </w:r>
            <w:r w:rsidRPr="00FF021A">
              <w:rPr>
                <w:webHidden/>
              </w:rPr>
              <w:fldChar w:fldCharType="separate"/>
            </w:r>
            <w:r w:rsidR="00004082">
              <w:rPr>
                <w:webHidden/>
              </w:rPr>
              <w:t>13</w:t>
            </w:r>
            <w:r w:rsidRPr="00FF021A">
              <w:rPr>
                <w:webHidden/>
              </w:rPr>
              <w:fldChar w:fldCharType="end"/>
            </w:r>
          </w:hyperlink>
        </w:p>
        <w:p w14:paraId="716BB7C5" w14:textId="1F829FAD" w:rsidR="00FF021A" w:rsidRPr="00FF021A" w:rsidRDefault="00FF021A" w:rsidP="00FF021A">
          <w:pPr>
            <w:pStyle w:val="TOC1"/>
            <w:rPr>
              <w:rFonts w:eastAsiaTheme="minorEastAsia"/>
              <w:lang w:val="en-PK" w:eastAsia="en-PK"/>
            </w:rPr>
          </w:pPr>
          <w:hyperlink w:anchor="_Toc206702959" w:history="1">
            <w:r w:rsidRPr="00FF021A">
              <w:rPr>
                <w:rStyle w:val="Hyperlink"/>
              </w:rPr>
              <w:t>Literature Review</w:t>
            </w:r>
            <w:r w:rsidRPr="00FF021A">
              <w:rPr>
                <w:webHidden/>
              </w:rPr>
              <w:tab/>
            </w:r>
            <w:r w:rsidRPr="00FF021A">
              <w:rPr>
                <w:webHidden/>
              </w:rPr>
              <w:fldChar w:fldCharType="begin"/>
            </w:r>
            <w:r w:rsidRPr="00FF021A">
              <w:rPr>
                <w:webHidden/>
              </w:rPr>
              <w:instrText xml:space="preserve"> PAGEREF _Toc206702959 \h </w:instrText>
            </w:r>
            <w:r w:rsidRPr="00FF021A">
              <w:rPr>
                <w:webHidden/>
              </w:rPr>
            </w:r>
            <w:r w:rsidRPr="00FF021A">
              <w:rPr>
                <w:webHidden/>
              </w:rPr>
              <w:fldChar w:fldCharType="separate"/>
            </w:r>
            <w:r w:rsidR="00004082">
              <w:rPr>
                <w:webHidden/>
              </w:rPr>
              <w:t>13</w:t>
            </w:r>
            <w:r w:rsidRPr="00FF021A">
              <w:rPr>
                <w:webHidden/>
              </w:rPr>
              <w:fldChar w:fldCharType="end"/>
            </w:r>
          </w:hyperlink>
        </w:p>
        <w:p w14:paraId="4C75FDD9" w14:textId="01E757EC" w:rsidR="00FF021A" w:rsidRPr="00FF021A" w:rsidRDefault="00FF021A" w:rsidP="00FF021A">
          <w:pPr>
            <w:pStyle w:val="TOC1"/>
            <w:rPr>
              <w:rFonts w:eastAsiaTheme="minorEastAsia"/>
              <w:lang w:val="en-PK" w:eastAsia="en-PK"/>
            </w:rPr>
          </w:pPr>
          <w:hyperlink w:anchor="_Toc206702960" w:history="1">
            <w:r w:rsidRPr="00FF021A">
              <w:rPr>
                <w:rStyle w:val="Hyperlink"/>
              </w:rPr>
              <w:t>Chapter 3</w:t>
            </w:r>
            <w:r w:rsidRPr="00FF021A">
              <w:rPr>
                <w:webHidden/>
              </w:rPr>
              <w:tab/>
            </w:r>
            <w:r w:rsidRPr="00FF021A">
              <w:rPr>
                <w:webHidden/>
              </w:rPr>
              <w:fldChar w:fldCharType="begin"/>
            </w:r>
            <w:r w:rsidRPr="00FF021A">
              <w:rPr>
                <w:webHidden/>
              </w:rPr>
              <w:instrText xml:space="preserve"> PAGEREF _Toc206702960 \h </w:instrText>
            </w:r>
            <w:r w:rsidRPr="00FF021A">
              <w:rPr>
                <w:webHidden/>
              </w:rPr>
            </w:r>
            <w:r w:rsidRPr="00FF021A">
              <w:rPr>
                <w:webHidden/>
              </w:rPr>
              <w:fldChar w:fldCharType="separate"/>
            </w:r>
            <w:r w:rsidR="00004082">
              <w:rPr>
                <w:webHidden/>
              </w:rPr>
              <w:t>34</w:t>
            </w:r>
            <w:r w:rsidRPr="00FF021A">
              <w:rPr>
                <w:webHidden/>
              </w:rPr>
              <w:fldChar w:fldCharType="end"/>
            </w:r>
          </w:hyperlink>
        </w:p>
        <w:p w14:paraId="65983C48" w14:textId="524E1583" w:rsidR="00FF021A" w:rsidRPr="00FF021A" w:rsidRDefault="00FF021A" w:rsidP="00FF021A">
          <w:pPr>
            <w:pStyle w:val="TOC1"/>
            <w:rPr>
              <w:rFonts w:eastAsiaTheme="minorEastAsia"/>
              <w:lang w:val="en-PK" w:eastAsia="en-PK"/>
            </w:rPr>
          </w:pPr>
          <w:hyperlink w:anchor="_Toc206702961" w:history="1">
            <w:r w:rsidRPr="00FF021A">
              <w:rPr>
                <w:rStyle w:val="Hyperlink"/>
              </w:rPr>
              <w:t>Method</w:t>
            </w:r>
            <w:r w:rsidRPr="00FF021A">
              <w:rPr>
                <w:webHidden/>
              </w:rPr>
              <w:tab/>
            </w:r>
            <w:r w:rsidRPr="00FF021A">
              <w:rPr>
                <w:webHidden/>
              </w:rPr>
              <w:fldChar w:fldCharType="begin"/>
            </w:r>
            <w:r w:rsidRPr="00FF021A">
              <w:rPr>
                <w:webHidden/>
              </w:rPr>
              <w:instrText xml:space="preserve"> PAGEREF _Toc206702961 \h </w:instrText>
            </w:r>
            <w:r w:rsidRPr="00FF021A">
              <w:rPr>
                <w:webHidden/>
              </w:rPr>
            </w:r>
            <w:r w:rsidRPr="00FF021A">
              <w:rPr>
                <w:webHidden/>
              </w:rPr>
              <w:fldChar w:fldCharType="separate"/>
            </w:r>
            <w:r w:rsidR="00004082">
              <w:rPr>
                <w:webHidden/>
              </w:rPr>
              <w:t>34</w:t>
            </w:r>
            <w:r w:rsidRPr="00FF021A">
              <w:rPr>
                <w:webHidden/>
              </w:rPr>
              <w:fldChar w:fldCharType="end"/>
            </w:r>
          </w:hyperlink>
        </w:p>
        <w:p w14:paraId="1C4D76D1" w14:textId="3AC179B1"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62" w:history="1">
            <w:r w:rsidRPr="00FF021A">
              <w:rPr>
                <w:rStyle w:val="Hyperlink"/>
                <w:rFonts w:ascii="Times New Roman" w:hAnsi="Times New Roman" w:cs="Times New Roman"/>
                <w:noProof/>
                <w:sz w:val="24"/>
                <w:szCs w:val="24"/>
              </w:rPr>
              <w:t>Research Design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34</w:t>
            </w:r>
            <w:r w:rsidRPr="00FF021A">
              <w:rPr>
                <w:rFonts w:ascii="Times New Roman" w:hAnsi="Times New Roman" w:cs="Times New Roman"/>
                <w:noProof/>
                <w:webHidden/>
                <w:sz w:val="24"/>
                <w:szCs w:val="24"/>
              </w:rPr>
              <w:fldChar w:fldCharType="end"/>
            </w:r>
          </w:hyperlink>
        </w:p>
        <w:p w14:paraId="62D3EF8A" w14:textId="0CBB1BD6"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63" w:history="1">
            <w:r w:rsidRPr="00FF021A">
              <w:rPr>
                <w:rStyle w:val="Hyperlink"/>
                <w:rFonts w:ascii="Times New Roman" w:hAnsi="Times New Roman" w:cs="Times New Roman"/>
                <w:noProof/>
                <w:sz w:val="24"/>
                <w:szCs w:val="24"/>
              </w:rPr>
              <w:t>Population and Sampling</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_Toc206702963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34</w:t>
            </w:r>
            <w:r w:rsidRPr="00FF021A">
              <w:rPr>
                <w:rFonts w:ascii="Times New Roman" w:hAnsi="Times New Roman" w:cs="Times New Roman"/>
                <w:noProof/>
                <w:webHidden/>
                <w:sz w:val="24"/>
                <w:szCs w:val="24"/>
              </w:rPr>
              <w:fldChar w:fldCharType="end"/>
            </w:r>
          </w:hyperlink>
        </w:p>
        <w:p w14:paraId="77996323" w14:textId="66319CBB"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64" w:history="1">
            <w:r w:rsidRPr="00FF021A">
              <w:rPr>
                <w:rStyle w:val="Hyperlink"/>
                <w:rFonts w:ascii="Times New Roman" w:hAnsi="Times New Roman" w:cs="Times New Roman"/>
                <w:noProof/>
                <w:sz w:val="24"/>
                <w:szCs w:val="24"/>
                <w:lang w:val="en-GB"/>
              </w:rPr>
              <w:t>Inclusion Criteria</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34</w:t>
            </w:r>
            <w:r w:rsidRPr="00FF021A">
              <w:rPr>
                <w:rFonts w:ascii="Times New Roman" w:hAnsi="Times New Roman" w:cs="Times New Roman"/>
                <w:noProof/>
                <w:webHidden/>
                <w:sz w:val="24"/>
                <w:szCs w:val="24"/>
              </w:rPr>
              <w:fldChar w:fldCharType="end"/>
            </w:r>
          </w:hyperlink>
        </w:p>
        <w:p w14:paraId="527D2608" w14:textId="4CA457E6"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65" w:history="1">
            <w:r w:rsidRPr="00FF021A">
              <w:rPr>
                <w:rStyle w:val="Hyperlink"/>
                <w:rFonts w:ascii="Times New Roman" w:hAnsi="Times New Roman" w:cs="Times New Roman"/>
                <w:noProof/>
                <w:sz w:val="24"/>
                <w:szCs w:val="24"/>
                <w:lang w:val="en-GB"/>
              </w:rPr>
              <w:t>Exclusion Criteria</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_Toc206702965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35</w:t>
            </w:r>
            <w:r w:rsidRPr="00FF021A">
              <w:rPr>
                <w:rFonts w:ascii="Times New Roman" w:hAnsi="Times New Roman" w:cs="Times New Roman"/>
                <w:noProof/>
                <w:webHidden/>
                <w:sz w:val="24"/>
                <w:szCs w:val="24"/>
              </w:rPr>
              <w:fldChar w:fldCharType="end"/>
            </w:r>
          </w:hyperlink>
        </w:p>
        <w:p w14:paraId="2628E589" w14:textId="6D9B1915"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66" w:history="1">
            <w:r w:rsidRPr="00FF021A">
              <w:rPr>
                <w:rStyle w:val="Hyperlink"/>
                <w:rFonts w:ascii="Times New Roman" w:hAnsi="Times New Roman" w:cs="Times New Roman"/>
                <w:noProof/>
                <w:sz w:val="24"/>
                <w:szCs w:val="24"/>
                <w:lang w:val="en-GB"/>
              </w:rPr>
              <w:t>Study I: Scale Development</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_Toc206702966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35</w:t>
            </w:r>
            <w:r w:rsidRPr="00FF021A">
              <w:rPr>
                <w:rFonts w:ascii="Times New Roman" w:hAnsi="Times New Roman" w:cs="Times New Roman"/>
                <w:noProof/>
                <w:webHidden/>
                <w:sz w:val="24"/>
                <w:szCs w:val="24"/>
              </w:rPr>
              <w:fldChar w:fldCharType="end"/>
            </w:r>
          </w:hyperlink>
        </w:p>
        <w:p w14:paraId="09FA9070" w14:textId="0AC42626"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67" w:history="1">
            <w:r w:rsidRPr="00FF021A">
              <w:rPr>
                <w:rStyle w:val="Hyperlink"/>
                <w:rFonts w:ascii="Times New Roman" w:hAnsi="Times New Roman" w:cs="Times New Roman"/>
                <w:i/>
                <w:iCs/>
                <w:noProof/>
                <w:sz w:val="24"/>
                <w:szCs w:val="24"/>
                <w:lang w:val="en-GB"/>
              </w:rPr>
              <w:t>Phase I: Item Generation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_Toc206702967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35</w:t>
            </w:r>
            <w:r w:rsidRPr="00FF021A">
              <w:rPr>
                <w:rFonts w:ascii="Times New Roman" w:hAnsi="Times New Roman" w:cs="Times New Roman"/>
                <w:noProof/>
                <w:webHidden/>
                <w:sz w:val="24"/>
                <w:szCs w:val="24"/>
              </w:rPr>
              <w:fldChar w:fldCharType="end"/>
            </w:r>
          </w:hyperlink>
        </w:p>
        <w:p w14:paraId="6C83E017" w14:textId="4B834F6E"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68" w:history="1">
            <w:r w:rsidRPr="00FF021A">
              <w:rPr>
                <w:rStyle w:val="Hyperlink"/>
                <w:rFonts w:ascii="Times New Roman" w:hAnsi="Times New Roman" w:cs="Times New Roman"/>
                <w:i/>
                <w:iCs/>
                <w:noProof/>
                <w:sz w:val="24"/>
                <w:szCs w:val="24"/>
                <w:lang w:val="en-GB"/>
              </w:rPr>
              <w:t>Phase II: Expert Validation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_Toc206702968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35</w:t>
            </w:r>
            <w:r w:rsidRPr="00FF021A">
              <w:rPr>
                <w:rFonts w:ascii="Times New Roman" w:hAnsi="Times New Roman" w:cs="Times New Roman"/>
                <w:noProof/>
                <w:webHidden/>
                <w:sz w:val="24"/>
                <w:szCs w:val="24"/>
              </w:rPr>
              <w:fldChar w:fldCharType="end"/>
            </w:r>
          </w:hyperlink>
        </w:p>
        <w:p w14:paraId="1A38D688" w14:textId="7B257A6B"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69" w:history="1">
            <w:r w:rsidRPr="00FF021A">
              <w:rPr>
                <w:rStyle w:val="Hyperlink"/>
                <w:rFonts w:ascii="Times New Roman" w:hAnsi="Times New Roman" w:cs="Times New Roman"/>
                <w:i/>
                <w:iCs/>
                <w:noProof/>
                <w:sz w:val="24"/>
                <w:szCs w:val="24"/>
                <w:lang w:val="en-GB"/>
              </w:rPr>
              <w:t>Phase III: Pilot Study</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_Toc206702969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36</w:t>
            </w:r>
            <w:r w:rsidRPr="00FF021A">
              <w:rPr>
                <w:rFonts w:ascii="Times New Roman" w:hAnsi="Times New Roman" w:cs="Times New Roman"/>
                <w:noProof/>
                <w:webHidden/>
                <w:sz w:val="24"/>
                <w:szCs w:val="24"/>
              </w:rPr>
              <w:fldChar w:fldCharType="end"/>
            </w:r>
          </w:hyperlink>
        </w:p>
        <w:p w14:paraId="118AE2C5" w14:textId="24A782B4"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0" w:history="1">
            <w:r w:rsidRPr="00FF021A">
              <w:rPr>
                <w:rStyle w:val="Hyperlink"/>
                <w:rFonts w:ascii="Times New Roman" w:hAnsi="Times New Roman" w:cs="Times New Roman"/>
                <w:i/>
                <w:iCs/>
                <w:noProof/>
                <w:sz w:val="24"/>
                <w:szCs w:val="24"/>
                <w:lang w:val="en-GB"/>
              </w:rPr>
              <w:t>Phase IV: Psychometric Properties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_Toc206702970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36</w:t>
            </w:r>
            <w:r w:rsidRPr="00FF021A">
              <w:rPr>
                <w:rFonts w:ascii="Times New Roman" w:hAnsi="Times New Roman" w:cs="Times New Roman"/>
                <w:noProof/>
                <w:webHidden/>
                <w:sz w:val="24"/>
                <w:szCs w:val="24"/>
              </w:rPr>
              <w:fldChar w:fldCharType="end"/>
            </w:r>
          </w:hyperlink>
        </w:p>
        <w:p w14:paraId="182A5E5C" w14:textId="509556AB"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71" w:history="1">
            <w:r w:rsidRPr="00FF021A">
              <w:rPr>
                <w:rStyle w:val="Hyperlink"/>
                <w:rFonts w:ascii="Times New Roman" w:hAnsi="Times New Roman" w:cs="Times New Roman"/>
                <w:noProof/>
                <w:sz w:val="24"/>
                <w:szCs w:val="24"/>
              </w:rPr>
              <w:t>Study II: Correlational Study</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_Toc206702971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2C72AB24" w14:textId="5E44C583"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72" w:history="1">
            <w:r w:rsidRPr="00FF021A">
              <w:rPr>
                <w:rStyle w:val="Hyperlink"/>
                <w:rFonts w:ascii="Times New Roman" w:hAnsi="Times New Roman" w:cs="Times New Roman"/>
                <w:noProof/>
                <w:sz w:val="24"/>
                <w:szCs w:val="24"/>
              </w:rPr>
              <w:t>Operational Definitions of the Study Variables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461C5500" w14:textId="0DEBFA81"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3" w:history="1">
            <w:r w:rsidRPr="00FF021A">
              <w:rPr>
                <w:rStyle w:val="Hyperlink"/>
                <w:rFonts w:ascii="Times New Roman" w:hAnsi="Times New Roman" w:cs="Times New Roman"/>
                <w:i/>
                <w:iCs/>
                <w:noProof/>
                <w:sz w:val="24"/>
                <w:szCs w:val="24"/>
                <w:lang w:val="en-GB"/>
              </w:rPr>
              <w:t>Social Media Usage</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_Toc206702973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47F5C16F" w14:textId="65301178"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4" w:history="1">
            <w:r w:rsidRPr="00FF021A">
              <w:rPr>
                <w:rStyle w:val="Hyperlink"/>
                <w:rFonts w:ascii="Times New Roman" w:hAnsi="Times New Roman" w:cs="Times New Roman"/>
                <w:i/>
                <w:iCs/>
                <w:noProof/>
                <w:sz w:val="24"/>
                <w:szCs w:val="24"/>
                <w:lang w:val="en-GB"/>
              </w:rPr>
              <w:t>Life Satisfaction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3A0A9066" w14:textId="2C5AD2E5"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5" w:history="1">
            <w:r w:rsidRPr="00FF021A">
              <w:rPr>
                <w:rStyle w:val="Hyperlink"/>
                <w:rFonts w:ascii="Times New Roman" w:hAnsi="Times New Roman" w:cs="Times New Roman"/>
                <w:i/>
                <w:iCs/>
                <w:noProof/>
                <w:sz w:val="24"/>
                <w:szCs w:val="24"/>
                <w:lang w:val="en-GB"/>
              </w:rPr>
              <w:t>Social Media Induced Life Satisfaction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_Toc206702975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42526110" w14:textId="09533AD2"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6" w:history="1">
            <w:r w:rsidRPr="00FF021A">
              <w:rPr>
                <w:rStyle w:val="Hyperlink"/>
                <w:rFonts w:ascii="Times New Roman" w:hAnsi="Times New Roman" w:cs="Times New Roman"/>
                <w:i/>
                <w:iCs/>
                <w:noProof/>
                <w:sz w:val="24"/>
                <w:szCs w:val="24"/>
              </w:rPr>
              <w:t>Resilience</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_Toc206702976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37</w:t>
            </w:r>
            <w:r w:rsidRPr="00FF021A">
              <w:rPr>
                <w:rFonts w:ascii="Times New Roman" w:hAnsi="Times New Roman" w:cs="Times New Roman"/>
                <w:noProof/>
                <w:webHidden/>
                <w:sz w:val="24"/>
                <w:szCs w:val="24"/>
              </w:rPr>
              <w:fldChar w:fldCharType="end"/>
            </w:r>
          </w:hyperlink>
        </w:p>
        <w:p w14:paraId="6D626BA4" w14:textId="15F59505"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7" w:history="1">
            <w:r w:rsidRPr="00FF021A">
              <w:rPr>
                <w:rStyle w:val="Hyperlink"/>
                <w:rFonts w:ascii="Times New Roman" w:hAnsi="Times New Roman" w:cs="Times New Roman"/>
                <w:i/>
                <w:iCs/>
                <w:noProof/>
                <w:sz w:val="24"/>
                <w:szCs w:val="24"/>
              </w:rPr>
              <w:t>Mental Health</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_Toc206702977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38</w:t>
            </w:r>
            <w:r w:rsidRPr="00FF021A">
              <w:rPr>
                <w:rFonts w:ascii="Times New Roman" w:hAnsi="Times New Roman" w:cs="Times New Roman"/>
                <w:noProof/>
                <w:webHidden/>
                <w:sz w:val="24"/>
                <w:szCs w:val="24"/>
              </w:rPr>
              <w:fldChar w:fldCharType="end"/>
            </w:r>
          </w:hyperlink>
        </w:p>
        <w:p w14:paraId="73C861B2" w14:textId="2804DA38"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78" w:history="1">
            <w:r w:rsidRPr="00FF021A">
              <w:rPr>
                <w:rStyle w:val="Hyperlink"/>
                <w:rFonts w:ascii="Times New Roman" w:hAnsi="Times New Roman" w:cs="Times New Roman"/>
                <w:noProof/>
                <w:sz w:val="24"/>
                <w:szCs w:val="24"/>
              </w:rPr>
              <w:t>Measures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_Toc206702978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38</w:t>
            </w:r>
            <w:r w:rsidRPr="00FF021A">
              <w:rPr>
                <w:rFonts w:ascii="Times New Roman" w:hAnsi="Times New Roman" w:cs="Times New Roman"/>
                <w:noProof/>
                <w:webHidden/>
                <w:sz w:val="24"/>
                <w:szCs w:val="24"/>
              </w:rPr>
              <w:fldChar w:fldCharType="end"/>
            </w:r>
          </w:hyperlink>
        </w:p>
        <w:p w14:paraId="6958D1E3" w14:textId="3CB58FCB"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79" w:history="1">
            <w:r w:rsidRPr="00FF021A">
              <w:rPr>
                <w:rStyle w:val="Hyperlink"/>
                <w:rFonts w:ascii="Times New Roman" w:hAnsi="Times New Roman" w:cs="Times New Roman"/>
                <w:i/>
                <w:iCs/>
                <w:noProof/>
                <w:sz w:val="24"/>
                <w:szCs w:val="24"/>
              </w:rPr>
              <w:t>Demographic Performa</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_Toc206702979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38</w:t>
            </w:r>
            <w:r w:rsidRPr="00FF021A">
              <w:rPr>
                <w:rFonts w:ascii="Times New Roman" w:hAnsi="Times New Roman" w:cs="Times New Roman"/>
                <w:noProof/>
                <w:webHidden/>
                <w:sz w:val="24"/>
                <w:szCs w:val="24"/>
              </w:rPr>
              <w:fldChar w:fldCharType="end"/>
            </w:r>
          </w:hyperlink>
        </w:p>
        <w:p w14:paraId="0F78E4C8" w14:textId="4CCC3D91"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0" w:history="1">
            <w:r w:rsidRPr="00FF021A">
              <w:rPr>
                <w:rStyle w:val="Hyperlink"/>
                <w:rFonts w:ascii="Times New Roman" w:hAnsi="Times New Roman" w:cs="Times New Roman"/>
                <w:i/>
                <w:iCs/>
                <w:noProof/>
                <w:sz w:val="24"/>
                <w:szCs w:val="24"/>
                <w:lang w:val="en-GB"/>
              </w:rPr>
              <w:t>Social-media induced life satisfaction (SMILSS)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_Toc206702980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38</w:t>
            </w:r>
            <w:r w:rsidRPr="00FF021A">
              <w:rPr>
                <w:rFonts w:ascii="Times New Roman" w:hAnsi="Times New Roman" w:cs="Times New Roman"/>
                <w:noProof/>
                <w:webHidden/>
                <w:sz w:val="24"/>
                <w:szCs w:val="24"/>
              </w:rPr>
              <w:fldChar w:fldCharType="end"/>
            </w:r>
          </w:hyperlink>
        </w:p>
        <w:p w14:paraId="2BED950A" w14:textId="33FB80DF"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1" w:history="1">
            <w:r w:rsidRPr="00FF021A">
              <w:rPr>
                <w:rStyle w:val="Hyperlink"/>
                <w:rFonts w:ascii="Times New Roman" w:hAnsi="Times New Roman" w:cs="Times New Roman"/>
                <w:i/>
                <w:iCs/>
                <w:noProof/>
                <w:sz w:val="24"/>
                <w:szCs w:val="24"/>
                <w:lang w:val="en-GB"/>
              </w:rPr>
              <w:t>Resilience Scale (RS)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_Toc206702981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38</w:t>
            </w:r>
            <w:r w:rsidRPr="00FF021A">
              <w:rPr>
                <w:rFonts w:ascii="Times New Roman" w:hAnsi="Times New Roman" w:cs="Times New Roman"/>
                <w:noProof/>
                <w:webHidden/>
                <w:sz w:val="24"/>
                <w:szCs w:val="24"/>
              </w:rPr>
              <w:fldChar w:fldCharType="end"/>
            </w:r>
          </w:hyperlink>
        </w:p>
        <w:p w14:paraId="547B65F1" w14:textId="56C3D419"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2" w:history="1">
            <w:r w:rsidRPr="00FF021A">
              <w:rPr>
                <w:rStyle w:val="Hyperlink"/>
                <w:rFonts w:ascii="Times New Roman" w:hAnsi="Times New Roman" w:cs="Times New Roman"/>
                <w:i/>
                <w:iCs/>
                <w:noProof/>
                <w:sz w:val="24"/>
                <w:szCs w:val="24"/>
                <w:lang w:val="en-GB"/>
              </w:rPr>
              <w:t>Depression, Anxiety and Stress Scale (DASS-21)</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39</w:t>
            </w:r>
            <w:r w:rsidRPr="00FF021A">
              <w:rPr>
                <w:rFonts w:ascii="Times New Roman" w:hAnsi="Times New Roman" w:cs="Times New Roman"/>
                <w:noProof/>
                <w:webHidden/>
                <w:sz w:val="24"/>
                <w:szCs w:val="24"/>
              </w:rPr>
              <w:fldChar w:fldCharType="end"/>
            </w:r>
          </w:hyperlink>
        </w:p>
        <w:p w14:paraId="1D02A911" w14:textId="49EC8ECA"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83" w:history="1">
            <w:r w:rsidRPr="00FF021A">
              <w:rPr>
                <w:rStyle w:val="Hyperlink"/>
                <w:rFonts w:ascii="Times New Roman" w:hAnsi="Times New Roman" w:cs="Times New Roman"/>
                <w:noProof/>
                <w:sz w:val="24"/>
                <w:szCs w:val="24"/>
                <w:lang w:val="en-US"/>
              </w:rPr>
              <w:t>Hypothesis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_Toc206702983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39</w:t>
            </w:r>
            <w:r w:rsidRPr="00FF021A">
              <w:rPr>
                <w:rFonts w:ascii="Times New Roman" w:hAnsi="Times New Roman" w:cs="Times New Roman"/>
                <w:noProof/>
                <w:webHidden/>
                <w:sz w:val="24"/>
                <w:szCs w:val="24"/>
              </w:rPr>
              <w:fldChar w:fldCharType="end"/>
            </w:r>
          </w:hyperlink>
        </w:p>
        <w:p w14:paraId="0A1CB4D7" w14:textId="0180C22B"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84" w:history="1">
            <w:r w:rsidRPr="00FF021A">
              <w:rPr>
                <w:rStyle w:val="Hyperlink"/>
                <w:rFonts w:ascii="Times New Roman" w:hAnsi="Times New Roman" w:cs="Times New Roman"/>
                <w:noProof/>
                <w:sz w:val="24"/>
                <w:szCs w:val="24"/>
                <w:lang w:val="en-GB"/>
              </w:rPr>
              <w:t>Procedure</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40</w:t>
            </w:r>
            <w:r w:rsidRPr="00FF021A">
              <w:rPr>
                <w:rFonts w:ascii="Times New Roman" w:hAnsi="Times New Roman" w:cs="Times New Roman"/>
                <w:noProof/>
                <w:webHidden/>
                <w:sz w:val="24"/>
                <w:szCs w:val="24"/>
              </w:rPr>
              <w:fldChar w:fldCharType="end"/>
            </w:r>
          </w:hyperlink>
        </w:p>
        <w:p w14:paraId="0A525069" w14:textId="439EB636"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85" w:history="1">
            <w:r w:rsidRPr="00FF021A">
              <w:rPr>
                <w:rStyle w:val="Hyperlink"/>
                <w:rFonts w:ascii="Times New Roman" w:hAnsi="Times New Roman" w:cs="Times New Roman"/>
                <w:noProof/>
                <w:sz w:val="24"/>
                <w:szCs w:val="24"/>
              </w:rPr>
              <w:t>Data Collection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_Toc206702985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40</w:t>
            </w:r>
            <w:r w:rsidRPr="00FF021A">
              <w:rPr>
                <w:rFonts w:ascii="Times New Roman" w:hAnsi="Times New Roman" w:cs="Times New Roman"/>
                <w:noProof/>
                <w:webHidden/>
                <w:sz w:val="24"/>
                <w:szCs w:val="24"/>
              </w:rPr>
              <w:fldChar w:fldCharType="end"/>
            </w:r>
          </w:hyperlink>
        </w:p>
        <w:p w14:paraId="12E37762" w14:textId="1D5DB774"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86" w:history="1">
            <w:r w:rsidRPr="00FF021A">
              <w:rPr>
                <w:rStyle w:val="Hyperlink"/>
                <w:rFonts w:ascii="Times New Roman" w:hAnsi="Times New Roman" w:cs="Times New Roman"/>
                <w:noProof/>
                <w:sz w:val="24"/>
                <w:szCs w:val="24"/>
              </w:rPr>
              <w:t>Statistical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_Toc206702986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3B6796A9" w14:textId="338992F3"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7" w:history="1">
            <w:r w:rsidRPr="00FF021A">
              <w:rPr>
                <w:rStyle w:val="Hyperlink"/>
                <w:rFonts w:ascii="Times New Roman" w:hAnsi="Times New Roman" w:cs="Times New Roman"/>
                <w:i/>
                <w:iCs/>
                <w:noProof/>
                <w:sz w:val="24"/>
                <w:szCs w:val="24"/>
              </w:rPr>
              <w:t>Descriptive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_Toc206702987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100BA3BE" w14:textId="4313189A"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8" w:history="1">
            <w:r w:rsidRPr="00FF021A">
              <w:rPr>
                <w:rStyle w:val="Hyperlink"/>
                <w:rFonts w:ascii="Times New Roman" w:hAnsi="Times New Roman" w:cs="Times New Roman"/>
                <w:i/>
                <w:iCs/>
                <w:noProof/>
                <w:sz w:val="24"/>
                <w:szCs w:val="24"/>
                <w:lang w:val="en-US"/>
              </w:rPr>
              <w:t>Psychometric Properties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_Toc206702988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29957B67" w14:textId="79550815"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89" w:history="1">
            <w:r w:rsidRPr="00FF021A">
              <w:rPr>
                <w:rStyle w:val="Hyperlink"/>
                <w:rFonts w:ascii="Times New Roman" w:hAnsi="Times New Roman" w:cs="Times New Roman"/>
                <w:i/>
                <w:iCs/>
                <w:noProof/>
                <w:sz w:val="24"/>
                <w:szCs w:val="24"/>
              </w:rPr>
              <w:t>Inferential Statistics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_Toc206702989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66ABEDEA" w14:textId="569588BF"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90" w:history="1">
            <w:r w:rsidRPr="00FF021A">
              <w:rPr>
                <w:rStyle w:val="Hyperlink"/>
                <w:rFonts w:ascii="Times New Roman" w:hAnsi="Times New Roman" w:cs="Times New Roman"/>
                <w:noProof/>
                <w:sz w:val="24"/>
                <w:szCs w:val="24"/>
              </w:rPr>
              <w:t>Ethical Consideration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_Toc206702990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6CD31F7E" w14:textId="7D983573"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91" w:history="1">
            <w:r w:rsidRPr="00FF021A">
              <w:rPr>
                <w:rStyle w:val="Hyperlink"/>
                <w:rFonts w:ascii="Times New Roman" w:hAnsi="Times New Roman" w:cs="Times New Roman"/>
                <w:i/>
                <w:iCs/>
                <w:noProof/>
                <w:sz w:val="24"/>
                <w:szCs w:val="24"/>
              </w:rPr>
              <w:t>Informed Consent</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_Toc206702991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41</w:t>
            </w:r>
            <w:r w:rsidRPr="00FF021A">
              <w:rPr>
                <w:rFonts w:ascii="Times New Roman" w:hAnsi="Times New Roman" w:cs="Times New Roman"/>
                <w:noProof/>
                <w:webHidden/>
                <w:sz w:val="24"/>
                <w:szCs w:val="24"/>
              </w:rPr>
              <w:fldChar w:fldCharType="end"/>
            </w:r>
          </w:hyperlink>
        </w:p>
        <w:p w14:paraId="7A6C1DC8" w14:textId="77C66409"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92" w:history="1">
            <w:r w:rsidRPr="00FF021A">
              <w:rPr>
                <w:rStyle w:val="Hyperlink"/>
                <w:rFonts w:ascii="Times New Roman" w:hAnsi="Times New Roman" w:cs="Times New Roman"/>
                <w:i/>
                <w:iCs/>
                <w:noProof/>
                <w:sz w:val="24"/>
                <w:szCs w:val="24"/>
              </w:rPr>
              <w:t>Confidentiality</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42</w:t>
            </w:r>
            <w:r w:rsidRPr="00FF021A">
              <w:rPr>
                <w:rFonts w:ascii="Times New Roman" w:hAnsi="Times New Roman" w:cs="Times New Roman"/>
                <w:noProof/>
                <w:webHidden/>
                <w:sz w:val="24"/>
                <w:szCs w:val="24"/>
              </w:rPr>
              <w:fldChar w:fldCharType="end"/>
            </w:r>
          </w:hyperlink>
        </w:p>
        <w:p w14:paraId="20BF68FC" w14:textId="2CED8642"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93" w:history="1">
            <w:r w:rsidRPr="00FF021A">
              <w:rPr>
                <w:rStyle w:val="Hyperlink"/>
                <w:rFonts w:ascii="Times New Roman" w:hAnsi="Times New Roman" w:cs="Times New Roman"/>
                <w:i/>
                <w:iCs/>
                <w:noProof/>
                <w:sz w:val="24"/>
                <w:szCs w:val="24"/>
              </w:rPr>
              <w:t>Right to Withdraw</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_Toc206702993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42</w:t>
            </w:r>
            <w:r w:rsidRPr="00FF021A">
              <w:rPr>
                <w:rFonts w:ascii="Times New Roman" w:hAnsi="Times New Roman" w:cs="Times New Roman"/>
                <w:noProof/>
                <w:webHidden/>
                <w:sz w:val="24"/>
                <w:szCs w:val="24"/>
              </w:rPr>
              <w:fldChar w:fldCharType="end"/>
            </w:r>
          </w:hyperlink>
        </w:p>
        <w:p w14:paraId="6A2B519A" w14:textId="6C1D42CC" w:rsidR="00FF021A" w:rsidRPr="00FF021A" w:rsidRDefault="00FF021A" w:rsidP="00FF021A">
          <w:pPr>
            <w:pStyle w:val="TOC3"/>
            <w:tabs>
              <w:tab w:val="right" w:leader="dot" w:pos="8296"/>
            </w:tabs>
            <w:spacing w:line="480" w:lineRule="auto"/>
            <w:rPr>
              <w:rFonts w:ascii="Times New Roman" w:eastAsiaTheme="minorEastAsia" w:hAnsi="Times New Roman" w:cs="Times New Roman"/>
              <w:noProof/>
              <w:sz w:val="24"/>
              <w:szCs w:val="24"/>
              <w:lang w:eastAsia="en-PK"/>
            </w:rPr>
          </w:pPr>
          <w:hyperlink w:anchor="_Toc206702994" w:history="1">
            <w:r w:rsidRPr="00FF021A">
              <w:rPr>
                <w:rStyle w:val="Hyperlink"/>
                <w:rFonts w:ascii="Times New Roman" w:hAnsi="Times New Roman" w:cs="Times New Roman"/>
                <w:i/>
                <w:iCs/>
                <w:noProof/>
                <w:sz w:val="24"/>
                <w:szCs w:val="24"/>
              </w:rPr>
              <w:t>Permissions from the Institutes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42</w:t>
            </w:r>
            <w:r w:rsidRPr="00FF021A">
              <w:rPr>
                <w:rFonts w:ascii="Times New Roman" w:hAnsi="Times New Roman" w:cs="Times New Roman"/>
                <w:noProof/>
                <w:webHidden/>
                <w:sz w:val="24"/>
                <w:szCs w:val="24"/>
              </w:rPr>
              <w:fldChar w:fldCharType="end"/>
            </w:r>
          </w:hyperlink>
        </w:p>
        <w:p w14:paraId="1AE67AC8" w14:textId="2AC79C32" w:rsidR="00FF021A" w:rsidRPr="00FF021A" w:rsidRDefault="00FF021A" w:rsidP="00FF021A">
          <w:pPr>
            <w:pStyle w:val="TOC1"/>
            <w:rPr>
              <w:rFonts w:eastAsiaTheme="minorEastAsia"/>
              <w:lang w:val="en-PK" w:eastAsia="en-PK"/>
            </w:rPr>
          </w:pPr>
          <w:hyperlink w:anchor="_Toc206702995" w:history="1">
            <w:r w:rsidRPr="00FF021A">
              <w:rPr>
                <w:rStyle w:val="Hyperlink"/>
                <w:lang w:val="en-US"/>
              </w:rPr>
              <w:t>Chapter 4</w:t>
            </w:r>
            <w:r w:rsidRPr="00FF021A">
              <w:rPr>
                <w:webHidden/>
              </w:rPr>
              <w:tab/>
            </w:r>
            <w:r w:rsidRPr="00FF021A">
              <w:rPr>
                <w:webHidden/>
              </w:rPr>
              <w:fldChar w:fldCharType="begin"/>
            </w:r>
            <w:r w:rsidRPr="00FF021A">
              <w:rPr>
                <w:webHidden/>
              </w:rPr>
              <w:instrText xml:space="preserve"> PAGEREF _Toc206702995 \h </w:instrText>
            </w:r>
            <w:r w:rsidRPr="00FF021A">
              <w:rPr>
                <w:webHidden/>
              </w:rPr>
            </w:r>
            <w:r w:rsidRPr="00FF021A">
              <w:rPr>
                <w:webHidden/>
              </w:rPr>
              <w:fldChar w:fldCharType="separate"/>
            </w:r>
            <w:r w:rsidR="00004082">
              <w:rPr>
                <w:webHidden/>
              </w:rPr>
              <w:t>43</w:t>
            </w:r>
            <w:r w:rsidRPr="00FF021A">
              <w:rPr>
                <w:webHidden/>
              </w:rPr>
              <w:fldChar w:fldCharType="end"/>
            </w:r>
          </w:hyperlink>
        </w:p>
        <w:p w14:paraId="17010B79" w14:textId="4C782DCA" w:rsidR="00FF021A" w:rsidRPr="00FF021A" w:rsidRDefault="00FF021A" w:rsidP="00FF021A">
          <w:pPr>
            <w:pStyle w:val="TOC1"/>
            <w:rPr>
              <w:rFonts w:eastAsiaTheme="minorEastAsia"/>
              <w:lang w:val="en-PK" w:eastAsia="en-PK"/>
            </w:rPr>
          </w:pPr>
          <w:hyperlink w:anchor="_Toc206702996" w:history="1">
            <w:r w:rsidRPr="00FF021A">
              <w:rPr>
                <w:rStyle w:val="Hyperlink"/>
                <w:lang w:val="en-US"/>
              </w:rPr>
              <w:t>Results</w:t>
            </w:r>
            <w:r w:rsidRPr="00FF021A">
              <w:rPr>
                <w:webHidden/>
              </w:rPr>
              <w:tab/>
            </w:r>
            <w:r w:rsidRPr="00FF021A">
              <w:rPr>
                <w:webHidden/>
              </w:rPr>
              <w:fldChar w:fldCharType="begin"/>
            </w:r>
            <w:r w:rsidRPr="00FF021A">
              <w:rPr>
                <w:webHidden/>
              </w:rPr>
              <w:instrText xml:space="preserve"> PAGEREF _Toc206702996 \h </w:instrText>
            </w:r>
            <w:r w:rsidRPr="00FF021A">
              <w:rPr>
                <w:webHidden/>
              </w:rPr>
            </w:r>
            <w:r w:rsidRPr="00FF021A">
              <w:rPr>
                <w:webHidden/>
              </w:rPr>
              <w:fldChar w:fldCharType="separate"/>
            </w:r>
            <w:r w:rsidR="00004082">
              <w:rPr>
                <w:webHidden/>
              </w:rPr>
              <w:t>43</w:t>
            </w:r>
            <w:r w:rsidRPr="00FF021A">
              <w:rPr>
                <w:webHidden/>
              </w:rPr>
              <w:fldChar w:fldCharType="end"/>
            </w:r>
          </w:hyperlink>
        </w:p>
        <w:p w14:paraId="1E21D901" w14:textId="371352B3" w:rsidR="00FF021A" w:rsidRPr="00FF021A" w:rsidRDefault="00FF021A" w:rsidP="00FF021A">
          <w:pPr>
            <w:pStyle w:val="TOC1"/>
            <w:rPr>
              <w:rFonts w:eastAsiaTheme="minorEastAsia"/>
              <w:lang w:val="en-PK" w:eastAsia="en-PK"/>
            </w:rPr>
          </w:pPr>
          <w:hyperlink w:anchor="_Toc206702997" w:history="1">
            <w:r w:rsidRPr="00FF021A">
              <w:rPr>
                <w:rStyle w:val="Hyperlink"/>
                <w:iCs/>
                <w:lang w:val="en-US"/>
              </w:rPr>
              <w:t>Section I: Sample Description</w:t>
            </w:r>
            <w:r w:rsidRPr="00FF021A">
              <w:rPr>
                <w:webHidden/>
              </w:rPr>
              <w:tab/>
            </w:r>
            <w:r w:rsidRPr="00FF021A">
              <w:rPr>
                <w:webHidden/>
              </w:rPr>
              <w:fldChar w:fldCharType="begin"/>
            </w:r>
            <w:r w:rsidRPr="00FF021A">
              <w:rPr>
                <w:webHidden/>
              </w:rPr>
              <w:instrText xml:space="preserve"> PAGEREF _Toc206702997 \h </w:instrText>
            </w:r>
            <w:r w:rsidRPr="00FF021A">
              <w:rPr>
                <w:webHidden/>
              </w:rPr>
            </w:r>
            <w:r w:rsidRPr="00FF021A">
              <w:rPr>
                <w:webHidden/>
              </w:rPr>
              <w:fldChar w:fldCharType="separate"/>
            </w:r>
            <w:r w:rsidR="00004082">
              <w:rPr>
                <w:webHidden/>
              </w:rPr>
              <w:t>45</w:t>
            </w:r>
            <w:r w:rsidRPr="00FF021A">
              <w:rPr>
                <w:webHidden/>
              </w:rPr>
              <w:fldChar w:fldCharType="end"/>
            </w:r>
          </w:hyperlink>
        </w:p>
        <w:p w14:paraId="138ED01C" w14:textId="097C2F5A"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2998" w:history="1">
            <w:r w:rsidRPr="00FF021A">
              <w:rPr>
                <w:rStyle w:val="Hyperlink"/>
                <w:rFonts w:ascii="Times New Roman" w:eastAsia="Calibri" w:hAnsi="Times New Roman" w:cs="Times New Roman"/>
                <w:i/>
                <w:iCs/>
                <w:noProof/>
                <w:sz w:val="24"/>
                <w:szCs w:val="24"/>
                <w:lang w:val="en-GB"/>
              </w:rPr>
              <w:t>Descriptive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_Toc206702998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45</w:t>
            </w:r>
            <w:r w:rsidRPr="00FF021A">
              <w:rPr>
                <w:rFonts w:ascii="Times New Roman" w:hAnsi="Times New Roman" w:cs="Times New Roman"/>
                <w:noProof/>
                <w:webHidden/>
                <w:sz w:val="24"/>
                <w:szCs w:val="24"/>
              </w:rPr>
              <w:fldChar w:fldCharType="end"/>
            </w:r>
          </w:hyperlink>
        </w:p>
        <w:p w14:paraId="68D2865B" w14:textId="0B74636F" w:rsidR="00FF021A" w:rsidRPr="00FF021A" w:rsidRDefault="00FF021A" w:rsidP="00FF021A">
          <w:pPr>
            <w:pStyle w:val="TOC1"/>
            <w:rPr>
              <w:rFonts w:eastAsiaTheme="minorEastAsia"/>
              <w:lang w:val="en-PK" w:eastAsia="en-PK"/>
            </w:rPr>
          </w:pPr>
          <w:hyperlink w:anchor="_Toc206702999" w:history="1">
            <w:r w:rsidRPr="00FF021A">
              <w:rPr>
                <w:rStyle w:val="Hyperlink"/>
                <w:rFonts w:eastAsia="Calibri"/>
              </w:rPr>
              <w:t>Section II: Psychometric Properties</w:t>
            </w:r>
            <w:r w:rsidRPr="00FF021A">
              <w:rPr>
                <w:webHidden/>
              </w:rPr>
              <w:tab/>
            </w:r>
            <w:r w:rsidRPr="00FF021A">
              <w:rPr>
                <w:webHidden/>
              </w:rPr>
              <w:fldChar w:fldCharType="begin"/>
            </w:r>
            <w:r w:rsidRPr="00FF021A">
              <w:rPr>
                <w:webHidden/>
              </w:rPr>
              <w:instrText xml:space="preserve"> PAGEREF _Toc206702999 \h </w:instrText>
            </w:r>
            <w:r w:rsidRPr="00FF021A">
              <w:rPr>
                <w:webHidden/>
              </w:rPr>
            </w:r>
            <w:r w:rsidRPr="00FF021A">
              <w:rPr>
                <w:webHidden/>
              </w:rPr>
              <w:fldChar w:fldCharType="separate"/>
            </w:r>
            <w:r w:rsidR="00004082">
              <w:rPr>
                <w:webHidden/>
              </w:rPr>
              <w:t>47</w:t>
            </w:r>
            <w:r w:rsidRPr="00FF021A">
              <w:rPr>
                <w:webHidden/>
              </w:rPr>
              <w:fldChar w:fldCharType="end"/>
            </w:r>
          </w:hyperlink>
        </w:p>
        <w:p w14:paraId="6F793622" w14:textId="1640B94A"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0" w:history="1">
            <w:r w:rsidRPr="00FF021A">
              <w:rPr>
                <w:rStyle w:val="Hyperlink"/>
                <w:rFonts w:ascii="Times New Roman" w:eastAsia="Calibri" w:hAnsi="Times New Roman" w:cs="Times New Roman"/>
                <w:i/>
                <w:iCs/>
                <w:noProof/>
                <w:sz w:val="24"/>
                <w:szCs w:val="24"/>
                <w:lang w:val="en-GB"/>
              </w:rPr>
              <w:t>Exploratory Factor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_Toc206703000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47</w:t>
            </w:r>
            <w:r w:rsidRPr="00FF021A">
              <w:rPr>
                <w:rFonts w:ascii="Times New Roman" w:hAnsi="Times New Roman" w:cs="Times New Roman"/>
                <w:noProof/>
                <w:webHidden/>
                <w:sz w:val="24"/>
                <w:szCs w:val="24"/>
              </w:rPr>
              <w:fldChar w:fldCharType="end"/>
            </w:r>
          </w:hyperlink>
        </w:p>
        <w:p w14:paraId="181EB7D5" w14:textId="427A8598"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1" w:history="1">
            <w:r w:rsidRPr="00FF021A">
              <w:rPr>
                <w:rStyle w:val="Hyperlink"/>
                <w:rFonts w:ascii="Times New Roman" w:eastAsia="Calibri" w:hAnsi="Times New Roman" w:cs="Times New Roman"/>
                <w:noProof/>
                <w:sz w:val="24"/>
                <w:szCs w:val="24"/>
              </w:rPr>
              <w:t>Factors Description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_Toc206703001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50</w:t>
            </w:r>
            <w:r w:rsidRPr="00FF021A">
              <w:rPr>
                <w:rFonts w:ascii="Times New Roman" w:hAnsi="Times New Roman" w:cs="Times New Roman"/>
                <w:noProof/>
                <w:webHidden/>
                <w:sz w:val="24"/>
                <w:szCs w:val="24"/>
              </w:rPr>
              <w:fldChar w:fldCharType="end"/>
            </w:r>
          </w:hyperlink>
        </w:p>
        <w:p w14:paraId="6D7F150F" w14:textId="238BECA3"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2" w:history="1">
            <w:r w:rsidRPr="00FF021A">
              <w:rPr>
                <w:rStyle w:val="Hyperlink"/>
                <w:rFonts w:ascii="Times New Roman" w:eastAsia="Calibri" w:hAnsi="Times New Roman" w:cs="Times New Roman"/>
                <w:noProof/>
                <w:sz w:val="24"/>
                <w:szCs w:val="24"/>
                <w:lang w:val="en-GB"/>
              </w:rPr>
              <w:t xml:space="preserve">Reliability and Validity of </w:t>
            </w:r>
            <w:r w:rsidRPr="00FF021A">
              <w:rPr>
                <w:rStyle w:val="Hyperlink"/>
                <w:rFonts w:ascii="Times New Roman" w:eastAsia="Calibri" w:hAnsi="Times New Roman" w:cs="Times New Roman"/>
                <w:noProof/>
                <w:sz w:val="24"/>
                <w:szCs w:val="24"/>
                <w:lang w:val="en-US"/>
              </w:rPr>
              <w:t>Social Media-Induced Life Satisfaction Scale</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51</w:t>
            </w:r>
            <w:r w:rsidRPr="00FF021A">
              <w:rPr>
                <w:rFonts w:ascii="Times New Roman" w:hAnsi="Times New Roman" w:cs="Times New Roman"/>
                <w:noProof/>
                <w:webHidden/>
                <w:sz w:val="24"/>
                <w:szCs w:val="24"/>
              </w:rPr>
              <w:fldChar w:fldCharType="end"/>
            </w:r>
          </w:hyperlink>
        </w:p>
        <w:p w14:paraId="3F57C082" w14:textId="4A028458" w:rsidR="00FF021A" w:rsidRPr="00FF021A" w:rsidRDefault="00FF021A" w:rsidP="00FF021A">
          <w:pPr>
            <w:pStyle w:val="TOC1"/>
            <w:rPr>
              <w:rFonts w:eastAsiaTheme="minorEastAsia"/>
              <w:lang w:val="en-PK" w:eastAsia="en-PK"/>
            </w:rPr>
          </w:pPr>
          <w:hyperlink w:anchor="_Toc206703003" w:history="1">
            <w:r w:rsidRPr="00FF021A">
              <w:rPr>
                <w:rStyle w:val="Hyperlink"/>
                <w:rFonts w:eastAsia="Calibri"/>
                <w:lang w:val="en-US"/>
              </w:rPr>
              <w:t>Section III: Testing Main Hypotheses</w:t>
            </w:r>
            <w:r w:rsidRPr="00FF021A">
              <w:rPr>
                <w:webHidden/>
              </w:rPr>
              <w:tab/>
            </w:r>
            <w:r w:rsidRPr="00FF021A">
              <w:rPr>
                <w:webHidden/>
              </w:rPr>
              <w:fldChar w:fldCharType="begin"/>
            </w:r>
            <w:r w:rsidRPr="00FF021A">
              <w:rPr>
                <w:webHidden/>
              </w:rPr>
              <w:instrText xml:space="preserve"> PAGEREF _Toc206703003 \h </w:instrText>
            </w:r>
            <w:r w:rsidRPr="00FF021A">
              <w:rPr>
                <w:webHidden/>
              </w:rPr>
            </w:r>
            <w:r w:rsidRPr="00FF021A">
              <w:rPr>
                <w:webHidden/>
              </w:rPr>
              <w:fldChar w:fldCharType="separate"/>
            </w:r>
            <w:r w:rsidR="00004082">
              <w:rPr>
                <w:webHidden/>
              </w:rPr>
              <w:t>54</w:t>
            </w:r>
            <w:r w:rsidRPr="00FF021A">
              <w:rPr>
                <w:webHidden/>
              </w:rPr>
              <w:fldChar w:fldCharType="end"/>
            </w:r>
          </w:hyperlink>
        </w:p>
        <w:p w14:paraId="24810FF9" w14:textId="452DF6D1"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4" w:history="1">
            <w:r w:rsidRPr="00FF021A">
              <w:rPr>
                <w:rStyle w:val="Hyperlink"/>
                <w:rFonts w:ascii="Times New Roman" w:eastAsia="Calibri" w:hAnsi="Times New Roman" w:cs="Times New Roman"/>
                <w:i/>
                <w:iCs/>
                <w:noProof/>
                <w:sz w:val="24"/>
                <w:szCs w:val="24"/>
                <w:lang w:val="en-US"/>
              </w:rPr>
              <w:t>Correlational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_Toc206703004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54</w:t>
            </w:r>
            <w:r w:rsidRPr="00FF021A">
              <w:rPr>
                <w:rFonts w:ascii="Times New Roman" w:hAnsi="Times New Roman" w:cs="Times New Roman"/>
                <w:noProof/>
                <w:webHidden/>
                <w:sz w:val="24"/>
                <w:szCs w:val="24"/>
              </w:rPr>
              <w:fldChar w:fldCharType="end"/>
            </w:r>
          </w:hyperlink>
        </w:p>
        <w:p w14:paraId="064E87A5" w14:textId="54FDD6D6"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5" w:history="1">
            <w:r w:rsidRPr="00FF021A">
              <w:rPr>
                <w:rStyle w:val="Hyperlink"/>
                <w:rFonts w:ascii="Times New Roman" w:eastAsia="Calibri" w:hAnsi="Times New Roman" w:cs="Times New Roman"/>
                <w:noProof/>
                <w:sz w:val="24"/>
                <w:szCs w:val="24"/>
                <w:lang w:val="en-US"/>
              </w:rPr>
              <w:t>Hierarchical Regression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_Toc206703005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56</w:t>
            </w:r>
            <w:r w:rsidRPr="00FF021A">
              <w:rPr>
                <w:rFonts w:ascii="Times New Roman" w:hAnsi="Times New Roman" w:cs="Times New Roman"/>
                <w:noProof/>
                <w:webHidden/>
                <w:sz w:val="24"/>
                <w:szCs w:val="24"/>
              </w:rPr>
              <w:fldChar w:fldCharType="end"/>
            </w:r>
          </w:hyperlink>
        </w:p>
        <w:p w14:paraId="0DB683A9" w14:textId="72D23D17"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6" w:history="1">
            <w:r w:rsidRPr="00FF021A">
              <w:rPr>
                <w:rStyle w:val="Hyperlink"/>
                <w:rFonts w:ascii="Times New Roman" w:eastAsia="Calibri" w:hAnsi="Times New Roman" w:cs="Times New Roman"/>
                <w:noProof/>
                <w:sz w:val="24"/>
                <w:szCs w:val="24"/>
                <w:lang w:val="en-GB"/>
              </w:rPr>
              <w:t>Mediation Analysis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_Toc206703006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58</w:t>
            </w:r>
            <w:r w:rsidRPr="00FF021A">
              <w:rPr>
                <w:rFonts w:ascii="Times New Roman" w:hAnsi="Times New Roman" w:cs="Times New Roman"/>
                <w:noProof/>
                <w:webHidden/>
                <w:sz w:val="24"/>
                <w:szCs w:val="24"/>
              </w:rPr>
              <w:fldChar w:fldCharType="end"/>
            </w:r>
          </w:hyperlink>
        </w:p>
        <w:p w14:paraId="2DE59F25" w14:textId="3FD82914"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07" w:history="1">
            <w:r w:rsidRPr="00FF021A">
              <w:rPr>
                <w:rStyle w:val="Hyperlink"/>
                <w:rFonts w:ascii="Times New Roman" w:eastAsia="Calibri" w:hAnsi="Times New Roman" w:cs="Times New Roman"/>
                <w:noProof/>
                <w:sz w:val="24"/>
                <w:szCs w:val="24"/>
                <w:lang w:val="en-US"/>
              </w:rPr>
              <w:t>Section IV: Testing the Secondary Hypotheses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_Toc206703007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60</w:t>
            </w:r>
            <w:r w:rsidRPr="00FF021A">
              <w:rPr>
                <w:rFonts w:ascii="Times New Roman" w:hAnsi="Times New Roman" w:cs="Times New Roman"/>
                <w:noProof/>
                <w:webHidden/>
                <w:sz w:val="24"/>
                <w:szCs w:val="24"/>
              </w:rPr>
              <w:fldChar w:fldCharType="end"/>
            </w:r>
          </w:hyperlink>
        </w:p>
        <w:p w14:paraId="5D17237C" w14:textId="18817DEC" w:rsidR="00FF021A" w:rsidRPr="00FF021A" w:rsidRDefault="00FF021A" w:rsidP="00FF021A">
          <w:pPr>
            <w:pStyle w:val="TOC1"/>
            <w:rPr>
              <w:rFonts w:eastAsiaTheme="minorEastAsia"/>
              <w:lang w:val="en-PK" w:eastAsia="en-PK"/>
            </w:rPr>
          </w:pPr>
          <w:hyperlink w:anchor="_Toc206703008" w:history="1">
            <w:r w:rsidRPr="00FF021A">
              <w:rPr>
                <w:rStyle w:val="Hyperlink"/>
              </w:rPr>
              <w:t>Chapter 5</w:t>
            </w:r>
            <w:r w:rsidRPr="00FF021A">
              <w:rPr>
                <w:webHidden/>
              </w:rPr>
              <w:tab/>
            </w:r>
            <w:r w:rsidRPr="00FF021A">
              <w:rPr>
                <w:webHidden/>
              </w:rPr>
              <w:fldChar w:fldCharType="begin"/>
            </w:r>
            <w:r w:rsidRPr="00FF021A">
              <w:rPr>
                <w:webHidden/>
              </w:rPr>
              <w:instrText xml:space="preserve"> PAGEREF _Toc206703008 \h </w:instrText>
            </w:r>
            <w:r w:rsidRPr="00FF021A">
              <w:rPr>
                <w:webHidden/>
              </w:rPr>
            </w:r>
            <w:r w:rsidRPr="00FF021A">
              <w:rPr>
                <w:webHidden/>
              </w:rPr>
              <w:fldChar w:fldCharType="separate"/>
            </w:r>
            <w:r w:rsidR="00004082">
              <w:rPr>
                <w:webHidden/>
              </w:rPr>
              <w:t>63</w:t>
            </w:r>
            <w:r w:rsidRPr="00FF021A">
              <w:rPr>
                <w:webHidden/>
              </w:rPr>
              <w:fldChar w:fldCharType="end"/>
            </w:r>
          </w:hyperlink>
        </w:p>
        <w:p w14:paraId="5BB92C1B" w14:textId="3A2482D9" w:rsidR="00FF021A" w:rsidRPr="00FF021A" w:rsidRDefault="00FF021A" w:rsidP="00FF021A">
          <w:pPr>
            <w:pStyle w:val="TOC1"/>
            <w:rPr>
              <w:rFonts w:eastAsiaTheme="minorEastAsia"/>
              <w:lang w:val="en-PK" w:eastAsia="en-PK"/>
            </w:rPr>
          </w:pPr>
          <w:hyperlink w:anchor="_Toc206703009" w:history="1">
            <w:r w:rsidRPr="00FF021A">
              <w:rPr>
                <w:rStyle w:val="Hyperlink"/>
              </w:rPr>
              <w:t>Discussion</w:t>
            </w:r>
            <w:r w:rsidRPr="00FF021A">
              <w:rPr>
                <w:webHidden/>
              </w:rPr>
              <w:tab/>
            </w:r>
            <w:r w:rsidRPr="00FF021A">
              <w:rPr>
                <w:webHidden/>
              </w:rPr>
              <w:fldChar w:fldCharType="begin"/>
            </w:r>
            <w:r w:rsidRPr="00FF021A">
              <w:rPr>
                <w:webHidden/>
              </w:rPr>
              <w:instrText xml:space="preserve"> PAGEREF _Toc206703009 \h </w:instrText>
            </w:r>
            <w:r w:rsidRPr="00FF021A">
              <w:rPr>
                <w:webHidden/>
              </w:rPr>
            </w:r>
            <w:r w:rsidRPr="00FF021A">
              <w:rPr>
                <w:webHidden/>
              </w:rPr>
              <w:fldChar w:fldCharType="separate"/>
            </w:r>
            <w:r w:rsidR="00004082">
              <w:rPr>
                <w:webHidden/>
              </w:rPr>
              <w:t>63</w:t>
            </w:r>
            <w:r w:rsidRPr="00FF021A">
              <w:rPr>
                <w:webHidden/>
              </w:rPr>
              <w:fldChar w:fldCharType="end"/>
            </w:r>
          </w:hyperlink>
        </w:p>
        <w:p w14:paraId="69DDDC67" w14:textId="4D6B04FA"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10" w:history="1">
            <w:r w:rsidRPr="00FF021A">
              <w:rPr>
                <w:rStyle w:val="Hyperlink"/>
                <w:rFonts w:ascii="Times New Roman" w:eastAsia="Calibri" w:hAnsi="Times New Roman" w:cs="Times New Roman"/>
                <w:noProof/>
                <w:sz w:val="24"/>
                <w:szCs w:val="24"/>
              </w:rPr>
              <w:t>Limitations of the Research</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_Toc206703010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70</w:t>
            </w:r>
            <w:r w:rsidRPr="00FF021A">
              <w:rPr>
                <w:rFonts w:ascii="Times New Roman" w:hAnsi="Times New Roman" w:cs="Times New Roman"/>
                <w:noProof/>
                <w:webHidden/>
                <w:sz w:val="24"/>
                <w:szCs w:val="24"/>
              </w:rPr>
              <w:fldChar w:fldCharType="end"/>
            </w:r>
          </w:hyperlink>
        </w:p>
        <w:p w14:paraId="7F5D3807" w14:textId="3CE82651"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11" w:history="1">
            <w:r w:rsidRPr="00FF021A">
              <w:rPr>
                <w:rStyle w:val="Hyperlink"/>
                <w:rFonts w:ascii="Times New Roman" w:eastAsia="Calibri" w:hAnsi="Times New Roman" w:cs="Times New Roman"/>
                <w:noProof/>
                <w:sz w:val="24"/>
                <w:szCs w:val="24"/>
              </w:rPr>
              <w:t>Implications</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_Toc206703011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71</w:t>
            </w:r>
            <w:r w:rsidRPr="00FF021A">
              <w:rPr>
                <w:rFonts w:ascii="Times New Roman" w:hAnsi="Times New Roman" w:cs="Times New Roman"/>
                <w:noProof/>
                <w:webHidden/>
                <w:sz w:val="24"/>
                <w:szCs w:val="24"/>
              </w:rPr>
              <w:fldChar w:fldCharType="end"/>
            </w:r>
          </w:hyperlink>
        </w:p>
        <w:p w14:paraId="363B51DD" w14:textId="35AB884E" w:rsidR="00FF021A" w:rsidRPr="00FF021A" w:rsidRDefault="00FF021A" w:rsidP="00FF021A">
          <w:pPr>
            <w:pStyle w:val="TOC2"/>
            <w:tabs>
              <w:tab w:val="right" w:leader="dot" w:pos="8296"/>
            </w:tabs>
            <w:spacing w:line="480" w:lineRule="auto"/>
            <w:rPr>
              <w:rFonts w:ascii="Times New Roman" w:eastAsiaTheme="minorEastAsia" w:hAnsi="Times New Roman" w:cs="Times New Roman"/>
              <w:noProof/>
              <w:sz w:val="24"/>
              <w:szCs w:val="24"/>
              <w:lang w:eastAsia="en-PK"/>
            </w:rPr>
          </w:pPr>
          <w:hyperlink w:anchor="_Toc206703012" w:history="1">
            <w:r w:rsidRPr="00FF021A">
              <w:rPr>
                <w:rStyle w:val="Hyperlink"/>
                <w:rFonts w:ascii="Times New Roman" w:eastAsia="Calibri" w:hAnsi="Times New Roman" w:cs="Times New Roman"/>
                <w:noProof/>
                <w:sz w:val="24"/>
                <w:szCs w:val="24"/>
              </w:rPr>
              <w:t>Conclusion</w:t>
            </w:r>
            <w:r w:rsidRPr="00FF021A">
              <w:rPr>
                <w:rFonts w:ascii="Times New Roman" w:hAnsi="Times New Roman" w:cs="Times New Roman"/>
                <w:noProof/>
                <w:webHidden/>
                <w:sz w:val="24"/>
                <w:szCs w:val="24"/>
              </w:rPr>
              <w:tab/>
            </w:r>
            <w:r w:rsidRPr="00FF021A">
              <w:rPr>
                <w:rFonts w:ascii="Times New Roman" w:hAnsi="Times New Roman" w:cs="Times New Roman"/>
                <w:noProof/>
                <w:webHidden/>
                <w:sz w:val="24"/>
                <w:szCs w:val="24"/>
              </w:rPr>
              <w:fldChar w:fldCharType="begin"/>
            </w:r>
            <w:r w:rsidRPr="00FF021A">
              <w:rPr>
                <w:rFonts w:ascii="Times New Roman" w:hAnsi="Times New Roman" w:cs="Times New Roman"/>
                <w:noProof/>
                <w:webHidden/>
                <w:sz w:val="24"/>
                <w:szCs w:val="24"/>
              </w:rPr>
              <w:instrText xml:space="preserve"> PAGEREF _Toc206703012 \h </w:instrText>
            </w:r>
            <w:r w:rsidRPr="00FF021A">
              <w:rPr>
                <w:rFonts w:ascii="Times New Roman" w:hAnsi="Times New Roman" w:cs="Times New Roman"/>
                <w:noProof/>
                <w:webHidden/>
                <w:sz w:val="24"/>
                <w:szCs w:val="24"/>
              </w:rPr>
            </w:r>
            <w:r w:rsidRPr="00FF021A">
              <w:rPr>
                <w:rFonts w:ascii="Times New Roman" w:hAnsi="Times New Roman" w:cs="Times New Roman"/>
                <w:noProof/>
                <w:webHidden/>
                <w:sz w:val="24"/>
                <w:szCs w:val="24"/>
              </w:rPr>
              <w:fldChar w:fldCharType="separate"/>
            </w:r>
            <w:r w:rsidR="00004082">
              <w:rPr>
                <w:rFonts w:ascii="Times New Roman" w:hAnsi="Times New Roman" w:cs="Times New Roman"/>
                <w:noProof/>
                <w:webHidden/>
                <w:sz w:val="24"/>
                <w:szCs w:val="24"/>
              </w:rPr>
              <w:t>72</w:t>
            </w:r>
            <w:r w:rsidRPr="00FF021A">
              <w:rPr>
                <w:rFonts w:ascii="Times New Roman" w:hAnsi="Times New Roman" w:cs="Times New Roman"/>
                <w:noProof/>
                <w:webHidden/>
                <w:sz w:val="24"/>
                <w:szCs w:val="24"/>
              </w:rPr>
              <w:fldChar w:fldCharType="end"/>
            </w:r>
          </w:hyperlink>
        </w:p>
        <w:p w14:paraId="1CC065BA" w14:textId="52AA06E5" w:rsidR="00FF021A" w:rsidRPr="00FF021A" w:rsidRDefault="00FF021A" w:rsidP="00FF021A">
          <w:pPr>
            <w:pStyle w:val="TOC1"/>
            <w:rPr>
              <w:rFonts w:eastAsiaTheme="minorEastAsia"/>
              <w:lang w:val="en-PK" w:eastAsia="en-PK"/>
            </w:rPr>
          </w:pPr>
          <w:hyperlink w:anchor="_Toc206703013" w:history="1">
            <w:r w:rsidRPr="00FF021A">
              <w:rPr>
                <w:rStyle w:val="Hyperlink"/>
              </w:rPr>
              <w:t>References</w:t>
            </w:r>
            <w:r w:rsidRPr="00FF021A">
              <w:rPr>
                <w:webHidden/>
              </w:rPr>
              <w:tab/>
            </w:r>
            <w:r w:rsidRPr="00FF021A">
              <w:rPr>
                <w:webHidden/>
              </w:rPr>
              <w:fldChar w:fldCharType="begin"/>
            </w:r>
            <w:r w:rsidRPr="00FF021A">
              <w:rPr>
                <w:webHidden/>
              </w:rPr>
              <w:instrText xml:space="preserve"> PAGEREF _Toc206703013 \h </w:instrText>
            </w:r>
            <w:r w:rsidRPr="00FF021A">
              <w:rPr>
                <w:webHidden/>
              </w:rPr>
            </w:r>
            <w:r w:rsidRPr="00FF021A">
              <w:rPr>
                <w:webHidden/>
              </w:rPr>
              <w:fldChar w:fldCharType="separate"/>
            </w:r>
            <w:r w:rsidR="00004082">
              <w:rPr>
                <w:webHidden/>
              </w:rPr>
              <w:t>73</w:t>
            </w:r>
            <w:r w:rsidRPr="00FF021A">
              <w:rPr>
                <w:webHidden/>
              </w:rPr>
              <w:fldChar w:fldCharType="end"/>
            </w:r>
          </w:hyperlink>
        </w:p>
        <w:p w14:paraId="1C0B4D44" w14:textId="6503681E" w:rsidR="00FF021A" w:rsidRDefault="00FF021A" w:rsidP="00FF021A">
          <w:pPr>
            <w:pStyle w:val="TOC1"/>
            <w:rPr>
              <w:rFonts w:eastAsiaTheme="minorEastAsia"/>
              <w:lang w:val="en-PK" w:eastAsia="en-PK"/>
            </w:rPr>
          </w:pPr>
          <w:hyperlink w:anchor="_Toc206703014" w:history="1">
            <w:r w:rsidRPr="00FF021A">
              <w:rPr>
                <w:rStyle w:val="Hyperlink"/>
              </w:rPr>
              <w:t>Appendices</w:t>
            </w:r>
            <w:r w:rsidRPr="00FF021A">
              <w:rPr>
                <w:webHidden/>
              </w:rPr>
              <w:tab/>
            </w:r>
            <w:r w:rsidRPr="00FF021A">
              <w:rPr>
                <w:webHidden/>
              </w:rPr>
              <w:fldChar w:fldCharType="begin"/>
            </w:r>
            <w:r w:rsidRPr="00FF021A">
              <w:rPr>
                <w:webHidden/>
              </w:rPr>
              <w:instrText xml:space="preserve"> PAGEREF _Toc206703014 \h </w:instrText>
            </w:r>
            <w:r w:rsidRPr="00FF021A">
              <w:rPr>
                <w:webHidden/>
              </w:rPr>
            </w:r>
            <w:r w:rsidRPr="00FF021A">
              <w:rPr>
                <w:webHidden/>
              </w:rPr>
              <w:fldChar w:fldCharType="separate"/>
            </w:r>
            <w:r w:rsidR="00004082">
              <w:rPr>
                <w:webHidden/>
              </w:rPr>
              <w:t>99</w:t>
            </w:r>
            <w:r w:rsidRPr="00FF021A">
              <w:rPr>
                <w:webHidden/>
              </w:rPr>
              <w:fldChar w:fldCharType="end"/>
            </w:r>
          </w:hyperlink>
        </w:p>
        <w:p w14:paraId="1BD69A54" w14:textId="789FE21F" w:rsidR="00776194" w:rsidRPr="00E97794" w:rsidRDefault="00776194" w:rsidP="008B232C">
          <w:pPr>
            <w:spacing w:line="480" w:lineRule="auto"/>
          </w:pPr>
          <w:r w:rsidRPr="008B232C">
            <w:rPr>
              <w:rFonts w:asciiTheme="majorBidi" w:hAnsiTheme="majorBidi" w:cstheme="majorBidi"/>
              <w:noProof/>
              <w:sz w:val="24"/>
              <w:szCs w:val="24"/>
            </w:rPr>
            <w:fldChar w:fldCharType="end"/>
          </w:r>
        </w:p>
      </w:sdtContent>
    </w:sdt>
    <w:p w14:paraId="2E6E114F" w14:textId="77777777" w:rsidR="00776194" w:rsidRPr="00E006C6" w:rsidRDefault="00776194" w:rsidP="002E2795">
      <w:pPr>
        <w:spacing w:after="0" w:line="480" w:lineRule="auto"/>
        <w:jc w:val="center"/>
        <w:outlineLvl w:val="0"/>
        <w:rPr>
          <w:rFonts w:ascii="Times New Roman" w:eastAsia="Calibri" w:hAnsi="Times New Roman" w:cs="Times New Roman"/>
          <w:b/>
          <w:color w:val="000000"/>
          <w:kern w:val="0"/>
          <w:sz w:val="28"/>
          <w:szCs w:val="28"/>
          <w:lang w:val="en-US"/>
        </w:rPr>
      </w:pPr>
    </w:p>
    <w:p w14:paraId="7C0F15EA"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1C15DF4D" w14:textId="77777777" w:rsidR="00776194" w:rsidRDefault="00776194" w:rsidP="002E2795">
      <w:pPr>
        <w:spacing w:after="0" w:line="480" w:lineRule="auto"/>
        <w:ind w:left="-180"/>
        <w:rPr>
          <w:rFonts w:ascii="Times New Roman" w:eastAsia="Calibri" w:hAnsi="Times New Roman" w:cs="Times New Roman"/>
          <w:b/>
          <w:bCs/>
          <w:kern w:val="0"/>
          <w:sz w:val="24"/>
          <w:szCs w:val="24"/>
          <w:lang w:val="en-US"/>
        </w:rPr>
      </w:pPr>
    </w:p>
    <w:p w14:paraId="24A8D553" w14:textId="77777777" w:rsidR="00776194" w:rsidRDefault="00776194" w:rsidP="002E2795">
      <w:pPr>
        <w:spacing w:after="0" w:line="480" w:lineRule="auto"/>
        <w:ind w:left="-180"/>
        <w:rPr>
          <w:rFonts w:ascii="Times New Roman" w:eastAsia="Calibri" w:hAnsi="Times New Roman" w:cs="Times New Roman"/>
          <w:b/>
          <w:bCs/>
          <w:kern w:val="0"/>
          <w:sz w:val="24"/>
          <w:szCs w:val="24"/>
          <w:lang w:val="en-US"/>
        </w:rPr>
      </w:pPr>
    </w:p>
    <w:p w14:paraId="09654DDA" w14:textId="77777777" w:rsidR="00776194" w:rsidRDefault="00776194" w:rsidP="002E2795">
      <w:pPr>
        <w:spacing w:after="0" w:line="480" w:lineRule="auto"/>
        <w:ind w:left="-180"/>
        <w:rPr>
          <w:rFonts w:ascii="Times New Roman" w:eastAsia="Calibri" w:hAnsi="Times New Roman" w:cs="Times New Roman"/>
          <w:b/>
          <w:bCs/>
          <w:kern w:val="0"/>
          <w:sz w:val="24"/>
          <w:szCs w:val="24"/>
          <w:lang w:val="en-US"/>
        </w:rPr>
      </w:pPr>
    </w:p>
    <w:p w14:paraId="52CD409B" w14:textId="77777777" w:rsidR="00776194" w:rsidRDefault="00776194" w:rsidP="002E2795">
      <w:pPr>
        <w:spacing w:after="0" w:line="480" w:lineRule="auto"/>
        <w:ind w:left="-180"/>
        <w:rPr>
          <w:rFonts w:ascii="Times New Roman" w:eastAsia="Calibri" w:hAnsi="Times New Roman" w:cs="Times New Roman"/>
          <w:b/>
          <w:bCs/>
          <w:kern w:val="0"/>
          <w:sz w:val="24"/>
          <w:szCs w:val="24"/>
          <w:lang w:val="en-US"/>
        </w:rPr>
      </w:pPr>
    </w:p>
    <w:p w14:paraId="1E78BCE0" w14:textId="77777777" w:rsidR="00776194" w:rsidRDefault="00776194" w:rsidP="002E2795">
      <w:pPr>
        <w:spacing w:after="0" w:line="480" w:lineRule="auto"/>
        <w:ind w:left="-180"/>
        <w:rPr>
          <w:rFonts w:ascii="Times New Roman" w:eastAsia="Calibri" w:hAnsi="Times New Roman" w:cs="Times New Roman"/>
          <w:b/>
          <w:bCs/>
          <w:kern w:val="0"/>
          <w:sz w:val="24"/>
          <w:szCs w:val="24"/>
          <w:lang w:val="en-US"/>
        </w:rPr>
      </w:pPr>
    </w:p>
    <w:p w14:paraId="7C9B4728" w14:textId="77777777" w:rsidR="006B5E07" w:rsidRDefault="006B5E07" w:rsidP="002E2795">
      <w:pPr>
        <w:spacing w:after="0" w:line="480" w:lineRule="auto"/>
        <w:ind w:left="-180"/>
        <w:rPr>
          <w:rFonts w:ascii="Times New Roman" w:eastAsia="Calibri" w:hAnsi="Times New Roman" w:cs="Times New Roman"/>
          <w:b/>
          <w:bCs/>
          <w:kern w:val="0"/>
          <w:sz w:val="24"/>
          <w:szCs w:val="24"/>
          <w:lang w:val="en-US"/>
        </w:rPr>
      </w:pPr>
    </w:p>
    <w:p w14:paraId="0C165FAA" w14:textId="77777777" w:rsidR="006B5E07" w:rsidRDefault="006B5E07" w:rsidP="002E2795">
      <w:pPr>
        <w:spacing w:after="0" w:line="480" w:lineRule="auto"/>
        <w:ind w:left="-180"/>
        <w:rPr>
          <w:rFonts w:ascii="Times New Roman" w:eastAsia="Calibri" w:hAnsi="Times New Roman" w:cs="Times New Roman"/>
          <w:b/>
          <w:bCs/>
          <w:kern w:val="0"/>
          <w:sz w:val="24"/>
          <w:szCs w:val="24"/>
          <w:lang w:val="en-US"/>
        </w:rPr>
      </w:pPr>
    </w:p>
    <w:p w14:paraId="69C8B880" w14:textId="77777777" w:rsidR="00B720A6" w:rsidRDefault="00B720A6" w:rsidP="008B232C">
      <w:pPr>
        <w:spacing w:after="0" w:line="480" w:lineRule="auto"/>
        <w:rPr>
          <w:rFonts w:ascii="Times New Roman" w:eastAsia="Calibri" w:hAnsi="Times New Roman" w:cs="Times New Roman"/>
          <w:b/>
          <w:bCs/>
          <w:kern w:val="0"/>
          <w:sz w:val="24"/>
          <w:szCs w:val="24"/>
          <w:lang w:val="en-US"/>
        </w:rPr>
      </w:pPr>
    </w:p>
    <w:p w14:paraId="4361F5F5" w14:textId="77777777" w:rsidR="00B720A6" w:rsidRPr="00295DAC" w:rsidRDefault="00B720A6" w:rsidP="00295DAC">
      <w:pPr>
        <w:pStyle w:val="Heading1"/>
        <w:jc w:val="center"/>
        <w:rPr>
          <w:rFonts w:ascii="Times New Roman" w:eastAsia="Calibri" w:hAnsi="Times New Roman" w:cs="Times New Roman"/>
          <w:b/>
          <w:color w:val="auto"/>
          <w:kern w:val="0"/>
          <w:sz w:val="24"/>
          <w:szCs w:val="24"/>
          <w:lang w:val="en-US"/>
        </w:rPr>
      </w:pPr>
      <w:bookmarkStart w:id="5" w:name="_Toc206702945"/>
      <w:r w:rsidRPr="00295DAC">
        <w:rPr>
          <w:rFonts w:ascii="Times New Roman" w:eastAsia="Calibri" w:hAnsi="Times New Roman" w:cs="Times New Roman"/>
          <w:b/>
          <w:color w:val="auto"/>
          <w:kern w:val="0"/>
          <w:sz w:val="24"/>
          <w:szCs w:val="24"/>
          <w:lang w:val="en-US"/>
        </w:rPr>
        <w:lastRenderedPageBreak/>
        <w:t>List of Tables</w:t>
      </w:r>
      <w:bookmarkEnd w:id="5"/>
    </w:p>
    <w:p w14:paraId="57BDCDB6" w14:textId="682DF2FD" w:rsidR="00DD6F4C" w:rsidRDefault="00B720A6" w:rsidP="00A50B95">
      <w:pPr>
        <w:spacing w:after="0" w:line="480" w:lineRule="auto"/>
        <w:rPr>
          <w:rFonts w:ascii="Times New Roman" w:eastAsia="Calibri" w:hAnsi="Times New Roman" w:cs="Times New Roman"/>
          <w:b/>
          <w:kern w:val="0"/>
          <w:sz w:val="24"/>
          <w:szCs w:val="24"/>
          <w:lang w:val="en-US"/>
        </w:rPr>
      </w:pPr>
      <w:r w:rsidRPr="002546BC">
        <w:rPr>
          <w:rFonts w:ascii="Times New Roman" w:eastAsia="Calibri" w:hAnsi="Times New Roman" w:cs="Times New Roman"/>
          <w:b/>
          <w:kern w:val="0"/>
          <w:sz w:val="24"/>
          <w:szCs w:val="24"/>
          <w:lang w:val="en-US"/>
        </w:rPr>
        <w:t xml:space="preserve">Table No                                                                                                       </w:t>
      </w:r>
      <w:r w:rsidR="00B47884">
        <w:rPr>
          <w:rFonts w:ascii="Times New Roman" w:eastAsia="Calibri" w:hAnsi="Times New Roman" w:cs="Times New Roman"/>
          <w:b/>
          <w:kern w:val="0"/>
          <w:sz w:val="24"/>
          <w:szCs w:val="24"/>
          <w:lang w:val="en-US"/>
        </w:rPr>
        <w:t xml:space="preserve">    </w:t>
      </w:r>
      <w:r w:rsidRPr="002546BC">
        <w:rPr>
          <w:rFonts w:ascii="Times New Roman" w:eastAsia="Calibri" w:hAnsi="Times New Roman" w:cs="Times New Roman"/>
          <w:b/>
          <w:kern w:val="0"/>
          <w:sz w:val="24"/>
          <w:szCs w:val="24"/>
          <w:lang w:val="en-US"/>
        </w:rPr>
        <w:t xml:space="preserve"> Page N</w:t>
      </w:r>
      <w:r w:rsidR="00921E5F">
        <w:rPr>
          <w:rFonts w:ascii="Times New Roman" w:eastAsia="Calibri" w:hAnsi="Times New Roman" w:cs="Times New Roman"/>
          <w:b/>
          <w:kern w:val="0"/>
          <w:sz w:val="24"/>
          <w:szCs w:val="24"/>
          <w:lang w:val="en-US"/>
        </w:rPr>
        <w:t>o</w:t>
      </w:r>
    </w:p>
    <w:p w14:paraId="4DEB6482" w14:textId="72323B09" w:rsidR="00B720A6" w:rsidRPr="00921E5F" w:rsidRDefault="00B720A6" w:rsidP="00921E5F">
      <w:pPr>
        <w:tabs>
          <w:tab w:val="left" w:pos="1426"/>
          <w:tab w:val="left" w:pos="6562"/>
        </w:tabs>
        <w:spacing w:after="0" w:line="480" w:lineRule="auto"/>
        <w:rPr>
          <w:rFonts w:ascii="Times New Roman" w:eastAsia="Calibri" w:hAnsi="Times New Roman" w:cs="Times New Roman"/>
          <w:b/>
          <w:kern w:val="0"/>
          <w:sz w:val="24"/>
          <w:szCs w:val="24"/>
          <w:lang w:val="en-US"/>
        </w:rPr>
      </w:pPr>
      <w:r w:rsidRPr="002546BC">
        <w:rPr>
          <w:rFonts w:ascii="Times New Roman" w:eastAsia="Calibri" w:hAnsi="Times New Roman" w:cs="Times New Roman"/>
          <w:b/>
          <w:kern w:val="0"/>
          <w:sz w:val="24"/>
          <w:szCs w:val="24"/>
          <w:lang w:val="en-US"/>
        </w:rPr>
        <w:t>Table 1</w:t>
      </w:r>
      <w:r w:rsidR="00921E5F">
        <w:rPr>
          <w:rFonts w:ascii="Times New Roman" w:eastAsia="Calibri" w:hAnsi="Times New Roman" w:cs="Times New Roman"/>
          <w:b/>
          <w:kern w:val="0"/>
          <w:sz w:val="24"/>
          <w:szCs w:val="24"/>
          <w:lang w:val="en-US"/>
        </w:rPr>
        <w:t xml:space="preserve"> </w:t>
      </w:r>
      <w:r w:rsidRPr="009C79E1">
        <w:rPr>
          <w:rFonts w:ascii="Times New Roman" w:eastAsia="Calibri" w:hAnsi="Times New Roman" w:cs="Times New Roman"/>
          <w:kern w:val="0"/>
          <w:sz w:val="24"/>
          <w:szCs w:val="24"/>
          <w:lang w:val="en-GB"/>
        </w:rPr>
        <w:t>Frequencies and Percentages of Demographic Characteristics of the Participants (N=</w:t>
      </w:r>
      <w:proofErr w:type="gramStart"/>
      <w:r w:rsidRPr="009C79E1">
        <w:rPr>
          <w:rFonts w:ascii="Times New Roman" w:eastAsia="Calibri" w:hAnsi="Times New Roman" w:cs="Times New Roman"/>
          <w:kern w:val="0"/>
          <w:sz w:val="24"/>
          <w:szCs w:val="24"/>
          <w:lang w:val="en-GB"/>
        </w:rPr>
        <w:t>3</w:t>
      </w:r>
      <w:r w:rsidR="008C4AC9">
        <w:rPr>
          <w:rFonts w:ascii="Times New Roman" w:eastAsia="Calibri" w:hAnsi="Times New Roman" w:cs="Times New Roman"/>
          <w:kern w:val="0"/>
          <w:sz w:val="24"/>
          <w:szCs w:val="24"/>
          <w:lang w:val="en-GB"/>
        </w:rPr>
        <w:t>72</w:t>
      </w:r>
      <w:r w:rsidRPr="009C79E1">
        <w:rPr>
          <w:rFonts w:ascii="Times New Roman" w:eastAsia="Calibri" w:hAnsi="Times New Roman" w:cs="Times New Roman"/>
          <w:kern w:val="0"/>
          <w:sz w:val="24"/>
          <w:szCs w:val="24"/>
          <w:lang w:val="en-GB"/>
        </w:rPr>
        <w:t>)</w:t>
      </w:r>
      <w:r w:rsidR="00921E5F">
        <w:rPr>
          <w:rFonts w:ascii="Times New Roman" w:eastAsia="Calibri" w:hAnsi="Times New Roman" w:cs="Times New Roman"/>
          <w:kern w:val="0"/>
          <w:sz w:val="24"/>
          <w:szCs w:val="24"/>
          <w:lang w:val="en-GB"/>
        </w:rPr>
        <w:t>…</w:t>
      </w:r>
      <w:proofErr w:type="gramEnd"/>
      <w:r w:rsidR="00921E5F">
        <w:rPr>
          <w:rFonts w:ascii="Times New Roman" w:eastAsia="Calibri" w:hAnsi="Times New Roman" w:cs="Times New Roman"/>
          <w:kern w:val="0"/>
          <w:sz w:val="24"/>
          <w:szCs w:val="24"/>
          <w:lang w:val="en-GB"/>
        </w:rPr>
        <w:t>………………………………………………………</w:t>
      </w:r>
      <w:r w:rsidR="00B47884">
        <w:rPr>
          <w:rFonts w:ascii="Times New Roman" w:eastAsia="Calibri" w:hAnsi="Times New Roman" w:cs="Times New Roman"/>
          <w:kern w:val="0"/>
          <w:sz w:val="24"/>
          <w:szCs w:val="24"/>
          <w:lang w:val="en-GB"/>
        </w:rPr>
        <w:t>………45</w:t>
      </w:r>
    </w:p>
    <w:p w14:paraId="539EF388" w14:textId="690ABD38" w:rsidR="00B720A6" w:rsidRPr="00921E5F" w:rsidRDefault="00B720A6" w:rsidP="00921E5F">
      <w:pPr>
        <w:spacing w:after="0" w:line="480" w:lineRule="auto"/>
        <w:rPr>
          <w:rFonts w:ascii="Times New Roman" w:eastAsia="Calibri" w:hAnsi="Times New Roman" w:cs="Times New Roman"/>
          <w:kern w:val="0"/>
          <w:sz w:val="24"/>
          <w:szCs w:val="24"/>
          <w:lang w:val="en-US"/>
        </w:rPr>
      </w:pPr>
      <w:r w:rsidRPr="002546BC">
        <w:rPr>
          <w:rFonts w:ascii="Times New Roman" w:eastAsia="Calibri" w:hAnsi="Times New Roman" w:cs="Times New Roman"/>
          <w:b/>
          <w:kern w:val="0"/>
          <w:sz w:val="24"/>
          <w:szCs w:val="24"/>
          <w:lang w:val="en-US"/>
        </w:rPr>
        <w:t>Table 2</w:t>
      </w:r>
      <w:r w:rsidR="00921E5F">
        <w:rPr>
          <w:rFonts w:ascii="Times New Roman" w:eastAsia="Calibri" w:hAnsi="Times New Roman" w:cs="Times New Roman"/>
          <w:b/>
          <w:kern w:val="0"/>
          <w:sz w:val="24"/>
          <w:szCs w:val="24"/>
          <w:lang w:val="en-US"/>
        </w:rPr>
        <w:t xml:space="preserve"> </w:t>
      </w:r>
      <w:r w:rsidRPr="009C79E1">
        <w:rPr>
          <w:rFonts w:ascii="Times New Roman" w:eastAsia="Calibri" w:hAnsi="Times New Roman" w:cs="Times New Roman"/>
          <w:iCs/>
          <w:kern w:val="0"/>
          <w:sz w:val="24"/>
          <w:szCs w:val="24"/>
          <w:lang w:val="en-GB"/>
        </w:rPr>
        <w:t>Mean and Standard Deviation of Age</w:t>
      </w:r>
      <w:r w:rsidR="008C4AC9">
        <w:rPr>
          <w:rFonts w:ascii="Times New Roman" w:eastAsia="Calibri" w:hAnsi="Times New Roman" w:cs="Times New Roman"/>
          <w:iCs/>
          <w:kern w:val="0"/>
          <w:sz w:val="24"/>
          <w:szCs w:val="24"/>
          <w:lang w:val="en-GB"/>
        </w:rPr>
        <w:t xml:space="preserve"> and Time spent on social media</w:t>
      </w:r>
      <w:r>
        <w:rPr>
          <w:rFonts w:ascii="Times New Roman" w:eastAsia="Calibri" w:hAnsi="Times New Roman" w:cs="Times New Roman"/>
          <w:iCs/>
          <w:kern w:val="0"/>
          <w:sz w:val="24"/>
          <w:szCs w:val="24"/>
          <w:lang w:val="en-GB"/>
        </w:rPr>
        <w:t xml:space="preserve"> </w:t>
      </w:r>
      <w:r w:rsidRPr="009C79E1">
        <w:rPr>
          <w:rFonts w:ascii="Times New Roman" w:eastAsia="Calibri" w:hAnsi="Times New Roman" w:cs="Times New Roman"/>
          <w:iCs/>
          <w:kern w:val="0"/>
          <w:sz w:val="24"/>
          <w:szCs w:val="24"/>
          <w:lang w:val="en-GB"/>
        </w:rPr>
        <w:t>(N=</w:t>
      </w:r>
      <w:proofErr w:type="gramStart"/>
      <w:r w:rsidRPr="009C79E1">
        <w:rPr>
          <w:rFonts w:ascii="Times New Roman" w:eastAsia="Calibri" w:hAnsi="Times New Roman" w:cs="Times New Roman"/>
          <w:iCs/>
          <w:kern w:val="0"/>
          <w:sz w:val="24"/>
          <w:szCs w:val="24"/>
          <w:lang w:val="en-GB"/>
        </w:rPr>
        <w:t>3</w:t>
      </w:r>
      <w:r w:rsidR="008C4AC9">
        <w:rPr>
          <w:rFonts w:ascii="Times New Roman" w:eastAsia="Calibri" w:hAnsi="Times New Roman" w:cs="Times New Roman"/>
          <w:iCs/>
          <w:kern w:val="0"/>
          <w:sz w:val="24"/>
          <w:szCs w:val="24"/>
          <w:lang w:val="en-GB"/>
        </w:rPr>
        <w:t>72</w:t>
      </w:r>
      <w:r w:rsidRPr="009C79E1">
        <w:rPr>
          <w:rFonts w:ascii="Times New Roman" w:eastAsia="Calibri" w:hAnsi="Times New Roman" w:cs="Times New Roman"/>
          <w:iCs/>
          <w:kern w:val="0"/>
          <w:sz w:val="24"/>
          <w:szCs w:val="24"/>
          <w:lang w:val="en-GB"/>
        </w:rPr>
        <w:t>)</w:t>
      </w:r>
      <w:r w:rsidR="00921E5F">
        <w:rPr>
          <w:rFonts w:ascii="Times New Roman" w:eastAsia="Calibri" w:hAnsi="Times New Roman" w:cs="Times New Roman"/>
          <w:iCs/>
          <w:kern w:val="0"/>
          <w:sz w:val="24"/>
          <w:szCs w:val="24"/>
          <w:lang w:val="en-GB"/>
        </w:rPr>
        <w:t>…</w:t>
      </w:r>
      <w:proofErr w:type="gramEnd"/>
      <w:r w:rsidR="00921E5F">
        <w:rPr>
          <w:rFonts w:ascii="Times New Roman" w:eastAsia="Calibri" w:hAnsi="Times New Roman" w:cs="Times New Roman"/>
          <w:iCs/>
          <w:kern w:val="0"/>
          <w:sz w:val="24"/>
          <w:szCs w:val="24"/>
          <w:lang w:val="en-GB"/>
        </w:rPr>
        <w:t>……………………………………………………………………</w:t>
      </w:r>
      <w:r w:rsidR="00B47884">
        <w:rPr>
          <w:rFonts w:ascii="Times New Roman" w:eastAsia="Calibri" w:hAnsi="Times New Roman" w:cs="Times New Roman"/>
          <w:iCs/>
          <w:kern w:val="0"/>
          <w:sz w:val="24"/>
          <w:szCs w:val="24"/>
          <w:lang w:val="en-GB"/>
        </w:rPr>
        <w:t>………46</w:t>
      </w:r>
    </w:p>
    <w:p w14:paraId="78CA1A7F" w14:textId="6572BD68" w:rsidR="0055462F" w:rsidRPr="00921E5F" w:rsidRDefault="00B720A6" w:rsidP="00921E5F">
      <w:pPr>
        <w:spacing w:after="0" w:line="480" w:lineRule="auto"/>
        <w:rPr>
          <w:rFonts w:ascii="Times New Roman" w:eastAsia="Calibri" w:hAnsi="Times New Roman" w:cs="Times New Roman"/>
          <w:kern w:val="0"/>
          <w:sz w:val="24"/>
          <w:szCs w:val="24"/>
          <w:lang w:val="en-US"/>
        </w:rPr>
      </w:pPr>
      <w:r w:rsidRPr="002546BC">
        <w:rPr>
          <w:rFonts w:ascii="Times New Roman" w:eastAsia="Calibri" w:hAnsi="Times New Roman" w:cs="Times New Roman"/>
          <w:b/>
          <w:kern w:val="0"/>
          <w:sz w:val="24"/>
          <w:szCs w:val="24"/>
          <w:lang w:val="en-US"/>
        </w:rPr>
        <w:t>Table 3</w:t>
      </w:r>
      <w:r w:rsidR="00921E5F">
        <w:rPr>
          <w:rFonts w:ascii="Times New Roman" w:eastAsia="Calibri" w:hAnsi="Times New Roman" w:cs="Times New Roman"/>
          <w:b/>
          <w:kern w:val="0"/>
          <w:sz w:val="24"/>
          <w:szCs w:val="24"/>
          <w:lang w:val="en-US"/>
        </w:rPr>
        <w:t xml:space="preserve"> </w:t>
      </w:r>
      <w:r w:rsidR="0055462F" w:rsidRPr="0055462F">
        <w:rPr>
          <w:rFonts w:ascii="Times New Roman" w:eastAsia="Calibri" w:hAnsi="Times New Roman" w:cs="Times New Roman"/>
          <w:sz w:val="24"/>
          <w:szCs w:val="24"/>
        </w:rPr>
        <w:t xml:space="preserve">The Factor Structure and Eigenvalue of Items of the 38-Item </w:t>
      </w:r>
      <w:proofErr w:type="gramStart"/>
      <w:r w:rsidR="0055462F" w:rsidRPr="0055462F">
        <w:rPr>
          <w:rFonts w:ascii="Times New Roman" w:eastAsia="Calibri" w:hAnsi="Times New Roman" w:cs="Times New Roman"/>
          <w:sz w:val="24"/>
          <w:szCs w:val="24"/>
        </w:rPr>
        <w:t>Social Media</w:t>
      </w:r>
      <w:proofErr w:type="gramEnd"/>
      <w:r w:rsidR="0055462F" w:rsidRPr="0055462F">
        <w:rPr>
          <w:rFonts w:ascii="Times New Roman" w:eastAsia="Calibri" w:hAnsi="Times New Roman" w:cs="Times New Roman"/>
          <w:sz w:val="24"/>
          <w:szCs w:val="24"/>
        </w:rPr>
        <w:t>-Induced Life Satisfaction Scale (N=</w:t>
      </w:r>
      <w:proofErr w:type="gramStart"/>
      <w:r w:rsidR="0055462F" w:rsidRPr="0055462F">
        <w:rPr>
          <w:rFonts w:ascii="Times New Roman" w:eastAsia="Calibri" w:hAnsi="Times New Roman" w:cs="Times New Roman"/>
          <w:sz w:val="24"/>
          <w:szCs w:val="24"/>
        </w:rPr>
        <w:t>372)</w:t>
      </w:r>
      <w:r w:rsidR="00B47884">
        <w:rPr>
          <w:rFonts w:ascii="Times New Roman" w:eastAsia="Calibri" w:hAnsi="Times New Roman" w:cs="Times New Roman"/>
          <w:sz w:val="24"/>
          <w:szCs w:val="24"/>
        </w:rPr>
        <w:t>.....................................................................</w:t>
      </w:r>
      <w:proofErr w:type="gramEnd"/>
      <w:r w:rsidR="00B47884">
        <w:rPr>
          <w:rFonts w:ascii="Times New Roman" w:eastAsia="Calibri" w:hAnsi="Times New Roman" w:cs="Times New Roman"/>
          <w:sz w:val="24"/>
          <w:szCs w:val="24"/>
        </w:rPr>
        <w:t>48</w:t>
      </w:r>
    </w:p>
    <w:p w14:paraId="31063ED0" w14:textId="162CD93F" w:rsidR="00B720A6" w:rsidRPr="00921E5F" w:rsidRDefault="00B720A6" w:rsidP="00921E5F">
      <w:pPr>
        <w:spacing w:after="0" w:line="480" w:lineRule="auto"/>
        <w:rPr>
          <w:rFonts w:ascii="Times New Roman" w:eastAsia="Calibri" w:hAnsi="Times New Roman" w:cs="Times New Roman"/>
          <w:b/>
          <w:kern w:val="0"/>
          <w:sz w:val="24"/>
          <w:szCs w:val="24"/>
          <w:lang w:val="en-US"/>
        </w:rPr>
      </w:pPr>
      <w:r w:rsidRPr="002546BC">
        <w:rPr>
          <w:rFonts w:ascii="Times New Roman" w:eastAsia="Calibri" w:hAnsi="Times New Roman" w:cs="Times New Roman"/>
          <w:b/>
          <w:kern w:val="0"/>
          <w:sz w:val="24"/>
          <w:szCs w:val="24"/>
          <w:lang w:val="en-US"/>
        </w:rPr>
        <w:t>Table 4</w:t>
      </w:r>
      <w:r w:rsidR="00921E5F">
        <w:rPr>
          <w:rFonts w:ascii="Times New Roman" w:eastAsia="Calibri" w:hAnsi="Times New Roman" w:cs="Times New Roman"/>
          <w:b/>
          <w:kern w:val="0"/>
          <w:sz w:val="24"/>
          <w:szCs w:val="24"/>
          <w:lang w:val="en-US"/>
        </w:rPr>
        <w:t xml:space="preserve"> </w:t>
      </w:r>
      <w:r w:rsidR="0055462F" w:rsidRPr="0055462F">
        <w:rPr>
          <w:rFonts w:ascii="Times New Roman" w:eastAsia="Calibri" w:hAnsi="Times New Roman" w:cs="Times New Roman"/>
          <w:sz w:val="24"/>
          <w:szCs w:val="24"/>
          <w:lang w:val="en-GB"/>
        </w:rPr>
        <w:t xml:space="preserve">Psychometric Properties of </w:t>
      </w:r>
      <w:proofErr w:type="gramStart"/>
      <w:r w:rsidR="0055462F" w:rsidRPr="0055462F">
        <w:rPr>
          <w:rFonts w:ascii="Times New Roman" w:eastAsia="Calibri" w:hAnsi="Times New Roman" w:cs="Times New Roman"/>
          <w:sz w:val="24"/>
          <w:szCs w:val="24"/>
          <w:lang w:val="en-US"/>
        </w:rPr>
        <w:t>Social Media</w:t>
      </w:r>
      <w:proofErr w:type="gramEnd"/>
      <w:r w:rsidR="0055462F" w:rsidRPr="0055462F">
        <w:rPr>
          <w:rFonts w:ascii="Times New Roman" w:eastAsia="Calibri" w:hAnsi="Times New Roman" w:cs="Times New Roman"/>
          <w:sz w:val="24"/>
          <w:szCs w:val="24"/>
          <w:lang w:val="en-US"/>
        </w:rPr>
        <w:t>-Induced Life Satisfaction Scale</w:t>
      </w:r>
      <w:r w:rsidR="0055462F" w:rsidRPr="0055462F">
        <w:rPr>
          <w:rFonts w:ascii="Times New Roman" w:eastAsia="Calibri" w:hAnsi="Times New Roman" w:cs="Times New Roman"/>
          <w:sz w:val="24"/>
          <w:szCs w:val="24"/>
          <w:lang w:val="en-GB"/>
        </w:rPr>
        <w:t xml:space="preserve"> (N =</w:t>
      </w:r>
      <w:proofErr w:type="gramStart"/>
      <w:r w:rsidR="0055462F" w:rsidRPr="0055462F">
        <w:rPr>
          <w:rFonts w:ascii="Times New Roman" w:eastAsia="Calibri" w:hAnsi="Times New Roman" w:cs="Times New Roman"/>
          <w:sz w:val="24"/>
          <w:szCs w:val="24"/>
          <w:lang w:val="en-GB"/>
        </w:rPr>
        <w:t>372)</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………………………………………………………………………………51</w:t>
      </w:r>
    </w:p>
    <w:p w14:paraId="5DDB27B8" w14:textId="2DF4082D" w:rsidR="00B720A6" w:rsidRPr="00921E5F" w:rsidRDefault="00B720A6" w:rsidP="00921E5F">
      <w:pPr>
        <w:spacing w:after="0" w:line="480" w:lineRule="auto"/>
        <w:rPr>
          <w:rFonts w:ascii="Times New Roman" w:eastAsia="Calibri" w:hAnsi="Times New Roman" w:cs="Times New Roman"/>
          <w:b/>
          <w:bCs/>
          <w:i/>
          <w:iCs/>
          <w:kern w:val="0"/>
          <w:sz w:val="24"/>
          <w:szCs w:val="24"/>
          <w:lang w:val="en-US"/>
        </w:rPr>
      </w:pPr>
      <w:r w:rsidRPr="002546BC">
        <w:rPr>
          <w:rFonts w:ascii="Times New Roman" w:eastAsia="Calibri" w:hAnsi="Times New Roman" w:cs="Times New Roman"/>
          <w:b/>
          <w:kern w:val="0"/>
          <w:sz w:val="24"/>
          <w:szCs w:val="24"/>
          <w:lang w:val="en-US"/>
        </w:rPr>
        <w:t>Table 5</w:t>
      </w:r>
      <w:r w:rsidR="00921E5F">
        <w:rPr>
          <w:rFonts w:ascii="Times New Roman" w:eastAsia="Calibri" w:hAnsi="Times New Roman" w:cs="Times New Roman"/>
          <w:b/>
          <w:kern w:val="0"/>
          <w:sz w:val="24"/>
          <w:szCs w:val="24"/>
          <w:lang w:val="en-US"/>
        </w:rPr>
        <w:t xml:space="preserve"> </w:t>
      </w:r>
      <w:r w:rsidR="0055462F" w:rsidRPr="0055462F">
        <w:rPr>
          <w:rFonts w:ascii="Times New Roman" w:eastAsia="Calibri" w:hAnsi="Times New Roman" w:cs="Times New Roman"/>
          <w:sz w:val="24"/>
          <w:szCs w:val="24"/>
          <w:lang w:val="en-GB"/>
        </w:rPr>
        <w:t>Inter-factor Correlation Among</w:t>
      </w:r>
      <w:r w:rsidR="0055462F" w:rsidRPr="0055462F">
        <w:t xml:space="preserve"> </w:t>
      </w:r>
      <w:proofErr w:type="gramStart"/>
      <w:r w:rsidR="0055462F" w:rsidRPr="0055462F">
        <w:rPr>
          <w:rFonts w:ascii="Times New Roman" w:eastAsia="Calibri" w:hAnsi="Times New Roman" w:cs="Times New Roman"/>
          <w:sz w:val="24"/>
          <w:szCs w:val="24"/>
          <w:lang w:val="en-GB"/>
        </w:rPr>
        <w:t>Social Media</w:t>
      </w:r>
      <w:proofErr w:type="gramEnd"/>
      <w:r w:rsidR="0055462F" w:rsidRPr="0055462F">
        <w:rPr>
          <w:rFonts w:ascii="Times New Roman" w:eastAsia="Calibri" w:hAnsi="Times New Roman" w:cs="Times New Roman"/>
          <w:sz w:val="24"/>
          <w:szCs w:val="24"/>
          <w:lang w:val="en-GB"/>
        </w:rPr>
        <w:t xml:space="preserve"> Induced Life Satisfaction Scale, Its Factors</w:t>
      </w:r>
      <w:r w:rsidR="0055462F">
        <w:rPr>
          <w:rFonts w:ascii="Times New Roman" w:eastAsia="Calibri" w:hAnsi="Times New Roman" w:cs="Times New Roman"/>
          <w:sz w:val="24"/>
          <w:szCs w:val="24"/>
          <w:lang w:val="en-GB"/>
        </w:rPr>
        <w:t>,</w:t>
      </w:r>
      <w:r w:rsidR="0055462F" w:rsidRPr="0055462F">
        <w:rPr>
          <w:rFonts w:ascii="Times New Roman" w:eastAsia="Calibri" w:hAnsi="Times New Roman" w:cs="Times New Roman"/>
          <w:sz w:val="24"/>
          <w:szCs w:val="24"/>
          <w:lang w:val="en-GB"/>
        </w:rPr>
        <w:t xml:space="preserve"> and Social Media Motivation Scale (N= </w:t>
      </w:r>
      <w:proofErr w:type="gramStart"/>
      <w:r w:rsidR="0055462F" w:rsidRPr="0055462F">
        <w:rPr>
          <w:rFonts w:ascii="Times New Roman" w:eastAsia="Calibri" w:hAnsi="Times New Roman" w:cs="Times New Roman"/>
          <w:sz w:val="24"/>
          <w:szCs w:val="24"/>
          <w:lang w:val="en-GB"/>
        </w:rPr>
        <w:t>375)</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………………………...52</w:t>
      </w:r>
    </w:p>
    <w:p w14:paraId="0E813BE2" w14:textId="6447340E" w:rsidR="00B720A6" w:rsidRPr="00921E5F" w:rsidRDefault="00B720A6" w:rsidP="00921E5F">
      <w:pPr>
        <w:spacing w:after="0" w:line="480" w:lineRule="auto"/>
        <w:rPr>
          <w:rFonts w:ascii="Times New Roman" w:eastAsia="Calibri" w:hAnsi="Times New Roman" w:cs="Times New Roman"/>
          <w:b/>
          <w:kern w:val="0"/>
          <w:sz w:val="24"/>
          <w:szCs w:val="24"/>
          <w:lang w:val="en-US"/>
        </w:rPr>
      </w:pPr>
      <w:r w:rsidRPr="002546BC">
        <w:rPr>
          <w:rFonts w:ascii="Times New Roman" w:eastAsia="Calibri" w:hAnsi="Times New Roman" w:cs="Times New Roman"/>
          <w:b/>
          <w:kern w:val="0"/>
          <w:sz w:val="24"/>
          <w:szCs w:val="24"/>
          <w:lang w:val="en-US"/>
        </w:rPr>
        <w:t xml:space="preserve">Table </w:t>
      </w:r>
      <w:r w:rsidR="0055462F">
        <w:rPr>
          <w:rFonts w:ascii="Times New Roman" w:eastAsia="Calibri" w:hAnsi="Times New Roman" w:cs="Times New Roman"/>
          <w:b/>
          <w:kern w:val="0"/>
          <w:sz w:val="24"/>
          <w:szCs w:val="24"/>
          <w:lang w:val="en-US"/>
        </w:rPr>
        <w:t>6</w:t>
      </w:r>
      <w:bookmarkStart w:id="6" w:name="_Hlk114438543"/>
      <w:r w:rsidR="00921E5F">
        <w:rPr>
          <w:rFonts w:ascii="Times New Roman" w:eastAsia="Calibri" w:hAnsi="Times New Roman" w:cs="Times New Roman"/>
          <w:b/>
          <w:kern w:val="0"/>
          <w:sz w:val="24"/>
          <w:szCs w:val="24"/>
          <w:lang w:val="en-US"/>
        </w:rPr>
        <w:t xml:space="preserve"> </w:t>
      </w:r>
      <w:r w:rsidR="0055462F" w:rsidRPr="0055462F">
        <w:rPr>
          <w:rFonts w:ascii="Times New Roman" w:eastAsia="Calibri" w:hAnsi="Times New Roman" w:cs="Times New Roman"/>
          <w:sz w:val="24"/>
          <w:szCs w:val="24"/>
          <w:lang w:val="en-GB"/>
        </w:rPr>
        <w:t xml:space="preserve">Split-Half Reliability of </w:t>
      </w:r>
      <w:proofErr w:type="gramStart"/>
      <w:r w:rsidR="0055462F" w:rsidRPr="0055462F">
        <w:rPr>
          <w:rFonts w:ascii="Times New Roman" w:eastAsia="Calibri" w:hAnsi="Times New Roman" w:cs="Times New Roman"/>
          <w:sz w:val="24"/>
          <w:szCs w:val="24"/>
          <w:lang w:val="en-GB"/>
        </w:rPr>
        <w:t>Social Media</w:t>
      </w:r>
      <w:proofErr w:type="gramEnd"/>
      <w:r w:rsidR="0055462F" w:rsidRPr="0055462F">
        <w:rPr>
          <w:rFonts w:ascii="Times New Roman" w:eastAsia="Calibri" w:hAnsi="Times New Roman" w:cs="Times New Roman"/>
          <w:sz w:val="24"/>
          <w:szCs w:val="24"/>
          <w:lang w:val="en-GB"/>
        </w:rPr>
        <w:t>-Induced Life Satisfaction (N=</w:t>
      </w:r>
      <w:proofErr w:type="gramStart"/>
      <w:r w:rsidR="0055462F" w:rsidRPr="0055462F">
        <w:rPr>
          <w:rFonts w:ascii="Times New Roman" w:eastAsia="Calibri" w:hAnsi="Times New Roman" w:cs="Times New Roman"/>
          <w:sz w:val="24"/>
          <w:szCs w:val="24"/>
          <w:lang w:val="en-GB"/>
        </w:rPr>
        <w:t>37</w:t>
      </w:r>
      <w:r w:rsidR="0055462F">
        <w:rPr>
          <w:rFonts w:ascii="Times New Roman" w:eastAsia="Calibri" w:hAnsi="Times New Roman" w:cs="Times New Roman"/>
          <w:sz w:val="24"/>
          <w:szCs w:val="24"/>
          <w:lang w:val="en-GB"/>
        </w:rPr>
        <w:t>2</w:t>
      </w:r>
      <w:r w:rsidR="0055462F" w:rsidRPr="0055462F">
        <w:rPr>
          <w:rFonts w:ascii="Times New Roman" w:eastAsia="Calibri" w:hAnsi="Times New Roman" w:cs="Times New Roman"/>
          <w:sz w:val="24"/>
          <w:szCs w:val="24"/>
          <w:lang w:val="en-GB"/>
        </w:rPr>
        <w:t>)</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……………………………………………………………………………52</w:t>
      </w:r>
      <w:r w:rsidR="0055462F" w:rsidRPr="0055462F">
        <w:rPr>
          <w:rFonts w:ascii="Times New Roman" w:eastAsia="Calibri" w:hAnsi="Times New Roman" w:cs="Times New Roman"/>
          <w:sz w:val="24"/>
          <w:szCs w:val="24"/>
          <w:lang w:val="en-GB"/>
        </w:rPr>
        <w:t xml:space="preserve"> </w:t>
      </w:r>
    </w:p>
    <w:bookmarkEnd w:id="6"/>
    <w:p w14:paraId="37578B65" w14:textId="6364222D" w:rsidR="00B720A6" w:rsidRPr="00921E5F" w:rsidRDefault="00B720A6" w:rsidP="00921E5F">
      <w:pPr>
        <w:spacing w:after="0" w:line="480" w:lineRule="auto"/>
        <w:rPr>
          <w:rFonts w:ascii="Times New Roman" w:eastAsia="Calibri" w:hAnsi="Times New Roman" w:cs="Times New Roman"/>
          <w:b/>
          <w:bCs/>
          <w:kern w:val="0"/>
          <w:sz w:val="24"/>
          <w:szCs w:val="24"/>
          <w:lang w:val="en-GB"/>
        </w:rPr>
      </w:pPr>
      <w:r w:rsidRPr="002546BC">
        <w:rPr>
          <w:rFonts w:ascii="Times New Roman" w:eastAsia="Calibri" w:hAnsi="Times New Roman" w:cs="Times New Roman"/>
          <w:b/>
          <w:bCs/>
          <w:kern w:val="0"/>
          <w:sz w:val="24"/>
          <w:szCs w:val="24"/>
          <w:lang w:val="en-GB"/>
        </w:rPr>
        <w:t xml:space="preserve">Table </w:t>
      </w:r>
      <w:r w:rsidR="0055462F">
        <w:rPr>
          <w:rFonts w:ascii="Times New Roman" w:eastAsia="Calibri" w:hAnsi="Times New Roman" w:cs="Times New Roman"/>
          <w:b/>
          <w:bCs/>
          <w:kern w:val="0"/>
          <w:sz w:val="24"/>
          <w:szCs w:val="24"/>
          <w:lang w:val="en-GB"/>
        </w:rPr>
        <w:t>7</w:t>
      </w:r>
      <w:r w:rsidR="00921E5F">
        <w:rPr>
          <w:rFonts w:ascii="Times New Roman" w:eastAsia="Calibri" w:hAnsi="Times New Roman" w:cs="Times New Roman"/>
          <w:b/>
          <w:bCs/>
          <w:kern w:val="0"/>
          <w:sz w:val="24"/>
          <w:szCs w:val="24"/>
          <w:lang w:val="en-GB"/>
        </w:rPr>
        <w:t xml:space="preserve"> </w:t>
      </w:r>
      <w:r w:rsidRPr="0055462F">
        <w:rPr>
          <w:rFonts w:ascii="Times New Roman" w:eastAsia="Calibri" w:hAnsi="Times New Roman" w:cs="Times New Roman"/>
          <w:kern w:val="0"/>
          <w:sz w:val="24"/>
          <w:lang w:val="en-US"/>
        </w:rPr>
        <w:t xml:space="preserve">Mean </w:t>
      </w:r>
      <w:r w:rsidR="0055462F" w:rsidRPr="0055462F">
        <w:rPr>
          <w:rFonts w:asciiTheme="majorBidi" w:hAnsiTheme="majorBidi" w:cstheme="majorBidi"/>
          <w:sz w:val="24"/>
          <w:szCs w:val="24"/>
          <w:lang w:val="en-GB"/>
        </w:rPr>
        <w:t>Psychometric Properties of Resilience,</w:t>
      </w:r>
      <w:r w:rsidR="0055462F" w:rsidRPr="0055462F">
        <w:rPr>
          <w:rFonts w:asciiTheme="majorBidi" w:hAnsiTheme="majorBidi" w:cstheme="majorBidi"/>
          <w:sz w:val="24"/>
          <w:szCs w:val="24"/>
          <w:lang w:val="en-US"/>
        </w:rPr>
        <w:t xml:space="preserve"> DASS</w:t>
      </w:r>
      <w:r w:rsidR="0055462F">
        <w:rPr>
          <w:rFonts w:asciiTheme="majorBidi" w:hAnsiTheme="majorBidi" w:cstheme="majorBidi"/>
          <w:sz w:val="24"/>
          <w:szCs w:val="24"/>
          <w:lang w:val="en-US"/>
        </w:rPr>
        <w:t>,</w:t>
      </w:r>
      <w:r w:rsidR="0055462F" w:rsidRPr="0055462F">
        <w:rPr>
          <w:rFonts w:asciiTheme="majorBidi" w:hAnsiTheme="majorBidi" w:cstheme="majorBidi"/>
          <w:sz w:val="24"/>
          <w:szCs w:val="24"/>
          <w:lang w:val="en-US"/>
        </w:rPr>
        <w:t xml:space="preserve"> and SMMS Scale</w:t>
      </w:r>
      <w:r w:rsidR="0055462F" w:rsidRPr="0055462F">
        <w:rPr>
          <w:rFonts w:asciiTheme="majorBidi" w:hAnsiTheme="majorBidi" w:cstheme="majorBidi"/>
          <w:sz w:val="24"/>
          <w:szCs w:val="24"/>
          <w:lang w:val="en-GB"/>
        </w:rPr>
        <w:t xml:space="preserve"> (N=</w:t>
      </w:r>
      <w:proofErr w:type="gramStart"/>
      <w:r w:rsidR="0055462F" w:rsidRPr="0055462F">
        <w:rPr>
          <w:rFonts w:asciiTheme="majorBidi" w:hAnsiTheme="majorBidi" w:cstheme="majorBidi"/>
          <w:sz w:val="24"/>
          <w:szCs w:val="24"/>
          <w:lang w:val="en-GB"/>
        </w:rPr>
        <w:t>372)</w:t>
      </w:r>
      <w:r w:rsidR="00B47884">
        <w:rPr>
          <w:rFonts w:asciiTheme="majorBidi" w:hAnsiTheme="majorBidi" w:cstheme="majorBidi"/>
          <w:sz w:val="24"/>
          <w:szCs w:val="24"/>
          <w:lang w:val="en-GB"/>
        </w:rPr>
        <w:t>…</w:t>
      </w:r>
      <w:proofErr w:type="gramEnd"/>
      <w:r w:rsidR="00B47884">
        <w:rPr>
          <w:rFonts w:asciiTheme="majorBidi" w:hAnsiTheme="majorBidi" w:cstheme="majorBidi"/>
          <w:sz w:val="24"/>
          <w:szCs w:val="24"/>
          <w:lang w:val="en-GB"/>
        </w:rPr>
        <w:t>……………………………………………………………………………53</w:t>
      </w:r>
    </w:p>
    <w:p w14:paraId="44261A15" w14:textId="581CE37F" w:rsidR="0055462F" w:rsidRPr="00921E5F" w:rsidRDefault="00B720A6" w:rsidP="00921E5F">
      <w:pPr>
        <w:spacing w:after="0" w:line="480" w:lineRule="auto"/>
        <w:rPr>
          <w:rFonts w:ascii="Times New Roman" w:eastAsia="Calibri" w:hAnsi="Times New Roman" w:cs="Times New Roman"/>
          <w:kern w:val="0"/>
          <w:sz w:val="24"/>
          <w:szCs w:val="24"/>
          <w:lang w:val="en-GB"/>
        </w:rPr>
      </w:pPr>
      <w:r w:rsidRPr="002546BC">
        <w:rPr>
          <w:rFonts w:ascii="Times New Roman" w:eastAsia="Calibri" w:hAnsi="Times New Roman" w:cs="Times New Roman"/>
          <w:b/>
          <w:bCs/>
          <w:kern w:val="0"/>
          <w:sz w:val="24"/>
          <w:szCs w:val="24"/>
          <w:lang w:val="en-GB"/>
        </w:rPr>
        <w:t xml:space="preserve">Table </w:t>
      </w:r>
      <w:r w:rsidR="0055462F">
        <w:rPr>
          <w:rFonts w:ascii="Times New Roman" w:eastAsia="Calibri" w:hAnsi="Times New Roman" w:cs="Times New Roman"/>
          <w:b/>
          <w:bCs/>
          <w:kern w:val="0"/>
          <w:sz w:val="24"/>
          <w:szCs w:val="24"/>
          <w:lang w:val="en-GB"/>
        </w:rPr>
        <w:t>8</w:t>
      </w:r>
      <w:bookmarkStart w:id="7" w:name="_Hlk114438699"/>
      <w:r w:rsidR="00921E5F">
        <w:rPr>
          <w:rFonts w:ascii="Times New Roman" w:eastAsia="Calibri" w:hAnsi="Times New Roman" w:cs="Times New Roman"/>
          <w:b/>
          <w:bCs/>
          <w:kern w:val="0"/>
          <w:sz w:val="24"/>
          <w:szCs w:val="24"/>
          <w:lang w:val="en-GB"/>
        </w:rPr>
        <w:t xml:space="preserve"> </w:t>
      </w:r>
      <w:r w:rsidR="0055462F" w:rsidRPr="0055462F">
        <w:rPr>
          <w:rFonts w:ascii="Times New Roman" w:eastAsia="Calibri" w:hAnsi="Times New Roman" w:cs="Times New Roman"/>
          <w:sz w:val="24"/>
          <w:szCs w:val="24"/>
          <w:lang w:val="en-GB"/>
        </w:rPr>
        <w:t>Inter-factor Correlation Among</w:t>
      </w:r>
      <w:r w:rsidR="0055462F" w:rsidRPr="0055462F">
        <w:t xml:space="preserve"> </w:t>
      </w:r>
      <w:proofErr w:type="gramStart"/>
      <w:r w:rsidR="00761745" w:rsidRPr="0055462F">
        <w:rPr>
          <w:rFonts w:ascii="Times New Roman" w:eastAsia="Calibri" w:hAnsi="Times New Roman" w:cs="Times New Roman"/>
          <w:sz w:val="24"/>
          <w:szCs w:val="24"/>
          <w:lang w:val="en-GB"/>
        </w:rPr>
        <w:t>Social Media</w:t>
      </w:r>
      <w:proofErr w:type="gramEnd"/>
      <w:r w:rsidR="00761745" w:rsidRPr="0055462F">
        <w:rPr>
          <w:rFonts w:ascii="Times New Roman" w:eastAsia="Calibri" w:hAnsi="Times New Roman" w:cs="Times New Roman"/>
          <w:sz w:val="24"/>
          <w:szCs w:val="24"/>
          <w:lang w:val="en-GB"/>
        </w:rPr>
        <w:t xml:space="preserve"> Induced Life Satisfaction</w:t>
      </w:r>
      <w:r w:rsidR="00761745">
        <w:rPr>
          <w:rFonts w:ascii="Times New Roman" w:eastAsia="Calibri" w:hAnsi="Times New Roman" w:cs="Times New Roman"/>
          <w:sz w:val="24"/>
          <w:szCs w:val="24"/>
          <w:lang w:val="en-GB"/>
        </w:rPr>
        <w:t xml:space="preserve">, Resilience, and Mental Health </w:t>
      </w:r>
      <w:r w:rsidR="0055462F" w:rsidRPr="0055462F">
        <w:rPr>
          <w:rFonts w:ascii="Times New Roman" w:eastAsia="Calibri" w:hAnsi="Times New Roman" w:cs="Times New Roman"/>
          <w:sz w:val="24"/>
          <w:szCs w:val="24"/>
          <w:lang w:val="en-GB"/>
        </w:rPr>
        <w:t xml:space="preserve">(N= </w:t>
      </w:r>
      <w:proofErr w:type="gramStart"/>
      <w:r w:rsidR="0055462F" w:rsidRPr="0055462F">
        <w:rPr>
          <w:rFonts w:ascii="Times New Roman" w:eastAsia="Calibri" w:hAnsi="Times New Roman" w:cs="Times New Roman"/>
          <w:sz w:val="24"/>
          <w:szCs w:val="24"/>
          <w:lang w:val="en-GB"/>
        </w:rPr>
        <w:t>3</w:t>
      </w:r>
      <w:r w:rsidR="0055462F">
        <w:rPr>
          <w:rFonts w:ascii="Times New Roman" w:eastAsia="Calibri" w:hAnsi="Times New Roman" w:cs="Times New Roman"/>
          <w:sz w:val="24"/>
          <w:szCs w:val="24"/>
          <w:lang w:val="en-GB"/>
        </w:rPr>
        <w:t>72</w:t>
      </w:r>
      <w:r w:rsidR="0055462F" w:rsidRPr="0055462F">
        <w:rPr>
          <w:rFonts w:ascii="Times New Roman" w:eastAsia="Calibri" w:hAnsi="Times New Roman" w:cs="Times New Roman"/>
          <w:sz w:val="24"/>
          <w:szCs w:val="24"/>
          <w:lang w:val="en-GB"/>
        </w:rPr>
        <w:t>)</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w:t>
      </w:r>
      <w:proofErr w:type="gramStart"/>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55</w:t>
      </w:r>
    </w:p>
    <w:p w14:paraId="527A8D47" w14:textId="29D2E52D" w:rsidR="0055462F" w:rsidRPr="00921E5F" w:rsidRDefault="0055462F" w:rsidP="00921E5F">
      <w:pPr>
        <w:spacing w:after="0" w:line="480" w:lineRule="auto"/>
        <w:rPr>
          <w:rFonts w:ascii="Times New Roman" w:eastAsia="Calibri" w:hAnsi="Times New Roman" w:cs="Times New Roman"/>
          <w:kern w:val="0"/>
          <w:sz w:val="24"/>
          <w:szCs w:val="24"/>
          <w:lang w:val="en-GB"/>
        </w:rPr>
      </w:pPr>
      <w:r w:rsidRPr="002546BC">
        <w:rPr>
          <w:rFonts w:ascii="Times New Roman" w:eastAsia="Calibri" w:hAnsi="Times New Roman" w:cs="Times New Roman"/>
          <w:b/>
          <w:bCs/>
          <w:kern w:val="0"/>
          <w:sz w:val="24"/>
          <w:szCs w:val="24"/>
          <w:lang w:val="en-GB"/>
        </w:rPr>
        <w:t xml:space="preserve">Table </w:t>
      </w:r>
      <w:r>
        <w:rPr>
          <w:rFonts w:ascii="Times New Roman" w:eastAsia="Calibri" w:hAnsi="Times New Roman" w:cs="Times New Roman"/>
          <w:b/>
          <w:bCs/>
          <w:kern w:val="0"/>
          <w:sz w:val="24"/>
          <w:szCs w:val="24"/>
          <w:lang w:val="en-GB"/>
        </w:rPr>
        <w:t>9</w:t>
      </w:r>
      <w:r w:rsidR="00921E5F">
        <w:rPr>
          <w:rFonts w:ascii="Times New Roman" w:eastAsia="Calibri" w:hAnsi="Times New Roman" w:cs="Times New Roman"/>
          <w:b/>
          <w:bCs/>
          <w:kern w:val="0"/>
          <w:sz w:val="24"/>
          <w:szCs w:val="24"/>
          <w:lang w:val="en-GB"/>
        </w:rPr>
        <w:t xml:space="preserve"> </w:t>
      </w:r>
      <w:r w:rsidRPr="0055462F">
        <w:rPr>
          <w:rFonts w:ascii="Times New Roman" w:eastAsia="Calibri" w:hAnsi="Times New Roman" w:cs="Times New Roman"/>
          <w:sz w:val="24"/>
          <w:szCs w:val="24"/>
          <w:lang w:val="en-US"/>
        </w:rPr>
        <w:t xml:space="preserve">Hierarchical </w:t>
      </w:r>
      <w:r w:rsidRPr="0055462F">
        <w:rPr>
          <w:rFonts w:ascii="Times New Roman" w:eastAsia="Calibri" w:hAnsi="Times New Roman" w:cs="Times New Roman"/>
          <w:sz w:val="24"/>
          <w:szCs w:val="24"/>
        </w:rPr>
        <w:t xml:space="preserve">Regression Analysis </w:t>
      </w:r>
      <w:r w:rsidRPr="0055462F">
        <w:rPr>
          <w:rFonts w:ascii="Times New Roman" w:eastAsia="Calibri" w:hAnsi="Times New Roman" w:cs="Times New Roman"/>
          <w:sz w:val="24"/>
          <w:szCs w:val="24"/>
          <w:lang w:val="en-US"/>
        </w:rPr>
        <w:t>to Find Out Predictors of</w:t>
      </w:r>
      <w:r w:rsidRPr="0055462F">
        <w:rPr>
          <w:rFonts w:ascii="Times New Roman" w:eastAsia="Calibri" w:hAnsi="Times New Roman" w:cs="Times New Roman"/>
          <w:sz w:val="24"/>
          <w:szCs w:val="24"/>
        </w:rPr>
        <w:t xml:space="preserve"> </w:t>
      </w:r>
      <w:r w:rsidRPr="0055462F">
        <w:rPr>
          <w:rFonts w:ascii="Times New Roman" w:eastAsia="Calibri" w:hAnsi="Times New Roman" w:cs="Times New Roman"/>
          <w:sz w:val="24"/>
          <w:szCs w:val="24"/>
          <w:lang w:val="en-US"/>
        </w:rPr>
        <w:t>Depression, Anxiety, and Stress Scale</w:t>
      </w:r>
      <w:r w:rsidRPr="0055462F">
        <w:rPr>
          <w:rFonts w:ascii="Times New Roman" w:eastAsia="Calibri" w:hAnsi="Times New Roman" w:cs="Times New Roman"/>
          <w:sz w:val="24"/>
          <w:szCs w:val="24"/>
        </w:rPr>
        <w:t xml:space="preserve"> (N=</w:t>
      </w:r>
      <w:proofErr w:type="gramStart"/>
      <w:r w:rsidRPr="0055462F">
        <w:rPr>
          <w:rFonts w:ascii="Times New Roman" w:eastAsia="Calibri" w:hAnsi="Times New Roman" w:cs="Times New Roman"/>
          <w:sz w:val="24"/>
          <w:szCs w:val="24"/>
          <w:lang w:val="en-US"/>
        </w:rPr>
        <w:t>372</w:t>
      </w:r>
      <w:r w:rsidRPr="0055462F">
        <w:rPr>
          <w:rFonts w:ascii="Times New Roman" w:eastAsia="Calibri" w:hAnsi="Times New Roman" w:cs="Times New Roman"/>
          <w:sz w:val="24"/>
          <w:szCs w:val="24"/>
        </w:rPr>
        <w:t>)</w:t>
      </w:r>
      <w:r w:rsidR="00B47884">
        <w:rPr>
          <w:rFonts w:ascii="Times New Roman" w:eastAsia="Calibri" w:hAnsi="Times New Roman" w:cs="Times New Roman"/>
          <w:sz w:val="24"/>
          <w:szCs w:val="24"/>
        </w:rPr>
        <w:t>...............................................................................</w:t>
      </w:r>
      <w:proofErr w:type="gramEnd"/>
      <w:r w:rsidR="00B47884">
        <w:rPr>
          <w:rFonts w:ascii="Times New Roman" w:eastAsia="Calibri" w:hAnsi="Times New Roman" w:cs="Times New Roman"/>
          <w:sz w:val="24"/>
          <w:szCs w:val="24"/>
        </w:rPr>
        <w:t>56</w:t>
      </w:r>
    </w:p>
    <w:p w14:paraId="4D6E4F6D" w14:textId="58A5A421" w:rsidR="0055462F" w:rsidRPr="00921E5F" w:rsidRDefault="0055462F" w:rsidP="00921E5F">
      <w:pPr>
        <w:spacing w:after="0" w:line="480" w:lineRule="auto"/>
        <w:rPr>
          <w:rFonts w:ascii="Times New Roman" w:eastAsia="Calibri" w:hAnsi="Times New Roman" w:cs="Times New Roman"/>
          <w:kern w:val="0"/>
          <w:sz w:val="24"/>
          <w:szCs w:val="24"/>
          <w:lang w:val="en-GB"/>
        </w:rPr>
      </w:pPr>
      <w:r w:rsidRPr="002546BC">
        <w:rPr>
          <w:rFonts w:ascii="Times New Roman" w:eastAsia="Calibri" w:hAnsi="Times New Roman" w:cs="Times New Roman"/>
          <w:b/>
          <w:bCs/>
          <w:kern w:val="0"/>
          <w:sz w:val="24"/>
          <w:szCs w:val="24"/>
          <w:lang w:val="en-GB"/>
        </w:rPr>
        <w:t xml:space="preserve">Table </w:t>
      </w:r>
      <w:r>
        <w:rPr>
          <w:rFonts w:ascii="Times New Roman" w:eastAsia="Calibri" w:hAnsi="Times New Roman" w:cs="Times New Roman"/>
          <w:b/>
          <w:bCs/>
          <w:kern w:val="0"/>
          <w:sz w:val="24"/>
          <w:szCs w:val="24"/>
          <w:lang w:val="en-GB"/>
        </w:rPr>
        <w:t>1</w:t>
      </w:r>
      <w:r w:rsidR="00921E5F">
        <w:rPr>
          <w:rFonts w:ascii="Times New Roman" w:eastAsia="Calibri" w:hAnsi="Times New Roman" w:cs="Times New Roman"/>
          <w:b/>
          <w:bCs/>
          <w:kern w:val="0"/>
          <w:sz w:val="24"/>
          <w:szCs w:val="24"/>
          <w:lang w:val="en-GB"/>
        </w:rPr>
        <w:t>0</w:t>
      </w:r>
      <w:r w:rsidR="00921E5F">
        <w:rPr>
          <w:rFonts w:ascii="Times New Roman" w:eastAsia="Calibri" w:hAnsi="Times New Roman" w:cs="Times New Roman"/>
          <w:kern w:val="0"/>
          <w:sz w:val="24"/>
          <w:szCs w:val="24"/>
          <w:lang w:val="en-GB"/>
        </w:rPr>
        <w:t xml:space="preserve"> </w:t>
      </w:r>
      <w:r w:rsidRPr="0055462F">
        <w:rPr>
          <w:rFonts w:ascii="Times New Roman" w:eastAsia="Calibri" w:hAnsi="Times New Roman" w:cs="Times New Roman"/>
          <w:sz w:val="24"/>
          <w:szCs w:val="24"/>
          <w:lang w:val="en-GB"/>
        </w:rPr>
        <w:t xml:space="preserve">Regression Coefficients, Standard Error, And Model Summary Information for </w:t>
      </w:r>
      <w:proofErr w:type="gramStart"/>
      <w:r w:rsidRPr="0055462F">
        <w:rPr>
          <w:rFonts w:ascii="Times New Roman" w:eastAsia="Calibri" w:hAnsi="Times New Roman" w:cs="Times New Roman"/>
          <w:sz w:val="24"/>
          <w:szCs w:val="24"/>
          <w:lang w:val="en-GB"/>
        </w:rPr>
        <w:t>Social Media</w:t>
      </w:r>
      <w:proofErr w:type="gramEnd"/>
      <w:r w:rsidRPr="0055462F">
        <w:rPr>
          <w:rFonts w:ascii="Times New Roman" w:eastAsia="Calibri" w:hAnsi="Times New Roman" w:cs="Times New Roman"/>
          <w:sz w:val="24"/>
          <w:szCs w:val="24"/>
          <w:lang w:val="en-GB"/>
        </w:rPr>
        <w:t xml:space="preserve"> Induced Life Satisfaction, Resilience, Depression, Anxiety, and Stress (N=</w:t>
      </w:r>
      <w:proofErr w:type="gramStart"/>
      <w:r w:rsidRPr="0055462F">
        <w:rPr>
          <w:rFonts w:ascii="Times New Roman" w:eastAsia="Calibri" w:hAnsi="Times New Roman" w:cs="Times New Roman"/>
          <w:sz w:val="24"/>
          <w:szCs w:val="24"/>
          <w:lang w:val="en-GB"/>
        </w:rPr>
        <w:t>372)</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…………………………………………………………………….58</w:t>
      </w:r>
    </w:p>
    <w:p w14:paraId="457FBC66" w14:textId="4D17D715" w:rsidR="0055462F" w:rsidRPr="00921E5F" w:rsidRDefault="0055462F" w:rsidP="00921E5F">
      <w:pPr>
        <w:spacing w:after="0" w:line="480" w:lineRule="auto"/>
        <w:rPr>
          <w:rFonts w:ascii="Times New Roman" w:eastAsia="Calibri" w:hAnsi="Times New Roman" w:cs="Times New Roman"/>
          <w:kern w:val="0"/>
          <w:sz w:val="24"/>
          <w:szCs w:val="24"/>
          <w:lang w:val="en-GB"/>
        </w:rPr>
      </w:pPr>
      <w:r w:rsidRPr="002546BC">
        <w:rPr>
          <w:rFonts w:ascii="Times New Roman" w:eastAsia="Calibri" w:hAnsi="Times New Roman" w:cs="Times New Roman"/>
          <w:b/>
          <w:bCs/>
          <w:kern w:val="0"/>
          <w:sz w:val="24"/>
          <w:szCs w:val="24"/>
          <w:lang w:val="en-GB"/>
        </w:rPr>
        <w:t xml:space="preserve">Table </w:t>
      </w:r>
      <w:r>
        <w:rPr>
          <w:rFonts w:ascii="Times New Roman" w:eastAsia="Calibri" w:hAnsi="Times New Roman" w:cs="Times New Roman"/>
          <w:b/>
          <w:bCs/>
          <w:kern w:val="0"/>
          <w:sz w:val="24"/>
          <w:szCs w:val="24"/>
          <w:lang w:val="en-GB"/>
        </w:rPr>
        <w:t>11</w:t>
      </w:r>
      <w:r w:rsidR="00921E5F">
        <w:rPr>
          <w:rFonts w:ascii="Times New Roman" w:eastAsia="Calibri" w:hAnsi="Times New Roman" w:cs="Times New Roman"/>
          <w:b/>
          <w:bCs/>
          <w:kern w:val="0"/>
          <w:sz w:val="24"/>
          <w:szCs w:val="24"/>
          <w:lang w:val="en-GB"/>
        </w:rPr>
        <w:t xml:space="preserve"> </w:t>
      </w:r>
      <w:r w:rsidRPr="0055462F">
        <w:rPr>
          <w:rFonts w:ascii="Times New Roman" w:eastAsia="Calibri" w:hAnsi="Times New Roman" w:cs="Times New Roman"/>
          <w:sz w:val="24"/>
          <w:szCs w:val="24"/>
          <w:lang w:val="en-GB"/>
        </w:rPr>
        <w:t xml:space="preserve">Mean Differences in </w:t>
      </w:r>
      <w:r w:rsidRPr="0055462F">
        <w:rPr>
          <w:rFonts w:ascii="Times New Roman" w:eastAsia="Calibri" w:hAnsi="Times New Roman" w:cs="Times New Roman"/>
          <w:sz w:val="24"/>
          <w:szCs w:val="24"/>
          <w:lang w:val="en-US"/>
        </w:rPr>
        <w:t xml:space="preserve">Social-Media Induced Life Satisfaction, Resilience, And Mental Health </w:t>
      </w:r>
      <w:r w:rsidRPr="0055462F">
        <w:rPr>
          <w:rFonts w:ascii="Times New Roman" w:eastAsia="Calibri" w:hAnsi="Times New Roman" w:cs="Times New Roman"/>
          <w:sz w:val="24"/>
          <w:szCs w:val="24"/>
          <w:lang w:val="en-GB"/>
        </w:rPr>
        <w:t xml:space="preserve">Between Males and Females (N = </w:t>
      </w:r>
      <w:proofErr w:type="gramStart"/>
      <w:r w:rsidRPr="0055462F">
        <w:rPr>
          <w:rFonts w:ascii="Times New Roman" w:eastAsia="Calibri" w:hAnsi="Times New Roman" w:cs="Times New Roman"/>
          <w:sz w:val="24"/>
          <w:szCs w:val="24"/>
          <w:lang w:val="en-GB"/>
        </w:rPr>
        <w:t>372)</w:t>
      </w:r>
      <w:r w:rsidR="00B47884">
        <w:rPr>
          <w:rFonts w:ascii="Times New Roman" w:eastAsia="Calibri" w:hAnsi="Times New Roman" w:cs="Times New Roman"/>
          <w:sz w:val="24"/>
          <w:szCs w:val="24"/>
          <w:lang w:val="en-GB"/>
        </w:rPr>
        <w:t>…</w:t>
      </w:r>
      <w:proofErr w:type="gramEnd"/>
      <w:r w:rsidR="00B47884">
        <w:rPr>
          <w:rFonts w:ascii="Times New Roman" w:eastAsia="Calibri" w:hAnsi="Times New Roman" w:cs="Times New Roman"/>
          <w:sz w:val="24"/>
          <w:szCs w:val="24"/>
          <w:lang w:val="en-GB"/>
        </w:rPr>
        <w:t>……………………60</w:t>
      </w:r>
      <w:r w:rsidRPr="0055462F">
        <w:rPr>
          <w:rFonts w:ascii="Times New Roman" w:eastAsia="Calibri" w:hAnsi="Times New Roman" w:cs="Times New Roman"/>
          <w:sz w:val="24"/>
          <w:szCs w:val="24"/>
          <w:lang w:val="en-GB"/>
        </w:rPr>
        <w:t xml:space="preserve">  </w:t>
      </w:r>
    </w:p>
    <w:p w14:paraId="4B9F68C5" w14:textId="7D6E7DE8" w:rsidR="002E2795" w:rsidRDefault="0055462F" w:rsidP="00921E5F">
      <w:pPr>
        <w:spacing w:after="0" w:line="480" w:lineRule="auto"/>
        <w:rPr>
          <w:rFonts w:ascii="Times New Roman" w:eastAsia="Calibri" w:hAnsi="Times New Roman" w:cs="Times New Roman"/>
          <w:sz w:val="24"/>
          <w:szCs w:val="24"/>
          <w:lang w:val="en-GB"/>
        </w:rPr>
      </w:pPr>
      <w:r w:rsidRPr="002546BC">
        <w:rPr>
          <w:rFonts w:ascii="Times New Roman" w:eastAsia="Calibri" w:hAnsi="Times New Roman" w:cs="Times New Roman"/>
          <w:b/>
          <w:bCs/>
          <w:kern w:val="0"/>
          <w:sz w:val="24"/>
          <w:szCs w:val="24"/>
          <w:lang w:val="en-GB"/>
        </w:rPr>
        <w:lastRenderedPageBreak/>
        <w:t xml:space="preserve">Table </w:t>
      </w:r>
      <w:r>
        <w:rPr>
          <w:rFonts w:ascii="Times New Roman" w:eastAsia="Calibri" w:hAnsi="Times New Roman" w:cs="Times New Roman"/>
          <w:b/>
          <w:bCs/>
          <w:kern w:val="0"/>
          <w:sz w:val="24"/>
          <w:szCs w:val="24"/>
          <w:lang w:val="en-GB"/>
        </w:rPr>
        <w:t>12</w:t>
      </w:r>
      <w:r w:rsidR="00921E5F">
        <w:rPr>
          <w:rFonts w:ascii="Times New Roman" w:eastAsia="Calibri" w:hAnsi="Times New Roman" w:cs="Times New Roman"/>
          <w:kern w:val="0"/>
          <w:sz w:val="24"/>
          <w:szCs w:val="24"/>
          <w:lang w:val="en-GB"/>
        </w:rPr>
        <w:t xml:space="preserve"> </w:t>
      </w:r>
      <w:r w:rsidRPr="0055462F">
        <w:rPr>
          <w:rFonts w:ascii="Times New Roman" w:eastAsia="Calibri" w:hAnsi="Times New Roman" w:cs="Times New Roman"/>
          <w:sz w:val="24"/>
          <w:szCs w:val="24"/>
          <w:lang w:val="en-GB"/>
        </w:rPr>
        <w:t xml:space="preserve">Mean Differences in </w:t>
      </w:r>
      <w:r w:rsidRPr="0055462F">
        <w:rPr>
          <w:rFonts w:ascii="Times New Roman" w:eastAsia="Calibri" w:hAnsi="Times New Roman" w:cs="Times New Roman"/>
          <w:sz w:val="24"/>
          <w:szCs w:val="24"/>
          <w:lang w:val="en-US"/>
        </w:rPr>
        <w:t xml:space="preserve">Social-Media Induced Life Satisfaction, Resilience, And Mental Health </w:t>
      </w:r>
      <w:r w:rsidRPr="0055462F">
        <w:rPr>
          <w:rFonts w:ascii="Times New Roman" w:eastAsia="Calibri" w:hAnsi="Times New Roman" w:cs="Times New Roman"/>
          <w:sz w:val="24"/>
          <w:szCs w:val="24"/>
          <w:lang w:val="en-GB"/>
        </w:rPr>
        <w:t xml:space="preserve">Between </w:t>
      </w:r>
      <w:r>
        <w:rPr>
          <w:rFonts w:ascii="Times New Roman" w:eastAsia="Calibri" w:hAnsi="Times New Roman" w:cs="Times New Roman"/>
          <w:sz w:val="24"/>
          <w:szCs w:val="24"/>
          <w:lang w:val="en-GB"/>
        </w:rPr>
        <w:t xml:space="preserve">Nuclear </w:t>
      </w:r>
      <w:r w:rsidRPr="0055462F">
        <w:rPr>
          <w:rFonts w:ascii="Times New Roman" w:eastAsia="Calibri" w:hAnsi="Times New Roman" w:cs="Times New Roman"/>
          <w:sz w:val="24"/>
          <w:szCs w:val="24"/>
          <w:lang w:val="en-GB"/>
        </w:rPr>
        <w:t xml:space="preserve">and </w:t>
      </w:r>
      <w:r>
        <w:rPr>
          <w:rFonts w:ascii="Times New Roman" w:eastAsia="Calibri" w:hAnsi="Times New Roman" w:cs="Times New Roman"/>
          <w:sz w:val="24"/>
          <w:szCs w:val="24"/>
          <w:lang w:val="en-GB"/>
        </w:rPr>
        <w:t>Joint Family Systems</w:t>
      </w:r>
      <w:r w:rsidRPr="0055462F">
        <w:rPr>
          <w:rFonts w:ascii="Times New Roman" w:eastAsia="Calibri" w:hAnsi="Times New Roman" w:cs="Times New Roman"/>
          <w:sz w:val="24"/>
          <w:szCs w:val="24"/>
          <w:lang w:val="en-GB"/>
        </w:rPr>
        <w:t xml:space="preserve"> (N=</w:t>
      </w:r>
      <w:proofErr w:type="gramStart"/>
      <w:r w:rsidRPr="0055462F">
        <w:rPr>
          <w:rFonts w:ascii="Times New Roman" w:eastAsia="Calibri" w:hAnsi="Times New Roman" w:cs="Times New Roman"/>
          <w:sz w:val="24"/>
          <w:szCs w:val="24"/>
          <w:lang w:val="en-GB"/>
        </w:rPr>
        <w:t>372)</w:t>
      </w:r>
      <w:r w:rsidR="00921E5F">
        <w:rPr>
          <w:rFonts w:ascii="Times New Roman" w:eastAsia="Calibri" w:hAnsi="Times New Roman" w:cs="Times New Roman"/>
          <w:sz w:val="24"/>
          <w:szCs w:val="24"/>
          <w:lang w:val="en-GB"/>
        </w:rPr>
        <w:t>…</w:t>
      </w:r>
      <w:proofErr w:type="gramEnd"/>
      <w:r w:rsidR="00921E5F">
        <w:rPr>
          <w:rFonts w:ascii="Times New Roman" w:eastAsia="Calibri" w:hAnsi="Times New Roman" w:cs="Times New Roman"/>
          <w:sz w:val="24"/>
          <w:szCs w:val="24"/>
          <w:lang w:val="en-GB"/>
        </w:rPr>
        <w:t>…</w:t>
      </w:r>
      <w:r w:rsidR="00B47884">
        <w:rPr>
          <w:rFonts w:ascii="Times New Roman" w:eastAsia="Calibri" w:hAnsi="Times New Roman" w:cs="Times New Roman"/>
          <w:sz w:val="24"/>
          <w:szCs w:val="24"/>
          <w:lang w:val="en-GB"/>
        </w:rPr>
        <w:t>……………………………………………………………………</w:t>
      </w:r>
      <w:proofErr w:type="gramStart"/>
      <w:r w:rsidR="00B47884">
        <w:rPr>
          <w:rFonts w:ascii="Times New Roman" w:eastAsia="Calibri" w:hAnsi="Times New Roman" w:cs="Times New Roman"/>
          <w:sz w:val="24"/>
          <w:szCs w:val="24"/>
          <w:lang w:val="en-GB"/>
        </w:rPr>
        <w:t>…..</w:t>
      </w:r>
      <w:bookmarkEnd w:id="7"/>
      <w:proofErr w:type="gramEnd"/>
      <w:r w:rsidR="00B47884">
        <w:rPr>
          <w:rFonts w:ascii="Times New Roman" w:eastAsia="Calibri" w:hAnsi="Times New Roman" w:cs="Times New Roman"/>
          <w:sz w:val="24"/>
          <w:szCs w:val="24"/>
          <w:lang w:val="en-GB"/>
        </w:rPr>
        <w:t>61</w:t>
      </w:r>
    </w:p>
    <w:p w14:paraId="52A844CF" w14:textId="77777777" w:rsidR="004A7D02" w:rsidRDefault="004A7D02" w:rsidP="00921E5F">
      <w:pPr>
        <w:spacing w:after="0" w:line="480" w:lineRule="auto"/>
        <w:rPr>
          <w:rFonts w:ascii="Times New Roman" w:eastAsia="Calibri" w:hAnsi="Times New Roman" w:cs="Times New Roman"/>
          <w:sz w:val="24"/>
          <w:szCs w:val="24"/>
          <w:lang w:val="en-GB"/>
        </w:rPr>
      </w:pPr>
    </w:p>
    <w:p w14:paraId="03810B3C" w14:textId="77777777" w:rsidR="004A7D02" w:rsidRDefault="004A7D02" w:rsidP="00921E5F">
      <w:pPr>
        <w:spacing w:after="0" w:line="480" w:lineRule="auto"/>
        <w:rPr>
          <w:rFonts w:ascii="Times New Roman" w:eastAsia="Calibri" w:hAnsi="Times New Roman" w:cs="Times New Roman"/>
          <w:sz w:val="24"/>
          <w:szCs w:val="24"/>
          <w:lang w:val="en-GB"/>
        </w:rPr>
      </w:pPr>
    </w:p>
    <w:p w14:paraId="656983EB" w14:textId="77777777" w:rsidR="004A7D02" w:rsidRDefault="004A7D02" w:rsidP="00921E5F">
      <w:pPr>
        <w:spacing w:after="0" w:line="480" w:lineRule="auto"/>
        <w:rPr>
          <w:rFonts w:ascii="Times New Roman" w:eastAsia="Calibri" w:hAnsi="Times New Roman" w:cs="Times New Roman"/>
          <w:sz w:val="24"/>
          <w:szCs w:val="24"/>
          <w:lang w:val="en-GB"/>
        </w:rPr>
      </w:pPr>
    </w:p>
    <w:p w14:paraId="25EB7CB2" w14:textId="77777777" w:rsidR="004A7D02" w:rsidRDefault="004A7D02" w:rsidP="00921E5F">
      <w:pPr>
        <w:spacing w:after="0" w:line="480" w:lineRule="auto"/>
        <w:rPr>
          <w:rFonts w:ascii="Times New Roman" w:eastAsia="Calibri" w:hAnsi="Times New Roman" w:cs="Times New Roman"/>
          <w:sz w:val="24"/>
          <w:szCs w:val="24"/>
          <w:lang w:val="en-GB"/>
        </w:rPr>
      </w:pPr>
    </w:p>
    <w:p w14:paraId="2D59EE80" w14:textId="77777777" w:rsidR="004A7D02" w:rsidRDefault="004A7D02" w:rsidP="00921E5F">
      <w:pPr>
        <w:spacing w:after="0" w:line="480" w:lineRule="auto"/>
        <w:rPr>
          <w:rFonts w:ascii="Times New Roman" w:eastAsia="Calibri" w:hAnsi="Times New Roman" w:cs="Times New Roman"/>
          <w:sz w:val="24"/>
          <w:szCs w:val="24"/>
          <w:lang w:val="en-GB"/>
        </w:rPr>
      </w:pPr>
    </w:p>
    <w:p w14:paraId="6ACDDFD9" w14:textId="77777777" w:rsidR="004A7D02" w:rsidRDefault="004A7D02" w:rsidP="00921E5F">
      <w:pPr>
        <w:spacing w:after="0" w:line="480" w:lineRule="auto"/>
        <w:rPr>
          <w:rFonts w:ascii="Times New Roman" w:eastAsia="Calibri" w:hAnsi="Times New Roman" w:cs="Times New Roman"/>
          <w:sz w:val="24"/>
          <w:szCs w:val="24"/>
          <w:lang w:val="en-GB"/>
        </w:rPr>
      </w:pPr>
    </w:p>
    <w:p w14:paraId="3E9DA1DF" w14:textId="77777777" w:rsidR="004A7D02" w:rsidRDefault="004A7D02" w:rsidP="00921E5F">
      <w:pPr>
        <w:spacing w:after="0" w:line="480" w:lineRule="auto"/>
        <w:rPr>
          <w:rFonts w:ascii="Times New Roman" w:eastAsia="Calibri" w:hAnsi="Times New Roman" w:cs="Times New Roman"/>
          <w:sz w:val="24"/>
          <w:szCs w:val="24"/>
          <w:lang w:val="en-GB"/>
        </w:rPr>
      </w:pPr>
    </w:p>
    <w:p w14:paraId="57F074C1" w14:textId="77777777" w:rsidR="004A7D02" w:rsidRDefault="004A7D02" w:rsidP="00921E5F">
      <w:pPr>
        <w:spacing w:after="0" w:line="480" w:lineRule="auto"/>
        <w:rPr>
          <w:rFonts w:ascii="Times New Roman" w:eastAsia="Calibri" w:hAnsi="Times New Roman" w:cs="Times New Roman"/>
          <w:sz w:val="24"/>
          <w:szCs w:val="24"/>
          <w:lang w:val="en-GB"/>
        </w:rPr>
      </w:pPr>
    </w:p>
    <w:p w14:paraId="0B76639A" w14:textId="77777777" w:rsidR="004A7D02" w:rsidRDefault="004A7D02" w:rsidP="00921E5F">
      <w:pPr>
        <w:spacing w:after="0" w:line="480" w:lineRule="auto"/>
        <w:rPr>
          <w:rFonts w:ascii="Times New Roman" w:eastAsia="Calibri" w:hAnsi="Times New Roman" w:cs="Times New Roman"/>
          <w:sz w:val="24"/>
          <w:szCs w:val="24"/>
          <w:lang w:val="en-GB"/>
        </w:rPr>
      </w:pPr>
    </w:p>
    <w:p w14:paraId="71C9917F" w14:textId="77777777" w:rsidR="004A7D02" w:rsidRDefault="004A7D02" w:rsidP="00921E5F">
      <w:pPr>
        <w:spacing w:after="0" w:line="480" w:lineRule="auto"/>
        <w:rPr>
          <w:rFonts w:ascii="Times New Roman" w:eastAsia="Calibri" w:hAnsi="Times New Roman" w:cs="Times New Roman"/>
          <w:sz w:val="24"/>
          <w:szCs w:val="24"/>
          <w:lang w:val="en-GB"/>
        </w:rPr>
      </w:pPr>
    </w:p>
    <w:p w14:paraId="6FDC206B"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34FEFB71"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77980449"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13322E98"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5685B457"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00BE901E"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3692912E"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170B9505"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2498A628"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2740EB7D" w14:textId="77777777" w:rsidR="004A7D02" w:rsidRDefault="004A7D02" w:rsidP="00921E5F">
      <w:pPr>
        <w:spacing w:after="0" w:line="480" w:lineRule="auto"/>
        <w:rPr>
          <w:rFonts w:ascii="Times New Roman" w:eastAsia="Calibri" w:hAnsi="Times New Roman" w:cs="Times New Roman"/>
          <w:kern w:val="0"/>
          <w:sz w:val="24"/>
          <w:szCs w:val="24"/>
          <w:lang w:val="en-GB"/>
        </w:rPr>
      </w:pPr>
    </w:p>
    <w:p w14:paraId="704D5000" w14:textId="77777777" w:rsidR="004A7D02" w:rsidRPr="00921E5F" w:rsidRDefault="004A7D02" w:rsidP="00921E5F">
      <w:pPr>
        <w:spacing w:after="0" w:line="480" w:lineRule="auto"/>
        <w:rPr>
          <w:rFonts w:ascii="Times New Roman" w:eastAsia="Calibri" w:hAnsi="Times New Roman" w:cs="Times New Roman"/>
          <w:kern w:val="0"/>
          <w:sz w:val="24"/>
          <w:szCs w:val="24"/>
          <w:lang w:val="en-GB"/>
        </w:rPr>
      </w:pPr>
    </w:p>
    <w:p w14:paraId="5EA1F35C" w14:textId="0A656D70" w:rsidR="00B720A6" w:rsidRDefault="00CF3A43" w:rsidP="00403441">
      <w:pPr>
        <w:pStyle w:val="Heading1"/>
        <w:spacing w:before="0" w:after="0" w:line="480" w:lineRule="auto"/>
        <w:jc w:val="center"/>
        <w:rPr>
          <w:rFonts w:ascii="Times New Roman" w:eastAsia="Calibri" w:hAnsi="Times New Roman" w:cs="Times New Roman"/>
          <w:b/>
          <w:bCs/>
          <w:kern w:val="0"/>
          <w:sz w:val="24"/>
          <w:szCs w:val="24"/>
          <w:lang w:val="en-US"/>
        </w:rPr>
      </w:pPr>
      <w:bookmarkStart w:id="8" w:name="_Toc206702946"/>
      <w:r w:rsidRPr="00CF3A43">
        <w:rPr>
          <w:rFonts w:ascii="Times New Roman" w:eastAsia="Calibri" w:hAnsi="Times New Roman" w:cs="Times New Roman"/>
          <w:b/>
          <w:bCs/>
          <w:color w:val="auto"/>
          <w:kern w:val="0"/>
          <w:sz w:val="24"/>
          <w:szCs w:val="24"/>
          <w:lang w:val="en-US"/>
        </w:rPr>
        <w:lastRenderedPageBreak/>
        <w:t>List</w:t>
      </w:r>
      <w:r>
        <w:rPr>
          <w:rFonts w:ascii="Times New Roman" w:eastAsia="Calibri" w:hAnsi="Times New Roman" w:cs="Times New Roman"/>
          <w:b/>
          <w:bCs/>
          <w:kern w:val="0"/>
          <w:sz w:val="24"/>
          <w:szCs w:val="24"/>
          <w:lang w:val="en-US"/>
        </w:rPr>
        <w:t xml:space="preserve"> </w:t>
      </w:r>
      <w:r w:rsidRPr="00CF3A43">
        <w:rPr>
          <w:rFonts w:ascii="Times New Roman" w:eastAsia="Calibri" w:hAnsi="Times New Roman" w:cs="Times New Roman"/>
          <w:b/>
          <w:bCs/>
          <w:color w:val="auto"/>
          <w:kern w:val="0"/>
          <w:sz w:val="24"/>
          <w:szCs w:val="24"/>
          <w:lang w:val="en-US"/>
        </w:rPr>
        <w:t>of Figures</w:t>
      </w:r>
      <w:bookmarkEnd w:id="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7"/>
        <w:gridCol w:w="5318"/>
        <w:gridCol w:w="1191"/>
      </w:tblGrid>
      <w:tr w:rsidR="00CF3A43" w14:paraId="434D933C" w14:textId="77777777" w:rsidTr="00403441">
        <w:tc>
          <w:tcPr>
            <w:tcW w:w="1082" w:type="pct"/>
            <w:tcBorders>
              <w:top w:val="single" w:sz="4" w:space="0" w:color="auto"/>
              <w:bottom w:val="single" w:sz="4" w:space="0" w:color="auto"/>
            </w:tcBorders>
          </w:tcPr>
          <w:p w14:paraId="2A8B6F6C" w14:textId="2BBF270E" w:rsidR="00CF3A43" w:rsidRPr="00403441" w:rsidRDefault="00CF3A43" w:rsidP="002E2795">
            <w:pPr>
              <w:spacing w:line="480" w:lineRule="auto"/>
              <w:rPr>
                <w:rFonts w:ascii="Times New Roman" w:eastAsia="Calibri" w:hAnsi="Times New Roman" w:cs="Times New Roman"/>
                <w:sz w:val="24"/>
                <w:szCs w:val="24"/>
                <w:lang w:val="en-US"/>
              </w:rPr>
            </w:pPr>
            <w:r w:rsidRPr="00403441">
              <w:rPr>
                <w:rFonts w:ascii="Times New Roman" w:eastAsia="Calibri" w:hAnsi="Times New Roman" w:cs="Times New Roman"/>
                <w:sz w:val="24"/>
                <w:szCs w:val="24"/>
                <w:lang w:val="en-US"/>
              </w:rPr>
              <w:t>Figure No</w:t>
            </w:r>
          </w:p>
        </w:tc>
        <w:tc>
          <w:tcPr>
            <w:tcW w:w="3201" w:type="pct"/>
            <w:tcBorders>
              <w:top w:val="single" w:sz="4" w:space="0" w:color="auto"/>
              <w:bottom w:val="single" w:sz="4" w:space="0" w:color="auto"/>
            </w:tcBorders>
          </w:tcPr>
          <w:p w14:paraId="423E4479" w14:textId="06626194" w:rsidR="00CF3A43" w:rsidRPr="00403441" w:rsidRDefault="00CF3A43" w:rsidP="002E2795">
            <w:pPr>
              <w:spacing w:line="480" w:lineRule="auto"/>
              <w:rPr>
                <w:rFonts w:ascii="Times New Roman" w:eastAsia="Calibri" w:hAnsi="Times New Roman" w:cs="Times New Roman"/>
                <w:sz w:val="24"/>
                <w:szCs w:val="24"/>
                <w:lang w:val="en-US"/>
              </w:rPr>
            </w:pPr>
            <w:r w:rsidRPr="00403441">
              <w:rPr>
                <w:rFonts w:ascii="Times New Roman" w:eastAsia="Calibri" w:hAnsi="Times New Roman" w:cs="Times New Roman"/>
                <w:sz w:val="24"/>
                <w:szCs w:val="24"/>
                <w:lang w:val="en-US"/>
              </w:rPr>
              <w:t xml:space="preserve">Title </w:t>
            </w:r>
          </w:p>
        </w:tc>
        <w:tc>
          <w:tcPr>
            <w:tcW w:w="717" w:type="pct"/>
            <w:tcBorders>
              <w:top w:val="single" w:sz="4" w:space="0" w:color="auto"/>
              <w:bottom w:val="single" w:sz="4" w:space="0" w:color="auto"/>
            </w:tcBorders>
          </w:tcPr>
          <w:p w14:paraId="69D59F4F" w14:textId="29A7BAA1" w:rsidR="00CF3A43" w:rsidRPr="00403441" w:rsidRDefault="00CF3A43" w:rsidP="002E2795">
            <w:pPr>
              <w:spacing w:line="480" w:lineRule="auto"/>
              <w:rPr>
                <w:rFonts w:ascii="Times New Roman" w:eastAsia="Calibri" w:hAnsi="Times New Roman" w:cs="Times New Roman"/>
                <w:sz w:val="24"/>
                <w:szCs w:val="24"/>
                <w:lang w:val="en-US"/>
              </w:rPr>
            </w:pPr>
            <w:r w:rsidRPr="00403441">
              <w:rPr>
                <w:rFonts w:ascii="Times New Roman" w:eastAsia="Calibri" w:hAnsi="Times New Roman" w:cs="Times New Roman"/>
                <w:sz w:val="24"/>
                <w:szCs w:val="24"/>
                <w:lang w:val="en-US"/>
              </w:rPr>
              <w:t xml:space="preserve">Page </w:t>
            </w:r>
          </w:p>
        </w:tc>
      </w:tr>
      <w:tr w:rsidR="00CF3A43" w14:paraId="56100585" w14:textId="77777777" w:rsidTr="00403441">
        <w:tc>
          <w:tcPr>
            <w:tcW w:w="1082" w:type="pct"/>
            <w:tcBorders>
              <w:top w:val="single" w:sz="4" w:space="0" w:color="auto"/>
            </w:tcBorders>
          </w:tcPr>
          <w:p w14:paraId="1216301A" w14:textId="1BA973E9" w:rsidR="00CF3A43" w:rsidRPr="00403441" w:rsidRDefault="00CF3A43" w:rsidP="002E2795">
            <w:pPr>
              <w:spacing w:line="480" w:lineRule="auto"/>
              <w:rPr>
                <w:rFonts w:ascii="Times New Roman" w:eastAsia="Calibri" w:hAnsi="Times New Roman" w:cs="Times New Roman"/>
                <w:sz w:val="24"/>
                <w:szCs w:val="24"/>
                <w:lang w:val="en-US"/>
              </w:rPr>
            </w:pPr>
            <w:r w:rsidRPr="00403441">
              <w:rPr>
                <w:rFonts w:ascii="Times New Roman" w:eastAsia="Calibri" w:hAnsi="Times New Roman" w:cs="Times New Roman"/>
                <w:sz w:val="24"/>
                <w:szCs w:val="24"/>
                <w:lang w:val="en-US"/>
              </w:rPr>
              <w:t xml:space="preserve">Figure 1 </w:t>
            </w:r>
          </w:p>
        </w:tc>
        <w:tc>
          <w:tcPr>
            <w:tcW w:w="3201" w:type="pct"/>
            <w:tcBorders>
              <w:top w:val="single" w:sz="4" w:space="0" w:color="auto"/>
            </w:tcBorders>
          </w:tcPr>
          <w:p w14:paraId="78401DF9" w14:textId="73C4D071" w:rsidR="00CF3A43" w:rsidRPr="002F2677" w:rsidRDefault="00403441" w:rsidP="00403441">
            <w:pPr>
              <w:spacing w:line="480" w:lineRule="auto"/>
              <w:rPr>
                <w:rFonts w:ascii="Times New Roman" w:eastAsia="Calibri" w:hAnsi="Times New Roman" w:cs="Times New Roman"/>
                <w:sz w:val="24"/>
                <w:szCs w:val="24"/>
                <w:lang w:val="en-GB"/>
              </w:rPr>
            </w:pPr>
            <w:r w:rsidRPr="002F2677">
              <w:rPr>
                <w:rFonts w:ascii="Times New Roman" w:eastAsia="Calibri" w:hAnsi="Times New Roman" w:cs="Times New Roman"/>
                <w:sz w:val="24"/>
                <w:szCs w:val="24"/>
                <w:lang w:val="en-GB"/>
              </w:rPr>
              <w:t xml:space="preserve">Scree Plot Showing Factors of </w:t>
            </w:r>
            <w:proofErr w:type="gramStart"/>
            <w:r w:rsidRPr="002F2677">
              <w:rPr>
                <w:rFonts w:ascii="Times New Roman" w:eastAsia="Calibri" w:hAnsi="Times New Roman" w:cs="Times New Roman"/>
                <w:sz w:val="24"/>
                <w:szCs w:val="24"/>
                <w:lang w:val="en-GB"/>
              </w:rPr>
              <w:t>Social Media</w:t>
            </w:r>
            <w:proofErr w:type="gramEnd"/>
            <w:r w:rsidRPr="002F2677">
              <w:rPr>
                <w:rFonts w:ascii="Times New Roman" w:eastAsia="Calibri" w:hAnsi="Times New Roman" w:cs="Times New Roman"/>
                <w:sz w:val="24"/>
                <w:szCs w:val="24"/>
                <w:lang w:val="en-GB"/>
              </w:rPr>
              <w:t xml:space="preserve"> Induced Life Satisfaction Scale </w:t>
            </w:r>
          </w:p>
        </w:tc>
        <w:tc>
          <w:tcPr>
            <w:tcW w:w="717" w:type="pct"/>
            <w:tcBorders>
              <w:top w:val="single" w:sz="4" w:space="0" w:color="auto"/>
            </w:tcBorders>
          </w:tcPr>
          <w:p w14:paraId="4ECAD311" w14:textId="524F5C29" w:rsidR="00CF3A43" w:rsidRPr="00403441" w:rsidRDefault="00403441" w:rsidP="002E2795">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47</w:t>
            </w:r>
          </w:p>
        </w:tc>
      </w:tr>
      <w:tr w:rsidR="00CF3A43" w14:paraId="44576A10" w14:textId="77777777" w:rsidTr="00403441">
        <w:tc>
          <w:tcPr>
            <w:tcW w:w="1082" w:type="pct"/>
          </w:tcPr>
          <w:p w14:paraId="3FB0B10F" w14:textId="249C9683" w:rsidR="00CF3A43" w:rsidRPr="00403441" w:rsidRDefault="00CF3A43" w:rsidP="002E2795">
            <w:pPr>
              <w:spacing w:line="480" w:lineRule="auto"/>
              <w:rPr>
                <w:rFonts w:ascii="Times New Roman" w:eastAsia="Calibri" w:hAnsi="Times New Roman" w:cs="Times New Roman"/>
                <w:sz w:val="24"/>
                <w:szCs w:val="24"/>
                <w:lang w:val="en-US"/>
              </w:rPr>
            </w:pPr>
            <w:r w:rsidRPr="00403441">
              <w:rPr>
                <w:rFonts w:ascii="Times New Roman" w:eastAsia="Calibri" w:hAnsi="Times New Roman" w:cs="Times New Roman"/>
                <w:sz w:val="24"/>
                <w:szCs w:val="24"/>
                <w:lang w:val="en-US"/>
              </w:rPr>
              <w:t xml:space="preserve">Figure 2 </w:t>
            </w:r>
          </w:p>
        </w:tc>
        <w:tc>
          <w:tcPr>
            <w:tcW w:w="3201" w:type="pct"/>
          </w:tcPr>
          <w:p w14:paraId="78855BF2" w14:textId="607D75E3" w:rsidR="00CF3A43" w:rsidRPr="002F2677" w:rsidRDefault="00403441" w:rsidP="00403441">
            <w:pPr>
              <w:spacing w:line="480" w:lineRule="auto"/>
              <w:rPr>
                <w:rFonts w:asciiTheme="majorBidi" w:hAnsiTheme="majorBidi" w:cstheme="majorBidi"/>
                <w:b/>
                <w:bCs/>
                <w:sz w:val="24"/>
                <w:szCs w:val="24"/>
                <w:lang w:val="en-US"/>
              </w:rPr>
            </w:pPr>
            <w:r w:rsidRPr="002F2677">
              <w:rPr>
                <w:rFonts w:asciiTheme="majorBidi" w:hAnsiTheme="majorBidi" w:cstheme="majorBidi"/>
                <w:sz w:val="24"/>
                <w:szCs w:val="24"/>
              </w:rPr>
              <w:t xml:space="preserve">Mediation Path Framework of </w:t>
            </w:r>
            <w:proofErr w:type="gramStart"/>
            <w:r w:rsidRPr="002F2677">
              <w:rPr>
                <w:rFonts w:asciiTheme="majorBidi" w:hAnsiTheme="majorBidi" w:cstheme="majorBidi"/>
                <w:sz w:val="24"/>
                <w:szCs w:val="24"/>
              </w:rPr>
              <w:t>Social Media</w:t>
            </w:r>
            <w:proofErr w:type="gramEnd"/>
            <w:r w:rsidRPr="002F2677">
              <w:rPr>
                <w:rFonts w:asciiTheme="majorBidi" w:hAnsiTheme="majorBidi" w:cstheme="majorBidi"/>
                <w:sz w:val="24"/>
                <w:szCs w:val="24"/>
              </w:rPr>
              <w:t xml:space="preserve"> Induced Life Satisfaction, Resilience, And Mental Health </w:t>
            </w:r>
          </w:p>
        </w:tc>
        <w:tc>
          <w:tcPr>
            <w:tcW w:w="717" w:type="pct"/>
          </w:tcPr>
          <w:p w14:paraId="2F254867" w14:textId="3F641413" w:rsidR="00CF3A43" w:rsidRPr="00403441" w:rsidRDefault="00403441" w:rsidP="002E2795">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58</w:t>
            </w:r>
          </w:p>
        </w:tc>
      </w:tr>
    </w:tbl>
    <w:p w14:paraId="519C5DEA" w14:textId="77777777" w:rsidR="00CF3A43" w:rsidRDefault="00CF3A43" w:rsidP="002E2795">
      <w:pPr>
        <w:spacing w:after="0" w:line="480" w:lineRule="auto"/>
        <w:rPr>
          <w:rFonts w:ascii="Times New Roman" w:eastAsia="Calibri" w:hAnsi="Times New Roman" w:cs="Times New Roman"/>
          <w:b/>
          <w:bCs/>
          <w:kern w:val="0"/>
          <w:sz w:val="24"/>
          <w:szCs w:val="24"/>
          <w:lang w:val="en-US"/>
        </w:rPr>
      </w:pPr>
    </w:p>
    <w:p w14:paraId="596482C7" w14:textId="048EC268" w:rsidR="00AB1EBE" w:rsidRDefault="00403441" w:rsidP="00403441">
      <w:pPr>
        <w:tabs>
          <w:tab w:val="left" w:pos="4695"/>
        </w:tabs>
        <w:spacing w:after="0" w:line="480" w:lineRule="auto"/>
        <w:rPr>
          <w:rFonts w:ascii="Times New Roman" w:eastAsia="Calibri" w:hAnsi="Times New Roman" w:cs="Times New Roman"/>
          <w:b/>
          <w:bCs/>
          <w:kern w:val="0"/>
          <w:sz w:val="24"/>
          <w:szCs w:val="24"/>
          <w:lang w:val="en-US"/>
        </w:rPr>
      </w:pPr>
      <w:r>
        <w:rPr>
          <w:rFonts w:ascii="Times New Roman" w:eastAsia="Calibri" w:hAnsi="Times New Roman" w:cs="Times New Roman"/>
          <w:b/>
          <w:bCs/>
          <w:kern w:val="0"/>
          <w:sz w:val="24"/>
          <w:szCs w:val="24"/>
          <w:lang w:val="en-US"/>
        </w:rPr>
        <w:tab/>
      </w:r>
    </w:p>
    <w:p w14:paraId="34C16CB3"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526E2389" w14:textId="06A6A15B" w:rsidR="00AB1EBE" w:rsidRDefault="00403441" w:rsidP="00403441">
      <w:pPr>
        <w:tabs>
          <w:tab w:val="left" w:pos="3255"/>
        </w:tabs>
        <w:spacing w:after="0" w:line="480" w:lineRule="auto"/>
        <w:rPr>
          <w:rFonts w:ascii="Times New Roman" w:eastAsia="Calibri" w:hAnsi="Times New Roman" w:cs="Times New Roman"/>
          <w:b/>
          <w:bCs/>
          <w:kern w:val="0"/>
          <w:sz w:val="24"/>
          <w:szCs w:val="24"/>
          <w:lang w:val="en-US"/>
        </w:rPr>
      </w:pPr>
      <w:r>
        <w:rPr>
          <w:rFonts w:ascii="Times New Roman" w:eastAsia="Calibri" w:hAnsi="Times New Roman" w:cs="Times New Roman"/>
          <w:b/>
          <w:bCs/>
          <w:kern w:val="0"/>
          <w:sz w:val="24"/>
          <w:szCs w:val="24"/>
          <w:lang w:val="en-US"/>
        </w:rPr>
        <w:tab/>
      </w:r>
    </w:p>
    <w:p w14:paraId="5D93D598"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21325DD4"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65064ECA"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2D1A6529"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3677B8F5"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4A775A45"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782FDCC4"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5326378C"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35251806"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207A7A4D"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6D8F34C6"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3D7BEE03"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594E3A81"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32C2C47E"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0EE6A71F"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p w14:paraId="2ED83F88" w14:textId="77777777" w:rsidR="00AB1EBE" w:rsidRDefault="00AB1EBE" w:rsidP="002E2795">
      <w:pPr>
        <w:spacing w:after="0" w:line="480" w:lineRule="auto"/>
        <w:rPr>
          <w:rFonts w:ascii="Times New Roman" w:eastAsia="Calibri" w:hAnsi="Times New Roman" w:cs="Times New Roman"/>
          <w:b/>
          <w:bCs/>
          <w:kern w:val="0"/>
          <w:sz w:val="24"/>
          <w:szCs w:val="24"/>
          <w:lang w:val="en-US"/>
        </w:rPr>
      </w:pPr>
    </w:p>
    <w:tbl>
      <w:tblPr>
        <w:tblStyle w:val="TableGrid"/>
        <w:tblW w:w="8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5490"/>
      </w:tblGrid>
      <w:tr w:rsidR="00B720A6" w:rsidRPr="002D159D" w14:paraId="124880BB" w14:textId="77777777" w:rsidTr="00C920E2">
        <w:tc>
          <w:tcPr>
            <w:tcW w:w="8460" w:type="dxa"/>
            <w:gridSpan w:val="2"/>
            <w:tcBorders>
              <w:top w:val="single" w:sz="4" w:space="0" w:color="auto"/>
              <w:bottom w:val="single" w:sz="4" w:space="0" w:color="auto"/>
            </w:tcBorders>
          </w:tcPr>
          <w:p w14:paraId="0601E8B1" w14:textId="4EEB5092" w:rsidR="00B720A6" w:rsidRPr="002D159D" w:rsidRDefault="00B720A6" w:rsidP="00CF3A43">
            <w:pPr>
              <w:pStyle w:val="Heading1"/>
              <w:spacing w:before="0" w:after="0" w:line="480" w:lineRule="auto"/>
              <w:jc w:val="center"/>
              <w:rPr>
                <w:rFonts w:ascii="Times New Roman" w:eastAsia="Calibri" w:hAnsi="Times New Roman" w:cs="Times New Roman"/>
                <w:b/>
                <w:bCs/>
                <w:sz w:val="24"/>
                <w:szCs w:val="24"/>
                <w:lang w:val="en-US"/>
              </w:rPr>
            </w:pPr>
            <w:bookmarkStart w:id="9" w:name="_Toc206702947"/>
            <w:r w:rsidRPr="00295DAC">
              <w:rPr>
                <w:rFonts w:ascii="Times New Roman" w:eastAsia="Calibri" w:hAnsi="Times New Roman" w:cs="Times New Roman"/>
                <w:b/>
                <w:bCs/>
                <w:color w:val="auto"/>
                <w:sz w:val="24"/>
                <w:szCs w:val="24"/>
                <w:lang w:val="en-US"/>
              </w:rPr>
              <w:t xml:space="preserve">List of </w:t>
            </w:r>
            <w:r w:rsidR="00C920E2" w:rsidRPr="00295DAC">
              <w:rPr>
                <w:rFonts w:ascii="Times New Roman" w:eastAsia="Calibri" w:hAnsi="Times New Roman" w:cs="Times New Roman"/>
                <w:b/>
                <w:bCs/>
                <w:color w:val="auto"/>
                <w:sz w:val="24"/>
                <w:szCs w:val="24"/>
                <w:lang w:val="en-US"/>
              </w:rPr>
              <w:t>Abbreviations</w:t>
            </w:r>
            <w:bookmarkEnd w:id="9"/>
          </w:p>
        </w:tc>
      </w:tr>
      <w:tr w:rsidR="00B720A6" w:rsidRPr="002D159D" w14:paraId="73D3D9A6" w14:textId="77777777" w:rsidTr="00C920E2">
        <w:tc>
          <w:tcPr>
            <w:tcW w:w="2970" w:type="dxa"/>
            <w:tcBorders>
              <w:top w:val="single" w:sz="4" w:space="0" w:color="auto"/>
            </w:tcBorders>
          </w:tcPr>
          <w:p w14:paraId="027F42C8" w14:textId="5EEED6E2" w:rsidR="00B720A6" w:rsidRPr="002D159D" w:rsidRDefault="00F561A8"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w:t>
            </w:r>
          </w:p>
        </w:tc>
        <w:tc>
          <w:tcPr>
            <w:tcW w:w="5490" w:type="dxa"/>
            <w:tcBorders>
              <w:top w:val="single" w:sz="4" w:space="0" w:color="auto"/>
            </w:tcBorders>
          </w:tcPr>
          <w:p w14:paraId="673192A6" w14:textId="00EA277B" w:rsidR="00B720A6" w:rsidRPr="002D159D" w:rsidRDefault="00F561A8"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Social</w:t>
            </w:r>
            <w:r w:rsidR="00C920E2">
              <w:rPr>
                <w:rFonts w:ascii="Times New Roman" w:eastAsia="Calibri" w:hAnsi="Times New Roman" w:cs="Times New Roman"/>
                <w:sz w:val="24"/>
                <w:szCs w:val="24"/>
                <w:lang w:val="en-US"/>
              </w:rPr>
              <w:t xml:space="preserve">-Media Induced Life Satisfaction Scale </w:t>
            </w:r>
          </w:p>
        </w:tc>
      </w:tr>
      <w:tr w:rsidR="00B720A6" w:rsidRPr="002D159D" w14:paraId="620ADEF3" w14:textId="77777777" w:rsidTr="00C920E2">
        <w:tc>
          <w:tcPr>
            <w:tcW w:w="2970" w:type="dxa"/>
          </w:tcPr>
          <w:p w14:paraId="2151A300" w14:textId="13DFBB6C" w:rsidR="00B720A6" w:rsidRPr="002D159D" w:rsidRDefault="00F561A8"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DE</w:t>
            </w:r>
          </w:p>
        </w:tc>
        <w:tc>
          <w:tcPr>
            <w:tcW w:w="5490" w:type="dxa"/>
          </w:tcPr>
          <w:p w14:paraId="53E70DD7" w14:textId="64287050"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Digital Exhaustion  </w:t>
            </w:r>
          </w:p>
        </w:tc>
      </w:tr>
      <w:tr w:rsidR="00B720A6" w:rsidRPr="002D159D" w14:paraId="3CFDE877" w14:textId="77777777" w:rsidTr="00C920E2">
        <w:tc>
          <w:tcPr>
            <w:tcW w:w="2970" w:type="dxa"/>
          </w:tcPr>
          <w:p w14:paraId="5617F50E" w14:textId="32602A4E"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SM-TS</w:t>
            </w:r>
          </w:p>
        </w:tc>
        <w:tc>
          <w:tcPr>
            <w:tcW w:w="5490" w:type="dxa"/>
          </w:tcPr>
          <w:p w14:paraId="7020FFB0" w14:textId="4EEC2B5E" w:rsidR="00B720A6" w:rsidRPr="002D159D" w:rsidRDefault="00B720A6" w:rsidP="00535C6C">
            <w:pPr>
              <w:spacing w:line="480" w:lineRule="auto"/>
              <w:jc w:val="center"/>
              <w:rPr>
                <w:rFonts w:ascii="Times New Roman" w:eastAsia="Calibri" w:hAnsi="Times New Roman" w:cs="Times New Roman"/>
                <w:sz w:val="24"/>
                <w:szCs w:val="24"/>
                <w:lang w:val="en-US"/>
              </w:rPr>
            </w:pPr>
            <w:proofErr w:type="gramStart"/>
            <w:r>
              <w:rPr>
                <w:rFonts w:ascii="Times New Roman" w:eastAsia="Calibri" w:hAnsi="Times New Roman" w:cs="Times New Roman"/>
                <w:sz w:val="24"/>
                <w:szCs w:val="24"/>
                <w:lang w:val="en-US"/>
              </w:rPr>
              <w:t>S</w:t>
            </w:r>
            <w:r w:rsidR="00C920E2">
              <w:rPr>
                <w:rFonts w:ascii="Times New Roman" w:eastAsia="Calibri" w:hAnsi="Times New Roman" w:cs="Times New Roman"/>
                <w:sz w:val="24"/>
                <w:szCs w:val="24"/>
                <w:lang w:val="en-US"/>
              </w:rPr>
              <w:t>ocial Media</w:t>
            </w:r>
            <w:proofErr w:type="gramEnd"/>
            <w:r w:rsidR="00C920E2">
              <w:rPr>
                <w:rFonts w:ascii="Times New Roman" w:eastAsia="Calibri" w:hAnsi="Times New Roman" w:cs="Times New Roman"/>
                <w:sz w:val="24"/>
                <w:szCs w:val="24"/>
                <w:lang w:val="en-US"/>
              </w:rPr>
              <w:t xml:space="preserve"> Thought Sensitivity </w:t>
            </w:r>
          </w:p>
        </w:tc>
      </w:tr>
      <w:tr w:rsidR="00B720A6" w:rsidRPr="002D159D" w14:paraId="186A4D29" w14:textId="77777777" w:rsidTr="00C920E2">
        <w:tc>
          <w:tcPr>
            <w:tcW w:w="2970" w:type="dxa"/>
          </w:tcPr>
          <w:p w14:paraId="73CBFBDD" w14:textId="480F0D9F"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DEM</w:t>
            </w:r>
          </w:p>
        </w:tc>
        <w:tc>
          <w:tcPr>
            <w:tcW w:w="5490" w:type="dxa"/>
          </w:tcPr>
          <w:p w14:paraId="738A36EE" w14:textId="5C62E8EA"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Digital Empowerment </w:t>
            </w:r>
          </w:p>
        </w:tc>
      </w:tr>
      <w:tr w:rsidR="00B720A6" w:rsidRPr="002D159D" w14:paraId="694CACFA" w14:textId="77777777" w:rsidTr="00C920E2">
        <w:tc>
          <w:tcPr>
            <w:tcW w:w="2970" w:type="dxa"/>
          </w:tcPr>
          <w:p w14:paraId="411EEBBF" w14:textId="0E8DC4DE"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SM-AP</w:t>
            </w:r>
          </w:p>
        </w:tc>
        <w:tc>
          <w:tcPr>
            <w:tcW w:w="5490" w:type="dxa"/>
          </w:tcPr>
          <w:p w14:paraId="5A46CDA9" w14:textId="0197E211"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Social Media Appearance Pressure </w:t>
            </w:r>
          </w:p>
        </w:tc>
      </w:tr>
      <w:tr w:rsidR="00B720A6" w:rsidRPr="002D159D" w14:paraId="42D38D05" w14:textId="77777777" w:rsidTr="00C920E2">
        <w:tc>
          <w:tcPr>
            <w:tcW w:w="2970" w:type="dxa"/>
          </w:tcPr>
          <w:p w14:paraId="3D94D1D4" w14:textId="0E5DE2B5"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RS</w:t>
            </w:r>
          </w:p>
        </w:tc>
        <w:tc>
          <w:tcPr>
            <w:tcW w:w="5490" w:type="dxa"/>
          </w:tcPr>
          <w:p w14:paraId="11429825" w14:textId="348B942C"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Resilience Scale </w:t>
            </w:r>
          </w:p>
        </w:tc>
      </w:tr>
      <w:tr w:rsidR="00B720A6" w:rsidRPr="002D159D" w14:paraId="2DD79202" w14:textId="77777777" w:rsidTr="00C920E2">
        <w:tc>
          <w:tcPr>
            <w:tcW w:w="2970" w:type="dxa"/>
          </w:tcPr>
          <w:p w14:paraId="48D5E0E4" w14:textId="50897C87"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w:t>
            </w:r>
          </w:p>
        </w:tc>
        <w:tc>
          <w:tcPr>
            <w:tcW w:w="5490" w:type="dxa"/>
          </w:tcPr>
          <w:p w14:paraId="50217021" w14:textId="79F3D2A0"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Depression, Anxiety, and Stress Scale </w:t>
            </w:r>
          </w:p>
        </w:tc>
      </w:tr>
      <w:tr w:rsidR="00B720A6" w:rsidRPr="002D159D" w14:paraId="641902C2" w14:textId="77777777" w:rsidTr="00C920E2">
        <w:tc>
          <w:tcPr>
            <w:tcW w:w="2970" w:type="dxa"/>
          </w:tcPr>
          <w:p w14:paraId="42091F68" w14:textId="64DAE6FD" w:rsidR="00B720A6" w:rsidRPr="002D159D" w:rsidRDefault="00B720A6"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w:t>
            </w:r>
            <w:r w:rsidR="00C920E2">
              <w:rPr>
                <w:rFonts w:ascii="Times New Roman" w:eastAsia="Calibri" w:hAnsi="Times New Roman" w:cs="Times New Roman"/>
                <w:sz w:val="24"/>
                <w:szCs w:val="24"/>
                <w:lang w:val="en-US"/>
              </w:rPr>
              <w:t>MMS</w:t>
            </w:r>
          </w:p>
        </w:tc>
        <w:tc>
          <w:tcPr>
            <w:tcW w:w="5490" w:type="dxa"/>
          </w:tcPr>
          <w:p w14:paraId="7306B9F6" w14:textId="4E64F51E" w:rsidR="00B720A6" w:rsidRPr="002D159D" w:rsidRDefault="00B720A6"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w:t>
            </w:r>
            <w:r w:rsidR="00C920E2">
              <w:rPr>
                <w:rFonts w:ascii="Times New Roman" w:eastAsia="Calibri" w:hAnsi="Times New Roman" w:cs="Times New Roman"/>
                <w:sz w:val="24"/>
                <w:szCs w:val="24"/>
                <w:lang w:val="en-US"/>
              </w:rPr>
              <w:t xml:space="preserve">ocial Media Motivation Scale </w:t>
            </w:r>
          </w:p>
        </w:tc>
      </w:tr>
      <w:tr w:rsidR="00B720A6" w:rsidRPr="002D159D" w14:paraId="4F9C8DAB" w14:textId="77777777" w:rsidTr="00C920E2">
        <w:tc>
          <w:tcPr>
            <w:tcW w:w="2970" w:type="dxa"/>
          </w:tcPr>
          <w:p w14:paraId="2E8BB800" w14:textId="411648AC" w:rsidR="00B720A6" w:rsidRPr="002D159D" w:rsidRDefault="00C920E2" w:rsidP="00535C6C">
            <w:pPr>
              <w:spacing w:line="480" w:lineRule="auto"/>
              <w:jc w:val="center"/>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FoMO</w:t>
            </w:r>
            <w:proofErr w:type="spellEnd"/>
          </w:p>
        </w:tc>
        <w:tc>
          <w:tcPr>
            <w:tcW w:w="5490" w:type="dxa"/>
          </w:tcPr>
          <w:p w14:paraId="411EA494" w14:textId="114BCDE6" w:rsidR="00B720A6" w:rsidRPr="002D159D" w:rsidRDefault="00C920E2" w:rsidP="00535C6C">
            <w:pPr>
              <w:spacing w:line="480" w:lineRule="auto"/>
              <w:jc w:val="center"/>
              <w:rPr>
                <w:rFonts w:ascii="Times New Roman" w:eastAsia="Calibri" w:hAnsi="Times New Roman" w:cs="Times New Roman"/>
                <w:sz w:val="24"/>
                <w:szCs w:val="24"/>
                <w:lang w:val="en-US"/>
              </w:rPr>
            </w:pPr>
            <w:r>
              <w:rPr>
                <w:rFonts w:asciiTheme="majorBidi" w:hAnsiTheme="majorBidi" w:cstheme="majorBidi"/>
                <w:sz w:val="24"/>
                <w:szCs w:val="24"/>
              </w:rPr>
              <w:t>Fear of Missing Out</w:t>
            </w:r>
          </w:p>
        </w:tc>
      </w:tr>
      <w:tr w:rsidR="00C920E2" w:rsidRPr="002D159D" w14:paraId="267A4741" w14:textId="77777777" w:rsidTr="00AB1EBE">
        <w:tc>
          <w:tcPr>
            <w:tcW w:w="2970" w:type="dxa"/>
          </w:tcPr>
          <w:p w14:paraId="3F64B58C" w14:textId="00A5DCD9" w:rsidR="00C920E2"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DSM </w:t>
            </w:r>
          </w:p>
        </w:tc>
        <w:tc>
          <w:tcPr>
            <w:tcW w:w="5490" w:type="dxa"/>
          </w:tcPr>
          <w:p w14:paraId="159594CD" w14:textId="2EFA6933" w:rsidR="00C920E2" w:rsidRDefault="00C920E2" w:rsidP="00535C6C">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Diagnostic and Statistical Manual of Mental Disorders </w:t>
            </w:r>
          </w:p>
        </w:tc>
      </w:tr>
      <w:tr w:rsidR="00C920E2" w:rsidRPr="002D159D" w14:paraId="520E6455" w14:textId="77777777" w:rsidTr="00AB1EBE">
        <w:tc>
          <w:tcPr>
            <w:tcW w:w="2970" w:type="dxa"/>
            <w:tcBorders>
              <w:bottom w:val="single" w:sz="4" w:space="0" w:color="auto"/>
            </w:tcBorders>
          </w:tcPr>
          <w:p w14:paraId="25C90413" w14:textId="0D4CAA9C" w:rsidR="00C920E2" w:rsidRDefault="00C920E2" w:rsidP="00535C6C">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AI </w:t>
            </w:r>
          </w:p>
        </w:tc>
        <w:tc>
          <w:tcPr>
            <w:tcW w:w="5490" w:type="dxa"/>
            <w:tcBorders>
              <w:bottom w:val="single" w:sz="4" w:space="0" w:color="auto"/>
            </w:tcBorders>
          </w:tcPr>
          <w:p w14:paraId="2BAE2000" w14:textId="51BBC6EA" w:rsidR="00C920E2" w:rsidRDefault="00C920E2" w:rsidP="00535C6C">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Artificial Intelligence </w:t>
            </w:r>
          </w:p>
        </w:tc>
      </w:tr>
    </w:tbl>
    <w:p w14:paraId="43F3B309"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772838E8"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5D1C17E9"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19CE3AC3"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17B0FAA6"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7B8C616E"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5382C2D4"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5A79213F"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73FD4CBE" w14:textId="77777777" w:rsidR="00B720A6" w:rsidRDefault="00B720A6" w:rsidP="002E2795">
      <w:pPr>
        <w:spacing w:after="0" w:line="480" w:lineRule="auto"/>
        <w:ind w:left="-180"/>
        <w:rPr>
          <w:rFonts w:ascii="Times New Roman" w:eastAsia="Calibri" w:hAnsi="Times New Roman" w:cs="Times New Roman"/>
          <w:b/>
          <w:bCs/>
          <w:kern w:val="0"/>
          <w:sz w:val="24"/>
          <w:szCs w:val="24"/>
          <w:lang w:val="en-US"/>
        </w:rPr>
      </w:pPr>
    </w:p>
    <w:p w14:paraId="57761394" w14:textId="77777777" w:rsidR="00B720A6" w:rsidRDefault="00B720A6" w:rsidP="00535C6C">
      <w:pPr>
        <w:spacing w:after="0" w:line="480" w:lineRule="auto"/>
        <w:rPr>
          <w:rFonts w:ascii="Times New Roman" w:eastAsia="Calibri" w:hAnsi="Times New Roman" w:cs="Times New Roman"/>
          <w:b/>
          <w:bCs/>
          <w:kern w:val="0"/>
          <w:sz w:val="24"/>
          <w:szCs w:val="24"/>
          <w:lang w:val="en-US"/>
        </w:rPr>
      </w:pPr>
    </w:p>
    <w:p w14:paraId="7A2D8245" w14:textId="77777777" w:rsidR="002E2795" w:rsidRDefault="002E2795" w:rsidP="00535C6C">
      <w:pPr>
        <w:spacing w:after="0" w:line="480" w:lineRule="auto"/>
        <w:rPr>
          <w:rFonts w:ascii="Times New Roman" w:eastAsia="Calibri" w:hAnsi="Times New Roman" w:cs="Times New Roman"/>
          <w:b/>
          <w:bCs/>
          <w:kern w:val="0"/>
          <w:sz w:val="24"/>
          <w:szCs w:val="24"/>
          <w:lang w:val="en-US"/>
        </w:rPr>
      </w:pPr>
    </w:p>
    <w:p w14:paraId="67D9E6A9" w14:textId="77777777" w:rsidR="00B720A6" w:rsidRDefault="00B720A6" w:rsidP="00535C6C">
      <w:pPr>
        <w:spacing w:after="0" w:line="480" w:lineRule="auto"/>
        <w:rPr>
          <w:rFonts w:ascii="Times New Roman" w:eastAsia="Calibri" w:hAnsi="Times New Roman" w:cs="Times New Roman"/>
          <w:b/>
          <w:bCs/>
          <w:color w:val="000000"/>
          <w:kern w:val="0"/>
          <w:sz w:val="24"/>
          <w:szCs w:val="24"/>
        </w:rPr>
      </w:pPr>
    </w:p>
    <w:p w14:paraId="2D72CFB1" w14:textId="77777777" w:rsidR="00B720A6" w:rsidRPr="00A11FD8" w:rsidRDefault="00B720A6" w:rsidP="00403441">
      <w:pPr>
        <w:pStyle w:val="Heading1"/>
        <w:pBdr>
          <w:bottom w:val="single" w:sz="4" w:space="1" w:color="auto"/>
        </w:pBdr>
        <w:spacing w:before="0" w:after="0" w:line="480" w:lineRule="auto"/>
        <w:jc w:val="center"/>
        <w:rPr>
          <w:rFonts w:ascii="Times New Roman" w:eastAsia="Calibri" w:hAnsi="Times New Roman" w:cs="Times New Roman"/>
          <w:b/>
          <w:bCs/>
          <w:color w:val="000000"/>
          <w:kern w:val="0"/>
          <w:sz w:val="24"/>
          <w:szCs w:val="24"/>
        </w:rPr>
      </w:pPr>
      <w:bookmarkStart w:id="10" w:name="_Toc206702948"/>
      <w:r w:rsidRPr="00A11FD8">
        <w:rPr>
          <w:rFonts w:ascii="Times New Roman" w:eastAsia="Calibri" w:hAnsi="Times New Roman" w:cs="Times New Roman"/>
          <w:b/>
          <w:bCs/>
          <w:color w:val="000000"/>
          <w:kern w:val="0"/>
          <w:sz w:val="24"/>
          <w:szCs w:val="24"/>
        </w:rPr>
        <w:lastRenderedPageBreak/>
        <w:t>List of Appendices</w:t>
      </w:r>
      <w:bookmarkEnd w:id="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0"/>
        <w:gridCol w:w="6506"/>
      </w:tblGrid>
      <w:tr w:rsidR="00B720A6" w:rsidRPr="00A11FD8" w14:paraId="02874B22" w14:textId="77777777" w:rsidTr="005841C1">
        <w:tc>
          <w:tcPr>
            <w:tcW w:w="1800" w:type="dxa"/>
          </w:tcPr>
          <w:p w14:paraId="28967B2A" w14:textId="77777777"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rPr>
              <w:t xml:space="preserve">Appendix </w:t>
            </w:r>
            <w:r w:rsidRPr="00A11FD8">
              <w:rPr>
                <w:rFonts w:ascii="Times New Roman" w:eastAsia="Calibri" w:hAnsi="Times New Roman" w:cs="Times New Roman"/>
                <w:color w:val="000000"/>
                <w:sz w:val="24"/>
                <w:szCs w:val="24"/>
                <w:lang w:val="en-US"/>
              </w:rPr>
              <w:t>A</w:t>
            </w:r>
          </w:p>
        </w:tc>
        <w:tc>
          <w:tcPr>
            <w:tcW w:w="6506" w:type="dxa"/>
          </w:tcPr>
          <w:p w14:paraId="2FFFC723" w14:textId="77777777" w:rsidR="00B720A6" w:rsidRPr="00A11FD8" w:rsidRDefault="00B720A6" w:rsidP="00535C6C">
            <w:pPr>
              <w:spacing w:line="480" w:lineRule="auto"/>
              <w:rPr>
                <w:rFonts w:ascii="Times New Roman" w:eastAsia="Calibri" w:hAnsi="Times New Roman" w:cs="Times New Roman"/>
                <w:color w:val="000000"/>
                <w:sz w:val="24"/>
                <w:szCs w:val="24"/>
              </w:rPr>
            </w:pPr>
            <w:r w:rsidRPr="00A11FD8">
              <w:rPr>
                <w:rFonts w:ascii="Times New Roman" w:eastAsia="Calibri" w:hAnsi="Times New Roman" w:cs="Times New Roman"/>
                <w:color w:val="000000"/>
                <w:sz w:val="24"/>
                <w:szCs w:val="24"/>
              </w:rPr>
              <w:t>Permission letter for data collection</w:t>
            </w:r>
          </w:p>
        </w:tc>
      </w:tr>
      <w:tr w:rsidR="00B720A6" w:rsidRPr="00A11FD8" w14:paraId="04CC9D03" w14:textId="77777777" w:rsidTr="005841C1">
        <w:tc>
          <w:tcPr>
            <w:tcW w:w="1800" w:type="dxa"/>
          </w:tcPr>
          <w:p w14:paraId="454AEDA2" w14:textId="1E6C8D16"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rPr>
              <w:t xml:space="preserve">Appendix </w:t>
            </w:r>
            <w:r w:rsidR="008013B0">
              <w:rPr>
                <w:rFonts w:ascii="Times New Roman" w:eastAsia="Calibri" w:hAnsi="Times New Roman" w:cs="Times New Roman"/>
                <w:color w:val="000000"/>
                <w:sz w:val="24"/>
                <w:szCs w:val="24"/>
              </w:rPr>
              <w:t>B</w:t>
            </w:r>
          </w:p>
        </w:tc>
        <w:tc>
          <w:tcPr>
            <w:tcW w:w="6506" w:type="dxa"/>
          </w:tcPr>
          <w:p w14:paraId="668B3066" w14:textId="77777777" w:rsidR="00B720A6" w:rsidRPr="00A11FD8" w:rsidRDefault="00B720A6" w:rsidP="00535C6C">
            <w:pPr>
              <w:spacing w:line="480" w:lineRule="auto"/>
              <w:rPr>
                <w:rFonts w:ascii="Times New Roman" w:eastAsia="Calibri" w:hAnsi="Times New Roman" w:cs="Times New Roman"/>
                <w:color w:val="000000"/>
                <w:sz w:val="24"/>
                <w:szCs w:val="24"/>
              </w:rPr>
            </w:pPr>
            <w:r w:rsidRPr="00A11FD8">
              <w:rPr>
                <w:rFonts w:ascii="Times New Roman" w:eastAsia="Calibri" w:hAnsi="Times New Roman" w:cs="Times New Roman"/>
                <w:color w:val="000000"/>
                <w:sz w:val="24"/>
                <w:szCs w:val="24"/>
              </w:rPr>
              <w:t>Demographic information sheet</w:t>
            </w:r>
          </w:p>
        </w:tc>
      </w:tr>
      <w:tr w:rsidR="00B720A6" w:rsidRPr="00A11FD8" w14:paraId="4CEC4D72" w14:textId="77777777" w:rsidTr="005841C1">
        <w:tc>
          <w:tcPr>
            <w:tcW w:w="1800" w:type="dxa"/>
          </w:tcPr>
          <w:p w14:paraId="38B03B68" w14:textId="0D917D70"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rPr>
              <w:t xml:space="preserve">Appendix </w:t>
            </w:r>
            <w:r w:rsidR="008013B0">
              <w:rPr>
                <w:rFonts w:ascii="Times New Roman" w:eastAsia="Calibri" w:hAnsi="Times New Roman" w:cs="Times New Roman"/>
                <w:color w:val="000000"/>
                <w:sz w:val="24"/>
                <w:szCs w:val="24"/>
              </w:rPr>
              <w:t>C</w:t>
            </w:r>
          </w:p>
        </w:tc>
        <w:tc>
          <w:tcPr>
            <w:tcW w:w="6506" w:type="dxa"/>
          </w:tcPr>
          <w:p w14:paraId="5BE3CAEA" w14:textId="7855B867" w:rsidR="00B720A6" w:rsidRPr="00A11FD8" w:rsidRDefault="00EA626D" w:rsidP="00535C6C">
            <w:pPr>
              <w:spacing w:line="480" w:lineRule="auto"/>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t>Social-Media Induced Life Satisfaction Scale (SMILSS)</w:t>
            </w:r>
          </w:p>
        </w:tc>
      </w:tr>
      <w:tr w:rsidR="00B720A6" w:rsidRPr="00A11FD8" w14:paraId="1011C577" w14:textId="77777777" w:rsidTr="005841C1">
        <w:tc>
          <w:tcPr>
            <w:tcW w:w="1800" w:type="dxa"/>
          </w:tcPr>
          <w:p w14:paraId="2063F179" w14:textId="28259466"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rPr>
              <w:t xml:space="preserve">Appendix </w:t>
            </w:r>
            <w:r w:rsidR="008013B0">
              <w:rPr>
                <w:rFonts w:ascii="Times New Roman" w:eastAsia="Calibri" w:hAnsi="Times New Roman" w:cs="Times New Roman"/>
                <w:color w:val="000000"/>
                <w:sz w:val="24"/>
                <w:szCs w:val="24"/>
              </w:rPr>
              <w:t>D</w:t>
            </w:r>
          </w:p>
        </w:tc>
        <w:tc>
          <w:tcPr>
            <w:tcW w:w="6506" w:type="dxa"/>
          </w:tcPr>
          <w:p w14:paraId="35336761" w14:textId="364ED134" w:rsidR="00B720A6" w:rsidRPr="00A11FD8" w:rsidRDefault="00EA626D" w:rsidP="00535C6C">
            <w:pPr>
              <w:spacing w:line="480" w:lineRule="auto"/>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t>Resilience Scale (RS)</w:t>
            </w:r>
          </w:p>
        </w:tc>
      </w:tr>
      <w:tr w:rsidR="00B720A6" w:rsidRPr="00A11FD8" w14:paraId="5EB9DAAC" w14:textId="77777777" w:rsidTr="005841C1">
        <w:tc>
          <w:tcPr>
            <w:tcW w:w="1800" w:type="dxa"/>
          </w:tcPr>
          <w:p w14:paraId="14D115D0" w14:textId="4D89DB48"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rPr>
              <w:t xml:space="preserve">Appendix </w:t>
            </w:r>
            <w:r w:rsidR="008013B0">
              <w:rPr>
                <w:rFonts w:ascii="Times New Roman" w:eastAsia="Calibri" w:hAnsi="Times New Roman" w:cs="Times New Roman"/>
                <w:color w:val="000000"/>
                <w:sz w:val="24"/>
                <w:szCs w:val="24"/>
              </w:rPr>
              <w:t>E</w:t>
            </w:r>
          </w:p>
        </w:tc>
        <w:tc>
          <w:tcPr>
            <w:tcW w:w="6506" w:type="dxa"/>
          </w:tcPr>
          <w:p w14:paraId="343E8D27" w14:textId="00872F30" w:rsidR="00B720A6" w:rsidRPr="00A11FD8" w:rsidRDefault="00EA626D" w:rsidP="00535C6C">
            <w:pPr>
              <w:spacing w:line="480" w:lineRule="auto"/>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t xml:space="preserve">Depression, Anxiety, and Stress Scale (DASS) </w:t>
            </w:r>
          </w:p>
        </w:tc>
      </w:tr>
      <w:tr w:rsidR="00B720A6" w:rsidRPr="00A11FD8" w14:paraId="6B12166F" w14:textId="77777777" w:rsidTr="00403441">
        <w:tc>
          <w:tcPr>
            <w:tcW w:w="1800" w:type="dxa"/>
          </w:tcPr>
          <w:p w14:paraId="1B06D998" w14:textId="032EE392" w:rsidR="00B720A6" w:rsidRPr="00A11FD8" w:rsidRDefault="00B720A6" w:rsidP="00535C6C">
            <w:pPr>
              <w:spacing w:line="48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Appendix </w:t>
            </w:r>
            <w:r w:rsidR="008013B0">
              <w:rPr>
                <w:rFonts w:ascii="Times New Roman" w:eastAsia="Calibri" w:hAnsi="Times New Roman" w:cs="Times New Roman"/>
                <w:color w:val="000000"/>
                <w:sz w:val="24"/>
                <w:szCs w:val="24"/>
              </w:rPr>
              <w:t>F</w:t>
            </w:r>
          </w:p>
        </w:tc>
        <w:tc>
          <w:tcPr>
            <w:tcW w:w="6506" w:type="dxa"/>
          </w:tcPr>
          <w:p w14:paraId="70D65F47" w14:textId="4035D46A" w:rsidR="00B720A6" w:rsidRDefault="00B720A6" w:rsidP="00535C6C">
            <w:pPr>
              <w:spacing w:line="480" w:lineRule="auto"/>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t>S</w:t>
            </w:r>
            <w:r w:rsidR="00EA626D">
              <w:rPr>
                <w:rFonts w:ascii="Times New Roman" w:eastAsia="Calibri" w:hAnsi="Times New Roman" w:cs="Times New Roman"/>
                <w:color w:val="000000"/>
                <w:sz w:val="24"/>
                <w:szCs w:val="24"/>
                <w:lang w:val="en-US"/>
              </w:rPr>
              <w:t>ocial Media Motivation Scale (SMMS)</w:t>
            </w:r>
          </w:p>
        </w:tc>
      </w:tr>
      <w:tr w:rsidR="00B720A6" w:rsidRPr="00A11FD8" w14:paraId="37DAAD6C" w14:textId="77777777" w:rsidTr="00403441">
        <w:tc>
          <w:tcPr>
            <w:tcW w:w="1800" w:type="dxa"/>
            <w:tcBorders>
              <w:bottom w:val="single" w:sz="4" w:space="0" w:color="auto"/>
            </w:tcBorders>
          </w:tcPr>
          <w:p w14:paraId="2FF3930A" w14:textId="119429B4" w:rsidR="00B720A6" w:rsidRPr="00A11FD8" w:rsidRDefault="00B720A6" w:rsidP="00535C6C">
            <w:pPr>
              <w:spacing w:line="480" w:lineRule="auto"/>
              <w:jc w:val="center"/>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lang w:val="en-US"/>
              </w:rPr>
              <w:t xml:space="preserve">Appendix </w:t>
            </w:r>
            <w:r w:rsidR="008013B0">
              <w:rPr>
                <w:rFonts w:ascii="Times New Roman" w:eastAsia="Calibri" w:hAnsi="Times New Roman" w:cs="Times New Roman"/>
                <w:color w:val="000000"/>
                <w:sz w:val="24"/>
                <w:szCs w:val="24"/>
                <w:lang w:val="en-US"/>
              </w:rPr>
              <w:t>G</w:t>
            </w:r>
          </w:p>
        </w:tc>
        <w:tc>
          <w:tcPr>
            <w:tcW w:w="6506" w:type="dxa"/>
            <w:tcBorders>
              <w:bottom w:val="single" w:sz="4" w:space="0" w:color="auto"/>
            </w:tcBorders>
          </w:tcPr>
          <w:p w14:paraId="2E5CC412" w14:textId="77777777" w:rsidR="00B720A6" w:rsidRPr="00A11FD8" w:rsidRDefault="00B720A6" w:rsidP="00535C6C">
            <w:pPr>
              <w:spacing w:line="480" w:lineRule="auto"/>
              <w:rPr>
                <w:rFonts w:ascii="Times New Roman" w:eastAsia="Calibri" w:hAnsi="Times New Roman" w:cs="Times New Roman"/>
                <w:color w:val="000000"/>
                <w:sz w:val="24"/>
                <w:szCs w:val="24"/>
                <w:lang w:val="en-US"/>
              </w:rPr>
            </w:pPr>
            <w:r w:rsidRPr="00A11FD8">
              <w:rPr>
                <w:rFonts w:ascii="Times New Roman" w:eastAsia="Calibri" w:hAnsi="Times New Roman" w:cs="Times New Roman"/>
                <w:color w:val="000000"/>
                <w:sz w:val="24"/>
                <w:szCs w:val="24"/>
                <w:lang w:val="en-US"/>
              </w:rPr>
              <w:t xml:space="preserve">Plagiarism report of current research </w:t>
            </w:r>
          </w:p>
        </w:tc>
      </w:tr>
    </w:tbl>
    <w:p w14:paraId="5B3BDBA1"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22658FB3"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2D468232"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04FD8C8A"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0E052B7B"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7761BAA3"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7B41FED0"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2DD97EA7"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0BDCA7B6"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2B1A98D5" w14:textId="77777777" w:rsidR="00B720A6" w:rsidRDefault="00B720A6" w:rsidP="002E2795">
      <w:pPr>
        <w:spacing w:after="0" w:line="480" w:lineRule="auto"/>
        <w:jc w:val="center"/>
        <w:rPr>
          <w:rFonts w:ascii="Times New Roman" w:eastAsia="Calibri" w:hAnsi="Times New Roman" w:cs="Times New Roman"/>
          <w:b/>
          <w:bCs/>
          <w:kern w:val="0"/>
          <w:sz w:val="24"/>
          <w:szCs w:val="24"/>
        </w:rPr>
      </w:pPr>
    </w:p>
    <w:p w14:paraId="17A9C1F0" w14:textId="77777777" w:rsidR="00B720A6" w:rsidRDefault="00B720A6" w:rsidP="002E2795">
      <w:pPr>
        <w:spacing w:after="0" w:line="480" w:lineRule="auto"/>
        <w:rPr>
          <w:rFonts w:ascii="Times New Roman" w:eastAsia="Calibri" w:hAnsi="Times New Roman" w:cs="Times New Roman"/>
          <w:b/>
          <w:bCs/>
          <w:kern w:val="0"/>
          <w:sz w:val="24"/>
          <w:szCs w:val="24"/>
        </w:rPr>
      </w:pPr>
    </w:p>
    <w:p w14:paraId="0C006A98" w14:textId="77777777" w:rsidR="00EA626D" w:rsidRDefault="00EA626D" w:rsidP="002E2795">
      <w:pPr>
        <w:spacing w:after="0" w:line="480" w:lineRule="auto"/>
        <w:rPr>
          <w:rFonts w:ascii="Times New Roman" w:eastAsia="Calibri" w:hAnsi="Times New Roman" w:cs="Times New Roman"/>
          <w:b/>
          <w:bCs/>
          <w:kern w:val="0"/>
          <w:sz w:val="24"/>
          <w:szCs w:val="24"/>
        </w:rPr>
      </w:pPr>
    </w:p>
    <w:p w14:paraId="19BC192E" w14:textId="77777777" w:rsidR="002E2795" w:rsidRDefault="002E2795" w:rsidP="002E2795">
      <w:pPr>
        <w:spacing w:after="0" w:line="480" w:lineRule="auto"/>
        <w:rPr>
          <w:rFonts w:ascii="Times New Roman" w:eastAsia="Calibri" w:hAnsi="Times New Roman" w:cs="Times New Roman"/>
          <w:b/>
          <w:bCs/>
          <w:kern w:val="0"/>
          <w:sz w:val="24"/>
          <w:szCs w:val="24"/>
        </w:rPr>
      </w:pPr>
    </w:p>
    <w:p w14:paraId="17875257" w14:textId="77777777" w:rsidR="002E2795" w:rsidRDefault="002E2795" w:rsidP="002E2795">
      <w:pPr>
        <w:spacing w:after="0" w:line="480" w:lineRule="auto"/>
        <w:rPr>
          <w:rFonts w:ascii="Times New Roman" w:eastAsia="Calibri" w:hAnsi="Times New Roman" w:cs="Times New Roman"/>
          <w:b/>
          <w:bCs/>
          <w:kern w:val="0"/>
          <w:sz w:val="24"/>
          <w:szCs w:val="24"/>
        </w:rPr>
      </w:pPr>
    </w:p>
    <w:p w14:paraId="2097F53A" w14:textId="77777777" w:rsidR="002E2795" w:rsidRDefault="002E2795" w:rsidP="002E2795">
      <w:pPr>
        <w:spacing w:after="0" w:line="480" w:lineRule="auto"/>
        <w:rPr>
          <w:rFonts w:ascii="Times New Roman" w:eastAsia="Calibri" w:hAnsi="Times New Roman" w:cs="Times New Roman"/>
          <w:b/>
          <w:bCs/>
          <w:kern w:val="0"/>
          <w:sz w:val="24"/>
          <w:szCs w:val="24"/>
        </w:rPr>
      </w:pPr>
    </w:p>
    <w:p w14:paraId="6681CD48" w14:textId="77777777" w:rsidR="00B720A6" w:rsidRPr="00295DAC" w:rsidRDefault="00B720A6" w:rsidP="00403441">
      <w:pPr>
        <w:pStyle w:val="Heading1"/>
        <w:spacing w:line="480" w:lineRule="auto"/>
        <w:jc w:val="center"/>
        <w:rPr>
          <w:rFonts w:ascii="Times New Roman" w:eastAsia="Calibri" w:hAnsi="Times New Roman" w:cs="Times New Roman"/>
          <w:b/>
          <w:bCs/>
          <w:color w:val="auto"/>
          <w:kern w:val="0"/>
          <w:sz w:val="24"/>
          <w:szCs w:val="24"/>
        </w:rPr>
      </w:pPr>
      <w:bookmarkStart w:id="11" w:name="_Toc206702949"/>
      <w:r w:rsidRPr="00295DAC">
        <w:rPr>
          <w:rFonts w:ascii="Times New Roman" w:eastAsia="Calibri" w:hAnsi="Times New Roman" w:cs="Times New Roman"/>
          <w:b/>
          <w:bCs/>
          <w:color w:val="auto"/>
          <w:kern w:val="0"/>
          <w:sz w:val="24"/>
          <w:szCs w:val="24"/>
        </w:rPr>
        <w:lastRenderedPageBreak/>
        <w:t>Acknowledgments</w:t>
      </w:r>
      <w:bookmarkEnd w:id="11"/>
    </w:p>
    <w:p w14:paraId="1CAD2CBC" w14:textId="77777777" w:rsidR="00B720A6" w:rsidRPr="003E3595" w:rsidRDefault="00B720A6" w:rsidP="00403441">
      <w:pPr>
        <w:spacing w:after="0" w:line="480" w:lineRule="auto"/>
        <w:jc w:val="center"/>
        <w:rPr>
          <w:rFonts w:ascii="Times New Roman" w:eastAsia="Calibri" w:hAnsi="Times New Roman" w:cs="Times New Roman"/>
          <w:i/>
          <w:iCs/>
          <w:kern w:val="0"/>
          <w:sz w:val="24"/>
          <w:szCs w:val="24"/>
        </w:rPr>
      </w:pPr>
      <w:r w:rsidRPr="003E3595">
        <w:rPr>
          <w:rFonts w:ascii="Times New Roman" w:eastAsia="Calibri" w:hAnsi="Times New Roman" w:cs="Times New Roman"/>
          <w:i/>
          <w:iCs/>
          <w:kern w:val="0"/>
          <w:sz w:val="24"/>
          <w:szCs w:val="24"/>
        </w:rPr>
        <w:t xml:space="preserve">All praises to Allah, the creator of Universe Who blessed us with the Knowledge and Wisdom and who gave </w:t>
      </w:r>
      <w:r>
        <w:rPr>
          <w:rFonts w:ascii="Times New Roman" w:eastAsia="Calibri" w:hAnsi="Times New Roman" w:cs="Times New Roman"/>
          <w:i/>
          <w:iCs/>
          <w:kern w:val="0"/>
          <w:sz w:val="24"/>
          <w:szCs w:val="24"/>
        </w:rPr>
        <w:t>us</w:t>
      </w:r>
      <w:r w:rsidRPr="003E3595">
        <w:rPr>
          <w:rFonts w:ascii="Times New Roman" w:eastAsia="Calibri" w:hAnsi="Times New Roman" w:cs="Times New Roman"/>
          <w:i/>
          <w:iCs/>
          <w:kern w:val="0"/>
          <w:sz w:val="24"/>
          <w:szCs w:val="24"/>
        </w:rPr>
        <w:t xml:space="preserve"> the intellectual curiosity, courage and strength to explore new horizons efficiently.</w:t>
      </w:r>
    </w:p>
    <w:p w14:paraId="3A99D927" w14:textId="7962B60C" w:rsidR="00B720A6" w:rsidRPr="003E3595" w:rsidRDefault="00B720A6" w:rsidP="002E2795">
      <w:pPr>
        <w:spacing w:after="0" w:line="480" w:lineRule="auto"/>
        <w:ind w:firstLine="720"/>
        <w:rPr>
          <w:rFonts w:ascii="Times New Roman" w:eastAsia="Calibri" w:hAnsi="Times New Roman" w:cs="Times New Roman"/>
          <w:kern w:val="0"/>
          <w:sz w:val="24"/>
          <w:szCs w:val="24"/>
          <w:lang w:val="en-US"/>
        </w:rPr>
      </w:pPr>
      <w:r w:rsidRPr="003E3595">
        <w:rPr>
          <w:rFonts w:ascii="Times New Roman" w:eastAsia="Calibri" w:hAnsi="Times New Roman" w:cs="Times New Roman"/>
          <w:kern w:val="0"/>
          <w:sz w:val="24"/>
          <w:szCs w:val="24"/>
        </w:rPr>
        <w:t xml:space="preserve">Firstly, </w:t>
      </w:r>
      <w:r>
        <w:rPr>
          <w:rFonts w:ascii="Times New Roman" w:eastAsia="Calibri" w:hAnsi="Times New Roman" w:cs="Times New Roman"/>
          <w:kern w:val="0"/>
          <w:sz w:val="24"/>
          <w:szCs w:val="24"/>
        </w:rPr>
        <w:t>we</w:t>
      </w:r>
      <w:r w:rsidRPr="003E3595">
        <w:rPr>
          <w:rFonts w:ascii="Times New Roman" w:eastAsia="Calibri" w:hAnsi="Times New Roman" w:cs="Times New Roman"/>
          <w:kern w:val="0"/>
          <w:sz w:val="24"/>
          <w:szCs w:val="24"/>
        </w:rPr>
        <w:t xml:space="preserve"> would like to thank </w:t>
      </w:r>
      <w:r w:rsidR="00EA626D">
        <w:rPr>
          <w:rFonts w:ascii="Times New Roman" w:eastAsia="Calibri" w:hAnsi="Times New Roman" w:cs="Times New Roman"/>
          <w:b/>
          <w:bCs/>
          <w:i/>
          <w:iCs/>
          <w:kern w:val="0"/>
          <w:sz w:val="24"/>
          <w:szCs w:val="24"/>
        </w:rPr>
        <w:t>Bahria University, Lahore Campus,</w:t>
      </w:r>
      <w:r w:rsidRPr="003E3595">
        <w:rPr>
          <w:rFonts w:ascii="Times New Roman" w:eastAsia="Calibri" w:hAnsi="Times New Roman" w:cs="Times New Roman"/>
          <w:kern w:val="0"/>
          <w:sz w:val="24"/>
          <w:szCs w:val="24"/>
        </w:rPr>
        <w:t xml:space="preserve"> and </w:t>
      </w:r>
      <w:r w:rsidR="00EA626D">
        <w:rPr>
          <w:rFonts w:ascii="Times New Roman" w:eastAsia="Calibri" w:hAnsi="Times New Roman" w:cs="Times New Roman"/>
          <w:kern w:val="0"/>
          <w:sz w:val="24"/>
          <w:szCs w:val="24"/>
        </w:rPr>
        <w:t xml:space="preserve">the </w:t>
      </w:r>
      <w:r w:rsidR="00EA626D">
        <w:rPr>
          <w:rFonts w:ascii="Times New Roman" w:eastAsia="Calibri" w:hAnsi="Times New Roman" w:cs="Times New Roman"/>
          <w:b/>
          <w:bCs/>
          <w:i/>
          <w:iCs/>
          <w:kern w:val="0"/>
          <w:sz w:val="24"/>
          <w:szCs w:val="24"/>
        </w:rPr>
        <w:t>Institute</w:t>
      </w:r>
      <w:r w:rsidRPr="003E3595">
        <w:rPr>
          <w:rFonts w:ascii="Times New Roman" w:eastAsia="Calibri" w:hAnsi="Times New Roman" w:cs="Times New Roman"/>
          <w:b/>
          <w:bCs/>
          <w:i/>
          <w:iCs/>
          <w:kern w:val="0"/>
          <w:sz w:val="24"/>
          <w:szCs w:val="24"/>
        </w:rPr>
        <w:t xml:space="preserve"> of Professional Psychology</w:t>
      </w:r>
      <w:r w:rsidR="00EA626D">
        <w:rPr>
          <w:rFonts w:ascii="Times New Roman" w:eastAsia="Calibri" w:hAnsi="Times New Roman" w:cs="Times New Roman"/>
          <w:b/>
          <w:bCs/>
          <w:i/>
          <w:iCs/>
          <w:kern w:val="0"/>
          <w:sz w:val="24"/>
          <w:szCs w:val="24"/>
        </w:rPr>
        <w:t>,</w:t>
      </w:r>
      <w:r w:rsidRPr="003E3595">
        <w:rPr>
          <w:rFonts w:ascii="Times New Roman" w:eastAsia="Calibri" w:hAnsi="Times New Roman" w:cs="Times New Roman"/>
          <w:kern w:val="0"/>
          <w:sz w:val="24"/>
          <w:szCs w:val="24"/>
        </w:rPr>
        <w:t xml:space="preserve"> which provided </w:t>
      </w:r>
      <w:r w:rsidR="00EA626D">
        <w:rPr>
          <w:rFonts w:ascii="Times New Roman" w:eastAsia="Calibri" w:hAnsi="Times New Roman" w:cs="Times New Roman"/>
          <w:kern w:val="0"/>
          <w:sz w:val="24"/>
          <w:szCs w:val="24"/>
        </w:rPr>
        <w:t>me</w:t>
      </w:r>
      <w:r w:rsidRPr="003E3595">
        <w:rPr>
          <w:rFonts w:ascii="Times New Roman" w:eastAsia="Calibri" w:hAnsi="Times New Roman" w:cs="Times New Roman"/>
          <w:kern w:val="0"/>
          <w:sz w:val="24"/>
          <w:szCs w:val="24"/>
        </w:rPr>
        <w:t xml:space="preserve"> with the opportunity to conduct and complete </w:t>
      </w:r>
      <w:r w:rsidR="00EA626D">
        <w:rPr>
          <w:rFonts w:ascii="Times New Roman" w:eastAsia="Calibri" w:hAnsi="Times New Roman" w:cs="Times New Roman"/>
          <w:kern w:val="0"/>
          <w:sz w:val="24"/>
          <w:szCs w:val="24"/>
        </w:rPr>
        <w:t>my</w:t>
      </w:r>
      <w:r w:rsidRPr="003E3595">
        <w:rPr>
          <w:rFonts w:ascii="Times New Roman" w:eastAsia="Calibri" w:hAnsi="Times New Roman" w:cs="Times New Roman"/>
          <w:kern w:val="0"/>
          <w:sz w:val="24"/>
          <w:szCs w:val="24"/>
        </w:rPr>
        <w:t xml:space="preserve"> research work. Moving ahead</w:t>
      </w:r>
      <w:r w:rsidR="00EA626D">
        <w:rPr>
          <w:rFonts w:ascii="Times New Roman" w:eastAsia="Calibri" w:hAnsi="Times New Roman" w:cs="Times New Roman"/>
          <w:kern w:val="0"/>
          <w:sz w:val="24"/>
          <w:szCs w:val="24"/>
        </w:rPr>
        <w:t>,</w:t>
      </w:r>
      <w:r w:rsidRPr="003E3595">
        <w:rPr>
          <w:rFonts w:ascii="Times New Roman" w:eastAsia="Calibri" w:hAnsi="Times New Roman" w:cs="Times New Roman"/>
          <w:kern w:val="0"/>
          <w:sz w:val="24"/>
          <w:szCs w:val="24"/>
        </w:rPr>
        <w:t xml:space="preserve"> </w:t>
      </w:r>
      <w:r w:rsidR="00EA626D">
        <w:rPr>
          <w:rFonts w:ascii="Times New Roman" w:eastAsia="Calibri" w:hAnsi="Times New Roman" w:cs="Times New Roman"/>
          <w:kern w:val="0"/>
          <w:sz w:val="24"/>
          <w:szCs w:val="24"/>
        </w:rPr>
        <w:t>I</w:t>
      </w:r>
      <w:r w:rsidRPr="003E3595">
        <w:rPr>
          <w:rFonts w:ascii="Times New Roman" w:eastAsia="Calibri" w:hAnsi="Times New Roman" w:cs="Times New Roman"/>
          <w:kern w:val="0"/>
          <w:sz w:val="24"/>
          <w:szCs w:val="24"/>
        </w:rPr>
        <w:t xml:space="preserve"> would like to pay </w:t>
      </w:r>
      <w:r w:rsidR="00EA626D">
        <w:rPr>
          <w:rFonts w:ascii="Times New Roman" w:eastAsia="Calibri" w:hAnsi="Times New Roman" w:cs="Times New Roman"/>
          <w:kern w:val="0"/>
          <w:sz w:val="24"/>
          <w:szCs w:val="24"/>
        </w:rPr>
        <w:t xml:space="preserve">my </w:t>
      </w:r>
      <w:r w:rsidRPr="003E3595">
        <w:rPr>
          <w:rFonts w:ascii="Times New Roman" w:eastAsia="Calibri" w:hAnsi="Times New Roman" w:cs="Times New Roman"/>
          <w:kern w:val="0"/>
          <w:sz w:val="24"/>
          <w:szCs w:val="24"/>
        </w:rPr>
        <w:t xml:space="preserve">regards to </w:t>
      </w:r>
      <w:r w:rsidR="00EA626D">
        <w:rPr>
          <w:rFonts w:ascii="Times New Roman" w:eastAsia="Calibri" w:hAnsi="Times New Roman" w:cs="Times New Roman"/>
          <w:kern w:val="0"/>
          <w:sz w:val="24"/>
          <w:szCs w:val="24"/>
        </w:rPr>
        <w:t>my</w:t>
      </w:r>
      <w:r w:rsidRPr="003E3595">
        <w:rPr>
          <w:rFonts w:ascii="Times New Roman" w:eastAsia="Calibri" w:hAnsi="Times New Roman" w:cs="Times New Roman"/>
          <w:kern w:val="0"/>
          <w:sz w:val="24"/>
          <w:szCs w:val="24"/>
        </w:rPr>
        <w:t xml:space="preserve"> lovely, calm, and considerate supervisor</w:t>
      </w:r>
      <w:r w:rsidR="00EA626D">
        <w:rPr>
          <w:rFonts w:ascii="Times New Roman" w:eastAsia="Calibri" w:hAnsi="Times New Roman" w:cs="Times New Roman"/>
          <w:kern w:val="0"/>
          <w:sz w:val="24"/>
          <w:szCs w:val="24"/>
        </w:rPr>
        <w:t>,</w:t>
      </w:r>
      <w:r w:rsidRPr="003E3595">
        <w:rPr>
          <w:rFonts w:ascii="Times New Roman" w:eastAsia="Calibri" w:hAnsi="Times New Roman" w:cs="Times New Roman"/>
          <w:kern w:val="0"/>
          <w:sz w:val="24"/>
          <w:szCs w:val="24"/>
        </w:rPr>
        <w:t xml:space="preserve"> </w:t>
      </w:r>
      <w:r w:rsidR="00EA626D">
        <w:rPr>
          <w:rFonts w:ascii="Times New Roman" w:eastAsia="Calibri" w:hAnsi="Times New Roman" w:cs="Times New Roman"/>
          <w:b/>
          <w:bCs/>
          <w:i/>
          <w:iCs/>
          <w:kern w:val="0"/>
          <w:sz w:val="24"/>
          <w:szCs w:val="24"/>
        </w:rPr>
        <w:t>Dr.</w:t>
      </w:r>
      <w:r w:rsidRPr="003E3595">
        <w:rPr>
          <w:rFonts w:ascii="Times New Roman" w:eastAsia="Calibri" w:hAnsi="Times New Roman" w:cs="Times New Roman"/>
          <w:b/>
          <w:bCs/>
          <w:i/>
          <w:iCs/>
          <w:kern w:val="0"/>
          <w:sz w:val="24"/>
          <w:szCs w:val="24"/>
        </w:rPr>
        <w:t xml:space="preserve"> </w:t>
      </w:r>
      <w:r w:rsidRPr="003E3595">
        <w:rPr>
          <w:rFonts w:ascii="Times New Roman" w:eastAsia="Calibri" w:hAnsi="Times New Roman" w:cs="Times New Roman"/>
          <w:b/>
          <w:bCs/>
          <w:i/>
          <w:iCs/>
          <w:kern w:val="0"/>
          <w:sz w:val="24"/>
          <w:szCs w:val="24"/>
          <w:lang w:val="en-US"/>
        </w:rPr>
        <w:t>S</w:t>
      </w:r>
      <w:r w:rsidR="00EA626D">
        <w:rPr>
          <w:rFonts w:ascii="Times New Roman" w:eastAsia="Calibri" w:hAnsi="Times New Roman" w:cs="Times New Roman"/>
          <w:b/>
          <w:bCs/>
          <w:i/>
          <w:iCs/>
          <w:kern w:val="0"/>
          <w:sz w:val="24"/>
          <w:szCs w:val="24"/>
          <w:lang w:val="en-US"/>
        </w:rPr>
        <w:t>amia Rani,</w:t>
      </w:r>
      <w:r w:rsidRPr="003E3595">
        <w:rPr>
          <w:rFonts w:ascii="Times New Roman" w:eastAsia="Calibri" w:hAnsi="Times New Roman" w:cs="Times New Roman"/>
          <w:kern w:val="0"/>
          <w:sz w:val="24"/>
          <w:szCs w:val="24"/>
        </w:rPr>
        <w:t xml:space="preserve"> without </w:t>
      </w:r>
      <w:r w:rsidR="00EA626D">
        <w:rPr>
          <w:rFonts w:ascii="Times New Roman" w:eastAsia="Calibri" w:hAnsi="Times New Roman" w:cs="Times New Roman"/>
          <w:kern w:val="0"/>
          <w:sz w:val="24"/>
          <w:szCs w:val="24"/>
        </w:rPr>
        <w:t>whose</w:t>
      </w:r>
      <w:r w:rsidRPr="003E3595">
        <w:rPr>
          <w:rFonts w:ascii="Times New Roman" w:eastAsia="Calibri" w:hAnsi="Times New Roman" w:cs="Times New Roman"/>
          <w:kern w:val="0"/>
          <w:sz w:val="24"/>
          <w:szCs w:val="24"/>
        </w:rPr>
        <w:t xml:space="preserve"> assistance </w:t>
      </w:r>
      <w:r w:rsidR="00EA626D">
        <w:rPr>
          <w:rFonts w:ascii="Times New Roman" w:eastAsia="Calibri" w:hAnsi="Times New Roman" w:cs="Times New Roman"/>
          <w:kern w:val="0"/>
          <w:sz w:val="24"/>
          <w:szCs w:val="24"/>
        </w:rPr>
        <w:t>I</w:t>
      </w:r>
      <w:r w:rsidRPr="003E3595">
        <w:rPr>
          <w:rFonts w:ascii="Times New Roman" w:eastAsia="Calibri" w:hAnsi="Times New Roman" w:cs="Times New Roman"/>
          <w:kern w:val="0"/>
          <w:sz w:val="24"/>
          <w:szCs w:val="24"/>
        </w:rPr>
        <w:t xml:space="preserve"> </w:t>
      </w:r>
      <w:r w:rsidR="00EA626D">
        <w:rPr>
          <w:rFonts w:ascii="Times New Roman" w:eastAsia="Calibri" w:hAnsi="Times New Roman" w:cs="Times New Roman"/>
          <w:kern w:val="0"/>
          <w:sz w:val="24"/>
          <w:szCs w:val="24"/>
        </w:rPr>
        <w:t>would have been</w:t>
      </w:r>
      <w:r w:rsidRPr="003E3595">
        <w:rPr>
          <w:rFonts w:ascii="Times New Roman" w:eastAsia="Calibri" w:hAnsi="Times New Roman" w:cs="Times New Roman"/>
          <w:kern w:val="0"/>
          <w:sz w:val="24"/>
          <w:szCs w:val="24"/>
        </w:rPr>
        <w:t xml:space="preserve"> just a lost dark speck, and she added light to </w:t>
      </w:r>
      <w:r w:rsidR="00EA626D">
        <w:rPr>
          <w:rFonts w:ascii="Times New Roman" w:eastAsia="Calibri" w:hAnsi="Times New Roman" w:cs="Times New Roman"/>
          <w:kern w:val="0"/>
          <w:sz w:val="24"/>
          <w:szCs w:val="24"/>
        </w:rPr>
        <w:t>me</w:t>
      </w:r>
      <w:r w:rsidRPr="003E3595">
        <w:rPr>
          <w:rFonts w:ascii="Times New Roman" w:eastAsia="Calibri" w:hAnsi="Times New Roman" w:cs="Times New Roman"/>
          <w:kern w:val="0"/>
          <w:sz w:val="24"/>
          <w:szCs w:val="24"/>
        </w:rPr>
        <w:t xml:space="preserve">. She guided and helped </w:t>
      </w:r>
      <w:r w:rsidR="00EA626D">
        <w:rPr>
          <w:rFonts w:ascii="Times New Roman" w:eastAsia="Calibri" w:hAnsi="Times New Roman" w:cs="Times New Roman"/>
          <w:kern w:val="0"/>
          <w:sz w:val="24"/>
          <w:szCs w:val="24"/>
        </w:rPr>
        <w:t>me</w:t>
      </w:r>
      <w:r w:rsidRPr="003E3595">
        <w:rPr>
          <w:rFonts w:ascii="Times New Roman" w:eastAsia="Calibri" w:hAnsi="Times New Roman" w:cs="Times New Roman"/>
          <w:kern w:val="0"/>
          <w:sz w:val="24"/>
          <w:szCs w:val="24"/>
        </w:rPr>
        <w:t xml:space="preserve"> throughout </w:t>
      </w:r>
      <w:r w:rsidR="00EA626D">
        <w:rPr>
          <w:rFonts w:ascii="Times New Roman" w:eastAsia="Calibri" w:hAnsi="Times New Roman" w:cs="Times New Roman"/>
          <w:kern w:val="0"/>
          <w:sz w:val="24"/>
          <w:szCs w:val="24"/>
        </w:rPr>
        <w:t>my</w:t>
      </w:r>
      <w:r w:rsidRPr="003E3595">
        <w:rPr>
          <w:rFonts w:ascii="Times New Roman" w:eastAsia="Calibri" w:hAnsi="Times New Roman" w:cs="Times New Roman"/>
          <w:kern w:val="0"/>
          <w:sz w:val="24"/>
          <w:szCs w:val="24"/>
        </w:rPr>
        <w:t xml:space="preserve"> work</w:t>
      </w:r>
      <w:r w:rsidR="00EA626D">
        <w:rPr>
          <w:rFonts w:ascii="Times New Roman" w:eastAsia="Calibri" w:hAnsi="Times New Roman" w:cs="Times New Roman"/>
          <w:kern w:val="0"/>
          <w:sz w:val="24"/>
          <w:szCs w:val="24"/>
        </w:rPr>
        <w:t>,</w:t>
      </w:r>
      <w:r w:rsidRPr="003E3595">
        <w:rPr>
          <w:rFonts w:ascii="Times New Roman" w:eastAsia="Calibri" w:hAnsi="Times New Roman" w:cs="Times New Roman"/>
          <w:kern w:val="0"/>
          <w:sz w:val="24"/>
          <w:szCs w:val="24"/>
        </w:rPr>
        <w:t xml:space="preserve"> and without her guidance and assistance, this work </w:t>
      </w:r>
      <w:r w:rsidR="00EA626D">
        <w:rPr>
          <w:rFonts w:ascii="Times New Roman" w:eastAsia="Calibri" w:hAnsi="Times New Roman" w:cs="Times New Roman"/>
          <w:kern w:val="0"/>
          <w:sz w:val="24"/>
          <w:szCs w:val="24"/>
        </w:rPr>
        <w:t>would</w:t>
      </w:r>
      <w:r w:rsidRPr="003E3595">
        <w:rPr>
          <w:rFonts w:ascii="Times New Roman" w:eastAsia="Calibri" w:hAnsi="Times New Roman" w:cs="Times New Roman"/>
          <w:kern w:val="0"/>
          <w:sz w:val="24"/>
          <w:szCs w:val="24"/>
        </w:rPr>
        <w:t xml:space="preserve"> not </w:t>
      </w:r>
      <w:r w:rsidR="00EA626D">
        <w:rPr>
          <w:rFonts w:ascii="Times New Roman" w:eastAsia="Calibri" w:hAnsi="Times New Roman" w:cs="Times New Roman"/>
          <w:kern w:val="0"/>
          <w:sz w:val="24"/>
          <w:szCs w:val="24"/>
        </w:rPr>
        <w:t xml:space="preserve">have been </w:t>
      </w:r>
      <w:r w:rsidRPr="003E3595">
        <w:rPr>
          <w:rFonts w:ascii="Times New Roman" w:eastAsia="Calibri" w:hAnsi="Times New Roman" w:cs="Times New Roman"/>
          <w:kern w:val="0"/>
          <w:sz w:val="24"/>
          <w:szCs w:val="24"/>
        </w:rPr>
        <w:t xml:space="preserve">possible. </w:t>
      </w:r>
      <w:r w:rsidRPr="003E3595">
        <w:rPr>
          <w:rFonts w:ascii="Times New Roman" w:eastAsia="Calibri" w:hAnsi="Times New Roman" w:cs="Times New Roman"/>
          <w:kern w:val="0"/>
          <w:sz w:val="24"/>
          <w:szCs w:val="24"/>
          <w:lang w:val="en-US"/>
        </w:rPr>
        <w:t xml:space="preserve">Besides her, </w:t>
      </w:r>
      <w:r w:rsidR="00EA626D">
        <w:rPr>
          <w:rFonts w:ascii="Times New Roman" w:eastAsia="Calibri" w:hAnsi="Times New Roman" w:cs="Times New Roman"/>
          <w:kern w:val="0"/>
          <w:sz w:val="24"/>
          <w:szCs w:val="24"/>
        </w:rPr>
        <w:t>I</w:t>
      </w:r>
      <w:r w:rsidRPr="003E3595">
        <w:rPr>
          <w:rFonts w:ascii="Times New Roman" w:eastAsia="Calibri" w:hAnsi="Times New Roman" w:cs="Times New Roman"/>
          <w:kern w:val="0"/>
          <w:sz w:val="24"/>
          <w:szCs w:val="24"/>
        </w:rPr>
        <w:t xml:space="preserve"> would like to </w:t>
      </w:r>
      <w:proofErr w:type="gramStart"/>
      <w:r w:rsidRPr="003E3595">
        <w:rPr>
          <w:rFonts w:ascii="Times New Roman" w:eastAsia="Calibri" w:hAnsi="Times New Roman" w:cs="Times New Roman"/>
          <w:kern w:val="0"/>
          <w:sz w:val="24"/>
          <w:szCs w:val="24"/>
        </w:rPr>
        <w:t>pay</w:t>
      </w:r>
      <w:proofErr w:type="gramEnd"/>
      <w:r>
        <w:rPr>
          <w:rFonts w:ascii="Times New Roman" w:eastAsia="Calibri" w:hAnsi="Times New Roman" w:cs="Times New Roman"/>
          <w:kern w:val="0"/>
          <w:sz w:val="24"/>
          <w:szCs w:val="24"/>
        </w:rPr>
        <w:t xml:space="preserve"> </w:t>
      </w:r>
      <w:r w:rsidR="00EA626D">
        <w:rPr>
          <w:rFonts w:ascii="Times New Roman" w:eastAsia="Calibri" w:hAnsi="Times New Roman" w:cs="Times New Roman"/>
          <w:kern w:val="0"/>
          <w:sz w:val="24"/>
          <w:szCs w:val="24"/>
        </w:rPr>
        <w:t>my</w:t>
      </w:r>
      <w:r w:rsidRPr="003E3595">
        <w:rPr>
          <w:rFonts w:ascii="Times New Roman" w:eastAsia="Calibri" w:hAnsi="Times New Roman" w:cs="Times New Roman"/>
          <w:kern w:val="0"/>
          <w:sz w:val="24"/>
          <w:szCs w:val="24"/>
        </w:rPr>
        <w:t xml:space="preserve"> special regards to </w:t>
      </w:r>
      <w:r w:rsidRPr="003E3595">
        <w:rPr>
          <w:rFonts w:ascii="Times New Roman" w:eastAsia="Calibri" w:hAnsi="Times New Roman" w:cs="Times New Roman"/>
          <w:b/>
          <w:bCs/>
          <w:i/>
          <w:iCs/>
          <w:kern w:val="0"/>
          <w:sz w:val="24"/>
          <w:szCs w:val="24"/>
        </w:rPr>
        <w:t xml:space="preserve">Dr. </w:t>
      </w:r>
      <w:r w:rsidR="00EA626D">
        <w:rPr>
          <w:rFonts w:ascii="Times New Roman" w:eastAsia="Calibri" w:hAnsi="Times New Roman" w:cs="Times New Roman"/>
          <w:b/>
          <w:bCs/>
          <w:i/>
          <w:iCs/>
          <w:kern w:val="0"/>
          <w:sz w:val="24"/>
          <w:szCs w:val="24"/>
        </w:rPr>
        <w:t>Rehana</w:t>
      </w:r>
      <w:r w:rsidRPr="003E3595">
        <w:rPr>
          <w:rFonts w:ascii="Times New Roman" w:eastAsia="Calibri" w:hAnsi="Times New Roman" w:cs="Times New Roman"/>
          <w:b/>
          <w:bCs/>
          <w:kern w:val="0"/>
          <w:sz w:val="24"/>
          <w:szCs w:val="24"/>
        </w:rPr>
        <w:t xml:space="preserve"> </w:t>
      </w:r>
      <w:r w:rsidRPr="003E3595">
        <w:rPr>
          <w:rFonts w:ascii="Times New Roman" w:eastAsia="Calibri" w:hAnsi="Times New Roman" w:cs="Times New Roman"/>
          <w:kern w:val="0"/>
          <w:sz w:val="24"/>
          <w:szCs w:val="24"/>
        </w:rPr>
        <w:t xml:space="preserve">for </w:t>
      </w:r>
      <w:r w:rsidRPr="003E3595">
        <w:rPr>
          <w:rFonts w:ascii="Times New Roman" w:eastAsia="Calibri" w:hAnsi="Times New Roman" w:cs="Times New Roman"/>
          <w:kern w:val="0"/>
          <w:sz w:val="24"/>
          <w:szCs w:val="24"/>
          <w:lang w:val="en-US"/>
        </w:rPr>
        <w:t xml:space="preserve">providing </w:t>
      </w:r>
      <w:r w:rsidR="00EA626D">
        <w:rPr>
          <w:rFonts w:ascii="Times New Roman" w:eastAsia="Calibri" w:hAnsi="Times New Roman" w:cs="Times New Roman"/>
          <w:kern w:val="0"/>
          <w:sz w:val="24"/>
          <w:szCs w:val="24"/>
          <w:lang w:val="en-US"/>
        </w:rPr>
        <w:t>me</w:t>
      </w:r>
      <w:r w:rsidRPr="003E3595">
        <w:rPr>
          <w:rFonts w:ascii="Times New Roman" w:eastAsia="Calibri" w:hAnsi="Times New Roman" w:cs="Times New Roman"/>
          <w:kern w:val="0"/>
          <w:sz w:val="24"/>
          <w:szCs w:val="24"/>
          <w:lang w:val="en-US"/>
        </w:rPr>
        <w:t xml:space="preserve"> with extra guidance throughout </w:t>
      </w:r>
      <w:r w:rsidR="00EA626D">
        <w:rPr>
          <w:rFonts w:ascii="Times New Roman" w:eastAsia="Calibri" w:hAnsi="Times New Roman" w:cs="Times New Roman"/>
          <w:kern w:val="0"/>
          <w:sz w:val="24"/>
          <w:szCs w:val="24"/>
          <w:lang w:val="en-US"/>
        </w:rPr>
        <w:t>my</w:t>
      </w:r>
      <w:r w:rsidRPr="003E3595">
        <w:rPr>
          <w:rFonts w:ascii="Times New Roman" w:eastAsia="Calibri" w:hAnsi="Times New Roman" w:cs="Times New Roman"/>
          <w:kern w:val="0"/>
          <w:sz w:val="24"/>
          <w:szCs w:val="24"/>
          <w:lang w:val="en-US"/>
        </w:rPr>
        <w:t xml:space="preserve"> work.  </w:t>
      </w:r>
    </w:p>
    <w:p w14:paraId="3B2C7121" w14:textId="1BADBB49" w:rsidR="00B720A6" w:rsidRPr="003E3595" w:rsidRDefault="00EA626D" w:rsidP="002E2795">
      <w:pPr>
        <w:spacing w:after="0" w:line="480" w:lineRule="auto"/>
        <w:ind w:firstLine="720"/>
        <w:rPr>
          <w:rFonts w:ascii="Times New Roman" w:eastAsia="Calibri" w:hAnsi="Times New Roman" w:cs="Times New Roman"/>
          <w:kern w:val="0"/>
          <w:sz w:val="24"/>
          <w:szCs w:val="24"/>
        </w:rPr>
      </w:pPr>
      <w:r>
        <w:rPr>
          <w:rFonts w:ascii="Times New Roman" w:eastAsia="Calibri" w:hAnsi="Times New Roman" w:cs="Times New Roman"/>
          <w:kern w:val="0"/>
          <w:sz w:val="24"/>
          <w:szCs w:val="24"/>
        </w:rPr>
        <w:t>I</w:t>
      </w:r>
      <w:r w:rsidR="00B720A6">
        <w:rPr>
          <w:rFonts w:ascii="Times New Roman" w:eastAsia="Calibri" w:hAnsi="Times New Roman" w:cs="Times New Roman"/>
          <w:kern w:val="0"/>
          <w:sz w:val="24"/>
          <w:szCs w:val="24"/>
        </w:rPr>
        <w:t xml:space="preserve"> a</w:t>
      </w:r>
      <w:r>
        <w:rPr>
          <w:rFonts w:ascii="Times New Roman" w:eastAsia="Calibri" w:hAnsi="Times New Roman" w:cs="Times New Roman"/>
          <w:kern w:val="0"/>
          <w:sz w:val="24"/>
          <w:szCs w:val="24"/>
        </w:rPr>
        <w:t>m</w:t>
      </w:r>
      <w:r w:rsidR="00B720A6" w:rsidRPr="003E3595">
        <w:rPr>
          <w:rFonts w:ascii="Times New Roman" w:eastAsia="Calibri" w:hAnsi="Times New Roman" w:cs="Times New Roman"/>
          <w:kern w:val="0"/>
          <w:sz w:val="24"/>
          <w:szCs w:val="24"/>
        </w:rPr>
        <w:t xml:space="preserve"> heartily grateful to the participants</w:t>
      </w:r>
      <w:r w:rsidR="00B720A6" w:rsidRPr="003E3595">
        <w:rPr>
          <w:rFonts w:ascii="Times New Roman" w:eastAsia="Calibri" w:hAnsi="Times New Roman" w:cs="Times New Roman"/>
          <w:kern w:val="0"/>
          <w:sz w:val="24"/>
          <w:szCs w:val="24"/>
          <w:lang w:val="en-US"/>
        </w:rPr>
        <w:t xml:space="preserve"> </w:t>
      </w:r>
      <w:r w:rsidR="00B720A6" w:rsidRPr="003E3595">
        <w:rPr>
          <w:rFonts w:ascii="Times New Roman" w:eastAsia="Calibri" w:hAnsi="Times New Roman" w:cs="Times New Roman"/>
          <w:kern w:val="0"/>
          <w:sz w:val="24"/>
          <w:szCs w:val="24"/>
        </w:rPr>
        <w:t xml:space="preserve">who gave consent and time and participated honestly in this work. </w:t>
      </w:r>
      <w:r w:rsidR="00B720A6">
        <w:rPr>
          <w:rFonts w:ascii="Times New Roman" w:eastAsia="Calibri" w:hAnsi="Times New Roman" w:cs="Times New Roman"/>
          <w:kern w:val="0"/>
          <w:sz w:val="24"/>
          <w:szCs w:val="24"/>
        </w:rPr>
        <w:t>In the last</w:t>
      </w:r>
      <w:r w:rsidR="00B720A6" w:rsidRPr="003E3595">
        <w:rPr>
          <w:rFonts w:ascii="Times New Roman" w:eastAsia="Calibri" w:hAnsi="Times New Roman" w:cs="Times New Roman"/>
          <w:kern w:val="0"/>
          <w:sz w:val="24"/>
          <w:szCs w:val="24"/>
        </w:rPr>
        <w:t xml:space="preserve">, </w:t>
      </w:r>
      <w:r>
        <w:rPr>
          <w:rFonts w:ascii="Times New Roman" w:eastAsia="Calibri" w:hAnsi="Times New Roman" w:cs="Times New Roman"/>
          <w:kern w:val="0"/>
          <w:sz w:val="24"/>
          <w:szCs w:val="24"/>
        </w:rPr>
        <w:t>I</w:t>
      </w:r>
      <w:r w:rsidR="00B720A6" w:rsidRPr="003E3595">
        <w:rPr>
          <w:rFonts w:ascii="Times New Roman" w:eastAsia="Calibri" w:hAnsi="Times New Roman" w:cs="Times New Roman"/>
          <w:kern w:val="0"/>
          <w:sz w:val="24"/>
          <w:szCs w:val="24"/>
        </w:rPr>
        <w:t xml:space="preserve"> would like to </w:t>
      </w:r>
      <w:r w:rsidR="00B720A6" w:rsidRPr="003E3595">
        <w:rPr>
          <w:rFonts w:ascii="Times New Roman" w:eastAsia="Calibri" w:hAnsi="Times New Roman" w:cs="Times New Roman"/>
          <w:kern w:val="0"/>
          <w:sz w:val="24"/>
          <w:szCs w:val="24"/>
          <w:lang w:val="en-US"/>
        </w:rPr>
        <w:t xml:space="preserve">thank the </w:t>
      </w:r>
      <w:r>
        <w:rPr>
          <w:rFonts w:ascii="Times New Roman" w:eastAsia="Calibri" w:hAnsi="Times New Roman" w:cs="Times New Roman"/>
          <w:kern w:val="0"/>
          <w:sz w:val="24"/>
          <w:szCs w:val="24"/>
          <w:lang w:val="en-US"/>
        </w:rPr>
        <w:t>universities and</w:t>
      </w:r>
      <w:r w:rsidR="00B720A6">
        <w:rPr>
          <w:rFonts w:ascii="Times New Roman" w:eastAsia="Calibri" w:hAnsi="Times New Roman" w:cs="Times New Roman"/>
          <w:kern w:val="0"/>
          <w:sz w:val="24"/>
          <w:szCs w:val="24"/>
          <w:lang w:val="en-US"/>
        </w:rPr>
        <w:t xml:space="preserve"> their respected teachers and staff members</w:t>
      </w:r>
      <w:r w:rsidR="00B720A6" w:rsidRPr="003E3595">
        <w:rPr>
          <w:rFonts w:ascii="Times New Roman" w:eastAsia="Calibri" w:hAnsi="Times New Roman" w:cs="Times New Roman"/>
          <w:kern w:val="0"/>
          <w:sz w:val="24"/>
          <w:szCs w:val="24"/>
          <w:lang w:val="en-US"/>
        </w:rPr>
        <w:t xml:space="preserve"> who allowed </w:t>
      </w:r>
      <w:r>
        <w:rPr>
          <w:rFonts w:ascii="Times New Roman" w:eastAsia="Calibri" w:hAnsi="Times New Roman" w:cs="Times New Roman"/>
          <w:kern w:val="0"/>
          <w:sz w:val="24"/>
          <w:szCs w:val="24"/>
          <w:lang w:val="en-US"/>
        </w:rPr>
        <w:t>me</w:t>
      </w:r>
      <w:r w:rsidR="00B720A6" w:rsidRPr="003E3595">
        <w:rPr>
          <w:rFonts w:ascii="Times New Roman" w:eastAsia="Calibri" w:hAnsi="Times New Roman" w:cs="Times New Roman"/>
          <w:kern w:val="0"/>
          <w:sz w:val="24"/>
          <w:szCs w:val="24"/>
          <w:lang w:val="en-US"/>
        </w:rPr>
        <w:t xml:space="preserve"> </w:t>
      </w:r>
      <w:r>
        <w:rPr>
          <w:rFonts w:ascii="Times New Roman" w:eastAsia="Calibri" w:hAnsi="Times New Roman" w:cs="Times New Roman"/>
          <w:kern w:val="0"/>
          <w:sz w:val="24"/>
          <w:szCs w:val="24"/>
          <w:lang w:val="en-US"/>
        </w:rPr>
        <w:t>to collect</w:t>
      </w:r>
      <w:r w:rsidR="00B720A6" w:rsidRPr="003E3595">
        <w:rPr>
          <w:rFonts w:ascii="Times New Roman" w:eastAsia="Calibri" w:hAnsi="Times New Roman" w:cs="Times New Roman"/>
          <w:kern w:val="0"/>
          <w:sz w:val="24"/>
          <w:szCs w:val="24"/>
          <w:lang w:val="en-US"/>
        </w:rPr>
        <w:t xml:space="preserve"> data in their </w:t>
      </w:r>
      <w:r>
        <w:rPr>
          <w:rFonts w:ascii="Times New Roman" w:eastAsia="Calibri" w:hAnsi="Times New Roman" w:cs="Times New Roman"/>
          <w:kern w:val="0"/>
          <w:sz w:val="24"/>
          <w:szCs w:val="24"/>
          <w:lang w:val="en-US"/>
        </w:rPr>
        <w:t>institutes</w:t>
      </w:r>
      <w:r w:rsidR="00B720A6" w:rsidRPr="003E3595">
        <w:rPr>
          <w:rFonts w:ascii="Times New Roman" w:eastAsia="Calibri" w:hAnsi="Times New Roman" w:cs="Times New Roman"/>
          <w:kern w:val="0"/>
          <w:sz w:val="24"/>
          <w:szCs w:val="24"/>
          <w:lang w:val="en-US"/>
        </w:rPr>
        <w:t xml:space="preserve">. </w:t>
      </w:r>
      <w:r w:rsidR="00B720A6" w:rsidRPr="003E3595">
        <w:rPr>
          <w:rFonts w:ascii="Times New Roman" w:eastAsia="Calibri" w:hAnsi="Times New Roman" w:cs="Times New Roman"/>
          <w:kern w:val="0"/>
          <w:sz w:val="24"/>
          <w:szCs w:val="24"/>
        </w:rPr>
        <w:t xml:space="preserve"> </w:t>
      </w:r>
    </w:p>
    <w:p w14:paraId="32FCCF2A" w14:textId="77777777" w:rsidR="00B720A6" w:rsidRPr="003E3595" w:rsidRDefault="00B720A6" w:rsidP="002E2795">
      <w:pPr>
        <w:spacing w:after="0"/>
        <w:rPr>
          <w:rFonts w:ascii="Calibri" w:eastAsia="Calibri" w:hAnsi="Calibri" w:cs="Arial"/>
          <w:kern w:val="0"/>
        </w:rPr>
      </w:pPr>
    </w:p>
    <w:p w14:paraId="27A43F5F" w14:textId="77777777" w:rsidR="00B720A6" w:rsidRPr="003E3595" w:rsidRDefault="00B720A6" w:rsidP="002E2795">
      <w:pPr>
        <w:spacing w:after="0" w:line="480" w:lineRule="auto"/>
        <w:jc w:val="center"/>
        <w:rPr>
          <w:rFonts w:ascii="Times New Roman" w:eastAsia="Times New Roman" w:hAnsi="Times New Roman" w:cs="Times New Roman"/>
          <w:b/>
          <w:kern w:val="0"/>
          <w:sz w:val="24"/>
          <w:szCs w:val="24"/>
        </w:rPr>
      </w:pPr>
    </w:p>
    <w:p w14:paraId="631FF36E" w14:textId="77777777" w:rsidR="00B720A6" w:rsidRPr="003E3595" w:rsidRDefault="00B720A6" w:rsidP="002E2795">
      <w:pPr>
        <w:spacing w:after="0" w:line="480" w:lineRule="auto"/>
        <w:jc w:val="center"/>
        <w:rPr>
          <w:rFonts w:ascii="Times New Roman" w:eastAsia="Times New Roman" w:hAnsi="Times New Roman" w:cs="Times New Roman"/>
          <w:b/>
          <w:kern w:val="0"/>
          <w:sz w:val="24"/>
          <w:szCs w:val="24"/>
        </w:rPr>
      </w:pPr>
    </w:p>
    <w:p w14:paraId="5BCAAD95" w14:textId="77777777" w:rsidR="00B720A6" w:rsidRPr="003E3595" w:rsidRDefault="00B720A6" w:rsidP="002E2795">
      <w:pPr>
        <w:spacing w:after="0" w:line="480" w:lineRule="auto"/>
        <w:jc w:val="center"/>
        <w:rPr>
          <w:rFonts w:ascii="Times New Roman" w:eastAsia="Times New Roman" w:hAnsi="Times New Roman" w:cs="Times New Roman"/>
          <w:b/>
          <w:kern w:val="0"/>
          <w:sz w:val="24"/>
          <w:szCs w:val="24"/>
        </w:rPr>
      </w:pPr>
    </w:p>
    <w:p w14:paraId="0972192E" w14:textId="77777777" w:rsidR="00B720A6" w:rsidRPr="003E3595" w:rsidRDefault="00B720A6" w:rsidP="002E2795">
      <w:pPr>
        <w:spacing w:after="0" w:line="480" w:lineRule="auto"/>
        <w:jc w:val="center"/>
        <w:rPr>
          <w:rFonts w:ascii="Times New Roman" w:eastAsia="Times New Roman" w:hAnsi="Times New Roman" w:cs="Times New Roman"/>
          <w:b/>
          <w:kern w:val="0"/>
          <w:sz w:val="24"/>
          <w:szCs w:val="24"/>
        </w:rPr>
      </w:pPr>
    </w:p>
    <w:p w14:paraId="275FA107" w14:textId="77777777" w:rsidR="00B720A6" w:rsidRDefault="00B720A6" w:rsidP="002E2795">
      <w:pPr>
        <w:spacing w:after="0" w:line="480" w:lineRule="auto"/>
        <w:rPr>
          <w:rFonts w:ascii="Times New Roman" w:eastAsia="Times New Roman" w:hAnsi="Times New Roman" w:cs="Times New Roman"/>
          <w:b/>
          <w:kern w:val="0"/>
          <w:sz w:val="24"/>
          <w:szCs w:val="24"/>
        </w:rPr>
      </w:pPr>
    </w:p>
    <w:p w14:paraId="24B8569C" w14:textId="77777777" w:rsidR="006449C9" w:rsidRDefault="006449C9" w:rsidP="002E2795">
      <w:pPr>
        <w:spacing w:after="0" w:line="480" w:lineRule="auto"/>
        <w:rPr>
          <w:rFonts w:ascii="Times New Roman" w:eastAsia="Times New Roman" w:hAnsi="Times New Roman" w:cs="Times New Roman"/>
          <w:b/>
          <w:kern w:val="0"/>
          <w:sz w:val="24"/>
          <w:szCs w:val="24"/>
        </w:rPr>
      </w:pPr>
    </w:p>
    <w:p w14:paraId="30AD6082" w14:textId="77777777" w:rsidR="002E2795" w:rsidRDefault="002E2795" w:rsidP="002E2795">
      <w:pPr>
        <w:spacing w:after="0" w:line="480" w:lineRule="auto"/>
        <w:rPr>
          <w:rFonts w:ascii="Times New Roman" w:eastAsia="Times New Roman" w:hAnsi="Times New Roman" w:cs="Times New Roman"/>
          <w:b/>
          <w:kern w:val="0"/>
          <w:sz w:val="24"/>
          <w:szCs w:val="24"/>
        </w:rPr>
      </w:pPr>
    </w:p>
    <w:p w14:paraId="17506E2D" w14:textId="77777777" w:rsidR="002E2795" w:rsidRPr="003E3595" w:rsidRDefault="002E2795" w:rsidP="002E2795">
      <w:pPr>
        <w:spacing w:after="0" w:line="480" w:lineRule="auto"/>
        <w:rPr>
          <w:rFonts w:ascii="Times New Roman" w:eastAsia="Times New Roman" w:hAnsi="Times New Roman" w:cs="Times New Roman"/>
          <w:b/>
          <w:kern w:val="0"/>
          <w:sz w:val="24"/>
          <w:szCs w:val="24"/>
        </w:rPr>
      </w:pPr>
    </w:p>
    <w:p w14:paraId="1AB13FB8" w14:textId="77777777" w:rsidR="00B720A6" w:rsidRPr="00295DAC" w:rsidRDefault="00B720A6" w:rsidP="00403441">
      <w:pPr>
        <w:pStyle w:val="Heading1"/>
        <w:spacing w:line="480" w:lineRule="auto"/>
        <w:jc w:val="center"/>
        <w:rPr>
          <w:rFonts w:ascii="Times New Roman" w:eastAsia="Times New Roman" w:hAnsi="Times New Roman" w:cs="Times New Roman"/>
          <w:b/>
          <w:color w:val="auto"/>
          <w:kern w:val="0"/>
          <w:sz w:val="24"/>
          <w:szCs w:val="24"/>
        </w:rPr>
      </w:pPr>
      <w:bookmarkStart w:id="12" w:name="_Toc206702950"/>
      <w:r w:rsidRPr="00295DAC">
        <w:rPr>
          <w:rFonts w:ascii="Times New Roman" w:eastAsia="Times New Roman" w:hAnsi="Times New Roman" w:cs="Times New Roman"/>
          <w:b/>
          <w:color w:val="auto"/>
          <w:kern w:val="0"/>
          <w:sz w:val="24"/>
          <w:szCs w:val="24"/>
        </w:rPr>
        <w:lastRenderedPageBreak/>
        <w:t>Dedication</w:t>
      </w:r>
      <w:bookmarkEnd w:id="12"/>
    </w:p>
    <w:p w14:paraId="1CE635D6" w14:textId="56C3E404" w:rsidR="00B720A6" w:rsidRPr="00801C8D" w:rsidRDefault="00B720A6" w:rsidP="00403441">
      <w:pPr>
        <w:spacing w:after="0" w:line="480" w:lineRule="auto"/>
        <w:jc w:val="center"/>
        <w:rPr>
          <w:rFonts w:ascii="Times New Roman" w:eastAsia="Times New Roman" w:hAnsi="Times New Roman" w:cs="Times New Roman"/>
          <w:bCs/>
          <w:kern w:val="0"/>
          <w:sz w:val="24"/>
          <w:szCs w:val="24"/>
        </w:rPr>
      </w:pPr>
      <w:r w:rsidRPr="00801C8D">
        <w:rPr>
          <w:rFonts w:ascii="Times New Roman" w:eastAsia="Times New Roman" w:hAnsi="Times New Roman" w:cs="Times New Roman"/>
          <w:bCs/>
          <w:kern w:val="0"/>
          <w:sz w:val="24"/>
          <w:szCs w:val="24"/>
        </w:rPr>
        <w:t xml:space="preserve">Dedicated to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parents</w:t>
      </w:r>
      <w:r w:rsidR="006449C9" w:rsidRPr="00801C8D">
        <w:rPr>
          <w:rFonts w:ascii="Times New Roman" w:eastAsia="Times New Roman" w:hAnsi="Times New Roman" w:cs="Times New Roman"/>
          <w:bCs/>
          <w:kern w:val="0"/>
          <w:sz w:val="24"/>
          <w:szCs w:val="24"/>
        </w:rPr>
        <w:t>,</w:t>
      </w:r>
      <w:r w:rsidRPr="00801C8D">
        <w:rPr>
          <w:rFonts w:ascii="Times New Roman" w:eastAsia="Times New Roman" w:hAnsi="Times New Roman" w:cs="Times New Roman"/>
          <w:bCs/>
          <w:kern w:val="0"/>
          <w:sz w:val="24"/>
          <w:szCs w:val="24"/>
        </w:rPr>
        <w:t xml:space="preserve"> whose prayers lightened up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way and led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xml:space="preserve"> to the success. </w:t>
      </w:r>
    </w:p>
    <w:p w14:paraId="46AC0ADD" w14:textId="19BC24A4" w:rsidR="00B720A6" w:rsidRPr="00801C8D" w:rsidRDefault="00B720A6" w:rsidP="002E2795">
      <w:pPr>
        <w:spacing w:after="0" w:line="480" w:lineRule="auto"/>
        <w:jc w:val="center"/>
        <w:rPr>
          <w:rFonts w:ascii="Times New Roman" w:eastAsia="Times New Roman" w:hAnsi="Times New Roman" w:cs="Times New Roman"/>
          <w:bCs/>
          <w:kern w:val="0"/>
          <w:sz w:val="24"/>
          <w:szCs w:val="24"/>
        </w:rPr>
      </w:pPr>
      <w:r w:rsidRPr="00801C8D">
        <w:rPr>
          <w:rFonts w:ascii="Times New Roman" w:eastAsia="Times New Roman" w:hAnsi="Times New Roman" w:cs="Times New Roman"/>
          <w:bCs/>
          <w:kern w:val="0"/>
          <w:sz w:val="24"/>
          <w:szCs w:val="24"/>
        </w:rPr>
        <w:t xml:space="preserve">To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parents who gave meaning to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life and who always believe in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who are a constant source of emotional, moral</w:t>
      </w:r>
      <w:r w:rsidR="006449C9" w:rsidRPr="00801C8D">
        <w:rPr>
          <w:rFonts w:ascii="Times New Roman" w:eastAsia="Times New Roman" w:hAnsi="Times New Roman" w:cs="Times New Roman"/>
          <w:bCs/>
          <w:kern w:val="0"/>
          <w:sz w:val="24"/>
          <w:szCs w:val="24"/>
        </w:rPr>
        <w:t>,</w:t>
      </w:r>
      <w:r w:rsidRPr="00801C8D">
        <w:rPr>
          <w:rFonts w:ascii="Times New Roman" w:eastAsia="Times New Roman" w:hAnsi="Times New Roman" w:cs="Times New Roman"/>
          <w:bCs/>
          <w:kern w:val="0"/>
          <w:sz w:val="24"/>
          <w:szCs w:val="24"/>
        </w:rPr>
        <w:t xml:space="preserve"> and financial support to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xml:space="preserve">, who motivated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xml:space="preserve"> and who stand with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xml:space="preserve"> in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down moments and the lowest times. </w:t>
      </w:r>
    </w:p>
    <w:p w14:paraId="51299BFF" w14:textId="076282FE" w:rsidR="00B720A6" w:rsidRPr="00801C8D" w:rsidRDefault="00B720A6" w:rsidP="002E2795">
      <w:pPr>
        <w:spacing w:after="0" w:line="480" w:lineRule="auto"/>
        <w:jc w:val="center"/>
        <w:rPr>
          <w:rFonts w:ascii="Times New Roman" w:eastAsia="Times New Roman" w:hAnsi="Times New Roman" w:cs="Times New Roman"/>
          <w:bCs/>
          <w:kern w:val="0"/>
          <w:sz w:val="24"/>
          <w:szCs w:val="24"/>
        </w:rPr>
      </w:pPr>
      <w:r w:rsidRPr="00801C8D">
        <w:rPr>
          <w:rFonts w:ascii="Times New Roman" w:eastAsia="Times New Roman" w:hAnsi="Times New Roman" w:cs="Times New Roman"/>
          <w:bCs/>
          <w:kern w:val="0"/>
          <w:sz w:val="24"/>
          <w:szCs w:val="24"/>
        </w:rPr>
        <w:t xml:space="preserve">To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siblings</w:t>
      </w:r>
      <w:r w:rsidR="006449C9" w:rsidRPr="00801C8D">
        <w:rPr>
          <w:rFonts w:ascii="Times New Roman" w:eastAsia="Times New Roman" w:hAnsi="Times New Roman" w:cs="Times New Roman"/>
          <w:bCs/>
          <w:kern w:val="0"/>
          <w:sz w:val="24"/>
          <w:szCs w:val="24"/>
        </w:rPr>
        <w:t xml:space="preserve"> and grandparents</w:t>
      </w:r>
      <w:r w:rsidRPr="00801C8D">
        <w:rPr>
          <w:rFonts w:ascii="Times New Roman" w:eastAsia="Times New Roman" w:hAnsi="Times New Roman" w:cs="Times New Roman"/>
          <w:bCs/>
          <w:kern w:val="0"/>
          <w:sz w:val="24"/>
          <w:szCs w:val="24"/>
        </w:rPr>
        <w:t xml:space="preserve"> for providing constant love and support to </w:t>
      </w:r>
      <w:r w:rsidR="006449C9" w:rsidRPr="00801C8D">
        <w:rPr>
          <w:rFonts w:ascii="Times New Roman" w:eastAsia="Times New Roman" w:hAnsi="Times New Roman" w:cs="Times New Roman"/>
          <w:bCs/>
          <w:kern w:val="0"/>
          <w:sz w:val="24"/>
          <w:szCs w:val="24"/>
        </w:rPr>
        <w:t>me</w:t>
      </w:r>
      <w:r w:rsidRPr="00801C8D">
        <w:rPr>
          <w:rFonts w:ascii="Times New Roman" w:eastAsia="Times New Roman" w:hAnsi="Times New Roman" w:cs="Times New Roman"/>
          <w:bCs/>
          <w:kern w:val="0"/>
          <w:sz w:val="24"/>
          <w:szCs w:val="24"/>
        </w:rPr>
        <w:t xml:space="preserve"> and for adding </w:t>
      </w:r>
      <w:proofErr w:type="spellStart"/>
      <w:r w:rsidRPr="00801C8D">
        <w:rPr>
          <w:rFonts w:ascii="Times New Roman" w:eastAsia="Times New Roman" w:hAnsi="Times New Roman" w:cs="Times New Roman"/>
          <w:bCs/>
          <w:kern w:val="0"/>
          <w:sz w:val="24"/>
          <w:szCs w:val="24"/>
        </w:rPr>
        <w:t>colors</w:t>
      </w:r>
      <w:proofErr w:type="spellEnd"/>
      <w:r w:rsidRPr="00801C8D">
        <w:rPr>
          <w:rFonts w:ascii="Times New Roman" w:eastAsia="Times New Roman" w:hAnsi="Times New Roman" w:cs="Times New Roman"/>
          <w:bCs/>
          <w:kern w:val="0"/>
          <w:sz w:val="24"/>
          <w:szCs w:val="24"/>
        </w:rPr>
        <w:t xml:space="preserve"> and spice to </w:t>
      </w:r>
      <w:r w:rsidR="006449C9" w:rsidRPr="00801C8D">
        <w:rPr>
          <w:rFonts w:ascii="Times New Roman" w:eastAsia="Times New Roman" w:hAnsi="Times New Roman" w:cs="Times New Roman"/>
          <w:bCs/>
          <w:kern w:val="0"/>
          <w:sz w:val="24"/>
          <w:szCs w:val="24"/>
        </w:rPr>
        <w:t>my</w:t>
      </w:r>
      <w:r w:rsidRPr="00801C8D">
        <w:rPr>
          <w:rFonts w:ascii="Times New Roman" w:eastAsia="Times New Roman" w:hAnsi="Times New Roman" w:cs="Times New Roman"/>
          <w:bCs/>
          <w:kern w:val="0"/>
          <w:sz w:val="24"/>
          <w:szCs w:val="24"/>
        </w:rPr>
        <w:t xml:space="preserve"> journey and life.</w:t>
      </w:r>
    </w:p>
    <w:p w14:paraId="44526C10" w14:textId="77777777" w:rsidR="00B720A6" w:rsidRDefault="00B720A6" w:rsidP="002E2795">
      <w:pPr>
        <w:spacing w:after="0" w:line="480" w:lineRule="auto"/>
        <w:rPr>
          <w:rFonts w:ascii="Times New Roman" w:eastAsia="Calibri" w:hAnsi="Times New Roman" w:cs="Times New Roman"/>
          <w:kern w:val="0"/>
          <w:sz w:val="24"/>
          <w:szCs w:val="24"/>
          <w:lang w:val="en-US"/>
        </w:rPr>
      </w:pPr>
    </w:p>
    <w:p w14:paraId="0ABD9615" w14:textId="77777777" w:rsidR="00B720A6" w:rsidRDefault="00B720A6" w:rsidP="002E2795">
      <w:pPr>
        <w:spacing w:after="0" w:line="480" w:lineRule="auto"/>
        <w:jc w:val="right"/>
        <w:rPr>
          <w:rFonts w:asciiTheme="majorBidi" w:hAnsiTheme="majorBidi" w:cstheme="majorBidi"/>
          <w:b/>
          <w:bCs/>
          <w:sz w:val="24"/>
          <w:szCs w:val="24"/>
          <w:lang w:val="en-GB"/>
        </w:rPr>
      </w:pPr>
    </w:p>
    <w:p w14:paraId="53C4CB49" w14:textId="77777777" w:rsidR="00E10443" w:rsidRDefault="00E10443" w:rsidP="002E2795">
      <w:pPr>
        <w:spacing w:after="0" w:line="480" w:lineRule="auto"/>
        <w:jc w:val="right"/>
        <w:rPr>
          <w:rFonts w:asciiTheme="majorBidi" w:hAnsiTheme="majorBidi" w:cstheme="majorBidi"/>
          <w:b/>
          <w:bCs/>
          <w:sz w:val="24"/>
          <w:szCs w:val="24"/>
          <w:lang w:val="en-GB"/>
        </w:rPr>
      </w:pPr>
    </w:p>
    <w:p w14:paraId="0202FEBB" w14:textId="77777777" w:rsidR="00E10443" w:rsidRDefault="00E10443" w:rsidP="002E2795">
      <w:pPr>
        <w:spacing w:after="0" w:line="480" w:lineRule="auto"/>
        <w:jc w:val="right"/>
        <w:rPr>
          <w:rFonts w:asciiTheme="majorBidi" w:hAnsiTheme="majorBidi" w:cstheme="majorBidi"/>
          <w:b/>
          <w:bCs/>
          <w:sz w:val="24"/>
          <w:szCs w:val="24"/>
          <w:lang w:val="en-GB"/>
        </w:rPr>
      </w:pPr>
    </w:p>
    <w:p w14:paraId="51CF9EB6" w14:textId="77777777" w:rsidR="00E10443" w:rsidRDefault="00E10443" w:rsidP="002E2795">
      <w:pPr>
        <w:spacing w:after="0" w:line="480" w:lineRule="auto"/>
        <w:jc w:val="right"/>
        <w:rPr>
          <w:rFonts w:asciiTheme="majorBidi" w:hAnsiTheme="majorBidi" w:cstheme="majorBidi"/>
          <w:b/>
          <w:bCs/>
          <w:sz w:val="24"/>
          <w:szCs w:val="24"/>
          <w:lang w:val="en-GB"/>
        </w:rPr>
      </w:pPr>
    </w:p>
    <w:p w14:paraId="562F9556" w14:textId="77777777" w:rsidR="00E10443" w:rsidRDefault="00E10443" w:rsidP="002E2795">
      <w:pPr>
        <w:spacing w:after="0" w:line="480" w:lineRule="auto"/>
        <w:jc w:val="right"/>
        <w:rPr>
          <w:rFonts w:asciiTheme="majorBidi" w:hAnsiTheme="majorBidi" w:cstheme="majorBidi"/>
          <w:b/>
          <w:bCs/>
          <w:sz w:val="24"/>
          <w:szCs w:val="24"/>
          <w:lang w:val="en-GB"/>
        </w:rPr>
      </w:pPr>
    </w:p>
    <w:p w14:paraId="3BB24A5D" w14:textId="77777777" w:rsidR="00E10443" w:rsidRDefault="00E10443" w:rsidP="002E2795">
      <w:pPr>
        <w:spacing w:after="0" w:line="480" w:lineRule="auto"/>
        <w:jc w:val="right"/>
        <w:rPr>
          <w:rFonts w:asciiTheme="majorBidi" w:hAnsiTheme="majorBidi" w:cstheme="majorBidi"/>
          <w:b/>
          <w:bCs/>
          <w:sz w:val="24"/>
          <w:szCs w:val="24"/>
          <w:lang w:val="en-GB"/>
        </w:rPr>
      </w:pPr>
    </w:p>
    <w:p w14:paraId="22683567" w14:textId="77777777" w:rsidR="00E10443" w:rsidRDefault="00E10443" w:rsidP="002E2795">
      <w:pPr>
        <w:spacing w:after="0" w:line="480" w:lineRule="auto"/>
        <w:jc w:val="right"/>
        <w:rPr>
          <w:rFonts w:asciiTheme="majorBidi" w:hAnsiTheme="majorBidi" w:cstheme="majorBidi"/>
          <w:b/>
          <w:bCs/>
          <w:sz w:val="24"/>
          <w:szCs w:val="24"/>
          <w:lang w:val="en-GB"/>
        </w:rPr>
      </w:pPr>
    </w:p>
    <w:p w14:paraId="23FAE51A" w14:textId="77777777" w:rsidR="00E10443" w:rsidRDefault="00E10443" w:rsidP="002E2795">
      <w:pPr>
        <w:spacing w:after="0" w:line="480" w:lineRule="auto"/>
        <w:jc w:val="right"/>
        <w:rPr>
          <w:rFonts w:asciiTheme="majorBidi" w:hAnsiTheme="majorBidi" w:cstheme="majorBidi"/>
          <w:b/>
          <w:bCs/>
          <w:sz w:val="24"/>
          <w:szCs w:val="24"/>
          <w:lang w:val="en-GB"/>
        </w:rPr>
      </w:pPr>
    </w:p>
    <w:p w14:paraId="3DC1E9CD" w14:textId="77777777" w:rsidR="00E10443" w:rsidRDefault="00E10443" w:rsidP="002E2795">
      <w:pPr>
        <w:spacing w:after="0" w:line="480" w:lineRule="auto"/>
        <w:jc w:val="right"/>
        <w:rPr>
          <w:rFonts w:asciiTheme="majorBidi" w:hAnsiTheme="majorBidi" w:cstheme="majorBidi"/>
          <w:b/>
          <w:bCs/>
          <w:sz w:val="24"/>
          <w:szCs w:val="24"/>
          <w:lang w:val="en-GB"/>
        </w:rPr>
      </w:pPr>
    </w:p>
    <w:p w14:paraId="6FE63DD5" w14:textId="77777777" w:rsidR="00E10443" w:rsidRDefault="00E10443" w:rsidP="002E2795">
      <w:pPr>
        <w:spacing w:after="0" w:line="480" w:lineRule="auto"/>
        <w:jc w:val="right"/>
        <w:rPr>
          <w:rFonts w:asciiTheme="majorBidi" w:hAnsiTheme="majorBidi" w:cstheme="majorBidi"/>
          <w:b/>
          <w:bCs/>
          <w:sz w:val="24"/>
          <w:szCs w:val="24"/>
          <w:lang w:val="en-GB"/>
        </w:rPr>
      </w:pPr>
    </w:p>
    <w:p w14:paraId="293E4D8E" w14:textId="77777777" w:rsidR="00295DAC" w:rsidRDefault="00295DAC" w:rsidP="002E2795">
      <w:pPr>
        <w:spacing w:after="0" w:line="480" w:lineRule="auto"/>
        <w:jc w:val="right"/>
        <w:rPr>
          <w:rFonts w:asciiTheme="majorBidi" w:hAnsiTheme="majorBidi" w:cstheme="majorBidi"/>
          <w:b/>
          <w:bCs/>
          <w:sz w:val="24"/>
          <w:szCs w:val="24"/>
          <w:lang w:val="en-GB"/>
        </w:rPr>
      </w:pPr>
    </w:p>
    <w:p w14:paraId="6FAC9065" w14:textId="77777777" w:rsidR="00AB1EBE" w:rsidRDefault="00AB1EBE" w:rsidP="00AB1EBE">
      <w:pPr>
        <w:spacing w:after="0" w:line="480" w:lineRule="auto"/>
        <w:rPr>
          <w:rFonts w:asciiTheme="majorBidi" w:hAnsiTheme="majorBidi" w:cstheme="majorBidi"/>
          <w:b/>
          <w:bCs/>
          <w:sz w:val="24"/>
          <w:szCs w:val="24"/>
          <w:lang w:val="en-GB"/>
        </w:rPr>
      </w:pPr>
    </w:p>
    <w:p w14:paraId="2377AD03" w14:textId="77777777" w:rsidR="00AB1EBE" w:rsidRDefault="00AB1EBE" w:rsidP="00AB1EBE">
      <w:pPr>
        <w:spacing w:after="0" w:line="480" w:lineRule="auto"/>
        <w:rPr>
          <w:rFonts w:asciiTheme="majorBidi" w:hAnsiTheme="majorBidi" w:cstheme="majorBidi"/>
          <w:b/>
          <w:bCs/>
          <w:sz w:val="24"/>
          <w:szCs w:val="24"/>
          <w:lang w:val="en-GB"/>
        </w:rPr>
      </w:pPr>
    </w:p>
    <w:p w14:paraId="5632CC30" w14:textId="77777777" w:rsidR="00295DAC" w:rsidRDefault="00295DAC" w:rsidP="002E2795">
      <w:pPr>
        <w:spacing w:after="0" w:line="480" w:lineRule="auto"/>
        <w:jc w:val="right"/>
        <w:rPr>
          <w:rFonts w:asciiTheme="majorBidi" w:hAnsiTheme="majorBidi" w:cstheme="majorBidi"/>
          <w:b/>
          <w:bCs/>
          <w:sz w:val="24"/>
          <w:szCs w:val="24"/>
          <w:lang w:val="en-GB"/>
        </w:rPr>
      </w:pPr>
    </w:p>
    <w:p w14:paraId="7FC0A2E3" w14:textId="77777777" w:rsidR="00E10443" w:rsidRDefault="00E10443" w:rsidP="002E2795">
      <w:pPr>
        <w:spacing w:after="0" w:line="480" w:lineRule="auto"/>
        <w:jc w:val="right"/>
        <w:rPr>
          <w:rFonts w:asciiTheme="majorBidi" w:hAnsiTheme="majorBidi" w:cstheme="majorBidi"/>
          <w:b/>
          <w:bCs/>
          <w:sz w:val="24"/>
          <w:szCs w:val="24"/>
          <w:lang w:val="en-GB"/>
        </w:rPr>
      </w:pPr>
    </w:p>
    <w:p w14:paraId="5BCE3F4B" w14:textId="2711ACD0" w:rsidR="00E10443" w:rsidRPr="00295DAC" w:rsidRDefault="00E10443" w:rsidP="00AB1EBE">
      <w:pPr>
        <w:pStyle w:val="Heading1"/>
        <w:spacing w:before="0" w:after="0" w:line="480" w:lineRule="auto"/>
        <w:jc w:val="center"/>
        <w:rPr>
          <w:rFonts w:asciiTheme="majorBidi" w:hAnsiTheme="majorBidi"/>
          <w:b/>
          <w:bCs/>
          <w:color w:val="auto"/>
          <w:sz w:val="24"/>
          <w:szCs w:val="24"/>
          <w:lang w:val="en-GB"/>
        </w:rPr>
      </w:pPr>
      <w:bookmarkStart w:id="13" w:name="_Toc206702951"/>
      <w:bookmarkStart w:id="14" w:name="_Hlk207991142"/>
      <w:r w:rsidRPr="00295DAC">
        <w:rPr>
          <w:rFonts w:asciiTheme="majorBidi" w:hAnsiTheme="majorBidi"/>
          <w:b/>
          <w:bCs/>
          <w:color w:val="auto"/>
          <w:sz w:val="24"/>
          <w:szCs w:val="24"/>
          <w:lang w:val="en-GB"/>
        </w:rPr>
        <w:lastRenderedPageBreak/>
        <w:t>Abstract</w:t>
      </w:r>
      <w:bookmarkEnd w:id="13"/>
    </w:p>
    <w:p w14:paraId="7596BD9A" w14:textId="41351EA9" w:rsidR="00E10443" w:rsidRDefault="00E10443" w:rsidP="00AB1EBE">
      <w:pPr>
        <w:spacing w:after="0" w:line="480" w:lineRule="auto"/>
        <w:rPr>
          <w:rFonts w:asciiTheme="majorBidi" w:hAnsiTheme="majorBidi" w:cstheme="majorBidi"/>
          <w:sz w:val="24"/>
          <w:szCs w:val="24"/>
          <w:lang w:val="en-GB"/>
        </w:rPr>
      </w:pPr>
      <w:r>
        <w:rPr>
          <w:rFonts w:asciiTheme="majorBidi" w:hAnsiTheme="majorBidi" w:cstheme="majorBidi"/>
          <w:sz w:val="24"/>
          <w:szCs w:val="24"/>
          <w:lang w:val="en-GB"/>
        </w:rPr>
        <w:t xml:space="preserve">Social media has fastened the speed of these changes and </w:t>
      </w:r>
      <w:r w:rsidR="00DD5A91">
        <w:rPr>
          <w:rFonts w:asciiTheme="majorBidi" w:hAnsiTheme="majorBidi" w:cstheme="majorBidi"/>
          <w:sz w:val="24"/>
          <w:szCs w:val="24"/>
          <w:lang w:val="en-GB"/>
        </w:rPr>
        <w:t>has</w:t>
      </w:r>
      <w:r>
        <w:rPr>
          <w:rFonts w:asciiTheme="majorBidi" w:hAnsiTheme="majorBidi" w:cstheme="majorBidi"/>
          <w:sz w:val="24"/>
          <w:szCs w:val="24"/>
          <w:lang w:val="en-GB"/>
        </w:rPr>
        <w:t xml:space="preserve"> added a lot of dynamics and colours to the </w:t>
      </w:r>
      <w:r w:rsidR="00DD5A91">
        <w:rPr>
          <w:rFonts w:asciiTheme="majorBidi" w:hAnsiTheme="majorBidi" w:cstheme="majorBidi"/>
          <w:sz w:val="24"/>
          <w:szCs w:val="24"/>
          <w:lang w:val="en-GB"/>
        </w:rPr>
        <w:t>individual's</w:t>
      </w:r>
      <w:r>
        <w:rPr>
          <w:rFonts w:asciiTheme="majorBidi" w:hAnsiTheme="majorBidi" w:cstheme="majorBidi"/>
          <w:sz w:val="24"/>
          <w:szCs w:val="24"/>
          <w:lang w:val="en-GB"/>
        </w:rPr>
        <w:t xml:space="preserve"> life. </w:t>
      </w:r>
      <w:r w:rsidR="00D25124">
        <w:rPr>
          <w:rFonts w:asciiTheme="majorBidi" w:hAnsiTheme="majorBidi" w:cstheme="majorBidi"/>
          <w:sz w:val="24"/>
          <w:szCs w:val="24"/>
          <w:lang w:val="en-GB"/>
        </w:rPr>
        <w:t>S</w:t>
      </w:r>
      <w:r>
        <w:rPr>
          <w:rFonts w:asciiTheme="majorBidi" w:hAnsiTheme="majorBidi" w:cstheme="majorBidi"/>
          <w:sz w:val="24"/>
          <w:szCs w:val="24"/>
          <w:lang w:val="en-GB"/>
        </w:rPr>
        <w:t>o</w:t>
      </w:r>
      <w:r w:rsidR="00D25124">
        <w:rPr>
          <w:rFonts w:asciiTheme="majorBidi" w:hAnsiTheme="majorBidi" w:cstheme="majorBidi"/>
          <w:sz w:val="24"/>
          <w:szCs w:val="24"/>
          <w:lang w:val="en-GB"/>
        </w:rPr>
        <w:t>,</w:t>
      </w:r>
      <w:r>
        <w:rPr>
          <w:rFonts w:asciiTheme="majorBidi" w:hAnsiTheme="majorBidi" w:cstheme="majorBidi"/>
          <w:sz w:val="24"/>
          <w:szCs w:val="24"/>
          <w:lang w:val="en-GB"/>
        </w:rPr>
        <w:t xml:space="preserve"> by viewing </w:t>
      </w:r>
      <w:r w:rsidR="00DD5A91">
        <w:rPr>
          <w:rFonts w:asciiTheme="majorBidi" w:hAnsiTheme="majorBidi" w:cstheme="majorBidi"/>
          <w:sz w:val="24"/>
          <w:szCs w:val="24"/>
          <w:lang w:val="en-GB"/>
        </w:rPr>
        <w:t>these</w:t>
      </w:r>
      <w:r>
        <w:rPr>
          <w:rFonts w:asciiTheme="majorBidi" w:hAnsiTheme="majorBidi" w:cstheme="majorBidi"/>
          <w:sz w:val="24"/>
          <w:szCs w:val="24"/>
          <w:lang w:val="en-GB"/>
        </w:rPr>
        <w:t xml:space="preserve"> transitions of </w:t>
      </w:r>
      <w:r w:rsidR="00DD5A91">
        <w:rPr>
          <w:rFonts w:asciiTheme="majorBidi" w:hAnsiTheme="majorBidi" w:cstheme="majorBidi"/>
          <w:sz w:val="24"/>
          <w:szCs w:val="24"/>
          <w:lang w:val="en-GB"/>
        </w:rPr>
        <w:t xml:space="preserve">the </w:t>
      </w:r>
      <w:r>
        <w:rPr>
          <w:rFonts w:asciiTheme="majorBidi" w:hAnsiTheme="majorBidi" w:cstheme="majorBidi"/>
          <w:sz w:val="24"/>
          <w:szCs w:val="24"/>
          <w:lang w:val="en-GB"/>
        </w:rPr>
        <w:t>digital era</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this study aimed to develop a scale for </w:t>
      </w:r>
      <w:r w:rsidR="00DD5A91">
        <w:rPr>
          <w:rFonts w:asciiTheme="majorBidi" w:hAnsiTheme="majorBidi" w:cstheme="majorBidi"/>
          <w:sz w:val="24"/>
          <w:szCs w:val="24"/>
          <w:lang w:val="en-GB"/>
        </w:rPr>
        <w:t>social-media-induced</w:t>
      </w:r>
      <w:r>
        <w:rPr>
          <w:rFonts w:asciiTheme="majorBidi" w:hAnsiTheme="majorBidi" w:cstheme="majorBidi"/>
          <w:sz w:val="24"/>
          <w:szCs w:val="24"/>
          <w:lang w:val="en-GB"/>
        </w:rPr>
        <w:t xml:space="preserve"> life satisfaction in </w:t>
      </w:r>
      <w:r w:rsidR="00DD5A91">
        <w:rPr>
          <w:rFonts w:asciiTheme="majorBidi" w:hAnsiTheme="majorBidi" w:cstheme="majorBidi"/>
          <w:sz w:val="24"/>
          <w:szCs w:val="24"/>
          <w:lang w:val="en-GB"/>
        </w:rPr>
        <w:t>young</w:t>
      </w:r>
      <w:r>
        <w:rPr>
          <w:rFonts w:asciiTheme="majorBidi" w:hAnsiTheme="majorBidi" w:cstheme="majorBidi"/>
          <w:sz w:val="24"/>
          <w:szCs w:val="24"/>
          <w:lang w:val="en-GB"/>
        </w:rPr>
        <w:t xml:space="preserve"> adults. Furthermore</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it also aimed to explore the relationship between </w:t>
      </w:r>
      <w:r w:rsidR="00D25124">
        <w:rPr>
          <w:rFonts w:asciiTheme="majorBidi" w:hAnsiTheme="majorBidi" w:cstheme="majorBidi"/>
          <w:sz w:val="24"/>
          <w:szCs w:val="24"/>
          <w:lang w:val="en-GB"/>
        </w:rPr>
        <w:t>social-media-induced</w:t>
      </w:r>
      <w:r>
        <w:rPr>
          <w:rFonts w:asciiTheme="majorBidi" w:hAnsiTheme="majorBidi" w:cstheme="majorBidi"/>
          <w:sz w:val="24"/>
          <w:szCs w:val="24"/>
          <w:lang w:val="en-GB"/>
        </w:rPr>
        <w:t xml:space="preserve"> life satisfaction, resilience</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and mental health in young adults. To conduct the study</w:t>
      </w:r>
      <w:r w:rsidR="002E2795">
        <w:rPr>
          <w:rFonts w:asciiTheme="majorBidi" w:hAnsiTheme="majorBidi" w:cstheme="majorBidi"/>
          <w:sz w:val="24"/>
          <w:szCs w:val="24"/>
          <w:lang w:val="en-GB"/>
        </w:rPr>
        <w:t>,</w:t>
      </w:r>
      <w:r>
        <w:rPr>
          <w:rFonts w:asciiTheme="majorBidi" w:hAnsiTheme="majorBidi" w:cstheme="majorBidi"/>
          <w:sz w:val="24"/>
          <w:szCs w:val="24"/>
          <w:lang w:val="en-GB"/>
        </w:rPr>
        <w:t xml:space="preserve"> </w:t>
      </w:r>
      <w:r w:rsidR="002E2795">
        <w:rPr>
          <w:rFonts w:asciiTheme="majorBidi" w:hAnsiTheme="majorBidi" w:cstheme="majorBidi"/>
          <w:sz w:val="24"/>
          <w:szCs w:val="24"/>
          <w:lang w:val="en-GB"/>
        </w:rPr>
        <w:t>a mixed-method</w:t>
      </w:r>
      <w:r w:rsidR="001A1648">
        <w:rPr>
          <w:rFonts w:asciiTheme="majorBidi" w:hAnsiTheme="majorBidi" w:cstheme="majorBidi"/>
          <w:sz w:val="24"/>
          <w:szCs w:val="24"/>
          <w:lang w:val="en-GB"/>
        </w:rPr>
        <w:t xml:space="preserve"> research design</w:t>
      </w:r>
      <w:r>
        <w:rPr>
          <w:rFonts w:asciiTheme="majorBidi" w:hAnsiTheme="majorBidi" w:cstheme="majorBidi"/>
          <w:sz w:val="24"/>
          <w:szCs w:val="24"/>
          <w:lang w:val="en-GB"/>
        </w:rPr>
        <w:t xml:space="preserve"> was used. At first</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qualitative data </w:t>
      </w:r>
      <w:r w:rsidR="00DD5A91">
        <w:rPr>
          <w:rFonts w:asciiTheme="majorBidi" w:hAnsiTheme="majorBidi" w:cstheme="majorBidi"/>
          <w:sz w:val="24"/>
          <w:szCs w:val="24"/>
          <w:lang w:val="en-GB"/>
        </w:rPr>
        <w:t>were</w:t>
      </w:r>
      <w:r>
        <w:rPr>
          <w:rFonts w:asciiTheme="majorBidi" w:hAnsiTheme="majorBidi" w:cstheme="majorBidi"/>
          <w:sz w:val="24"/>
          <w:szCs w:val="24"/>
          <w:lang w:val="en-GB"/>
        </w:rPr>
        <w:t xml:space="preserve"> </w:t>
      </w:r>
      <w:r w:rsidR="00DD5A91">
        <w:rPr>
          <w:rFonts w:asciiTheme="majorBidi" w:hAnsiTheme="majorBidi" w:cstheme="majorBidi"/>
          <w:sz w:val="24"/>
          <w:szCs w:val="24"/>
          <w:lang w:val="en-GB"/>
        </w:rPr>
        <w:t>collected</w:t>
      </w:r>
      <w:r>
        <w:rPr>
          <w:rFonts w:asciiTheme="majorBidi" w:hAnsiTheme="majorBidi" w:cstheme="majorBidi"/>
          <w:sz w:val="24"/>
          <w:szCs w:val="24"/>
          <w:lang w:val="en-GB"/>
        </w:rPr>
        <w:t xml:space="preserve"> through </w:t>
      </w:r>
      <w:r w:rsidR="001A1648">
        <w:rPr>
          <w:rFonts w:asciiTheme="majorBidi" w:hAnsiTheme="majorBidi" w:cstheme="majorBidi"/>
          <w:sz w:val="24"/>
          <w:szCs w:val="24"/>
          <w:lang w:val="en-GB"/>
        </w:rPr>
        <w:t xml:space="preserve">Semi-structured </w:t>
      </w:r>
      <w:r>
        <w:rPr>
          <w:rFonts w:asciiTheme="majorBidi" w:hAnsiTheme="majorBidi" w:cstheme="majorBidi"/>
          <w:sz w:val="24"/>
          <w:szCs w:val="24"/>
          <w:lang w:val="en-GB"/>
        </w:rPr>
        <w:t xml:space="preserve">interviews to develop a </w:t>
      </w:r>
      <w:r w:rsidR="002E2795">
        <w:rPr>
          <w:rFonts w:asciiTheme="majorBidi" w:hAnsiTheme="majorBidi" w:cstheme="majorBidi"/>
          <w:sz w:val="24"/>
          <w:szCs w:val="24"/>
          <w:lang w:val="en-GB"/>
        </w:rPr>
        <w:t xml:space="preserve">social-media-induced life satisfaction </w:t>
      </w:r>
      <w:r>
        <w:rPr>
          <w:rFonts w:asciiTheme="majorBidi" w:hAnsiTheme="majorBidi" w:cstheme="majorBidi"/>
          <w:sz w:val="24"/>
          <w:szCs w:val="24"/>
          <w:lang w:val="en-GB"/>
        </w:rPr>
        <w:t xml:space="preserve">scale. </w:t>
      </w:r>
      <w:r w:rsidR="001A1648">
        <w:rPr>
          <w:rFonts w:asciiTheme="majorBidi" w:hAnsiTheme="majorBidi" w:cstheme="majorBidi"/>
          <w:sz w:val="24"/>
          <w:szCs w:val="24"/>
          <w:lang w:val="en-GB"/>
        </w:rPr>
        <w:t xml:space="preserve">On </w:t>
      </w:r>
      <w:r w:rsidR="002E2795">
        <w:rPr>
          <w:rFonts w:asciiTheme="majorBidi" w:hAnsiTheme="majorBidi" w:cstheme="majorBidi"/>
          <w:sz w:val="24"/>
          <w:szCs w:val="24"/>
          <w:lang w:val="en-GB"/>
        </w:rPr>
        <w:t xml:space="preserve">the </w:t>
      </w:r>
      <w:r>
        <w:rPr>
          <w:rFonts w:asciiTheme="majorBidi" w:hAnsiTheme="majorBidi" w:cstheme="majorBidi"/>
          <w:sz w:val="24"/>
          <w:szCs w:val="24"/>
          <w:lang w:val="en-GB"/>
        </w:rPr>
        <w:t>second step</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w:t>
      </w:r>
      <w:r w:rsidR="00DD5A91">
        <w:rPr>
          <w:rFonts w:asciiTheme="majorBidi" w:hAnsiTheme="majorBidi" w:cstheme="majorBidi"/>
          <w:sz w:val="24"/>
          <w:szCs w:val="24"/>
          <w:lang w:val="en-GB"/>
        </w:rPr>
        <w:t>quantitative</w:t>
      </w:r>
      <w:r>
        <w:rPr>
          <w:rFonts w:asciiTheme="majorBidi" w:hAnsiTheme="majorBidi" w:cstheme="majorBidi"/>
          <w:sz w:val="24"/>
          <w:szCs w:val="24"/>
          <w:lang w:val="en-GB"/>
        </w:rPr>
        <w:t xml:space="preserve"> data </w:t>
      </w:r>
      <w:r w:rsidR="00DD5A91">
        <w:rPr>
          <w:rFonts w:asciiTheme="majorBidi" w:hAnsiTheme="majorBidi" w:cstheme="majorBidi"/>
          <w:sz w:val="24"/>
          <w:szCs w:val="24"/>
          <w:lang w:val="en-GB"/>
        </w:rPr>
        <w:t>were</w:t>
      </w:r>
      <w:r>
        <w:rPr>
          <w:rFonts w:asciiTheme="majorBidi" w:hAnsiTheme="majorBidi" w:cstheme="majorBidi"/>
          <w:sz w:val="24"/>
          <w:szCs w:val="24"/>
          <w:lang w:val="en-GB"/>
        </w:rPr>
        <w:t xml:space="preserve"> gathered for </w:t>
      </w:r>
      <w:r w:rsidR="00DD5A91">
        <w:rPr>
          <w:rFonts w:asciiTheme="majorBidi" w:hAnsiTheme="majorBidi" w:cstheme="majorBidi"/>
          <w:sz w:val="24"/>
          <w:szCs w:val="24"/>
          <w:lang w:val="en-GB"/>
        </w:rPr>
        <w:t xml:space="preserve">a </w:t>
      </w:r>
      <w:r>
        <w:rPr>
          <w:rFonts w:asciiTheme="majorBidi" w:hAnsiTheme="majorBidi" w:cstheme="majorBidi"/>
          <w:sz w:val="24"/>
          <w:szCs w:val="24"/>
          <w:lang w:val="en-GB"/>
        </w:rPr>
        <w:t xml:space="preserve">correlational study. Data was gathered from </w:t>
      </w:r>
      <w:r w:rsidR="00DD5A91">
        <w:rPr>
          <w:rFonts w:asciiTheme="majorBidi" w:hAnsiTheme="majorBidi" w:cstheme="majorBidi"/>
          <w:sz w:val="24"/>
          <w:szCs w:val="24"/>
          <w:lang w:val="en-GB"/>
        </w:rPr>
        <w:t>participants</w:t>
      </w:r>
      <w:r>
        <w:rPr>
          <w:rFonts w:asciiTheme="majorBidi" w:hAnsiTheme="majorBidi" w:cstheme="majorBidi"/>
          <w:sz w:val="24"/>
          <w:szCs w:val="24"/>
          <w:lang w:val="en-GB"/>
        </w:rPr>
        <w:t xml:space="preserve"> ranging between 18 to 25 years</w:t>
      </w:r>
      <w:r w:rsidR="002E2795">
        <w:rPr>
          <w:rFonts w:asciiTheme="majorBidi" w:hAnsiTheme="majorBidi" w:cstheme="majorBidi"/>
          <w:sz w:val="24"/>
          <w:szCs w:val="24"/>
          <w:lang w:val="en-GB"/>
        </w:rPr>
        <w:t xml:space="preserve"> (M=20.36, SD=</w:t>
      </w:r>
      <w:r w:rsidR="00895D58">
        <w:rPr>
          <w:rFonts w:asciiTheme="majorBidi" w:hAnsiTheme="majorBidi" w:cstheme="majorBidi"/>
          <w:sz w:val="24"/>
          <w:szCs w:val="24"/>
          <w:lang w:val="en-GB"/>
        </w:rPr>
        <w:t>1.96)</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and university students were selected. A </w:t>
      </w:r>
      <w:r w:rsidR="00DD5A91">
        <w:rPr>
          <w:rFonts w:asciiTheme="majorBidi" w:hAnsiTheme="majorBidi" w:cstheme="majorBidi"/>
          <w:sz w:val="24"/>
          <w:szCs w:val="24"/>
          <w:lang w:val="en-GB"/>
        </w:rPr>
        <w:t>reliable</w:t>
      </w:r>
      <w:r>
        <w:rPr>
          <w:rFonts w:asciiTheme="majorBidi" w:hAnsiTheme="majorBidi" w:cstheme="majorBidi"/>
          <w:sz w:val="24"/>
          <w:szCs w:val="24"/>
          <w:lang w:val="en-GB"/>
        </w:rPr>
        <w:t xml:space="preserve"> </w:t>
      </w:r>
      <w:r w:rsidR="00DD5A91">
        <w:rPr>
          <w:rFonts w:asciiTheme="majorBidi" w:hAnsiTheme="majorBidi" w:cstheme="majorBidi"/>
          <w:sz w:val="24"/>
          <w:szCs w:val="24"/>
          <w:lang w:val="en-GB"/>
        </w:rPr>
        <w:t>and valid Urdu</w:t>
      </w:r>
      <w:r>
        <w:rPr>
          <w:rFonts w:asciiTheme="majorBidi" w:hAnsiTheme="majorBidi" w:cstheme="majorBidi"/>
          <w:sz w:val="24"/>
          <w:szCs w:val="24"/>
          <w:lang w:val="en-GB"/>
        </w:rPr>
        <w:t xml:space="preserve"> language indigenous </w:t>
      </w:r>
      <w:r w:rsidR="00DD5A91">
        <w:rPr>
          <w:rFonts w:asciiTheme="majorBidi" w:hAnsiTheme="majorBidi" w:cstheme="majorBidi"/>
          <w:sz w:val="24"/>
          <w:szCs w:val="24"/>
          <w:lang w:val="en-GB"/>
        </w:rPr>
        <w:t>scale</w:t>
      </w:r>
      <w:r>
        <w:rPr>
          <w:rFonts w:asciiTheme="majorBidi" w:hAnsiTheme="majorBidi" w:cstheme="majorBidi"/>
          <w:sz w:val="24"/>
          <w:szCs w:val="24"/>
          <w:lang w:val="en-GB"/>
        </w:rPr>
        <w:t xml:space="preserve"> was developed</w:t>
      </w:r>
      <w:r w:rsidR="00895D58">
        <w:rPr>
          <w:rFonts w:asciiTheme="majorBidi" w:hAnsiTheme="majorBidi" w:cstheme="majorBidi"/>
          <w:sz w:val="24"/>
          <w:szCs w:val="24"/>
          <w:lang w:val="en-GB"/>
        </w:rPr>
        <w:t xml:space="preserve"> through four phases of scale development, including item generation, expert validation, pilot study, and testing the psychometric properties. The final construct</w:t>
      </w:r>
      <w:r>
        <w:rPr>
          <w:rFonts w:asciiTheme="majorBidi" w:hAnsiTheme="majorBidi" w:cstheme="majorBidi"/>
          <w:sz w:val="24"/>
          <w:szCs w:val="24"/>
          <w:lang w:val="en-GB"/>
        </w:rPr>
        <w:t xml:space="preserve"> consist</w:t>
      </w:r>
      <w:r w:rsidR="00895D58">
        <w:rPr>
          <w:rFonts w:asciiTheme="majorBidi" w:hAnsiTheme="majorBidi" w:cstheme="majorBidi"/>
          <w:sz w:val="24"/>
          <w:szCs w:val="24"/>
          <w:lang w:val="en-GB"/>
        </w:rPr>
        <w:t>ed</w:t>
      </w:r>
      <w:r>
        <w:rPr>
          <w:rFonts w:asciiTheme="majorBidi" w:hAnsiTheme="majorBidi" w:cstheme="majorBidi"/>
          <w:sz w:val="24"/>
          <w:szCs w:val="24"/>
          <w:lang w:val="en-GB"/>
        </w:rPr>
        <w:t xml:space="preserve"> of four factors</w:t>
      </w:r>
      <w:r w:rsidR="00895D58">
        <w:rPr>
          <w:rFonts w:asciiTheme="majorBidi" w:hAnsiTheme="majorBidi" w:cstheme="majorBidi"/>
          <w:sz w:val="24"/>
          <w:szCs w:val="24"/>
          <w:lang w:val="en-GB"/>
        </w:rPr>
        <w:t>, including digital exhaustion, social media thought sensitivity, digital empowerment, and social media appearance pressure</w:t>
      </w:r>
      <w:r>
        <w:rPr>
          <w:rFonts w:asciiTheme="majorBidi" w:hAnsiTheme="majorBidi" w:cstheme="majorBidi"/>
          <w:sz w:val="24"/>
          <w:szCs w:val="24"/>
          <w:lang w:val="en-GB"/>
        </w:rPr>
        <w:t xml:space="preserve">. </w:t>
      </w:r>
      <w:r w:rsidR="00895D58">
        <w:rPr>
          <w:rFonts w:asciiTheme="majorBidi" w:hAnsiTheme="majorBidi" w:cstheme="majorBidi"/>
          <w:sz w:val="24"/>
          <w:szCs w:val="24"/>
          <w:lang w:val="en-GB"/>
        </w:rPr>
        <w:t>Correlation analysis revealed a significant n</w:t>
      </w:r>
      <w:r>
        <w:rPr>
          <w:rFonts w:asciiTheme="majorBidi" w:hAnsiTheme="majorBidi" w:cstheme="majorBidi"/>
          <w:sz w:val="24"/>
          <w:szCs w:val="24"/>
          <w:lang w:val="en-GB"/>
        </w:rPr>
        <w:t xml:space="preserve">egative relationship </w:t>
      </w:r>
      <w:r w:rsidR="00895D58">
        <w:rPr>
          <w:rFonts w:asciiTheme="majorBidi" w:hAnsiTheme="majorBidi" w:cstheme="majorBidi"/>
          <w:sz w:val="24"/>
          <w:szCs w:val="24"/>
          <w:lang w:val="en-GB"/>
        </w:rPr>
        <w:t>between</w:t>
      </w:r>
      <w:r>
        <w:rPr>
          <w:rFonts w:asciiTheme="majorBidi" w:hAnsiTheme="majorBidi" w:cstheme="majorBidi"/>
          <w:sz w:val="24"/>
          <w:szCs w:val="24"/>
          <w:lang w:val="en-GB"/>
        </w:rPr>
        <w:t xml:space="preserve"> </w:t>
      </w:r>
      <w:proofErr w:type="gramStart"/>
      <w:r>
        <w:rPr>
          <w:rFonts w:asciiTheme="majorBidi" w:hAnsiTheme="majorBidi" w:cstheme="majorBidi"/>
          <w:sz w:val="24"/>
          <w:szCs w:val="24"/>
          <w:lang w:val="en-GB"/>
        </w:rPr>
        <w:t>social-media</w:t>
      </w:r>
      <w:proofErr w:type="gramEnd"/>
      <w:r>
        <w:rPr>
          <w:rFonts w:asciiTheme="majorBidi" w:hAnsiTheme="majorBidi" w:cstheme="majorBidi"/>
          <w:sz w:val="24"/>
          <w:szCs w:val="24"/>
          <w:lang w:val="en-GB"/>
        </w:rPr>
        <w:t xml:space="preserve"> induced life satisfaction </w:t>
      </w:r>
      <w:r w:rsidR="00895D58">
        <w:rPr>
          <w:rFonts w:asciiTheme="majorBidi" w:hAnsiTheme="majorBidi" w:cstheme="majorBidi"/>
          <w:sz w:val="24"/>
          <w:szCs w:val="24"/>
          <w:lang w:val="en-GB"/>
        </w:rPr>
        <w:t>and</w:t>
      </w:r>
      <w:r>
        <w:rPr>
          <w:rFonts w:asciiTheme="majorBidi" w:hAnsiTheme="majorBidi" w:cstheme="majorBidi"/>
          <w:sz w:val="24"/>
          <w:szCs w:val="24"/>
          <w:lang w:val="en-GB"/>
        </w:rPr>
        <w:t xml:space="preserve"> resilience</w:t>
      </w:r>
      <w:r w:rsidR="00DD5A91">
        <w:rPr>
          <w:rFonts w:asciiTheme="majorBidi" w:hAnsiTheme="majorBidi" w:cstheme="majorBidi"/>
          <w:sz w:val="24"/>
          <w:szCs w:val="24"/>
          <w:lang w:val="en-GB"/>
        </w:rPr>
        <w:t>,</w:t>
      </w:r>
      <w:r>
        <w:rPr>
          <w:rFonts w:asciiTheme="majorBidi" w:hAnsiTheme="majorBidi" w:cstheme="majorBidi"/>
          <w:sz w:val="24"/>
          <w:szCs w:val="24"/>
          <w:lang w:val="en-GB"/>
        </w:rPr>
        <w:t xml:space="preserve"> while </w:t>
      </w:r>
      <w:r w:rsidR="00DD5A91">
        <w:rPr>
          <w:rFonts w:asciiTheme="majorBidi" w:hAnsiTheme="majorBidi" w:cstheme="majorBidi"/>
          <w:sz w:val="24"/>
          <w:szCs w:val="24"/>
          <w:lang w:val="en-GB"/>
        </w:rPr>
        <w:t xml:space="preserve">a </w:t>
      </w:r>
      <w:r>
        <w:rPr>
          <w:rFonts w:asciiTheme="majorBidi" w:hAnsiTheme="majorBidi" w:cstheme="majorBidi"/>
          <w:sz w:val="24"/>
          <w:szCs w:val="24"/>
          <w:lang w:val="en-GB"/>
        </w:rPr>
        <w:t xml:space="preserve">positive relationship was explored with mental health. </w:t>
      </w:r>
      <w:r w:rsidR="00895D58">
        <w:rPr>
          <w:rFonts w:asciiTheme="majorBidi" w:hAnsiTheme="majorBidi" w:cstheme="majorBidi"/>
          <w:sz w:val="24"/>
          <w:szCs w:val="24"/>
          <w:lang w:val="en-GB"/>
        </w:rPr>
        <w:t>Mediation analysis revealed that r</w:t>
      </w:r>
      <w:r>
        <w:rPr>
          <w:rFonts w:asciiTheme="majorBidi" w:hAnsiTheme="majorBidi" w:cstheme="majorBidi"/>
          <w:sz w:val="24"/>
          <w:szCs w:val="24"/>
          <w:lang w:val="en-GB"/>
        </w:rPr>
        <w:t xml:space="preserve">esilience was </w:t>
      </w:r>
      <w:r w:rsidR="00D25124">
        <w:rPr>
          <w:rFonts w:asciiTheme="majorBidi" w:hAnsiTheme="majorBidi" w:cstheme="majorBidi"/>
          <w:sz w:val="24"/>
          <w:szCs w:val="24"/>
          <w:lang w:val="en-GB"/>
        </w:rPr>
        <w:t xml:space="preserve">a </w:t>
      </w:r>
      <w:r>
        <w:rPr>
          <w:rFonts w:asciiTheme="majorBidi" w:hAnsiTheme="majorBidi" w:cstheme="majorBidi"/>
          <w:sz w:val="24"/>
          <w:szCs w:val="24"/>
          <w:lang w:val="en-GB"/>
        </w:rPr>
        <w:t xml:space="preserve">significant mediator of </w:t>
      </w:r>
      <w:r w:rsidR="00D25124">
        <w:rPr>
          <w:rFonts w:asciiTheme="majorBidi" w:hAnsiTheme="majorBidi" w:cstheme="majorBidi"/>
          <w:sz w:val="24"/>
          <w:szCs w:val="24"/>
          <w:lang w:val="en-GB"/>
        </w:rPr>
        <w:t>social-media-induced</w:t>
      </w:r>
      <w:r>
        <w:rPr>
          <w:rFonts w:asciiTheme="majorBidi" w:hAnsiTheme="majorBidi" w:cstheme="majorBidi"/>
          <w:sz w:val="24"/>
          <w:szCs w:val="24"/>
          <w:lang w:val="en-GB"/>
        </w:rPr>
        <w:t xml:space="preserve"> life satisfaction and mental health. This study will help future researchers to explore the effects of social media on </w:t>
      </w:r>
      <w:r w:rsidR="00DD5A91">
        <w:rPr>
          <w:rFonts w:asciiTheme="majorBidi" w:hAnsiTheme="majorBidi" w:cstheme="majorBidi"/>
          <w:sz w:val="24"/>
          <w:szCs w:val="24"/>
          <w:lang w:val="en-GB"/>
        </w:rPr>
        <w:t>the well-being</w:t>
      </w:r>
      <w:r>
        <w:rPr>
          <w:rFonts w:asciiTheme="majorBidi" w:hAnsiTheme="majorBidi" w:cstheme="majorBidi"/>
          <w:sz w:val="24"/>
          <w:szCs w:val="24"/>
          <w:lang w:val="en-GB"/>
        </w:rPr>
        <w:t xml:space="preserve"> of individuals by using the developed scale. It will also help in raising awareness about the positive and negative us of social media </w:t>
      </w:r>
      <w:r w:rsidR="00D25124">
        <w:rPr>
          <w:rFonts w:asciiTheme="majorBidi" w:hAnsiTheme="majorBidi" w:cstheme="majorBidi"/>
          <w:sz w:val="24"/>
          <w:szCs w:val="24"/>
          <w:lang w:val="en-GB"/>
        </w:rPr>
        <w:t>among</w:t>
      </w:r>
      <w:r>
        <w:rPr>
          <w:rFonts w:asciiTheme="majorBidi" w:hAnsiTheme="majorBidi" w:cstheme="majorBidi"/>
          <w:sz w:val="24"/>
          <w:szCs w:val="24"/>
          <w:lang w:val="en-GB"/>
        </w:rPr>
        <w:t xml:space="preserve"> </w:t>
      </w:r>
      <w:r w:rsidR="00DD5A91">
        <w:rPr>
          <w:rFonts w:asciiTheme="majorBidi" w:hAnsiTheme="majorBidi" w:cstheme="majorBidi"/>
          <w:sz w:val="24"/>
          <w:szCs w:val="24"/>
          <w:lang w:val="en-GB"/>
        </w:rPr>
        <w:t>community members</w:t>
      </w:r>
      <w:r>
        <w:rPr>
          <w:rFonts w:asciiTheme="majorBidi" w:hAnsiTheme="majorBidi" w:cstheme="majorBidi"/>
          <w:sz w:val="24"/>
          <w:szCs w:val="24"/>
          <w:lang w:val="en-GB"/>
        </w:rPr>
        <w:t xml:space="preserve">.  </w:t>
      </w:r>
    </w:p>
    <w:p w14:paraId="6BED7FD6" w14:textId="576EF2AD" w:rsidR="00CF3A43" w:rsidRPr="00AB1EBE" w:rsidRDefault="002C4144" w:rsidP="00AB1EBE">
      <w:pPr>
        <w:spacing w:after="0" w:line="480" w:lineRule="auto"/>
        <w:rPr>
          <w:rFonts w:asciiTheme="majorBidi" w:hAnsiTheme="majorBidi" w:cstheme="majorBidi"/>
          <w:i/>
          <w:iCs/>
          <w:sz w:val="24"/>
          <w:szCs w:val="24"/>
          <w:lang w:val="en-GB"/>
        </w:rPr>
      </w:pPr>
      <w:r w:rsidRPr="002C4144">
        <w:rPr>
          <w:rFonts w:asciiTheme="majorBidi" w:hAnsiTheme="majorBidi" w:cstheme="majorBidi"/>
          <w:i/>
          <w:iCs/>
          <w:sz w:val="24"/>
          <w:szCs w:val="24"/>
          <w:lang w:val="en-GB"/>
        </w:rPr>
        <w:t xml:space="preserve">Keywords: Social-Media Induced Life Satisfaction, Resilience, Depression, Anxiety, Stress, and Young Adults </w:t>
      </w:r>
    </w:p>
    <w:p w14:paraId="6DFA7B24" w14:textId="77777777" w:rsidR="00CF3A43" w:rsidRDefault="00CF3A43" w:rsidP="002E2795">
      <w:pPr>
        <w:spacing w:after="0" w:line="480" w:lineRule="auto"/>
        <w:rPr>
          <w:rFonts w:asciiTheme="majorBidi" w:hAnsiTheme="majorBidi" w:cstheme="majorBidi"/>
          <w:b/>
          <w:bCs/>
          <w:sz w:val="24"/>
          <w:szCs w:val="24"/>
          <w:lang w:val="en-GB"/>
        </w:rPr>
        <w:sectPr w:rsidR="00CF3A43" w:rsidSect="00FF19FC">
          <w:headerReference w:type="first" r:id="rId11"/>
          <w:pgSz w:w="11906" w:h="16838"/>
          <w:pgMar w:top="1440" w:right="1440" w:bottom="1440" w:left="2160" w:header="708" w:footer="708" w:gutter="0"/>
          <w:pgNumType w:fmt="lowerRoman"/>
          <w:cols w:space="708"/>
          <w:titlePg/>
          <w:docGrid w:linePitch="360"/>
        </w:sectPr>
      </w:pPr>
    </w:p>
    <w:p w14:paraId="7504A818" w14:textId="30C5B49E" w:rsidR="00E25A1F" w:rsidRPr="00295DAC" w:rsidRDefault="00E25A1F" w:rsidP="004B1275">
      <w:pPr>
        <w:pStyle w:val="Heading1"/>
        <w:spacing w:before="0" w:after="0" w:line="480" w:lineRule="auto"/>
        <w:jc w:val="center"/>
        <w:rPr>
          <w:rFonts w:asciiTheme="majorBidi" w:hAnsiTheme="majorBidi"/>
          <w:b/>
          <w:bCs/>
          <w:color w:val="auto"/>
          <w:sz w:val="24"/>
          <w:szCs w:val="24"/>
          <w:lang w:val="en-GB"/>
        </w:rPr>
      </w:pPr>
      <w:bookmarkStart w:id="15" w:name="_Toc206702952"/>
      <w:r w:rsidRPr="00295DAC">
        <w:rPr>
          <w:rFonts w:asciiTheme="majorBidi" w:hAnsiTheme="majorBidi"/>
          <w:b/>
          <w:bCs/>
          <w:color w:val="auto"/>
          <w:sz w:val="24"/>
          <w:szCs w:val="24"/>
          <w:lang w:val="en-GB"/>
        </w:rPr>
        <w:lastRenderedPageBreak/>
        <w:t xml:space="preserve">Chapter </w:t>
      </w:r>
      <w:r w:rsidR="002F2677">
        <w:rPr>
          <w:rFonts w:asciiTheme="majorBidi" w:hAnsiTheme="majorBidi"/>
          <w:b/>
          <w:bCs/>
          <w:color w:val="auto"/>
          <w:sz w:val="24"/>
          <w:szCs w:val="24"/>
          <w:lang w:val="en-GB"/>
        </w:rPr>
        <w:t>1</w:t>
      </w:r>
      <w:bookmarkEnd w:id="15"/>
    </w:p>
    <w:p w14:paraId="4EB19109" w14:textId="77777777" w:rsidR="00E25A1F" w:rsidRPr="00295DAC" w:rsidRDefault="00E25A1F" w:rsidP="00711C77">
      <w:pPr>
        <w:pStyle w:val="Heading1"/>
        <w:spacing w:before="0" w:after="0" w:line="480" w:lineRule="auto"/>
        <w:jc w:val="center"/>
        <w:rPr>
          <w:rFonts w:asciiTheme="majorBidi" w:hAnsiTheme="majorBidi"/>
          <w:b/>
          <w:bCs/>
          <w:color w:val="auto"/>
          <w:sz w:val="24"/>
          <w:szCs w:val="24"/>
          <w:lang w:val="en-GB"/>
        </w:rPr>
      </w:pPr>
      <w:bookmarkStart w:id="16" w:name="_Toc206702953"/>
      <w:r w:rsidRPr="00295DAC">
        <w:rPr>
          <w:rFonts w:asciiTheme="majorBidi" w:hAnsiTheme="majorBidi"/>
          <w:b/>
          <w:bCs/>
          <w:color w:val="auto"/>
          <w:sz w:val="24"/>
          <w:szCs w:val="24"/>
          <w:lang w:val="en-GB"/>
        </w:rPr>
        <w:t>Introduction</w:t>
      </w:r>
      <w:bookmarkEnd w:id="16"/>
    </w:p>
    <w:p w14:paraId="0D15EAE7" w14:textId="77777777" w:rsidR="00E25A1F" w:rsidRPr="00E474F2" w:rsidRDefault="00E25A1F" w:rsidP="00295DAC">
      <w:pPr>
        <w:spacing w:after="0" w:line="480" w:lineRule="auto"/>
        <w:ind w:firstLine="720"/>
        <w:rPr>
          <w:rFonts w:asciiTheme="majorBidi" w:hAnsiTheme="majorBidi" w:cstheme="majorBidi"/>
          <w:sz w:val="24"/>
          <w:szCs w:val="24"/>
        </w:rPr>
      </w:pPr>
      <w:r w:rsidRPr="00F418C1">
        <w:rPr>
          <w:rFonts w:asciiTheme="majorBidi" w:hAnsiTheme="majorBidi" w:cstheme="majorBidi"/>
          <w:sz w:val="24"/>
          <w:szCs w:val="24"/>
        </w:rPr>
        <w:t>Moving from adolescence into adulthood marks a profound life transition, where exploration gives way to commitment and idealism is tempered by experience.</w:t>
      </w:r>
      <w:r>
        <w:rPr>
          <w:rFonts w:asciiTheme="majorBidi" w:hAnsiTheme="majorBidi" w:cstheme="majorBidi"/>
          <w:sz w:val="24"/>
          <w:szCs w:val="24"/>
        </w:rPr>
        <w:t xml:space="preserve"> Adulthood is a dynamic state of life that comes with its own challenges and opportunities. It's the life stage where dreams meet reality, and individuals enter the practical life. From nourishment to self-exploration and achievement, an individual’s life </w:t>
      </w:r>
      <w:proofErr w:type="gramStart"/>
      <w:r>
        <w:rPr>
          <w:rFonts w:asciiTheme="majorBidi" w:hAnsiTheme="majorBidi" w:cstheme="majorBidi"/>
          <w:sz w:val="24"/>
          <w:szCs w:val="24"/>
        </w:rPr>
        <w:t>changes to a great extent</w:t>
      </w:r>
      <w:proofErr w:type="gramEnd"/>
      <w:r>
        <w:rPr>
          <w:rFonts w:asciiTheme="majorBidi" w:hAnsiTheme="majorBidi" w:cstheme="majorBidi"/>
          <w:sz w:val="24"/>
          <w:szCs w:val="24"/>
        </w:rPr>
        <w:t xml:space="preserve"> </w:t>
      </w:r>
      <w:r w:rsidRPr="00E474F2">
        <w:rPr>
          <w:rFonts w:asciiTheme="majorBidi" w:hAnsiTheme="majorBidi" w:cstheme="majorBidi"/>
          <w:sz w:val="24"/>
          <w:szCs w:val="24"/>
        </w:rPr>
        <w:t>(De Vries et al., 2021)</w:t>
      </w:r>
      <w:r>
        <w:rPr>
          <w:rFonts w:asciiTheme="majorBidi" w:hAnsiTheme="majorBidi" w:cstheme="majorBidi"/>
          <w:sz w:val="24"/>
          <w:szCs w:val="24"/>
        </w:rPr>
        <w:t xml:space="preserve">. However, every stage of life has changes and challenges, but adulthood is considered as the rollercoaster phase of life because it comes with huge responsibilities and duties. </w:t>
      </w:r>
      <w:r>
        <w:rPr>
          <w:rFonts w:ascii="Times New Roman" w:hAnsi="Times New Roman" w:cs="Times New Roman"/>
          <w:sz w:val="24"/>
          <w:szCs w:val="24"/>
          <w:lang w:val="en-GB"/>
        </w:rPr>
        <w:t xml:space="preserve">Adulthood is a transformative part of life marked by </w:t>
      </w:r>
      <w:r w:rsidRPr="009555BB">
        <w:rPr>
          <w:rFonts w:ascii="Times New Roman" w:hAnsi="Times New Roman" w:cs="Times New Roman"/>
          <w:sz w:val="24"/>
          <w:szCs w:val="24"/>
          <w:lang w:val="en-GB"/>
        </w:rPr>
        <w:t>spanking independence, responsibilities, and the continuous search for personal and professional growth.</w:t>
      </w:r>
      <w:r>
        <w:rPr>
          <w:rFonts w:ascii="Times New Roman" w:hAnsi="Times New Roman" w:cs="Times New Roman"/>
          <w:sz w:val="24"/>
          <w:szCs w:val="24"/>
          <w:lang w:val="en-GB"/>
        </w:rPr>
        <w:t xml:space="preserve"> This stage of life does not have a single leap but a series of steps that unfold with time that redefine identity, purpose, and responsibility </w:t>
      </w:r>
      <w:r w:rsidRPr="00E474F2">
        <w:rPr>
          <w:rFonts w:ascii="Times New Roman" w:hAnsi="Times New Roman" w:cs="Times New Roman"/>
          <w:sz w:val="24"/>
          <w:szCs w:val="24"/>
        </w:rPr>
        <w:t>(Mitchell et al., 2021)</w:t>
      </w:r>
      <w:r>
        <w:rPr>
          <w:rFonts w:ascii="Times New Roman" w:hAnsi="Times New Roman" w:cs="Times New Roman"/>
          <w:sz w:val="24"/>
          <w:szCs w:val="24"/>
          <w:lang w:val="en-GB"/>
        </w:rPr>
        <w:t xml:space="preserve">. </w:t>
      </w:r>
    </w:p>
    <w:p w14:paraId="1CE15139" w14:textId="77777777" w:rsidR="00E25A1F" w:rsidRPr="00E474F2"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t xml:space="preserve">Adulthood is often conceptualized as the formation of an individual as a mature being with stability in identity and development of self-autonomy. These developments and changes vary from culture to culture according to the set norms and values of a specific society. In Pakistani culture, adulthood is not only characterized by professional development but also comes with the expectation of forming mature and stable intimate relationships. However, gender roles and expectations also vary in this stage </w:t>
      </w:r>
      <w:r w:rsidRPr="00E474F2">
        <w:rPr>
          <w:rFonts w:ascii="Times New Roman" w:hAnsi="Times New Roman" w:cs="Times New Roman"/>
          <w:sz w:val="24"/>
          <w:szCs w:val="24"/>
        </w:rPr>
        <w:t>(Germani et al., 2021)</w:t>
      </w:r>
      <w:r>
        <w:rPr>
          <w:rFonts w:ascii="Times New Roman" w:hAnsi="Times New Roman" w:cs="Times New Roman"/>
          <w:sz w:val="24"/>
          <w:szCs w:val="24"/>
          <w:lang w:val="en-GB"/>
        </w:rPr>
        <w:t xml:space="preserve">. In Pakistani culture, females in early adulthood are encouraged to get married and start their marital life, despite their own personal preference for getting married. On the other hand, males are being burdened with the pressure of financial stability. These cultural norms burden the youth so much that they sometimes shatter their identity and expectations. Living in a collectivistic </w:t>
      </w:r>
      <w:r>
        <w:rPr>
          <w:rFonts w:ascii="Times New Roman" w:hAnsi="Times New Roman" w:cs="Times New Roman"/>
          <w:sz w:val="24"/>
          <w:szCs w:val="24"/>
          <w:lang w:val="en-GB"/>
        </w:rPr>
        <w:lastRenderedPageBreak/>
        <w:t xml:space="preserve">culture means that personal preference should be aligned with the social norms and culture, which sometimes creates a hindrance to the achievement of personal goals. So, adulthood is conceptualized differently in individualistic and collectivist cultures </w:t>
      </w:r>
      <w:r w:rsidRPr="001E6346">
        <w:rPr>
          <w:rFonts w:ascii="Times New Roman" w:hAnsi="Times New Roman" w:cs="Times New Roman"/>
          <w:sz w:val="24"/>
          <w:szCs w:val="24"/>
        </w:rPr>
        <w:t>(Padilla-Walker et al., 2022)</w:t>
      </w:r>
      <w:r>
        <w:rPr>
          <w:rFonts w:ascii="Times New Roman" w:hAnsi="Times New Roman" w:cs="Times New Roman"/>
          <w:sz w:val="24"/>
          <w:szCs w:val="24"/>
          <w:lang w:val="en-GB"/>
        </w:rPr>
        <w:t xml:space="preserve">. </w:t>
      </w:r>
    </w:p>
    <w:p w14:paraId="0AF5BF1E" w14:textId="77777777" w:rsidR="00E25A1F" w:rsidRPr="00F445C3"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t xml:space="preserve">In addition to it, various other factors, including economic conditions, legal and societal milestones, play an important role in this transitional phase of life. The changing economic conditions and expectations of society change the way individuals develop in their adulthood. So, during adulthood, many factors influence the process of personal and professional development. However, in psychological and developmental frameworks, researchers have categorized this stage into three phases: early adulthood (18 to 25 years), middle adulthood (25 to 60 years), and late adulthood (60 years and above) </w:t>
      </w:r>
      <w:r w:rsidRPr="00F445C3">
        <w:rPr>
          <w:rFonts w:ascii="Times New Roman" w:hAnsi="Times New Roman" w:cs="Times New Roman"/>
          <w:sz w:val="24"/>
          <w:szCs w:val="24"/>
        </w:rPr>
        <w:t>(Lapsley et al., 2023)</w:t>
      </w:r>
      <w:r>
        <w:rPr>
          <w:rFonts w:ascii="Times New Roman" w:hAnsi="Times New Roman" w:cs="Times New Roman"/>
          <w:sz w:val="24"/>
          <w:szCs w:val="24"/>
          <w:lang w:val="en-GB"/>
        </w:rPr>
        <w:t>.</w:t>
      </w:r>
    </w:p>
    <w:p w14:paraId="10B19959" w14:textId="77777777" w:rsidR="00E25A1F" w:rsidRPr="00286420"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t xml:space="preserve">Early adulthood is also termed as emerging adulthood because it is the time between adolescence and a fully mature adult. It is the crucial stage of life because all the drastic changes are being experienced by an individual during this stage. From college to university, university to professional development, and then starting marital life, all is being experienced in this phase of life </w:t>
      </w:r>
      <w:r w:rsidRPr="00EB2D01">
        <w:rPr>
          <w:rFonts w:ascii="Times New Roman" w:hAnsi="Times New Roman" w:cs="Times New Roman"/>
          <w:sz w:val="24"/>
          <w:szCs w:val="24"/>
        </w:rPr>
        <w:t>(Koen Luyckx et al., 2023)</w:t>
      </w:r>
      <w:r>
        <w:rPr>
          <w:rFonts w:ascii="Times New Roman" w:hAnsi="Times New Roman" w:cs="Times New Roman"/>
          <w:sz w:val="24"/>
          <w:szCs w:val="24"/>
          <w:lang w:val="en-GB"/>
        </w:rPr>
        <w:t xml:space="preserve">. According to Erikson’s stages of psychosocial development, early adulthood is marked by a basic conflict of intimacy vs isolation. Individuals strive to make a stable and mature intimate relationship at this stage of life, and if faced with a failure in making intimate relationships, they move towards isolation. </w:t>
      </w:r>
      <w:r w:rsidRPr="00286420">
        <w:rPr>
          <w:rFonts w:ascii="Times New Roman" w:hAnsi="Times New Roman" w:cs="Times New Roman"/>
          <w:sz w:val="24"/>
          <w:szCs w:val="24"/>
        </w:rPr>
        <w:t xml:space="preserve">Individuals in early adulthood often seek romantic and emotional relationships </w:t>
      </w:r>
      <w:proofErr w:type="gramStart"/>
      <w:r w:rsidRPr="00286420">
        <w:rPr>
          <w:rFonts w:ascii="Times New Roman" w:hAnsi="Times New Roman" w:cs="Times New Roman"/>
          <w:sz w:val="24"/>
          <w:szCs w:val="24"/>
        </w:rPr>
        <w:t>as a means to</w:t>
      </w:r>
      <w:proofErr w:type="gramEnd"/>
      <w:r>
        <w:rPr>
          <w:rFonts w:ascii="Times New Roman" w:hAnsi="Times New Roman" w:cs="Times New Roman"/>
          <w:sz w:val="24"/>
          <w:szCs w:val="24"/>
        </w:rPr>
        <w:t xml:space="preserve"> e</w:t>
      </w:r>
      <w:r w:rsidRPr="00286420">
        <w:rPr>
          <w:rFonts w:ascii="Times New Roman" w:hAnsi="Times New Roman" w:cs="Times New Roman"/>
          <w:sz w:val="24"/>
          <w:szCs w:val="24"/>
        </w:rPr>
        <w:t>stablish identity through shared emotional experiences</w:t>
      </w:r>
      <w:r>
        <w:rPr>
          <w:rFonts w:ascii="Times New Roman" w:hAnsi="Times New Roman" w:cs="Times New Roman"/>
          <w:sz w:val="24"/>
          <w:szCs w:val="24"/>
        </w:rPr>
        <w:t>, to g</w:t>
      </w:r>
      <w:r w:rsidRPr="00286420">
        <w:rPr>
          <w:rFonts w:ascii="Times New Roman" w:hAnsi="Times New Roman" w:cs="Times New Roman"/>
          <w:sz w:val="24"/>
          <w:szCs w:val="24"/>
        </w:rPr>
        <w:t>ain emotional support and security</w:t>
      </w:r>
      <w:r>
        <w:rPr>
          <w:rFonts w:ascii="Times New Roman" w:hAnsi="Times New Roman" w:cs="Times New Roman"/>
          <w:sz w:val="24"/>
          <w:szCs w:val="24"/>
        </w:rPr>
        <w:t>, and to d</w:t>
      </w:r>
      <w:r w:rsidRPr="00286420">
        <w:rPr>
          <w:rFonts w:ascii="Times New Roman" w:hAnsi="Times New Roman" w:cs="Times New Roman"/>
          <w:sz w:val="24"/>
          <w:szCs w:val="24"/>
        </w:rPr>
        <w:t>evelop interpersonal skills that are critical for future relational and social functioning</w:t>
      </w:r>
      <w:r>
        <w:rPr>
          <w:rFonts w:ascii="Times New Roman" w:hAnsi="Times New Roman" w:cs="Times New Roman"/>
          <w:sz w:val="24"/>
          <w:szCs w:val="24"/>
        </w:rPr>
        <w:t xml:space="preserve"> </w:t>
      </w:r>
      <w:r w:rsidRPr="00143CB0">
        <w:rPr>
          <w:rFonts w:ascii="Times New Roman" w:hAnsi="Times New Roman" w:cs="Times New Roman"/>
          <w:sz w:val="24"/>
          <w:szCs w:val="24"/>
        </w:rPr>
        <w:t>(</w:t>
      </w:r>
      <w:proofErr w:type="spellStart"/>
      <w:r w:rsidRPr="00143CB0">
        <w:rPr>
          <w:rFonts w:ascii="Times New Roman" w:hAnsi="Times New Roman" w:cs="Times New Roman"/>
          <w:sz w:val="24"/>
          <w:szCs w:val="24"/>
        </w:rPr>
        <w:t>Rorije</w:t>
      </w:r>
      <w:proofErr w:type="spellEnd"/>
      <w:r w:rsidRPr="00143CB0">
        <w:rPr>
          <w:rFonts w:ascii="Times New Roman" w:hAnsi="Times New Roman" w:cs="Times New Roman"/>
          <w:sz w:val="24"/>
          <w:szCs w:val="24"/>
        </w:rPr>
        <w:t xml:space="preserve"> et al., 2023)</w:t>
      </w:r>
      <w:r w:rsidRPr="00286420">
        <w:rPr>
          <w:rFonts w:ascii="Times New Roman" w:hAnsi="Times New Roman" w:cs="Times New Roman"/>
          <w:sz w:val="24"/>
          <w:szCs w:val="24"/>
        </w:rPr>
        <w:t>.</w:t>
      </w:r>
    </w:p>
    <w:p w14:paraId="0854AEB2" w14:textId="77777777" w:rsidR="00E25A1F" w:rsidRPr="00E87540"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lastRenderedPageBreak/>
        <w:t xml:space="preserve">Furthermore, career development, achievement of goals, and financial stability are also crucial parts of merging adulthood. Individuals try to fulfil their dreams and achieve their career goals with utmost effort. Individuals strive for professional stability in terms of their career selection. This phase is also critical because it defines the future of an individual in terms of personal and professional growth. Individuals are very conscious about their careers because it will decide their future path </w:t>
      </w:r>
      <w:r w:rsidRPr="00E11EC5">
        <w:rPr>
          <w:rFonts w:ascii="Times New Roman" w:hAnsi="Times New Roman" w:cs="Times New Roman"/>
          <w:sz w:val="24"/>
          <w:szCs w:val="24"/>
        </w:rPr>
        <w:t>(Reuter-Lorenz &amp; Park, 2023)</w:t>
      </w:r>
      <w:r>
        <w:rPr>
          <w:rFonts w:ascii="Times New Roman" w:hAnsi="Times New Roman" w:cs="Times New Roman"/>
          <w:sz w:val="24"/>
          <w:szCs w:val="24"/>
          <w:lang w:val="en-GB"/>
        </w:rPr>
        <w:t xml:space="preserve">. However, on the other hand, individuals are also focused on making conscious choices about their social development and think logically while making social relationships because it will also shape their personality and future in the long run. This concept is also supported by </w:t>
      </w:r>
      <w:proofErr w:type="spellStart"/>
      <w:r w:rsidRPr="0006093B">
        <w:rPr>
          <w:rFonts w:ascii="Times New Roman" w:hAnsi="Times New Roman" w:cs="Times New Roman"/>
          <w:sz w:val="24"/>
          <w:szCs w:val="24"/>
          <w:lang w:val="en-GB"/>
        </w:rPr>
        <w:t>Schaie’s</w:t>
      </w:r>
      <w:proofErr w:type="spellEnd"/>
      <w:r w:rsidRPr="0006093B">
        <w:rPr>
          <w:rFonts w:ascii="Times New Roman" w:hAnsi="Times New Roman" w:cs="Times New Roman"/>
          <w:sz w:val="24"/>
          <w:szCs w:val="24"/>
          <w:lang w:val="en-GB"/>
        </w:rPr>
        <w:t xml:space="preserve"> </w:t>
      </w:r>
      <w:r>
        <w:rPr>
          <w:rFonts w:ascii="Times New Roman" w:hAnsi="Times New Roman" w:cs="Times New Roman"/>
          <w:sz w:val="24"/>
          <w:szCs w:val="24"/>
          <w:lang w:val="en-GB"/>
        </w:rPr>
        <w:t>s</w:t>
      </w:r>
      <w:r w:rsidRPr="0006093B">
        <w:rPr>
          <w:rFonts w:ascii="Times New Roman" w:hAnsi="Times New Roman" w:cs="Times New Roman"/>
          <w:sz w:val="24"/>
          <w:szCs w:val="24"/>
          <w:lang w:val="en-GB"/>
        </w:rPr>
        <w:t xml:space="preserve">tages of </w:t>
      </w:r>
      <w:r>
        <w:rPr>
          <w:rFonts w:ascii="Times New Roman" w:hAnsi="Times New Roman" w:cs="Times New Roman"/>
          <w:sz w:val="24"/>
          <w:szCs w:val="24"/>
          <w:lang w:val="en-GB"/>
        </w:rPr>
        <w:t>a</w:t>
      </w:r>
      <w:r w:rsidRPr="0006093B">
        <w:rPr>
          <w:rFonts w:ascii="Times New Roman" w:hAnsi="Times New Roman" w:cs="Times New Roman"/>
          <w:sz w:val="24"/>
          <w:szCs w:val="24"/>
          <w:lang w:val="en-GB"/>
        </w:rPr>
        <w:t xml:space="preserve">dult </w:t>
      </w:r>
      <w:r>
        <w:rPr>
          <w:rFonts w:ascii="Times New Roman" w:hAnsi="Times New Roman" w:cs="Times New Roman"/>
          <w:sz w:val="24"/>
          <w:szCs w:val="24"/>
          <w:lang w:val="en-GB"/>
        </w:rPr>
        <w:t>c</w:t>
      </w:r>
      <w:r w:rsidRPr="0006093B">
        <w:rPr>
          <w:rFonts w:ascii="Times New Roman" w:hAnsi="Times New Roman" w:cs="Times New Roman"/>
          <w:sz w:val="24"/>
          <w:szCs w:val="24"/>
          <w:lang w:val="en-GB"/>
        </w:rPr>
        <w:t xml:space="preserve">ognitive </w:t>
      </w:r>
      <w:r>
        <w:rPr>
          <w:rFonts w:ascii="Times New Roman" w:hAnsi="Times New Roman" w:cs="Times New Roman"/>
          <w:sz w:val="24"/>
          <w:szCs w:val="24"/>
          <w:lang w:val="en-GB"/>
        </w:rPr>
        <w:t>d</w:t>
      </w:r>
      <w:r w:rsidRPr="0006093B">
        <w:rPr>
          <w:rFonts w:ascii="Times New Roman" w:hAnsi="Times New Roman" w:cs="Times New Roman"/>
          <w:sz w:val="24"/>
          <w:szCs w:val="24"/>
          <w:lang w:val="en-GB"/>
        </w:rPr>
        <w:t>evelopment</w:t>
      </w:r>
      <w:r>
        <w:rPr>
          <w:rFonts w:ascii="Times New Roman" w:hAnsi="Times New Roman" w:cs="Times New Roman"/>
          <w:sz w:val="24"/>
          <w:szCs w:val="24"/>
          <w:lang w:val="en-GB"/>
        </w:rPr>
        <w:t xml:space="preserve">. He explained that 19 to 25 years is the stage of acquisition and attainment in which individuals make practical efforts to achieve their goals and try to attain them. During this phase, individuals think rationally and achieve their goals through conscious will </w:t>
      </w:r>
      <w:r w:rsidRPr="00E87540">
        <w:rPr>
          <w:rFonts w:ascii="Times New Roman" w:hAnsi="Times New Roman" w:cs="Times New Roman"/>
          <w:sz w:val="24"/>
          <w:szCs w:val="24"/>
        </w:rPr>
        <w:t>(</w:t>
      </w:r>
      <w:proofErr w:type="spellStart"/>
      <w:r w:rsidRPr="00E87540">
        <w:rPr>
          <w:rFonts w:ascii="Times New Roman" w:hAnsi="Times New Roman" w:cs="Times New Roman"/>
          <w:sz w:val="24"/>
          <w:szCs w:val="24"/>
        </w:rPr>
        <w:t>Maehler</w:t>
      </w:r>
      <w:proofErr w:type="spellEnd"/>
      <w:r w:rsidRPr="00E87540">
        <w:rPr>
          <w:rFonts w:ascii="Times New Roman" w:hAnsi="Times New Roman" w:cs="Times New Roman"/>
          <w:sz w:val="24"/>
          <w:szCs w:val="24"/>
        </w:rPr>
        <w:t xml:space="preserve"> et al., 2024)</w:t>
      </w:r>
      <w:r>
        <w:rPr>
          <w:rFonts w:ascii="Times New Roman" w:hAnsi="Times New Roman" w:cs="Times New Roman"/>
          <w:sz w:val="24"/>
          <w:szCs w:val="24"/>
          <w:lang w:val="en-GB"/>
        </w:rPr>
        <w:t xml:space="preserve">.  </w:t>
      </w:r>
    </w:p>
    <w:p w14:paraId="33BEA174" w14:textId="77777777" w:rsidR="00E25A1F" w:rsidRPr="00264B55"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t xml:space="preserve">As the world is digitalizing, similarly, individuals are relying on the digital world for their personal and professional development. Nowadays dynamics of the world have </w:t>
      </w:r>
      <w:proofErr w:type="gramStart"/>
      <w:r>
        <w:rPr>
          <w:rFonts w:ascii="Times New Roman" w:hAnsi="Times New Roman" w:cs="Times New Roman"/>
          <w:sz w:val="24"/>
          <w:szCs w:val="24"/>
          <w:lang w:val="en-GB"/>
        </w:rPr>
        <w:t>changed to a great extent</w:t>
      </w:r>
      <w:proofErr w:type="gramEnd"/>
      <w:r>
        <w:rPr>
          <w:rFonts w:ascii="Times New Roman" w:hAnsi="Times New Roman" w:cs="Times New Roman"/>
          <w:sz w:val="24"/>
          <w:szCs w:val="24"/>
          <w:lang w:val="en-GB"/>
        </w:rPr>
        <w:t xml:space="preserve">. Individuals make career growth, gain sustainability in social relationships, and form their identity by using different social media platforms. Hence, social media has become one of the important factors in one’s life </w:t>
      </w:r>
      <w:r w:rsidRPr="00264B55">
        <w:rPr>
          <w:rFonts w:ascii="Times New Roman" w:hAnsi="Times New Roman" w:cs="Times New Roman"/>
          <w:sz w:val="24"/>
          <w:szCs w:val="24"/>
        </w:rPr>
        <w:t>(</w:t>
      </w:r>
      <w:proofErr w:type="spellStart"/>
      <w:r w:rsidRPr="00264B55">
        <w:rPr>
          <w:rFonts w:ascii="Times New Roman" w:hAnsi="Times New Roman" w:cs="Times New Roman"/>
          <w:sz w:val="24"/>
          <w:szCs w:val="24"/>
        </w:rPr>
        <w:t>Avalle</w:t>
      </w:r>
      <w:proofErr w:type="spellEnd"/>
      <w:r w:rsidRPr="00264B55">
        <w:rPr>
          <w:rFonts w:ascii="Times New Roman" w:hAnsi="Times New Roman" w:cs="Times New Roman"/>
          <w:sz w:val="24"/>
          <w:szCs w:val="24"/>
        </w:rPr>
        <w:t xml:space="preserve"> et al., 2024)</w:t>
      </w:r>
      <w:r>
        <w:rPr>
          <w:rFonts w:ascii="Times New Roman" w:hAnsi="Times New Roman" w:cs="Times New Roman"/>
          <w:sz w:val="24"/>
          <w:szCs w:val="24"/>
          <w:lang w:val="en-GB"/>
        </w:rPr>
        <w:t xml:space="preserve">. As social media is influencing the individual’s life in every domain, including psychological, social, and personal so it affects the overall well-being of the individual. Everything has its pros and cons; similarly, social media impacts positively and negatively on an individual’s life, developing a sense of life satisfaction or dissatisfaction </w:t>
      </w:r>
      <w:r w:rsidRPr="009A07CF">
        <w:rPr>
          <w:rFonts w:ascii="Times New Roman" w:hAnsi="Times New Roman" w:cs="Times New Roman"/>
          <w:sz w:val="24"/>
          <w:szCs w:val="24"/>
          <w:lang w:val="en-GB"/>
        </w:rPr>
        <w:t>(Kavita Thapliyal et al., 2024)</w:t>
      </w:r>
      <w:r>
        <w:rPr>
          <w:rFonts w:ascii="Times New Roman" w:hAnsi="Times New Roman" w:cs="Times New Roman"/>
          <w:sz w:val="24"/>
          <w:szCs w:val="24"/>
          <w:lang w:val="en-GB"/>
        </w:rPr>
        <w:t xml:space="preserve">.       </w:t>
      </w:r>
    </w:p>
    <w:p w14:paraId="3344C139" w14:textId="77777777" w:rsidR="00E25A1F" w:rsidRPr="00264B55"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lastRenderedPageBreak/>
        <w:t xml:space="preserve">Social media influences an individual's life based on the quality and quantity of their usage. The type of content that the individual is engaging with determines their overall well-being. If the individuals are using social media for healthy social connectivity, knowledge seeking, and career development, then it will ultimately lead to positive emotional development. On the other hand, some individuals use social media for scrolling and spend hours on it without any purpose, so they end up with feelings of frustration and negative emotions. This emotional development influences the psychological well-being of individuals, thus affecting their overall well-being of individuals </w:t>
      </w:r>
      <w:r w:rsidRPr="00264B55">
        <w:rPr>
          <w:rFonts w:ascii="Times New Roman" w:hAnsi="Times New Roman" w:cs="Times New Roman"/>
          <w:sz w:val="24"/>
          <w:szCs w:val="24"/>
        </w:rPr>
        <w:t xml:space="preserve">(Ardi </w:t>
      </w:r>
      <w:proofErr w:type="spellStart"/>
      <w:r w:rsidRPr="00264B55">
        <w:rPr>
          <w:rFonts w:ascii="Times New Roman" w:hAnsi="Times New Roman" w:cs="Times New Roman"/>
          <w:sz w:val="24"/>
          <w:szCs w:val="24"/>
        </w:rPr>
        <w:t>Findyartini</w:t>
      </w:r>
      <w:proofErr w:type="spellEnd"/>
      <w:r w:rsidRPr="00264B55">
        <w:rPr>
          <w:rFonts w:ascii="Times New Roman" w:hAnsi="Times New Roman" w:cs="Times New Roman"/>
          <w:sz w:val="24"/>
          <w:szCs w:val="24"/>
        </w:rPr>
        <w:t xml:space="preserve"> et al., 2024)</w:t>
      </w:r>
      <w:r>
        <w:rPr>
          <w:rFonts w:ascii="Times New Roman" w:hAnsi="Times New Roman" w:cs="Times New Roman"/>
          <w:sz w:val="24"/>
          <w:szCs w:val="24"/>
          <w:lang w:val="en-GB"/>
        </w:rPr>
        <w:t xml:space="preserve">.     </w:t>
      </w:r>
    </w:p>
    <w:p w14:paraId="6FB578A1" w14:textId="77777777" w:rsidR="00E25A1F" w:rsidRDefault="00E25A1F" w:rsidP="002E2795">
      <w:pPr>
        <w:spacing w:after="0"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Multiple studies have been conducted on social media use and its influence on individuals. Tuck and Thompson (2022) developed a scale on social media usage to determine the type of activity individuals engage with while using social media. They found that individuals engage in social media platforms for the four main purposes, including image-based, comparison-based, belief-based, and consumption-based. Image-based factor explains that individuals use social media to represent themselves to gain personal attention. Furthermore, comparison-based factor explained that individuals were using social media to compare themselves with other individuals of the same age group. Belief-based use was based on questioning one ideologies and expressing opinions on others’ ideologies. The last factor explained the passive and active use of social media, like posting, watching videos, scrolling, etc.      </w:t>
      </w:r>
    </w:p>
    <w:p w14:paraId="1FE198EC" w14:textId="77777777" w:rsidR="00E25A1F" w:rsidRPr="006827F8" w:rsidRDefault="00E25A1F" w:rsidP="002E279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lang w:val="en-GB"/>
        </w:rPr>
        <w:t xml:space="preserve">It is clear from the abovementioned research that different individuals use social media in a different manner. Thus, their use of social media determines their emotional and psychological well-being. Some people use social media for comparisons; however, these comparisons are sometimes healthy, while sometimes they create emotional disturbances </w:t>
      </w:r>
      <w:r w:rsidRPr="001E6E59">
        <w:rPr>
          <w:rFonts w:ascii="Times New Roman" w:hAnsi="Times New Roman" w:cs="Times New Roman"/>
          <w:sz w:val="24"/>
          <w:szCs w:val="24"/>
          <w:lang w:val="en-GB"/>
        </w:rPr>
        <w:t>(Koh et al., 2024)</w:t>
      </w:r>
      <w:r>
        <w:rPr>
          <w:rFonts w:ascii="Times New Roman" w:hAnsi="Times New Roman" w:cs="Times New Roman"/>
          <w:sz w:val="24"/>
          <w:szCs w:val="24"/>
          <w:lang w:val="en-GB"/>
        </w:rPr>
        <w:t xml:space="preserve">. This idea was explained </w:t>
      </w:r>
      <w:r>
        <w:rPr>
          <w:rFonts w:ascii="Times New Roman" w:hAnsi="Times New Roman" w:cs="Times New Roman"/>
          <w:sz w:val="24"/>
          <w:szCs w:val="24"/>
          <w:lang w:val="en-GB"/>
        </w:rPr>
        <w:lastRenderedPageBreak/>
        <w:t xml:space="preserve">through the social comparison theory, which suggests that individuals evaluate themselves by comparing their abilities, beliefs, and achievements with others. This comparison can be of two types, i.e., upward comparison and downward comparison. Downward comparison generates a sense of self-satisfaction by boosting self-esteem. However, on the other hand, upward comparison leads to self-doubt by questioning one’s achievements negatively. In this digital era, social media is the main source of social comparisons, so it can develop a sense of achievement or self-doubt depending on its usage </w:t>
      </w:r>
      <w:r w:rsidRPr="006827F8">
        <w:rPr>
          <w:rFonts w:ascii="Times New Roman" w:hAnsi="Times New Roman" w:cs="Times New Roman"/>
          <w:sz w:val="24"/>
          <w:szCs w:val="24"/>
        </w:rPr>
        <w:t>(Kim et al., 2023)</w:t>
      </w:r>
      <w:r>
        <w:rPr>
          <w:rFonts w:ascii="Times New Roman" w:hAnsi="Times New Roman" w:cs="Times New Roman"/>
          <w:sz w:val="24"/>
          <w:szCs w:val="24"/>
          <w:lang w:val="en-GB"/>
        </w:rPr>
        <w:t xml:space="preserve">. </w:t>
      </w:r>
    </w:p>
    <w:p w14:paraId="2CB466E2" w14:textId="77777777" w:rsidR="00E25A1F" w:rsidRDefault="00E25A1F" w:rsidP="002E2795">
      <w:pPr>
        <w:spacing w:after="0"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  Nowadays, social media plays a crucial role in one’s evaluation of life. Social comparisons not only influence psychological and emotional </w:t>
      </w:r>
      <w:proofErr w:type="spellStart"/>
      <w:r>
        <w:rPr>
          <w:rFonts w:ascii="Times New Roman" w:hAnsi="Times New Roman" w:cs="Times New Roman"/>
          <w:sz w:val="24"/>
          <w:szCs w:val="24"/>
          <w:lang w:val="en-GB"/>
        </w:rPr>
        <w:t>well being</w:t>
      </w:r>
      <w:proofErr w:type="spellEnd"/>
      <w:r>
        <w:rPr>
          <w:rFonts w:ascii="Times New Roman" w:hAnsi="Times New Roman" w:cs="Times New Roman"/>
          <w:sz w:val="24"/>
          <w:szCs w:val="24"/>
          <w:lang w:val="en-GB"/>
        </w:rPr>
        <w:t xml:space="preserve"> rather it affect the overall life satisfaction of an individual. Life satisfaction is the overall feeling of contentment and happiness about life. It is the individual’s evaluation of his life that measures his happiness and satisfaction with relationships, achievements, self-concept, health, coping abilities, career, and all other areas of his life </w:t>
      </w:r>
      <w:r w:rsidRPr="00C0542D">
        <w:rPr>
          <w:rFonts w:ascii="Times New Roman" w:hAnsi="Times New Roman" w:cs="Times New Roman"/>
          <w:sz w:val="24"/>
          <w:szCs w:val="24"/>
          <w:lang w:val="en-GB"/>
        </w:rPr>
        <w:t>(Ackerman, 2018)</w:t>
      </w:r>
      <w:r>
        <w:rPr>
          <w:rFonts w:ascii="Times New Roman" w:hAnsi="Times New Roman" w:cs="Times New Roman"/>
          <w:sz w:val="24"/>
          <w:szCs w:val="24"/>
          <w:lang w:val="en-GB"/>
        </w:rPr>
        <w:t>. This happiness and contentment are not only related to the current situation of the individual rather it is the evaluation of his overall life, including his past experiences and achievements. In simple words, it refers to the positive evaluation of the overall quality of life (</w:t>
      </w:r>
      <w:r w:rsidRPr="00C0542D">
        <w:rPr>
          <w:rFonts w:ascii="Times New Roman" w:hAnsi="Times New Roman" w:cs="Times New Roman"/>
          <w:sz w:val="24"/>
          <w:szCs w:val="24"/>
          <w:lang w:val="en-GB"/>
        </w:rPr>
        <w:t>Miller et al., 2023</w:t>
      </w:r>
      <w:r>
        <w:rPr>
          <w:rFonts w:ascii="Times New Roman" w:hAnsi="Times New Roman" w:cs="Times New Roman"/>
          <w:sz w:val="24"/>
          <w:szCs w:val="24"/>
          <w:lang w:val="en-GB"/>
        </w:rPr>
        <w:t xml:space="preserve">). However, life dissatisfaction is present on the other end of the spectrum, which is the negative concept one has about his life. Life dissatisfaction is the inability to feel contentment and accomplishment through life’s achievements. </w:t>
      </w:r>
    </w:p>
    <w:p w14:paraId="1FDBBB14"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According to </w:t>
      </w:r>
      <w:r w:rsidRPr="004E4D65">
        <w:rPr>
          <w:rFonts w:asciiTheme="majorBidi" w:hAnsiTheme="majorBidi" w:cstheme="majorBidi"/>
          <w:sz w:val="24"/>
          <w:szCs w:val="24"/>
        </w:rPr>
        <w:t>Marttila et al. (2021)</w:t>
      </w:r>
      <w:r>
        <w:rPr>
          <w:rFonts w:asciiTheme="majorBidi" w:hAnsiTheme="majorBidi" w:cstheme="majorBidi"/>
          <w:sz w:val="24"/>
          <w:szCs w:val="24"/>
        </w:rPr>
        <w:t xml:space="preserve">, social media-induced life satisfaction is the term used for the feeling of contentment and happiness that individuals get by posting pictures, achievements, and the perfect side of their self. Furthermore, it is also induced by </w:t>
      </w:r>
      <w:proofErr w:type="gramStart"/>
      <w:r>
        <w:rPr>
          <w:rFonts w:asciiTheme="majorBidi" w:hAnsiTheme="majorBidi" w:cstheme="majorBidi"/>
          <w:sz w:val="24"/>
          <w:szCs w:val="24"/>
        </w:rPr>
        <w:t>a number of</w:t>
      </w:r>
      <w:proofErr w:type="gramEnd"/>
      <w:r>
        <w:rPr>
          <w:rFonts w:asciiTheme="majorBidi" w:hAnsiTheme="majorBidi" w:cstheme="majorBidi"/>
          <w:sz w:val="24"/>
          <w:szCs w:val="24"/>
        </w:rPr>
        <w:t xml:space="preserve"> likes, comments, and views on posts and pictures. </w:t>
      </w:r>
      <w:r>
        <w:rPr>
          <w:rFonts w:asciiTheme="majorBidi" w:hAnsiTheme="majorBidi" w:cstheme="majorBidi"/>
          <w:sz w:val="24"/>
          <w:szCs w:val="24"/>
        </w:rPr>
        <w:lastRenderedPageBreak/>
        <w:t xml:space="preserve">However, many other factors may contribute to </w:t>
      </w:r>
      <w:proofErr w:type="gramStart"/>
      <w:r>
        <w:rPr>
          <w:rFonts w:asciiTheme="majorBidi" w:hAnsiTheme="majorBidi" w:cstheme="majorBidi"/>
          <w:sz w:val="24"/>
          <w:szCs w:val="24"/>
        </w:rPr>
        <w:t>it</w:t>
      </w:r>
      <w:proofErr w:type="gramEnd"/>
      <w:r>
        <w:rPr>
          <w:rFonts w:asciiTheme="majorBidi" w:hAnsiTheme="majorBidi" w:cstheme="majorBidi"/>
          <w:sz w:val="24"/>
          <w:szCs w:val="24"/>
        </w:rPr>
        <w:t xml:space="preserve"> so it is a multifaceted concept which is not yet explored completely. In addition to it social media induced life dissatisfaction emerges from the low level of social validation, fear of missing out (</w:t>
      </w:r>
      <w:proofErr w:type="spellStart"/>
      <w:r>
        <w:rPr>
          <w:rFonts w:asciiTheme="majorBidi" w:hAnsiTheme="majorBidi" w:cstheme="majorBidi"/>
          <w:sz w:val="24"/>
          <w:szCs w:val="24"/>
        </w:rPr>
        <w:t>FoMO</w:t>
      </w:r>
      <w:proofErr w:type="spellEnd"/>
      <w:r>
        <w:rPr>
          <w:rFonts w:asciiTheme="majorBidi" w:hAnsiTheme="majorBidi" w:cstheme="majorBidi"/>
          <w:sz w:val="24"/>
          <w:szCs w:val="24"/>
        </w:rPr>
        <w:t xml:space="preserve">), cyberbullying, fake news, and negative feedback from the audience. All these factors contribute to generating negative feelings in individuals. Thus, social media affects the emotional well-being of individuals, which ultimately leads to overall life evaluation. So, if individuals </w:t>
      </w:r>
      <w:proofErr w:type="gramStart"/>
      <w:r>
        <w:rPr>
          <w:rFonts w:asciiTheme="majorBidi" w:hAnsiTheme="majorBidi" w:cstheme="majorBidi"/>
          <w:sz w:val="24"/>
          <w:szCs w:val="24"/>
        </w:rPr>
        <w:t>are capable of managing</w:t>
      </w:r>
      <w:proofErr w:type="gramEnd"/>
      <w:r>
        <w:rPr>
          <w:rFonts w:asciiTheme="majorBidi" w:hAnsiTheme="majorBidi" w:cstheme="majorBidi"/>
          <w:sz w:val="24"/>
          <w:szCs w:val="24"/>
        </w:rPr>
        <w:t xml:space="preserve"> their emotions in a healthy way, then they can increase their life satisfaction </w:t>
      </w:r>
      <w:r w:rsidRPr="00F3180E">
        <w:rPr>
          <w:rFonts w:asciiTheme="majorBidi" w:hAnsiTheme="majorBidi" w:cstheme="majorBidi"/>
          <w:sz w:val="24"/>
          <w:szCs w:val="24"/>
        </w:rPr>
        <w:t>(Wirtz et al., 2020)</w:t>
      </w:r>
      <w:r>
        <w:rPr>
          <w:rFonts w:asciiTheme="majorBidi" w:hAnsiTheme="majorBidi" w:cstheme="majorBidi"/>
          <w:sz w:val="24"/>
          <w:szCs w:val="24"/>
        </w:rPr>
        <w:t xml:space="preserve">.  </w:t>
      </w:r>
    </w:p>
    <w:p w14:paraId="4BA4B2F9" w14:textId="70756172"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Resilience best describes the individual’s capacity to adapt to and withstand the adversities of life. The emotional and psychological stability during the changing situations of life is termed resilience. Resilience is mostly conceptualized as the emotional well-being of individuals during the hard times of their lives </w:t>
      </w:r>
      <w:r w:rsidRPr="00215461">
        <w:rPr>
          <w:rFonts w:asciiTheme="majorBidi" w:hAnsiTheme="majorBidi" w:cstheme="majorBidi"/>
          <w:sz w:val="24"/>
          <w:szCs w:val="24"/>
        </w:rPr>
        <w:t>(Troy et al., 2022)</w:t>
      </w:r>
      <w:r>
        <w:rPr>
          <w:rFonts w:asciiTheme="majorBidi" w:hAnsiTheme="majorBidi" w:cstheme="majorBidi"/>
          <w:sz w:val="24"/>
          <w:szCs w:val="24"/>
        </w:rPr>
        <w:t xml:space="preserve">. However, the new and modern definition of resilience not only explains the individual’s capacity to bounce back from hardships or challenging life situations, but it also explains the individual's capacity to grow positively and respond maturely to changing life situations. Previously, resilience was viewed as a static and fixed trait of individuals that helps them enhance their coping skills. Nowadays, it is conceptualized as a dynamic trait of individuals that is context and </w:t>
      </w:r>
      <w:proofErr w:type="gramStart"/>
      <w:r>
        <w:rPr>
          <w:rFonts w:asciiTheme="majorBidi" w:hAnsiTheme="majorBidi" w:cstheme="majorBidi"/>
          <w:sz w:val="24"/>
          <w:szCs w:val="24"/>
        </w:rPr>
        <w:t>situation-dependent</w:t>
      </w:r>
      <w:proofErr w:type="gramEnd"/>
      <w:r>
        <w:rPr>
          <w:rFonts w:asciiTheme="majorBidi" w:hAnsiTheme="majorBidi" w:cstheme="majorBidi"/>
          <w:sz w:val="24"/>
          <w:szCs w:val="24"/>
        </w:rPr>
        <w:t xml:space="preserve">. It changes from situation to situation and throughout the course of </w:t>
      </w:r>
      <w:proofErr w:type="gramStart"/>
      <w:r>
        <w:rPr>
          <w:rFonts w:asciiTheme="majorBidi" w:hAnsiTheme="majorBidi" w:cstheme="majorBidi"/>
          <w:sz w:val="24"/>
          <w:szCs w:val="24"/>
        </w:rPr>
        <w:t>life,</w:t>
      </w:r>
      <w:r w:rsidR="00D458BF">
        <w:rPr>
          <w:rFonts w:asciiTheme="majorBidi" w:hAnsiTheme="majorBidi" w:cstheme="majorBidi"/>
          <w:sz w:val="24"/>
          <w:szCs w:val="24"/>
        </w:rPr>
        <w:t xml:space="preserve"> </w:t>
      </w:r>
      <w:r>
        <w:rPr>
          <w:rFonts w:asciiTheme="majorBidi" w:hAnsiTheme="majorBidi" w:cstheme="majorBidi"/>
          <w:sz w:val="24"/>
          <w:szCs w:val="24"/>
        </w:rPr>
        <w:t>and</w:t>
      </w:r>
      <w:proofErr w:type="gramEnd"/>
      <w:r>
        <w:rPr>
          <w:rFonts w:asciiTheme="majorBidi" w:hAnsiTheme="majorBidi" w:cstheme="majorBidi"/>
          <w:sz w:val="24"/>
          <w:szCs w:val="24"/>
        </w:rPr>
        <w:t xml:space="preserve"> also plays a crucial role in the overall well-being of an individual </w:t>
      </w:r>
      <w:r w:rsidRPr="003F314F">
        <w:rPr>
          <w:rFonts w:asciiTheme="majorBidi" w:hAnsiTheme="majorBidi" w:cstheme="majorBidi"/>
          <w:sz w:val="24"/>
          <w:szCs w:val="24"/>
        </w:rPr>
        <w:t>(Nestler &amp; Russo, 2024)</w:t>
      </w:r>
      <w:r>
        <w:rPr>
          <w:rFonts w:asciiTheme="majorBidi" w:hAnsiTheme="majorBidi" w:cstheme="majorBidi"/>
          <w:sz w:val="24"/>
          <w:szCs w:val="24"/>
        </w:rPr>
        <w:t xml:space="preserve">. </w:t>
      </w:r>
    </w:p>
    <w:p w14:paraId="0872E9F4"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Resilience helps in managing the internalizing and externalizing responses to life setbacks. Internalizing response refers to managing emotional and psychological well-being while efficiently responding to life circumstances. In addition to it, externalizing responses involve the behavioral responses towards the adversities in a </w:t>
      </w:r>
      <w:r>
        <w:rPr>
          <w:rFonts w:asciiTheme="majorBidi" w:hAnsiTheme="majorBidi" w:cstheme="majorBidi"/>
          <w:sz w:val="24"/>
          <w:szCs w:val="24"/>
        </w:rPr>
        <w:lastRenderedPageBreak/>
        <w:t xml:space="preserve">healthy way by resolving the conflict and distress caused in the environment </w:t>
      </w:r>
      <w:r w:rsidRPr="005132E5">
        <w:rPr>
          <w:rFonts w:asciiTheme="majorBidi" w:hAnsiTheme="majorBidi" w:cstheme="majorBidi"/>
          <w:sz w:val="24"/>
          <w:szCs w:val="24"/>
        </w:rPr>
        <w:t>(Salsman &amp; Rosenberg, 2024)</w:t>
      </w:r>
      <w:r>
        <w:rPr>
          <w:rFonts w:asciiTheme="majorBidi" w:hAnsiTheme="majorBidi" w:cstheme="majorBidi"/>
          <w:sz w:val="24"/>
          <w:szCs w:val="24"/>
        </w:rPr>
        <w:t xml:space="preserve">. Furthermore, the concept of resilience also extends to how well the individual is aware of their environment and can use the available resources in it. It also explains how well an individual can use their social skills, ask for help, and make wise decisions from available choices when needed. So, resilience is not only limited to personal skills but also extends to social skills. However, it plays a crucial role in the overall well-being of the individuals while helping them in breakthroughs during hard times in life </w:t>
      </w:r>
      <w:r w:rsidRPr="00BE2B9F">
        <w:rPr>
          <w:rFonts w:asciiTheme="majorBidi" w:hAnsiTheme="majorBidi" w:cstheme="majorBidi"/>
          <w:sz w:val="24"/>
          <w:szCs w:val="24"/>
        </w:rPr>
        <w:t>(DeTore et al., 2024)</w:t>
      </w:r>
      <w:r>
        <w:rPr>
          <w:rFonts w:asciiTheme="majorBidi" w:hAnsiTheme="majorBidi" w:cstheme="majorBidi"/>
          <w:sz w:val="24"/>
          <w:szCs w:val="24"/>
        </w:rPr>
        <w:t xml:space="preserve">.     </w:t>
      </w:r>
    </w:p>
    <w:p w14:paraId="3B85F3E8"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In this digital era, things are changing at a very fast pace, so resilience is becoming an important topic to talk about. In today's world, vigilance and attentiveness are needed to get along with the changing dynamics of the world. In a few minutes, technological changes occur, and individuals are required to adapt to these changes to survive in this digital world. Hence, individuals need more skills to equip themselves and become more resilient. In addition to digitization, other conditions are also changing at a very fast rate, like economic changes, cultural changes, and social changes </w:t>
      </w:r>
      <w:r w:rsidRPr="006A7AC3">
        <w:rPr>
          <w:rFonts w:asciiTheme="majorBidi" w:hAnsiTheme="majorBidi" w:cstheme="majorBidi"/>
          <w:sz w:val="24"/>
          <w:szCs w:val="24"/>
        </w:rPr>
        <w:t>(Pan et al., 2024)</w:t>
      </w:r>
      <w:r>
        <w:rPr>
          <w:rFonts w:asciiTheme="majorBidi" w:hAnsiTheme="majorBidi" w:cstheme="majorBidi"/>
          <w:sz w:val="24"/>
          <w:szCs w:val="24"/>
        </w:rPr>
        <w:t xml:space="preserve">. The recent advancement in this digital era was the exposure to AI tools, which has enhanced the need for resilience for today's generation. With AI dynamics of the world have </w:t>
      </w:r>
      <w:proofErr w:type="gramStart"/>
      <w:r>
        <w:rPr>
          <w:rFonts w:asciiTheme="majorBidi" w:hAnsiTheme="majorBidi" w:cstheme="majorBidi"/>
          <w:sz w:val="24"/>
          <w:szCs w:val="24"/>
        </w:rPr>
        <w:t>changed to a great extent</w:t>
      </w:r>
      <w:proofErr w:type="gramEnd"/>
      <w:r>
        <w:rPr>
          <w:rFonts w:asciiTheme="majorBidi" w:hAnsiTheme="majorBidi" w:cstheme="majorBidi"/>
          <w:sz w:val="24"/>
          <w:szCs w:val="24"/>
        </w:rPr>
        <w:t>, and misinformation is being spread at a very large rate. So, to maintain emotional and psychological health, individuals must understand and get along with the changing dynamics of society</w:t>
      </w:r>
      <w:r w:rsidRPr="006A7AC3">
        <w:rPr>
          <w:rFonts w:asciiTheme="majorBidi" w:hAnsiTheme="majorBidi" w:cstheme="majorBidi"/>
          <w:sz w:val="24"/>
          <w:szCs w:val="24"/>
        </w:rPr>
        <w:t xml:space="preserve"> </w:t>
      </w:r>
      <w:r>
        <w:rPr>
          <w:rFonts w:asciiTheme="majorBidi" w:hAnsiTheme="majorBidi" w:cstheme="majorBidi"/>
          <w:sz w:val="24"/>
          <w:szCs w:val="24"/>
        </w:rPr>
        <w:t>(</w:t>
      </w:r>
      <w:proofErr w:type="spellStart"/>
      <w:r w:rsidRPr="006A7AC3">
        <w:rPr>
          <w:rFonts w:asciiTheme="majorBidi" w:hAnsiTheme="majorBidi" w:cstheme="majorBidi"/>
          <w:sz w:val="24"/>
          <w:szCs w:val="24"/>
        </w:rPr>
        <w:t>Sitoiu</w:t>
      </w:r>
      <w:proofErr w:type="spellEnd"/>
      <w:r w:rsidRPr="006A7AC3">
        <w:rPr>
          <w:rFonts w:asciiTheme="majorBidi" w:hAnsiTheme="majorBidi" w:cstheme="majorBidi"/>
          <w:sz w:val="24"/>
          <w:szCs w:val="24"/>
        </w:rPr>
        <w:t xml:space="preserve"> &amp; </w:t>
      </w:r>
      <w:proofErr w:type="spellStart"/>
      <w:r w:rsidRPr="006A7AC3">
        <w:rPr>
          <w:rFonts w:asciiTheme="majorBidi" w:hAnsiTheme="majorBidi" w:cstheme="majorBidi"/>
          <w:sz w:val="24"/>
          <w:szCs w:val="24"/>
        </w:rPr>
        <w:t>Panisoara</w:t>
      </w:r>
      <w:proofErr w:type="spellEnd"/>
      <w:r w:rsidRPr="006A7AC3">
        <w:rPr>
          <w:rFonts w:asciiTheme="majorBidi" w:hAnsiTheme="majorBidi" w:cstheme="majorBidi"/>
          <w:sz w:val="24"/>
          <w:szCs w:val="24"/>
        </w:rPr>
        <w:t>, 2025)</w:t>
      </w:r>
      <w:r>
        <w:rPr>
          <w:rFonts w:asciiTheme="majorBidi" w:hAnsiTheme="majorBidi" w:cstheme="majorBidi"/>
          <w:sz w:val="24"/>
          <w:szCs w:val="24"/>
        </w:rPr>
        <w:t xml:space="preserve">.  </w:t>
      </w:r>
    </w:p>
    <w:p w14:paraId="1CEAE2F3" w14:textId="77777777" w:rsidR="00E25A1F" w:rsidRPr="00E6543E"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It is clear from the above-mentioned discussion that resilient individuals </w:t>
      </w:r>
      <w:proofErr w:type="gramStart"/>
      <w:r>
        <w:rPr>
          <w:rFonts w:asciiTheme="majorBidi" w:hAnsiTheme="majorBidi" w:cstheme="majorBidi"/>
          <w:sz w:val="24"/>
          <w:szCs w:val="24"/>
        </w:rPr>
        <w:t>are capable of accepting</w:t>
      </w:r>
      <w:proofErr w:type="gramEnd"/>
      <w:r>
        <w:rPr>
          <w:rFonts w:asciiTheme="majorBidi" w:hAnsiTheme="majorBidi" w:cstheme="majorBidi"/>
          <w:sz w:val="24"/>
          <w:szCs w:val="24"/>
        </w:rPr>
        <w:t xml:space="preserve"> and responding to life changes in a healthier way. So, it is an important aspect to be discussed in emerging adulthood. As it was discussed earlier that emerging adulthood comes with different life challenges in personal and </w:t>
      </w:r>
      <w:r>
        <w:rPr>
          <w:rFonts w:asciiTheme="majorBidi" w:hAnsiTheme="majorBidi" w:cstheme="majorBidi"/>
          <w:sz w:val="24"/>
          <w:szCs w:val="24"/>
        </w:rPr>
        <w:lastRenderedPageBreak/>
        <w:t xml:space="preserve">professional perspectives, and positive outcomes are only possible if the individual responds to them according to the situation's demand. It is possible only if an individual is resilient and has the skills to adapt to life challenges. So, for personal, psychological, social, and emotional well-being, resilience serves a vital role as it helps in polishing the skills that are required for </w:t>
      </w:r>
      <w:proofErr w:type="gramStart"/>
      <w:r>
        <w:rPr>
          <w:rFonts w:asciiTheme="majorBidi" w:hAnsiTheme="majorBidi" w:cstheme="majorBidi"/>
          <w:sz w:val="24"/>
          <w:szCs w:val="24"/>
        </w:rPr>
        <w:t>positive growth</w:t>
      </w:r>
      <w:proofErr w:type="gramEnd"/>
      <w:r>
        <w:rPr>
          <w:rFonts w:asciiTheme="majorBidi" w:hAnsiTheme="majorBidi" w:cstheme="majorBidi"/>
          <w:sz w:val="24"/>
          <w:szCs w:val="24"/>
        </w:rPr>
        <w:t xml:space="preserve"> in all domains of life </w:t>
      </w:r>
      <w:r w:rsidRPr="00E6543E">
        <w:rPr>
          <w:rFonts w:asciiTheme="majorBidi" w:hAnsiTheme="majorBidi" w:cstheme="majorBidi"/>
          <w:sz w:val="24"/>
          <w:szCs w:val="24"/>
        </w:rPr>
        <w:t>(Qi &amp; Yang, 2024)</w:t>
      </w:r>
      <w:r>
        <w:rPr>
          <w:rFonts w:asciiTheme="majorBidi" w:hAnsiTheme="majorBidi" w:cstheme="majorBidi"/>
          <w:sz w:val="24"/>
          <w:szCs w:val="24"/>
        </w:rPr>
        <w:t xml:space="preserve">.   </w:t>
      </w:r>
    </w:p>
    <w:p w14:paraId="7A114BAE"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Mental health involves the ability of an individual to think, feel, act, and respond appropriately. It involves all the psychological processes that help in maintaining and regulating the normal brain functioning of individuals. Mental health not only reflects the absence of disorders, rather it also involves the ability of the individual to cope with ongoing life situations and make rational decisions accordingly. From stress handling to relating with others, all are categorized in mental health </w:t>
      </w:r>
      <w:r w:rsidRPr="00B83951">
        <w:rPr>
          <w:rFonts w:asciiTheme="majorBidi" w:hAnsiTheme="majorBidi" w:cstheme="majorBidi"/>
          <w:sz w:val="24"/>
          <w:szCs w:val="24"/>
        </w:rPr>
        <w:t>(Samsudin et al., 2024)</w:t>
      </w:r>
      <w:r>
        <w:rPr>
          <w:rFonts w:asciiTheme="majorBidi" w:hAnsiTheme="majorBidi" w:cstheme="majorBidi"/>
          <w:sz w:val="24"/>
          <w:szCs w:val="24"/>
        </w:rPr>
        <w:t xml:space="preserve">. Problem solving, critical thinking, and decision making are some common psychological processes that are termed under mental health. Previously, only psychological processes were considered for mental health. However, with the changing dynamics, emotional and behavioral factors were also added to define mental health. Now, it is defined as a multidimensional concept that covers biological, psychological, and social factors </w:t>
      </w:r>
      <w:r w:rsidRPr="0022643A">
        <w:rPr>
          <w:rFonts w:asciiTheme="majorBidi" w:hAnsiTheme="majorBidi" w:cstheme="majorBidi"/>
          <w:sz w:val="24"/>
          <w:szCs w:val="24"/>
        </w:rPr>
        <w:t>(Graves et al., 2024)</w:t>
      </w:r>
      <w:r>
        <w:rPr>
          <w:rFonts w:asciiTheme="majorBidi" w:hAnsiTheme="majorBidi" w:cstheme="majorBidi"/>
          <w:sz w:val="24"/>
          <w:szCs w:val="24"/>
        </w:rPr>
        <w:t xml:space="preserve">. </w:t>
      </w:r>
    </w:p>
    <w:p w14:paraId="04915663" w14:textId="77777777" w:rsidR="00E25A1F" w:rsidRPr="00164402"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Mental health is a very dynamic factor that varies from person to person and situation to situation. It is always discussed on a continuum where, at one end, lies mental health, and on the other hand, mental illness is present. Every individual </w:t>
      </w:r>
      <w:proofErr w:type="gramStart"/>
      <w:r>
        <w:rPr>
          <w:rFonts w:asciiTheme="majorBidi" w:hAnsiTheme="majorBidi" w:cstheme="majorBidi"/>
          <w:sz w:val="24"/>
          <w:szCs w:val="24"/>
        </w:rPr>
        <w:t>moves</w:t>
      </w:r>
      <w:proofErr w:type="gramEnd"/>
      <w:r>
        <w:rPr>
          <w:rFonts w:asciiTheme="majorBidi" w:hAnsiTheme="majorBidi" w:cstheme="majorBidi"/>
          <w:sz w:val="24"/>
          <w:szCs w:val="24"/>
        </w:rPr>
        <w:t xml:space="preserve"> back and forth on this </w:t>
      </w:r>
      <w:proofErr w:type="gramStart"/>
      <w:r>
        <w:rPr>
          <w:rFonts w:asciiTheme="majorBidi" w:hAnsiTheme="majorBidi" w:cstheme="majorBidi"/>
          <w:sz w:val="24"/>
          <w:szCs w:val="24"/>
        </w:rPr>
        <w:t>continuum, but</w:t>
      </w:r>
      <w:proofErr w:type="gramEnd"/>
      <w:r>
        <w:rPr>
          <w:rFonts w:asciiTheme="majorBidi" w:hAnsiTheme="majorBidi" w:cstheme="majorBidi"/>
          <w:sz w:val="24"/>
          <w:szCs w:val="24"/>
        </w:rPr>
        <w:t xml:space="preserve"> somewhat manages their psychological health </w:t>
      </w:r>
      <w:r w:rsidRPr="00164402">
        <w:rPr>
          <w:rFonts w:asciiTheme="majorBidi" w:hAnsiTheme="majorBidi" w:cstheme="majorBidi"/>
          <w:sz w:val="24"/>
          <w:szCs w:val="24"/>
        </w:rPr>
        <w:t>(Moreta‐Herrera et al., 2025)</w:t>
      </w:r>
      <w:r>
        <w:rPr>
          <w:rFonts w:asciiTheme="majorBidi" w:hAnsiTheme="majorBidi" w:cstheme="majorBidi"/>
          <w:sz w:val="24"/>
          <w:szCs w:val="24"/>
        </w:rPr>
        <w:t xml:space="preserve">. However, when the individual fails to manage their life situations and lies to the extreme end of the continuum for a longer </w:t>
      </w:r>
      <w:proofErr w:type="gramStart"/>
      <w:r>
        <w:rPr>
          <w:rFonts w:asciiTheme="majorBidi" w:hAnsiTheme="majorBidi" w:cstheme="majorBidi"/>
          <w:sz w:val="24"/>
          <w:szCs w:val="24"/>
        </w:rPr>
        <w:t>time period</w:t>
      </w:r>
      <w:proofErr w:type="gramEnd"/>
      <w:r>
        <w:rPr>
          <w:rFonts w:asciiTheme="majorBidi" w:hAnsiTheme="majorBidi" w:cstheme="majorBidi"/>
          <w:sz w:val="24"/>
          <w:szCs w:val="24"/>
        </w:rPr>
        <w:t xml:space="preserve">, then the pathology is caused. Pathology is a condition of mental illness where </w:t>
      </w:r>
      <w:r>
        <w:rPr>
          <w:rFonts w:asciiTheme="majorBidi" w:hAnsiTheme="majorBidi" w:cstheme="majorBidi"/>
          <w:sz w:val="24"/>
          <w:szCs w:val="24"/>
        </w:rPr>
        <w:lastRenderedPageBreak/>
        <w:t xml:space="preserve">an individual is unable to maintain psychological and emotional well-being, resulting in disturbed functioning in life </w:t>
      </w:r>
      <w:r w:rsidRPr="00164402">
        <w:rPr>
          <w:rFonts w:asciiTheme="majorBidi" w:hAnsiTheme="majorBidi" w:cstheme="majorBidi"/>
          <w:sz w:val="24"/>
          <w:szCs w:val="24"/>
        </w:rPr>
        <w:t>(Loureiro et al., 2025)</w:t>
      </w:r>
      <w:r>
        <w:rPr>
          <w:rFonts w:asciiTheme="majorBidi" w:hAnsiTheme="majorBidi" w:cstheme="majorBidi"/>
          <w:sz w:val="24"/>
          <w:szCs w:val="24"/>
        </w:rPr>
        <w:t xml:space="preserve">.  </w:t>
      </w:r>
    </w:p>
    <w:p w14:paraId="56ABD753" w14:textId="77777777" w:rsidR="00E25A1F" w:rsidRPr="00BC489E"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Different types of disorders are categorized in DSM, but at a broader spectrum, three main terminologies are used to categorize mental health illnesses, including stress, depression, and anxiety. Stress is the state of nonspecific arousal in which individuals are unable to relax and calm. Individuals feel irritated and agitated during stressful conditions. In addition to it, depression is a state of low activity and a lack of interest in activities. It is the feeling of hopelessness, helplessness, worthlessness, and anhedonia </w:t>
      </w:r>
      <w:r w:rsidRPr="00FC76EF">
        <w:rPr>
          <w:rFonts w:asciiTheme="majorBidi" w:hAnsiTheme="majorBidi" w:cstheme="majorBidi"/>
          <w:sz w:val="24"/>
          <w:szCs w:val="24"/>
        </w:rPr>
        <w:t>(Schafer et al., 2021)</w:t>
      </w:r>
      <w:r>
        <w:rPr>
          <w:rFonts w:asciiTheme="majorBidi" w:hAnsiTheme="majorBidi" w:cstheme="majorBidi"/>
          <w:sz w:val="24"/>
          <w:szCs w:val="24"/>
        </w:rPr>
        <w:t xml:space="preserve">. Anxiety is the state of hyperarousal and activation of the autonomic nervous system. Anxiety activates behavioral responses and skeletal muscle movements in response to challenging and stressful life situations. Hence, disturbances in psychological functioning elevate different parts of the brain, resulting in different responses. However, these responses differ from individual to individual and from situation to situation. These psychological responses also act as a coping mechanism to the external stressful stimuli </w:t>
      </w:r>
      <w:r w:rsidRPr="00BC489E">
        <w:rPr>
          <w:rFonts w:asciiTheme="majorBidi" w:hAnsiTheme="majorBidi" w:cstheme="majorBidi"/>
          <w:sz w:val="24"/>
          <w:szCs w:val="24"/>
        </w:rPr>
        <w:t>(Kibbey et al., 2021)</w:t>
      </w:r>
      <w:r>
        <w:rPr>
          <w:rFonts w:asciiTheme="majorBidi" w:hAnsiTheme="majorBidi" w:cstheme="majorBidi"/>
          <w:sz w:val="24"/>
          <w:szCs w:val="24"/>
        </w:rPr>
        <w:t xml:space="preserve">.  </w:t>
      </w:r>
    </w:p>
    <w:p w14:paraId="1970704F" w14:textId="77777777" w:rsidR="00E25A1F" w:rsidRPr="006319E5"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Conclusively, ups and downs are a part of life; similarly, early adulthood also comes with life challenges and opportunities. As everything is changing day by day with the digitization of the world, similarly, the parameters of evaluating things have also </w:t>
      </w:r>
      <w:proofErr w:type="gramStart"/>
      <w:r>
        <w:rPr>
          <w:rFonts w:asciiTheme="majorBidi" w:hAnsiTheme="majorBidi" w:cstheme="majorBidi"/>
          <w:sz w:val="24"/>
          <w:szCs w:val="24"/>
        </w:rPr>
        <w:t>evolved to a great extent</w:t>
      </w:r>
      <w:proofErr w:type="gramEnd"/>
      <w:r>
        <w:rPr>
          <w:rFonts w:asciiTheme="majorBidi" w:hAnsiTheme="majorBidi" w:cstheme="majorBidi"/>
          <w:sz w:val="24"/>
          <w:szCs w:val="24"/>
        </w:rPr>
        <w:t xml:space="preserve">. Nowadays, individuals of Gen Z and Gen Alpha evaluate themselves by comparing themselves with the ongoing social media trends </w:t>
      </w:r>
      <w:r w:rsidRPr="002B5341">
        <w:rPr>
          <w:rFonts w:asciiTheme="majorBidi" w:hAnsiTheme="majorBidi" w:cstheme="majorBidi"/>
          <w:sz w:val="24"/>
          <w:szCs w:val="24"/>
        </w:rPr>
        <w:t>(</w:t>
      </w:r>
      <w:proofErr w:type="spellStart"/>
      <w:r w:rsidRPr="002B5341">
        <w:rPr>
          <w:rFonts w:asciiTheme="majorBidi" w:hAnsiTheme="majorBidi" w:cstheme="majorBidi"/>
          <w:sz w:val="24"/>
          <w:szCs w:val="24"/>
        </w:rPr>
        <w:t>Rasalingam</w:t>
      </w:r>
      <w:proofErr w:type="spellEnd"/>
      <w:r w:rsidRPr="002B5341">
        <w:rPr>
          <w:rFonts w:asciiTheme="majorBidi" w:hAnsiTheme="majorBidi" w:cstheme="majorBidi"/>
          <w:sz w:val="24"/>
          <w:szCs w:val="24"/>
        </w:rPr>
        <w:t xml:space="preserve"> et al., 2020)</w:t>
      </w:r>
      <w:r>
        <w:rPr>
          <w:rFonts w:asciiTheme="majorBidi" w:hAnsiTheme="majorBidi" w:cstheme="majorBidi"/>
          <w:sz w:val="24"/>
          <w:szCs w:val="24"/>
        </w:rPr>
        <w:t xml:space="preserve">. They compare their blessings and deprivations of life by comparing them with others through social media. Hence, this comparison leads to life satisfaction or dissatisfaction. So nowadays, life satisfaction is induced through social media platforms. However, resilience plays an important role in managing these </w:t>
      </w:r>
      <w:r>
        <w:rPr>
          <w:rFonts w:asciiTheme="majorBidi" w:hAnsiTheme="majorBidi" w:cstheme="majorBidi"/>
          <w:sz w:val="24"/>
          <w:szCs w:val="24"/>
        </w:rPr>
        <w:lastRenderedPageBreak/>
        <w:t xml:space="preserve">life challenges and helps in maintaining the overall well-being of the individual. In this world of drastic changes, resilience helps in coping with the changing circumstances while maintaining overall life satisfaction </w:t>
      </w:r>
      <w:r w:rsidRPr="002B5341">
        <w:rPr>
          <w:rFonts w:asciiTheme="majorBidi" w:hAnsiTheme="majorBidi" w:cstheme="majorBidi"/>
          <w:sz w:val="24"/>
          <w:szCs w:val="24"/>
        </w:rPr>
        <w:t>(Abdellatif, 2022)</w:t>
      </w:r>
      <w:r>
        <w:rPr>
          <w:rFonts w:asciiTheme="majorBidi" w:hAnsiTheme="majorBidi" w:cstheme="majorBidi"/>
          <w:sz w:val="24"/>
          <w:szCs w:val="24"/>
        </w:rPr>
        <w:t xml:space="preserve">. Hence, resilience is important in maintaining the mental health of individuals by effectively responding to changing life situations. However, mental health may fluctuate with time and situation, but it helps in activating the coping mechanism of the body. However, pathology is caused when an individual is unable to regulate the psychological processes in a healthy way. So, to function properly, it is necessary to maintain a balance during the changing life circumstances while healthily regulating emotions </w:t>
      </w:r>
      <w:r w:rsidRPr="00C610F8">
        <w:rPr>
          <w:rFonts w:asciiTheme="majorBidi" w:hAnsiTheme="majorBidi" w:cstheme="majorBidi"/>
          <w:sz w:val="24"/>
          <w:szCs w:val="24"/>
        </w:rPr>
        <w:t>(Yu et al., 2024)</w:t>
      </w:r>
      <w:r>
        <w:rPr>
          <w:rFonts w:asciiTheme="majorBidi" w:hAnsiTheme="majorBidi" w:cstheme="majorBidi"/>
          <w:sz w:val="24"/>
          <w:szCs w:val="24"/>
        </w:rPr>
        <w:t xml:space="preserve">. </w:t>
      </w:r>
    </w:p>
    <w:p w14:paraId="0991426C" w14:textId="77777777" w:rsidR="00E25A1F" w:rsidRPr="001E0440" w:rsidRDefault="00E25A1F" w:rsidP="002E2795">
      <w:pPr>
        <w:spacing w:after="0" w:line="480" w:lineRule="auto"/>
        <w:rPr>
          <w:rFonts w:asciiTheme="majorBidi" w:hAnsiTheme="majorBidi" w:cstheme="majorBidi"/>
          <w:b/>
          <w:bCs/>
          <w:sz w:val="24"/>
          <w:szCs w:val="24"/>
        </w:rPr>
      </w:pPr>
      <w:r w:rsidRPr="001E0440">
        <w:rPr>
          <w:rFonts w:asciiTheme="majorBidi" w:hAnsiTheme="majorBidi" w:cstheme="majorBidi"/>
          <w:b/>
          <w:bCs/>
          <w:sz w:val="24"/>
          <w:szCs w:val="24"/>
        </w:rPr>
        <w:t xml:space="preserve">Rationale  </w:t>
      </w:r>
    </w:p>
    <w:p w14:paraId="24ADD3CC" w14:textId="49B75B87" w:rsidR="00E25A1F" w:rsidRDefault="00E25A1F" w:rsidP="00295DAC">
      <w:pPr>
        <w:spacing w:after="0"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With the digitalization of the world, social media has become one of the main concerns of people. Researchers are exploring different aspects of it and their effects on individuals. However, a lot of literature is available supporting the negative and harmful effects of social media on individuals. Various scales have been developed by different authors to measure the negative side of social media. Bergen's Facebook addiction scale was developed by </w:t>
      </w:r>
      <w:r w:rsidRPr="001D589E">
        <w:rPr>
          <w:rFonts w:ascii="Times New Roman" w:hAnsi="Times New Roman" w:cs="Times New Roman"/>
          <w:sz w:val="24"/>
          <w:szCs w:val="24"/>
          <w:lang w:val="en-GB"/>
        </w:rPr>
        <w:t xml:space="preserve">Andreassen et al. </w:t>
      </w:r>
      <w:r>
        <w:rPr>
          <w:rFonts w:ascii="Times New Roman" w:hAnsi="Times New Roman" w:cs="Times New Roman"/>
          <w:sz w:val="24"/>
          <w:szCs w:val="24"/>
          <w:lang w:val="en-GB"/>
        </w:rPr>
        <w:t>(</w:t>
      </w:r>
      <w:r w:rsidRPr="001D589E">
        <w:rPr>
          <w:rFonts w:ascii="Times New Roman" w:hAnsi="Times New Roman" w:cs="Times New Roman"/>
          <w:sz w:val="24"/>
          <w:szCs w:val="24"/>
          <w:lang w:val="en-GB"/>
        </w:rPr>
        <w:t>2016</w:t>
      </w:r>
      <w:r>
        <w:rPr>
          <w:rFonts w:ascii="Times New Roman" w:hAnsi="Times New Roman" w:cs="Times New Roman"/>
          <w:sz w:val="24"/>
          <w:szCs w:val="24"/>
          <w:lang w:val="en-GB"/>
        </w:rPr>
        <w:t xml:space="preserve">) to measure the addiction-like behaviors that individuals develop </w:t>
      </w:r>
      <w:proofErr w:type="gramStart"/>
      <w:r>
        <w:rPr>
          <w:rFonts w:ascii="Times New Roman" w:hAnsi="Times New Roman" w:cs="Times New Roman"/>
          <w:sz w:val="24"/>
          <w:szCs w:val="24"/>
          <w:lang w:val="en-GB"/>
        </w:rPr>
        <w:t>as a result of</w:t>
      </w:r>
      <w:proofErr w:type="gramEnd"/>
      <w:r>
        <w:rPr>
          <w:rFonts w:ascii="Times New Roman" w:hAnsi="Times New Roman" w:cs="Times New Roman"/>
          <w:sz w:val="24"/>
          <w:szCs w:val="24"/>
          <w:lang w:val="en-GB"/>
        </w:rPr>
        <w:t xml:space="preserve"> social media. It measures the urge and </w:t>
      </w:r>
      <w:r w:rsidR="001A1648">
        <w:rPr>
          <w:rFonts w:ascii="Times New Roman" w:hAnsi="Times New Roman" w:cs="Times New Roman"/>
          <w:sz w:val="24"/>
          <w:szCs w:val="24"/>
          <w:lang w:val="en-GB"/>
        </w:rPr>
        <w:t>needs</w:t>
      </w:r>
      <w:r>
        <w:rPr>
          <w:rFonts w:ascii="Times New Roman" w:hAnsi="Times New Roman" w:cs="Times New Roman"/>
          <w:sz w:val="24"/>
          <w:szCs w:val="24"/>
          <w:lang w:val="en-GB"/>
        </w:rPr>
        <w:t xml:space="preserve"> to use Facebook and social media, which negatively affects the individuals. Furthermore, the Social Media Use Disorder Scale (SMD) was developed by </w:t>
      </w:r>
      <w:r w:rsidRPr="00A66C03">
        <w:rPr>
          <w:rFonts w:ascii="Times New Roman" w:hAnsi="Times New Roman" w:cs="Times New Roman"/>
          <w:sz w:val="24"/>
          <w:szCs w:val="24"/>
          <w:lang w:val="en-GB"/>
        </w:rPr>
        <w:t>Van den Eijnden et al. (2016)</w:t>
      </w:r>
      <w:r>
        <w:rPr>
          <w:rFonts w:ascii="Times New Roman" w:hAnsi="Times New Roman" w:cs="Times New Roman"/>
          <w:sz w:val="24"/>
          <w:szCs w:val="24"/>
          <w:lang w:val="en-GB"/>
        </w:rPr>
        <w:t xml:space="preserve"> to measure the problematic use of social media in adolescents. It was developed to assess the unhealthy use of social media, specifically in teenagers. Moreover, the </w:t>
      </w:r>
      <w:r w:rsidRPr="008C682E">
        <w:rPr>
          <w:rFonts w:ascii="Times New Roman" w:hAnsi="Times New Roman" w:cs="Times New Roman"/>
          <w:sz w:val="24"/>
          <w:szCs w:val="24"/>
          <w:lang w:val="en-GB"/>
        </w:rPr>
        <w:t>Social Media Fatigue Scale (SMFS)</w:t>
      </w:r>
      <w:r>
        <w:rPr>
          <w:rFonts w:ascii="Times New Roman" w:hAnsi="Times New Roman" w:cs="Times New Roman"/>
          <w:sz w:val="24"/>
          <w:szCs w:val="24"/>
          <w:lang w:val="en-GB"/>
        </w:rPr>
        <w:t xml:space="preserve"> was developed by </w:t>
      </w:r>
      <w:r w:rsidRPr="008C682E">
        <w:rPr>
          <w:rFonts w:ascii="Times New Roman" w:hAnsi="Times New Roman" w:cs="Times New Roman"/>
          <w:sz w:val="24"/>
          <w:szCs w:val="24"/>
          <w:lang w:val="en-GB"/>
        </w:rPr>
        <w:t>Zhang et al. (2021)</w:t>
      </w:r>
      <w:r>
        <w:rPr>
          <w:rFonts w:ascii="Times New Roman" w:hAnsi="Times New Roman" w:cs="Times New Roman"/>
          <w:sz w:val="24"/>
          <w:szCs w:val="24"/>
          <w:lang w:val="en-GB"/>
        </w:rPr>
        <w:t xml:space="preserve"> to measure the fatigue caused by excessive use of social media. It was developed to assess the exhaustion and tiredness in Chinese people caused by </w:t>
      </w:r>
      <w:r>
        <w:rPr>
          <w:rFonts w:ascii="Times New Roman" w:hAnsi="Times New Roman" w:cs="Times New Roman"/>
          <w:sz w:val="24"/>
          <w:szCs w:val="24"/>
          <w:lang w:val="en-GB"/>
        </w:rPr>
        <w:lastRenderedPageBreak/>
        <w:t xml:space="preserve">excessive use of social media. So, all these scales were developed in foreign cultures, and no supporting study was present for their validity and reliability in Pakistani culture. In addition to it, all these scales focused on measuring the harmful effects of social media usage. The literature was not present on the positive impact of social media on an individual’s life. However, the young generation has a different point of view on social media usage because many of them consider it a healthy source of information that positively affects their lives. However, due to the unavailability of any measuring tool that can assess the positive impact of social media usage, this area has a huge literature gap. Furthermore, any aspect of social media has not yet been explored indigenously. So, this research will aim to fill the literature gap by developing a scale on social media-induced life satisfaction. This will contribute to the literature by exploring the healthy usage of social media </w:t>
      </w:r>
      <w:proofErr w:type="gramStart"/>
      <w:r>
        <w:rPr>
          <w:rFonts w:ascii="Times New Roman" w:hAnsi="Times New Roman" w:cs="Times New Roman"/>
          <w:sz w:val="24"/>
          <w:szCs w:val="24"/>
          <w:lang w:val="en-GB"/>
        </w:rPr>
        <w:t>and also</w:t>
      </w:r>
      <w:proofErr w:type="gramEnd"/>
      <w:r>
        <w:rPr>
          <w:rFonts w:ascii="Times New Roman" w:hAnsi="Times New Roman" w:cs="Times New Roman"/>
          <w:sz w:val="24"/>
          <w:szCs w:val="24"/>
          <w:lang w:val="en-GB"/>
        </w:rPr>
        <w:t xml:space="preserve"> help in measuring the healthy and harmful effects of social media usage in Pakistani culture.   </w:t>
      </w:r>
    </w:p>
    <w:p w14:paraId="3BA2F32E" w14:textId="77777777" w:rsidR="00E25A1F" w:rsidRPr="00295DAC" w:rsidRDefault="00E25A1F" w:rsidP="00295DAC">
      <w:pPr>
        <w:pStyle w:val="Heading2"/>
        <w:spacing w:before="0" w:after="0" w:line="480" w:lineRule="auto"/>
        <w:rPr>
          <w:rFonts w:ascii="Times New Roman" w:hAnsi="Times New Roman" w:cs="Times New Roman"/>
          <w:b/>
          <w:bCs/>
          <w:color w:val="auto"/>
          <w:sz w:val="24"/>
          <w:szCs w:val="24"/>
          <w:lang w:val="en-GB"/>
        </w:rPr>
      </w:pPr>
      <w:bookmarkStart w:id="17" w:name="_Toc206702954"/>
      <w:r w:rsidRPr="00295DAC">
        <w:rPr>
          <w:rFonts w:ascii="Times New Roman" w:hAnsi="Times New Roman" w:cs="Times New Roman"/>
          <w:b/>
          <w:bCs/>
          <w:color w:val="auto"/>
          <w:sz w:val="24"/>
          <w:szCs w:val="24"/>
          <w:lang w:val="en-GB"/>
        </w:rPr>
        <w:t>Problem Statement</w:t>
      </w:r>
      <w:bookmarkEnd w:id="17"/>
      <w:r w:rsidRPr="00295DAC">
        <w:rPr>
          <w:rFonts w:ascii="Times New Roman" w:hAnsi="Times New Roman" w:cs="Times New Roman"/>
          <w:b/>
          <w:bCs/>
          <w:color w:val="auto"/>
          <w:sz w:val="24"/>
          <w:szCs w:val="24"/>
          <w:lang w:val="en-GB"/>
        </w:rPr>
        <w:t xml:space="preserve"> </w:t>
      </w:r>
    </w:p>
    <w:p w14:paraId="7557FCC8" w14:textId="068681CA" w:rsidR="00E25A1F" w:rsidRDefault="00E25A1F" w:rsidP="00295DA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Pr>
          <w:rFonts w:ascii="Times New Roman" w:hAnsi="Times New Roman" w:cs="Times New Roman"/>
          <w:sz w:val="24"/>
          <w:szCs w:val="24"/>
          <w:lang w:val="en-GB"/>
        </w:rPr>
        <w:tab/>
        <w:t xml:space="preserve">This study aims to develop a scale that will help mental health practitioners investigate how social media usage affects individuals' life satisfaction by identifying important variables that may influence </w:t>
      </w:r>
      <w:r w:rsidR="00A37401">
        <w:rPr>
          <w:rFonts w:ascii="Times New Roman" w:hAnsi="Times New Roman" w:cs="Times New Roman"/>
          <w:sz w:val="24"/>
          <w:szCs w:val="24"/>
          <w:lang w:val="en-GB"/>
        </w:rPr>
        <w:t>favourable</w:t>
      </w:r>
      <w:r>
        <w:rPr>
          <w:rFonts w:ascii="Times New Roman" w:hAnsi="Times New Roman" w:cs="Times New Roman"/>
          <w:sz w:val="24"/>
          <w:szCs w:val="24"/>
          <w:lang w:val="en-GB"/>
        </w:rPr>
        <w:t xml:space="preserve"> or </w:t>
      </w:r>
      <w:r w:rsidR="00A37401">
        <w:rPr>
          <w:rFonts w:ascii="Times New Roman" w:hAnsi="Times New Roman" w:cs="Times New Roman"/>
          <w:sz w:val="24"/>
          <w:szCs w:val="24"/>
          <w:lang w:val="en-GB"/>
        </w:rPr>
        <w:t>unfavourable</w:t>
      </w:r>
      <w:r>
        <w:rPr>
          <w:rFonts w:ascii="Times New Roman" w:hAnsi="Times New Roman" w:cs="Times New Roman"/>
          <w:sz w:val="24"/>
          <w:szCs w:val="24"/>
          <w:lang w:val="en-GB"/>
        </w:rPr>
        <w:t xml:space="preserve"> results. This study will target the adult population because </w:t>
      </w:r>
      <w:proofErr w:type="gramStart"/>
      <w:r>
        <w:rPr>
          <w:rFonts w:ascii="Times New Roman" w:hAnsi="Times New Roman" w:cs="Times New Roman"/>
          <w:sz w:val="24"/>
          <w:szCs w:val="24"/>
          <w:lang w:val="en-GB"/>
        </w:rPr>
        <w:t>the majority of</w:t>
      </w:r>
      <w:proofErr w:type="gramEnd"/>
      <w:r>
        <w:rPr>
          <w:rFonts w:ascii="Times New Roman" w:hAnsi="Times New Roman" w:cs="Times New Roman"/>
          <w:sz w:val="24"/>
          <w:szCs w:val="24"/>
          <w:lang w:val="en-GB"/>
        </w:rPr>
        <w:t xml:space="preserve"> social media users are young adults. Furthermore, it will shed light on the important emotional and psychological factors that contribute to the mental health of individuals. This study will aim to explore the biopsychosocial model of the individual’s life span.  </w:t>
      </w:r>
    </w:p>
    <w:p w14:paraId="7344798E" w14:textId="49D5B51A" w:rsidR="00801C8D" w:rsidRPr="00E84E55" w:rsidRDefault="00801C8D" w:rsidP="00E84E55">
      <w:pPr>
        <w:pStyle w:val="Heading2"/>
        <w:spacing w:before="0" w:after="0" w:line="480" w:lineRule="auto"/>
        <w:rPr>
          <w:rFonts w:ascii="Times New Roman" w:hAnsi="Times New Roman" w:cs="Times New Roman"/>
          <w:b/>
          <w:bCs/>
          <w:color w:val="auto"/>
          <w:sz w:val="24"/>
          <w:szCs w:val="24"/>
          <w:lang w:val="en-GB"/>
        </w:rPr>
      </w:pPr>
      <w:bookmarkStart w:id="18" w:name="_Toc206702955"/>
      <w:r w:rsidRPr="00E84E55">
        <w:rPr>
          <w:rFonts w:ascii="Times New Roman" w:hAnsi="Times New Roman" w:cs="Times New Roman"/>
          <w:b/>
          <w:bCs/>
          <w:color w:val="auto"/>
          <w:sz w:val="24"/>
          <w:szCs w:val="24"/>
          <w:lang w:val="en-GB"/>
        </w:rPr>
        <w:t>Research Questions</w:t>
      </w:r>
      <w:bookmarkEnd w:id="18"/>
      <w:r w:rsidRPr="00E84E55">
        <w:rPr>
          <w:rFonts w:ascii="Times New Roman" w:hAnsi="Times New Roman" w:cs="Times New Roman"/>
          <w:b/>
          <w:bCs/>
          <w:color w:val="auto"/>
          <w:sz w:val="24"/>
          <w:szCs w:val="24"/>
          <w:lang w:val="en-GB"/>
        </w:rPr>
        <w:t xml:space="preserve"> </w:t>
      </w:r>
    </w:p>
    <w:p w14:paraId="374C5E2F" w14:textId="3988B6D3" w:rsidR="00801C8D" w:rsidRPr="00F405CB" w:rsidRDefault="00801C8D" w:rsidP="00F405CB">
      <w:pPr>
        <w:pStyle w:val="ListParagraph"/>
        <w:numPr>
          <w:ilvl w:val="0"/>
          <w:numId w:val="9"/>
        </w:numPr>
        <w:spacing w:after="0" w:line="480" w:lineRule="auto"/>
        <w:rPr>
          <w:rFonts w:ascii="Times New Roman" w:hAnsi="Times New Roman" w:cs="Times New Roman"/>
          <w:sz w:val="24"/>
          <w:szCs w:val="24"/>
          <w:lang w:val="en-GB"/>
        </w:rPr>
      </w:pPr>
      <w:r w:rsidRPr="00F405CB">
        <w:rPr>
          <w:rFonts w:ascii="Times New Roman" w:hAnsi="Times New Roman" w:cs="Times New Roman"/>
          <w:sz w:val="24"/>
          <w:szCs w:val="24"/>
          <w:lang w:val="en-GB"/>
        </w:rPr>
        <w:t xml:space="preserve">What is the relationship between </w:t>
      </w:r>
      <w:r w:rsidRPr="00F405CB">
        <w:rPr>
          <w:rFonts w:ascii="Times New Roman" w:hAnsi="Times New Roman" w:cs="Times New Roman"/>
          <w:sz w:val="24"/>
          <w:szCs w:val="24"/>
          <w:lang w:val="en-US"/>
        </w:rPr>
        <w:t xml:space="preserve">social media-induced life satisfaction, resilience, and mental health? </w:t>
      </w:r>
      <w:r w:rsidRPr="00F405CB">
        <w:rPr>
          <w:rFonts w:ascii="Times New Roman" w:hAnsi="Times New Roman" w:cs="Times New Roman"/>
          <w:sz w:val="24"/>
          <w:szCs w:val="24"/>
          <w:lang w:val="en-GB"/>
        </w:rPr>
        <w:t xml:space="preserve"> </w:t>
      </w:r>
    </w:p>
    <w:p w14:paraId="5F4090C0" w14:textId="6859CD1B" w:rsidR="00801C8D" w:rsidRPr="00F405CB" w:rsidRDefault="00801C8D" w:rsidP="00F405CB">
      <w:pPr>
        <w:pStyle w:val="ListParagraph"/>
        <w:numPr>
          <w:ilvl w:val="0"/>
          <w:numId w:val="9"/>
        </w:numPr>
        <w:spacing w:after="0" w:line="480" w:lineRule="auto"/>
        <w:rPr>
          <w:rFonts w:ascii="Times New Roman" w:hAnsi="Times New Roman" w:cs="Times New Roman"/>
          <w:sz w:val="24"/>
          <w:szCs w:val="24"/>
          <w:lang w:val="en-GB"/>
        </w:rPr>
      </w:pPr>
      <w:r w:rsidRPr="00F405CB">
        <w:rPr>
          <w:rFonts w:ascii="Times New Roman" w:hAnsi="Times New Roman" w:cs="Times New Roman"/>
          <w:sz w:val="24"/>
          <w:szCs w:val="24"/>
          <w:lang w:val="en-GB"/>
        </w:rPr>
        <w:t>What are the predictors of mental health in young adults?</w:t>
      </w:r>
    </w:p>
    <w:p w14:paraId="76A44A46" w14:textId="319EEBE1" w:rsidR="00801C8D" w:rsidRPr="00F405CB" w:rsidRDefault="00F405CB" w:rsidP="00F405CB">
      <w:pPr>
        <w:pStyle w:val="ListParagraph"/>
        <w:numPr>
          <w:ilvl w:val="0"/>
          <w:numId w:val="9"/>
        </w:numPr>
        <w:spacing w:after="0" w:line="480" w:lineRule="auto"/>
        <w:rPr>
          <w:rFonts w:ascii="Times New Roman" w:hAnsi="Times New Roman" w:cs="Times New Roman"/>
          <w:sz w:val="24"/>
          <w:szCs w:val="24"/>
          <w:lang w:val="en-GB"/>
        </w:rPr>
      </w:pPr>
      <w:r w:rsidRPr="00F405CB">
        <w:rPr>
          <w:rFonts w:ascii="Times New Roman" w:hAnsi="Times New Roman" w:cs="Times New Roman"/>
          <w:sz w:val="24"/>
          <w:szCs w:val="24"/>
          <w:lang w:val="en-GB"/>
        </w:rPr>
        <w:lastRenderedPageBreak/>
        <w:t xml:space="preserve">How </w:t>
      </w:r>
      <w:proofErr w:type="gramStart"/>
      <w:r w:rsidRPr="00F405CB">
        <w:rPr>
          <w:rFonts w:ascii="Times New Roman" w:hAnsi="Times New Roman" w:cs="Times New Roman"/>
          <w:sz w:val="24"/>
          <w:szCs w:val="24"/>
          <w:lang w:val="en-GB"/>
        </w:rPr>
        <w:t>resilience will</w:t>
      </w:r>
      <w:proofErr w:type="gramEnd"/>
      <w:r w:rsidRPr="00F405CB">
        <w:rPr>
          <w:rFonts w:ascii="Times New Roman" w:hAnsi="Times New Roman" w:cs="Times New Roman"/>
          <w:sz w:val="24"/>
          <w:szCs w:val="24"/>
          <w:lang w:val="en-GB"/>
        </w:rPr>
        <w:t xml:space="preserve"> mediate the relationship between social media induced life satisfaction and mental health?</w:t>
      </w:r>
    </w:p>
    <w:p w14:paraId="01524108" w14:textId="648F7AE5" w:rsidR="00F405CB" w:rsidRPr="00F405CB" w:rsidRDefault="00F405CB" w:rsidP="00F405CB">
      <w:pPr>
        <w:pStyle w:val="ListParagraph"/>
        <w:numPr>
          <w:ilvl w:val="0"/>
          <w:numId w:val="9"/>
        </w:numPr>
        <w:spacing w:after="0" w:line="480" w:lineRule="auto"/>
        <w:rPr>
          <w:rFonts w:ascii="Times New Roman" w:hAnsi="Times New Roman" w:cs="Times New Roman"/>
          <w:sz w:val="24"/>
          <w:szCs w:val="24"/>
          <w:lang w:val="en-GB"/>
        </w:rPr>
      </w:pPr>
      <w:r w:rsidRPr="00F405CB">
        <w:rPr>
          <w:rFonts w:ascii="Times New Roman" w:hAnsi="Times New Roman" w:cs="Times New Roman"/>
          <w:sz w:val="24"/>
          <w:szCs w:val="24"/>
        </w:rPr>
        <w:t>What are the differences in social media-induced life satisfaction, resilience, and mental health problems across demographic variables?</w:t>
      </w:r>
    </w:p>
    <w:p w14:paraId="4B897306" w14:textId="77777777" w:rsidR="00E25A1F" w:rsidRPr="00295DAC" w:rsidRDefault="00E25A1F" w:rsidP="00295DAC">
      <w:pPr>
        <w:pStyle w:val="Heading2"/>
        <w:spacing w:before="0" w:after="0" w:line="480" w:lineRule="auto"/>
        <w:rPr>
          <w:rFonts w:ascii="Times New Roman" w:hAnsi="Times New Roman" w:cs="Times New Roman"/>
          <w:b/>
          <w:bCs/>
          <w:color w:val="auto"/>
          <w:sz w:val="24"/>
          <w:szCs w:val="24"/>
          <w:lang w:val="en-GB"/>
        </w:rPr>
      </w:pPr>
      <w:bookmarkStart w:id="19" w:name="_Toc206702956"/>
      <w:r w:rsidRPr="00295DAC">
        <w:rPr>
          <w:rFonts w:ascii="Times New Roman" w:hAnsi="Times New Roman" w:cs="Times New Roman"/>
          <w:b/>
          <w:bCs/>
          <w:color w:val="auto"/>
          <w:sz w:val="24"/>
          <w:szCs w:val="24"/>
          <w:lang w:val="en-GB"/>
        </w:rPr>
        <w:t>Objectives</w:t>
      </w:r>
      <w:bookmarkEnd w:id="19"/>
      <w:r w:rsidRPr="00295DAC">
        <w:rPr>
          <w:rFonts w:ascii="Times New Roman" w:hAnsi="Times New Roman" w:cs="Times New Roman"/>
          <w:b/>
          <w:bCs/>
          <w:color w:val="auto"/>
          <w:sz w:val="24"/>
          <w:szCs w:val="24"/>
          <w:lang w:val="en-GB"/>
        </w:rPr>
        <w:t xml:space="preserve"> </w:t>
      </w:r>
    </w:p>
    <w:p w14:paraId="730E9C72" w14:textId="77777777" w:rsidR="00E25A1F" w:rsidRDefault="00E25A1F" w:rsidP="00295DAC">
      <w:pPr>
        <w:pStyle w:val="ListParagraph"/>
        <w:numPr>
          <w:ilvl w:val="0"/>
          <w:numId w:val="1"/>
        </w:num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To develop an Indigenous scale to measure the social-media-induced life satisfaction in young adults.</w:t>
      </w:r>
    </w:p>
    <w:p w14:paraId="1294B781" w14:textId="77777777" w:rsidR="00E25A1F" w:rsidRDefault="00E25A1F" w:rsidP="002E2795">
      <w:pPr>
        <w:pStyle w:val="ListParagraph"/>
        <w:numPr>
          <w:ilvl w:val="0"/>
          <w:numId w:val="1"/>
        </w:num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US"/>
        </w:rPr>
        <w:t xml:space="preserve">To explore the relationship between social media-induced life satisfaction, resilience, and mental health in young adults.  </w:t>
      </w:r>
    </w:p>
    <w:p w14:paraId="6E508D87" w14:textId="77777777" w:rsidR="00E25A1F" w:rsidRDefault="00E25A1F" w:rsidP="002E2795">
      <w:pPr>
        <w:pStyle w:val="ListParagraph"/>
        <w:numPr>
          <w:ilvl w:val="0"/>
          <w:numId w:val="1"/>
        </w:num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To find out the predictors of mental health in young adults. </w:t>
      </w:r>
    </w:p>
    <w:p w14:paraId="235260B1" w14:textId="77777777" w:rsidR="00E25A1F" w:rsidRPr="00795C4C" w:rsidRDefault="00E25A1F" w:rsidP="002E2795">
      <w:pPr>
        <w:pStyle w:val="ListParagraph"/>
        <w:numPr>
          <w:ilvl w:val="0"/>
          <w:numId w:val="1"/>
        </w:num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To explore the differences in demographic variables with social media-induced life satisfaction</w:t>
      </w:r>
      <w:r>
        <w:rPr>
          <w:rFonts w:ascii="Times New Roman" w:hAnsi="Times New Roman" w:cs="Times New Roman"/>
          <w:sz w:val="24"/>
          <w:szCs w:val="24"/>
          <w:lang w:val="en-US"/>
        </w:rPr>
        <w:t>, resilience, and mental health problems</w:t>
      </w:r>
      <w:r>
        <w:rPr>
          <w:rFonts w:ascii="Times New Roman" w:hAnsi="Times New Roman" w:cs="Times New Roman"/>
          <w:sz w:val="24"/>
          <w:szCs w:val="24"/>
          <w:lang w:val="en-GB"/>
        </w:rPr>
        <w:t xml:space="preserve">.   </w:t>
      </w:r>
    </w:p>
    <w:p w14:paraId="2A542877" w14:textId="77777777" w:rsidR="00E25A1F" w:rsidRPr="00295DAC" w:rsidRDefault="00E25A1F" w:rsidP="00711C77">
      <w:pPr>
        <w:pStyle w:val="Heading2"/>
        <w:spacing w:before="0" w:after="0" w:line="480" w:lineRule="auto"/>
        <w:rPr>
          <w:rFonts w:ascii="Times New Roman" w:hAnsi="Times New Roman" w:cs="Times New Roman"/>
          <w:b/>
          <w:bCs/>
          <w:color w:val="auto"/>
          <w:sz w:val="24"/>
          <w:szCs w:val="24"/>
          <w:lang w:val="en-GB"/>
        </w:rPr>
      </w:pPr>
      <w:bookmarkStart w:id="20" w:name="_Toc206702957"/>
      <w:r w:rsidRPr="00295DAC">
        <w:rPr>
          <w:rFonts w:ascii="Times New Roman" w:hAnsi="Times New Roman" w:cs="Times New Roman"/>
          <w:b/>
          <w:bCs/>
          <w:color w:val="auto"/>
          <w:sz w:val="24"/>
          <w:szCs w:val="24"/>
          <w:lang w:val="en-GB"/>
        </w:rPr>
        <w:t>Significance</w:t>
      </w:r>
      <w:bookmarkEnd w:id="20"/>
      <w:r w:rsidRPr="00295DAC">
        <w:rPr>
          <w:rFonts w:ascii="Times New Roman" w:hAnsi="Times New Roman" w:cs="Times New Roman"/>
          <w:b/>
          <w:bCs/>
          <w:color w:val="auto"/>
          <w:sz w:val="24"/>
          <w:szCs w:val="24"/>
          <w:lang w:val="en-GB"/>
        </w:rPr>
        <w:t xml:space="preserve"> </w:t>
      </w:r>
    </w:p>
    <w:p w14:paraId="53FFD468" w14:textId="02E71DB7" w:rsidR="00882E55" w:rsidRPr="005A1A2B" w:rsidRDefault="00E25A1F" w:rsidP="005A1A2B">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GB"/>
        </w:rPr>
        <w:t xml:space="preserve">This study will help in exploring technological innovation and an individual’s response towards it. The current study will help to develop a scale to measure social media-induced life satisfaction, which will help in raising awareness in society for the healthy use of social media. The </w:t>
      </w:r>
      <w:proofErr w:type="gramStart"/>
      <w:r>
        <w:rPr>
          <w:rFonts w:ascii="Times New Roman" w:hAnsi="Times New Roman" w:cs="Times New Roman"/>
          <w:sz w:val="24"/>
          <w:szCs w:val="24"/>
          <w:lang w:val="en-GB"/>
        </w:rPr>
        <w:t>main focus</w:t>
      </w:r>
      <w:proofErr w:type="gramEnd"/>
      <w:r>
        <w:rPr>
          <w:rFonts w:ascii="Times New Roman" w:hAnsi="Times New Roman" w:cs="Times New Roman"/>
          <w:sz w:val="24"/>
          <w:szCs w:val="24"/>
          <w:lang w:val="en-GB"/>
        </w:rPr>
        <w:t xml:space="preserve"> for developing this scale is to explore both sides, i.e., healthy and unhealthy outcomes of social media. As early research only focuses on the negative impact of social media, so, this research will help in exploring the positive aspect of it. </w:t>
      </w:r>
      <w:r>
        <w:rPr>
          <w:rFonts w:ascii="Times New Roman" w:hAnsi="Times New Roman" w:cs="Times New Roman"/>
          <w:sz w:val="24"/>
          <w:szCs w:val="24"/>
          <w:lang w:val="en-US"/>
        </w:rPr>
        <w:t xml:space="preserve">Furthermore, it will also help to explore the effects of social media on resilience and the underlying factors contributing to resilience. It will explore how social media affects the resilience of young adults. In addition to it, the effect of resilience on the mental health of individuals will also be explored. So, the direct and indirect relationship of social media induced life satisfaction on mental health will be explored through this study. </w:t>
      </w:r>
    </w:p>
    <w:p w14:paraId="3F05D742" w14:textId="17953D3A" w:rsidR="00E25A1F" w:rsidRPr="00295DAC" w:rsidRDefault="00E25A1F" w:rsidP="004B1275">
      <w:pPr>
        <w:pStyle w:val="Heading1"/>
        <w:spacing w:before="0" w:after="0" w:line="480" w:lineRule="auto"/>
        <w:jc w:val="center"/>
        <w:rPr>
          <w:rFonts w:asciiTheme="majorBidi" w:hAnsiTheme="majorBidi"/>
          <w:b/>
          <w:bCs/>
          <w:color w:val="auto"/>
          <w:sz w:val="24"/>
          <w:szCs w:val="24"/>
          <w:lang w:val="en-GB"/>
        </w:rPr>
      </w:pPr>
      <w:bookmarkStart w:id="21" w:name="_Toc206702958"/>
      <w:r w:rsidRPr="00295DAC">
        <w:rPr>
          <w:rFonts w:asciiTheme="majorBidi" w:hAnsiTheme="majorBidi"/>
          <w:b/>
          <w:bCs/>
          <w:color w:val="auto"/>
          <w:sz w:val="24"/>
          <w:szCs w:val="24"/>
          <w:lang w:val="en-GB"/>
        </w:rPr>
        <w:lastRenderedPageBreak/>
        <w:t xml:space="preserve">Chapter </w:t>
      </w:r>
      <w:r w:rsidR="002F2677">
        <w:rPr>
          <w:rFonts w:asciiTheme="majorBidi" w:hAnsiTheme="majorBidi"/>
          <w:b/>
          <w:bCs/>
          <w:color w:val="auto"/>
          <w:sz w:val="24"/>
          <w:szCs w:val="24"/>
          <w:lang w:val="en-GB"/>
        </w:rPr>
        <w:t>2</w:t>
      </w:r>
      <w:bookmarkEnd w:id="21"/>
    </w:p>
    <w:p w14:paraId="5E1FC230" w14:textId="77777777" w:rsidR="00E25A1F" w:rsidRPr="00295DAC" w:rsidRDefault="00E25A1F" w:rsidP="00711C77">
      <w:pPr>
        <w:pStyle w:val="Heading1"/>
        <w:spacing w:before="0" w:after="0" w:line="480" w:lineRule="auto"/>
        <w:jc w:val="center"/>
        <w:rPr>
          <w:rFonts w:asciiTheme="majorBidi" w:hAnsiTheme="majorBidi"/>
          <w:b/>
          <w:bCs/>
          <w:color w:val="auto"/>
          <w:sz w:val="24"/>
          <w:szCs w:val="24"/>
          <w:lang w:val="en-GB"/>
        </w:rPr>
      </w:pPr>
      <w:bookmarkStart w:id="22" w:name="_Toc206702959"/>
      <w:r w:rsidRPr="00295DAC">
        <w:rPr>
          <w:rFonts w:asciiTheme="majorBidi" w:hAnsiTheme="majorBidi"/>
          <w:b/>
          <w:bCs/>
          <w:color w:val="auto"/>
          <w:sz w:val="24"/>
          <w:szCs w:val="24"/>
          <w:lang w:val="en-GB"/>
        </w:rPr>
        <w:t>Literature Review</w:t>
      </w:r>
      <w:bookmarkEnd w:id="22"/>
    </w:p>
    <w:p w14:paraId="036982A8" w14:textId="712DE00C" w:rsidR="00E25A1F" w:rsidRPr="00142CA7" w:rsidRDefault="00E25A1F" w:rsidP="00295DAC">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 xml:space="preserve">Transitions are part of life, and every transition has its own opportunities and challenges. Similarly, the transition from adolescence to adulthood is marked as a crucial life transition that is multifaceted and comes with its own challenges and changes. According to APA, adulthood is a stage of life characterized by physical growth, maturity, personal and professional as well as biological, psychological, social, and emotional maturity. In short, adulthood is the phase of life that has social expectations of maturity </w:t>
      </w:r>
      <w:r w:rsidRPr="00142CA7">
        <w:rPr>
          <w:rFonts w:asciiTheme="majorBidi" w:hAnsiTheme="majorBidi" w:cstheme="majorBidi"/>
          <w:sz w:val="24"/>
          <w:szCs w:val="24"/>
        </w:rPr>
        <w:t>(Winpenny et al., 2020)</w:t>
      </w:r>
      <w:r>
        <w:rPr>
          <w:rFonts w:asciiTheme="majorBidi" w:hAnsiTheme="majorBidi" w:cstheme="majorBidi"/>
          <w:sz w:val="24"/>
          <w:szCs w:val="24"/>
          <w:lang w:val="en-GB"/>
        </w:rPr>
        <w:t xml:space="preserve">. Recently, adulthood was categorized as early adulthood, middle adulthood, and late adulthood. The concern behind this categorization was to </w:t>
      </w:r>
      <w:r w:rsidR="00A37401">
        <w:rPr>
          <w:rFonts w:asciiTheme="majorBidi" w:hAnsiTheme="majorBidi" w:cstheme="majorBidi"/>
          <w:sz w:val="24"/>
          <w:szCs w:val="24"/>
          <w:lang w:val="en-GB"/>
        </w:rPr>
        <w:t>analyse</w:t>
      </w:r>
      <w:r>
        <w:rPr>
          <w:rFonts w:asciiTheme="majorBidi" w:hAnsiTheme="majorBidi" w:cstheme="majorBidi"/>
          <w:sz w:val="24"/>
          <w:szCs w:val="24"/>
          <w:lang w:val="en-GB"/>
        </w:rPr>
        <w:t xml:space="preserve"> the hurdles of each phase because every changing day in a human’s life has its own roles and expectations. Emerging adulthood is considered as the most challenging phase of life because of its associated social expectations and demands. This phase involves a shift where an individual faces the real-life challenges and explores coping mechanisms for them. From personal to professional growth, all changes are being faced by an individual in a very short </w:t>
      </w:r>
      <w:proofErr w:type="gramStart"/>
      <w:r>
        <w:rPr>
          <w:rFonts w:asciiTheme="majorBidi" w:hAnsiTheme="majorBidi" w:cstheme="majorBidi"/>
          <w:sz w:val="24"/>
          <w:szCs w:val="24"/>
          <w:lang w:val="en-GB"/>
        </w:rPr>
        <w:t>time period</w:t>
      </w:r>
      <w:proofErr w:type="gramEnd"/>
      <w:r>
        <w:rPr>
          <w:rFonts w:asciiTheme="majorBidi" w:hAnsiTheme="majorBidi" w:cstheme="majorBidi"/>
          <w:sz w:val="24"/>
          <w:szCs w:val="24"/>
          <w:lang w:val="en-GB"/>
        </w:rPr>
        <w:t xml:space="preserve"> </w:t>
      </w:r>
      <w:r w:rsidRPr="00EF36B8">
        <w:rPr>
          <w:rFonts w:asciiTheme="majorBidi" w:hAnsiTheme="majorBidi" w:cstheme="majorBidi"/>
          <w:sz w:val="24"/>
          <w:szCs w:val="24"/>
        </w:rPr>
        <w:t>(Hochberg &amp; Konner, 2020)</w:t>
      </w:r>
      <w:r>
        <w:rPr>
          <w:rFonts w:asciiTheme="majorBidi" w:hAnsiTheme="majorBidi" w:cstheme="majorBidi"/>
          <w:sz w:val="24"/>
          <w:szCs w:val="24"/>
          <w:lang w:val="en-GB"/>
        </w:rPr>
        <w:t xml:space="preserve">. However, facing social demands and complying with cultural norms are also crucial in this stage. The world now views individuals as mature beings, so social expectations are also high at this stage. Therefore, discussing the challenges of emerging adulthood has become the </w:t>
      </w:r>
      <w:proofErr w:type="spellStart"/>
      <w:r>
        <w:rPr>
          <w:rFonts w:asciiTheme="majorBidi" w:hAnsiTheme="majorBidi" w:cstheme="majorBidi"/>
          <w:sz w:val="24"/>
          <w:szCs w:val="24"/>
          <w:lang w:val="en-GB"/>
        </w:rPr>
        <w:t>center</w:t>
      </w:r>
      <w:proofErr w:type="spellEnd"/>
      <w:r>
        <w:rPr>
          <w:rFonts w:asciiTheme="majorBidi" w:hAnsiTheme="majorBidi" w:cstheme="majorBidi"/>
          <w:sz w:val="24"/>
          <w:szCs w:val="24"/>
          <w:lang w:val="en-GB"/>
        </w:rPr>
        <w:t xml:space="preserve"> of attention due to its diversity </w:t>
      </w:r>
      <w:r w:rsidRPr="00EF36B8">
        <w:rPr>
          <w:rFonts w:asciiTheme="majorBidi" w:hAnsiTheme="majorBidi" w:cstheme="majorBidi"/>
          <w:sz w:val="24"/>
          <w:szCs w:val="24"/>
        </w:rPr>
        <w:t>(Infurna et al., 2020)</w:t>
      </w:r>
      <w:r>
        <w:rPr>
          <w:rFonts w:asciiTheme="majorBidi" w:hAnsiTheme="majorBidi" w:cstheme="majorBidi"/>
          <w:sz w:val="24"/>
          <w:szCs w:val="24"/>
          <w:lang w:val="en-GB"/>
        </w:rPr>
        <w:t xml:space="preserve">. </w:t>
      </w:r>
    </w:p>
    <w:p w14:paraId="01C62AFF" w14:textId="77777777" w:rsidR="00E25A1F" w:rsidRPr="00EF36B8"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Different theorists explain young adults in different ways, focusing on their psychological, social, and personal development. According to Erikson's stages of psychosocial development, young adults are categorized in stage 6 of intimacy vs isolation. Erickson elaborated that at this stage, individuals form mature and long-</w:t>
      </w:r>
      <w:r>
        <w:rPr>
          <w:rFonts w:asciiTheme="majorBidi" w:hAnsiTheme="majorBidi" w:cstheme="majorBidi"/>
          <w:sz w:val="24"/>
          <w:szCs w:val="24"/>
          <w:lang w:val="en-GB"/>
        </w:rPr>
        <w:lastRenderedPageBreak/>
        <w:t xml:space="preserve">term relationships and seek social support more maturely. Individuals at this stage strive to form emotional and intimate connections; if they fail to develop these types of relationships, they move towards isolation </w:t>
      </w:r>
      <w:r w:rsidRPr="00EF36B8">
        <w:rPr>
          <w:rFonts w:asciiTheme="majorBidi" w:hAnsiTheme="majorBidi" w:cstheme="majorBidi"/>
          <w:sz w:val="24"/>
          <w:szCs w:val="24"/>
        </w:rPr>
        <w:t>(Moore &amp; Abell, 2020)</w:t>
      </w:r>
      <w:r>
        <w:rPr>
          <w:rFonts w:asciiTheme="majorBidi" w:hAnsiTheme="majorBidi" w:cstheme="majorBidi"/>
          <w:sz w:val="24"/>
          <w:szCs w:val="24"/>
          <w:lang w:val="en-GB"/>
        </w:rPr>
        <w:t xml:space="preserve">. Furthermore, Arnett gave the idea of emerging adulthood, explaining that individuals had to go through a stage in-between adolescence and mature adulthood. Arnett explained 5 key features of emerging adulthood, including identity formation, instability, self-focus, feeling in between, and possibilities. These features explained that emerging adulthood has many challenges and opportunities and is a rollercoaster phase of life. Individuals struggle for their personal </w:t>
      </w:r>
      <w:proofErr w:type="gramStart"/>
      <w:r>
        <w:rPr>
          <w:rFonts w:asciiTheme="majorBidi" w:hAnsiTheme="majorBidi" w:cstheme="majorBidi"/>
          <w:sz w:val="24"/>
          <w:szCs w:val="24"/>
          <w:lang w:val="en-GB"/>
        </w:rPr>
        <w:t>growth, yet</w:t>
      </w:r>
      <w:proofErr w:type="gramEnd"/>
      <w:r>
        <w:rPr>
          <w:rFonts w:asciiTheme="majorBidi" w:hAnsiTheme="majorBidi" w:cstheme="majorBidi"/>
          <w:sz w:val="24"/>
          <w:szCs w:val="24"/>
          <w:lang w:val="en-GB"/>
        </w:rPr>
        <w:t xml:space="preserve"> face a lot of ups and downs during their identity formation. So, emerging adulthood is a more complex stage as compared to adulthood; hence, a lot of studies have now been conducted to explore their challenges and individuals' responses towards these challenges </w:t>
      </w:r>
      <w:r w:rsidRPr="00EF36B8">
        <w:rPr>
          <w:rFonts w:asciiTheme="majorBidi" w:hAnsiTheme="majorBidi" w:cstheme="majorBidi"/>
          <w:sz w:val="24"/>
          <w:szCs w:val="24"/>
        </w:rPr>
        <w:t>(Shelley et al., 2020)</w:t>
      </w:r>
      <w:r>
        <w:rPr>
          <w:rFonts w:asciiTheme="majorBidi" w:hAnsiTheme="majorBidi" w:cstheme="majorBidi"/>
          <w:sz w:val="24"/>
          <w:szCs w:val="24"/>
          <w:lang w:val="en-GB"/>
        </w:rPr>
        <w:t xml:space="preserve">.      </w:t>
      </w:r>
    </w:p>
    <w:p w14:paraId="2A6C2273" w14:textId="77777777" w:rsidR="00E25A1F" w:rsidRDefault="00E25A1F" w:rsidP="002E2795">
      <w:pPr>
        <w:spacing w:after="0" w:line="480" w:lineRule="auto"/>
        <w:ind w:firstLine="720"/>
        <w:rPr>
          <w:rFonts w:asciiTheme="majorBidi" w:hAnsiTheme="majorBidi" w:cstheme="majorBidi"/>
          <w:sz w:val="24"/>
          <w:szCs w:val="24"/>
          <w:lang w:val="en-GB"/>
        </w:rPr>
      </w:pPr>
      <w:r>
        <w:rPr>
          <w:rFonts w:asciiTheme="majorBidi" w:hAnsiTheme="majorBidi" w:cstheme="majorBidi"/>
          <w:sz w:val="24"/>
          <w:szCs w:val="24"/>
          <w:lang w:val="en-GB"/>
        </w:rPr>
        <w:t xml:space="preserve">A study was conducted by Shulman et al. (2019) on young adults. The aim of the study was to explore the effect of personality and social aspects on goal achievement and academic progress. It was a longitudinal study to explore the overall effect of personality traits on emerging adults. It was explored that self-efficacy was positively correlated with goal attainment and more positive life events. However, on the other hand, self-criticism predicted higher stress of goal achievement, negative views of life events, and lower efforts for goal achievement. In addition to it, parental support was one of the important factors that played a role in increasing self-efficacy and ultimately predicting goal attainment. So, it was explored that emerging adulthood is more focused on goal achievement that is personal and professional in nature. However, many social and personal factors play an important role in it </w:t>
      </w:r>
      <w:r w:rsidRPr="00EF36B8">
        <w:rPr>
          <w:rFonts w:asciiTheme="majorBidi" w:hAnsiTheme="majorBidi" w:cstheme="majorBidi"/>
          <w:sz w:val="24"/>
          <w:szCs w:val="24"/>
        </w:rPr>
        <w:t>(Nelson, 2020)</w:t>
      </w:r>
      <w:r>
        <w:rPr>
          <w:rFonts w:asciiTheme="majorBidi" w:hAnsiTheme="majorBidi" w:cstheme="majorBidi"/>
          <w:sz w:val="24"/>
          <w:szCs w:val="24"/>
          <w:lang w:val="en-GB"/>
        </w:rPr>
        <w:t xml:space="preserve">.     </w:t>
      </w:r>
    </w:p>
    <w:p w14:paraId="117256E5" w14:textId="77777777" w:rsidR="00E25A1F" w:rsidRPr="00EF36B8"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lastRenderedPageBreak/>
        <w:t xml:space="preserve">A study was conducted on emerging adulthood to explore the effects of financial stressors on pursuing higher studies. The data was gathered through in-depth interviews from individuals 18 to 26 years old. The results concluded that individuals in emerging adulthood have a lot of pressure to become financially independent. The social expectations of contributing financially to household chores were high, which affected the decision-making of individuals to pursue higher education. It was explored that due to financial instability and social pressure, many individuals were unable to pursue their career of choice, while some had to take a break from studies for a few years. However, this trend was more prominent in males as compared to females. So, financial independence is also a great challenge for young adults </w:t>
      </w:r>
      <w:r w:rsidRPr="00CA12C7">
        <w:rPr>
          <w:rFonts w:asciiTheme="majorBidi" w:hAnsiTheme="majorBidi" w:cstheme="majorBidi"/>
          <w:sz w:val="24"/>
          <w:szCs w:val="24"/>
          <w:lang w:val="en-GB"/>
        </w:rPr>
        <w:t>(Terriquez &amp; Gurantz, 20</w:t>
      </w:r>
      <w:r>
        <w:rPr>
          <w:rFonts w:asciiTheme="majorBidi" w:hAnsiTheme="majorBidi" w:cstheme="majorBidi"/>
          <w:sz w:val="24"/>
          <w:szCs w:val="24"/>
          <w:lang w:val="en-GB"/>
        </w:rPr>
        <w:t>2</w:t>
      </w:r>
      <w:r w:rsidRPr="00CA12C7">
        <w:rPr>
          <w:rFonts w:asciiTheme="majorBidi" w:hAnsiTheme="majorBidi" w:cstheme="majorBidi"/>
          <w:sz w:val="24"/>
          <w:szCs w:val="24"/>
          <w:lang w:val="en-GB"/>
        </w:rPr>
        <w:t>4)</w:t>
      </w:r>
      <w:r>
        <w:rPr>
          <w:rFonts w:asciiTheme="majorBidi" w:hAnsiTheme="majorBidi" w:cstheme="majorBidi"/>
          <w:sz w:val="24"/>
          <w:szCs w:val="24"/>
          <w:lang w:val="en-GB"/>
        </w:rPr>
        <w:t xml:space="preserve">.   </w:t>
      </w:r>
    </w:p>
    <w:p w14:paraId="6A7C53C0" w14:textId="77777777" w:rsidR="00E25A1F" w:rsidRPr="00BC23D7" w:rsidRDefault="00E25A1F" w:rsidP="002E2795">
      <w:pPr>
        <w:spacing w:after="0" w:line="480" w:lineRule="auto"/>
        <w:ind w:firstLine="720"/>
        <w:rPr>
          <w:rFonts w:asciiTheme="majorBidi" w:hAnsiTheme="majorBidi" w:cstheme="majorBidi"/>
          <w:sz w:val="24"/>
          <w:szCs w:val="24"/>
        </w:rPr>
      </w:pPr>
      <w:proofErr w:type="spellStart"/>
      <w:r w:rsidRPr="00BC23D7">
        <w:rPr>
          <w:rFonts w:asciiTheme="majorBidi" w:hAnsiTheme="majorBidi" w:cstheme="majorBidi"/>
          <w:sz w:val="24"/>
          <w:szCs w:val="24"/>
        </w:rPr>
        <w:t>Matud</w:t>
      </w:r>
      <w:proofErr w:type="spellEnd"/>
      <w:r w:rsidRPr="00BC23D7">
        <w:rPr>
          <w:rFonts w:asciiTheme="majorBidi" w:hAnsiTheme="majorBidi" w:cstheme="majorBidi"/>
          <w:sz w:val="24"/>
          <w:szCs w:val="24"/>
        </w:rPr>
        <w:t xml:space="preserve"> et al. (2021)</w:t>
      </w:r>
      <w:r>
        <w:rPr>
          <w:rFonts w:asciiTheme="majorBidi" w:hAnsiTheme="majorBidi" w:cstheme="majorBidi"/>
          <w:sz w:val="24"/>
          <w:szCs w:val="24"/>
        </w:rPr>
        <w:t xml:space="preserve"> conducted a study to explore the gender differences in psychological well-being of emerging adulthood. A cross-sectional study was conducted with an equal ratio of males and females. The result concluded that females have a higher purpose of life and personal growth. While females predicted these variables through instrumental/masculine traits. This suggested that masculine support played an important role in the personal growth of females. Furthermore, the males' life satisfaction was higher than compared of females. It was revealed that males' life satisfaction was predicted by emotional support. However, both genders showed effects of social support and self-confidence on their eudaimonic well-being and life satisfaction.     </w:t>
      </w:r>
    </w:p>
    <w:p w14:paraId="3EA5CE4F" w14:textId="77777777" w:rsidR="00E25A1F" w:rsidRDefault="00E25A1F" w:rsidP="002E2795">
      <w:pPr>
        <w:spacing w:after="0" w:line="480" w:lineRule="auto"/>
        <w:ind w:firstLine="720"/>
        <w:rPr>
          <w:rFonts w:asciiTheme="majorBidi" w:hAnsiTheme="majorBidi" w:cstheme="majorBidi"/>
          <w:sz w:val="24"/>
          <w:szCs w:val="24"/>
          <w:lang w:val="en-GB"/>
        </w:rPr>
      </w:pPr>
      <w:r>
        <w:rPr>
          <w:rFonts w:asciiTheme="majorBidi" w:hAnsiTheme="majorBidi" w:cstheme="majorBidi"/>
          <w:sz w:val="24"/>
          <w:szCs w:val="24"/>
          <w:lang w:val="en-GB"/>
        </w:rPr>
        <w:t xml:space="preserve">Another study was conducted to explore the gender differences in emerging adulthood. The aim of the study was to find out the psychological distress, self-esteem, coping mechanisms, and perceived social support in emerging adults. The results concluded that females scored high in psychological stress, daily routine </w:t>
      </w:r>
      <w:r>
        <w:rPr>
          <w:rFonts w:asciiTheme="majorBidi" w:hAnsiTheme="majorBidi" w:cstheme="majorBidi"/>
          <w:sz w:val="24"/>
          <w:szCs w:val="24"/>
          <w:lang w:val="en-GB"/>
        </w:rPr>
        <w:lastRenderedPageBreak/>
        <w:t xml:space="preserve">distress, life hassles, emotional coping mechanisms, and a higher level of social support. However, on the other hand, males scored high on self-esteem and rational coping mechanisms. Higher chronic stress was a significant predictor for females, and a less detachment coping mechanism was a predictor for males. Furthermore, social support and self-esteem were the important factors in contributing to psychological distress in both males and females </w:t>
      </w:r>
      <w:r w:rsidRPr="004E5694">
        <w:rPr>
          <w:rFonts w:asciiTheme="majorBidi" w:hAnsiTheme="majorBidi" w:cstheme="majorBidi"/>
          <w:sz w:val="24"/>
          <w:szCs w:val="24"/>
          <w:lang w:val="en-GB"/>
        </w:rPr>
        <w:t>(</w:t>
      </w:r>
      <w:proofErr w:type="spellStart"/>
      <w:r w:rsidRPr="004E5694">
        <w:rPr>
          <w:rFonts w:asciiTheme="majorBidi" w:hAnsiTheme="majorBidi" w:cstheme="majorBidi"/>
          <w:sz w:val="24"/>
          <w:szCs w:val="24"/>
          <w:lang w:val="en-GB"/>
        </w:rPr>
        <w:t>Matud</w:t>
      </w:r>
      <w:proofErr w:type="spellEnd"/>
      <w:r w:rsidRPr="004E5694">
        <w:rPr>
          <w:rFonts w:asciiTheme="majorBidi" w:hAnsiTheme="majorBidi" w:cstheme="majorBidi"/>
          <w:sz w:val="24"/>
          <w:szCs w:val="24"/>
          <w:lang w:val="en-GB"/>
        </w:rPr>
        <w:t xml:space="preserve"> et al., 2020)</w:t>
      </w:r>
      <w:r>
        <w:rPr>
          <w:rFonts w:asciiTheme="majorBidi" w:hAnsiTheme="majorBidi" w:cstheme="majorBidi"/>
          <w:sz w:val="24"/>
          <w:szCs w:val="24"/>
          <w:lang w:val="en-GB"/>
        </w:rPr>
        <w:t xml:space="preserve">.  </w:t>
      </w:r>
    </w:p>
    <w:p w14:paraId="79E87334"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 xml:space="preserve">As gender plays an important role in the developmental process of adulthood, similarly, culture also plays an important role in the psychological, social, and emotional development of individuals. Different cultures have different customs, norms, ethics, and morals that shape the thinking of individuals and the overall conceptualization of people of society living in it. Major differences exist in collectivistic and individualistic cultures because of the differences in their living standards. Collectivistic culture focuses more on social demands and group perspectives, while individualistic culture focuses more on individual perspective, opinion, and choices </w:t>
      </w:r>
      <w:r w:rsidRPr="00955AEE">
        <w:rPr>
          <w:rFonts w:asciiTheme="majorBidi" w:hAnsiTheme="majorBidi" w:cstheme="majorBidi"/>
          <w:sz w:val="24"/>
          <w:szCs w:val="24"/>
        </w:rPr>
        <w:t>(Cheng et al., 2020)</w:t>
      </w:r>
      <w:r>
        <w:rPr>
          <w:rFonts w:asciiTheme="majorBidi" w:hAnsiTheme="majorBidi" w:cstheme="majorBidi"/>
          <w:sz w:val="24"/>
          <w:szCs w:val="24"/>
          <w:lang w:val="en-GB"/>
        </w:rPr>
        <w:t xml:space="preserve">. </w:t>
      </w:r>
      <w:proofErr w:type="spellStart"/>
      <w:r w:rsidRPr="00A9657F">
        <w:rPr>
          <w:rFonts w:asciiTheme="majorBidi" w:hAnsiTheme="majorBidi" w:cstheme="majorBidi"/>
          <w:sz w:val="24"/>
          <w:szCs w:val="24"/>
        </w:rPr>
        <w:t>Çiğdem</w:t>
      </w:r>
      <w:proofErr w:type="spellEnd"/>
      <w:r w:rsidRPr="00A9657F">
        <w:rPr>
          <w:rFonts w:asciiTheme="majorBidi" w:hAnsiTheme="majorBidi" w:cstheme="majorBidi"/>
          <w:sz w:val="24"/>
          <w:szCs w:val="24"/>
        </w:rPr>
        <w:t xml:space="preserve"> </w:t>
      </w:r>
      <w:proofErr w:type="spellStart"/>
      <w:r w:rsidRPr="00A9657F">
        <w:rPr>
          <w:rFonts w:asciiTheme="majorBidi" w:hAnsiTheme="majorBidi" w:cstheme="majorBidi"/>
          <w:sz w:val="24"/>
          <w:szCs w:val="24"/>
        </w:rPr>
        <w:t>Kağıtçıbaşı</w:t>
      </w:r>
      <w:proofErr w:type="spellEnd"/>
      <w:r>
        <w:rPr>
          <w:rFonts w:asciiTheme="majorBidi" w:hAnsiTheme="majorBidi" w:cstheme="majorBidi"/>
          <w:sz w:val="24"/>
          <w:szCs w:val="24"/>
        </w:rPr>
        <w:t xml:space="preserve"> proposed family change theory, emphasizing the importance of culture on the personality development of individuals. She gave the idea of two selves, i.e., the independent self and the interdependent self. She elaborated that both selves are important because the first one emphasizes self-sufficiency and autonomy, while the latter one explains the relatedness, obedience, and family obligations. She argued that Western culture only focuses on the independent self and ignores the second one, which deteriorates the conception of family relatedness and obligation in individuals. So, culture is an important aspect in the personality development of individuals, which also influences the social and psychological aspects of individuals </w:t>
      </w:r>
      <w:r w:rsidRPr="00F20A53">
        <w:rPr>
          <w:rFonts w:asciiTheme="majorBidi" w:hAnsiTheme="majorBidi" w:cstheme="majorBidi"/>
          <w:sz w:val="24"/>
          <w:szCs w:val="24"/>
        </w:rPr>
        <w:t>(Mayer, 2019)</w:t>
      </w:r>
      <w:r>
        <w:rPr>
          <w:rFonts w:asciiTheme="majorBidi" w:hAnsiTheme="majorBidi" w:cstheme="majorBidi"/>
          <w:sz w:val="24"/>
          <w:szCs w:val="24"/>
        </w:rPr>
        <w:t xml:space="preserve">. </w:t>
      </w:r>
    </w:p>
    <w:p w14:paraId="65988F2B"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A study was conducted by </w:t>
      </w:r>
      <w:r w:rsidRPr="00104AF4">
        <w:rPr>
          <w:rFonts w:asciiTheme="majorBidi" w:hAnsiTheme="majorBidi" w:cstheme="majorBidi"/>
          <w:sz w:val="24"/>
          <w:szCs w:val="24"/>
        </w:rPr>
        <w:t>Germani et al. (2020)</w:t>
      </w:r>
      <w:r>
        <w:rPr>
          <w:rFonts w:asciiTheme="majorBidi" w:hAnsiTheme="majorBidi" w:cstheme="majorBidi"/>
          <w:sz w:val="24"/>
          <w:szCs w:val="24"/>
        </w:rPr>
        <w:t xml:space="preserve"> to explore the cultural effect on adults on the risk perception and psychological maladjustment. The study focuses on the collectivistic and individualistic cultures. A quantitative study was conducted on young adults to explore the effects of culture on the perception and thinking of individuals. The results concluded that individuals of collectivist cultures have lower psychological maladjustment because of the perceived social support. However, individuals living in an individualistic culture have lower social support, which induces psychological distress. Interdependence and socialization were common predictors of psychological maladjustment in young adults. </w:t>
      </w:r>
    </w:p>
    <w:p w14:paraId="28B95970" w14:textId="77777777" w:rsidR="00E25A1F" w:rsidRPr="00104AF4"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 indigenous study was conducted to explore the reconciling social norms with personal interest and their role in identity formation in Pakistani young adults. A qualitative study was conducted on Pakistani adults to find out the complex process of identity formation and cultural factors contributing to it. The results revealed that normative expectations, including culture, parents, and religion, were playing a positive role in Pakistani adults. However, individuals also reported the effects of normative expectations on their careers, relationships, and personal goals. However, in Western culture, personal interests were not affected by normative expectations </w:t>
      </w:r>
      <w:proofErr w:type="gramStart"/>
      <w:r>
        <w:rPr>
          <w:rFonts w:asciiTheme="majorBidi" w:hAnsiTheme="majorBidi" w:cstheme="majorBidi"/>
          <w:sz w:val="24"/>
          <w:szCs w:val="24"/>
        </w:rPr>
        <w:t>to a great extent because they focus</w:t>
      </w:r>
      <w:proofErr w:type="gramEnd"/>
      <w:r>
        <w:rPr>
          <w:rFonts w:asciiTheme="majorBidi" w:hAnsiTheme="majorBidi" w:cstheme="majorBidi"/>
          <w:sz w:val="24"/>
          <w:szCs w:val="24"/>
        </w:rPr>
        <w:t xml:space="preserve"> on individual interests and preferences </w:t>
      </w:r>
      <w:r w:rsidRPr="0068473C">
        <w:rPr>
          <w:rFonts w:asciiTheme="majorBidi" w:hAnsiTheme="majorBidi" w:cstheme="majorBidi"/>
          <w:sz w:val="24"/>
          <w:szCs w:val="24"/>
        </w:rPr>
        <w:t>(Hassan et al., 2018)</w:t>
      </w:r>
      <w:r>
        <w:rPr>
          <w:rFonts w:asciiTheme="majorBidi" w:hAnsiTheme="majorBidi" w:cstheme="majorBidi"/>
          <w:sz w:val="24"/>
          <w:szCs w:val="24"/>
        </w:rPr>
        <w:t xml:space="preserve">. So, culture is an important aspect in identity formation, career choice, relationship building, and shaping the thinking of individuals to a great extent.   </w:t>
      </w:r>
    </w:p>
    <w:p w14:paraId="69A8D7FB"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In contrast to cultural differences, gender differences are also an important aspect if viewed through a cultural lens. A study was conducted to explore the gender differences and their effect on career, education, relationships, and health of individuals in Pakistani society. Results revealed that in Pakistani society, women have social expectations to get married and start their family life at an early age. </w:t>
      </w:r>
      <w:r>
        <w:rPr>
          <w:rFonts w:asciiTheme="majorBidi" w:hAnsiTheme="majorBidi" w:cstheme="majorBidi"/>
          <w:sz w:val="24"/>
          <w:szCs w:val="24"/>
        </w:rPr>
        <w:lastRenderedPageBreak/>
        <w:t xml:space="preserve">Women had to compromise their education and career goals because of societal demands, which also had negative effects on their physical and psychological health. However, on the other hand, males are considered as dominant figures of the society </w:t>
      </w:r>
      <w:proofErr w:type="gramStart"/>
      <w:r>
        <w:rPr>
          <w:rFonts w:asciiTheme="majorBidi" w:hAnsiTheme="majorBidi" w:cstheme="majorBidi"/>
          <w:sz w:val="24"/>
          <w:szCs w:val="24"/>
        </w:rPr>
        <w:t>and also</w:t>
      </w:r>
      <w:proofErr w:type="gramEnd"/>
      <w:r>
        <w:rPr>
          <w:rFonts w:asciiTheme="majorBidi" w:hAnsiTheme="majorBidi" w:cstheme="majorBidi"/>
          <w:sz w:val="24"/>
          <w:szCs w:val="24"/>
        </w:rPr>
        <w:t xml:space="preserve"> caretakers of the whole family; they have social pressure to become financially independent, which also affects their career choice </w:t>
      </w:r>
      <w:r w:rsidRPr="00215640">
        <w:rPr>
          <w:rFonts w:asciiTheme="majorBidi" w:hAnsiTheme="majorBidi" w:cstheme="majorBidi"/>
          <w:sz w:val="24"/>
          <w:szCs w:val="24"/>
        </w:rPr>
        <w:t>(Ali et al., 2022)</w:t>
      </w:r>
      <w:r>
        <w:rPr>
          <w:rFonts w:asciiTheme="majorBidi" w:hAnsiTheme="majorBidi" w:cstheme="majorBidi"/>
          <w:sz w:val="24"/>
          <w:szCs w:val="24"/>
        </w:rPr>
        <w:t xml:space="preserve">. In Pakistan, due to high and strict societal demands and rules, individuals compromise their future goals, which ultimately affects their psychological well-being.  </w:t>
      </w:r>
    </w:p>
    <w:p w14:paraId="0D729E2A" w14:textId="77777777" w:rsidR="00E25A1F" w:rsidRPr="00271DFE"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As culture and gender play an important role in the lives of young adults, similarly social environment also has a great influence on their lives. However, with modernization and the digitization of the world, the social environment of individuals has also expanded to digital media. Now, individuals not only socialize with their environment but also interact with individuals through social media on various platforms </w:t>
      </w:r>
      <w:r w:rsidRPr="004103B7">
        <w:rPr>
          <w:rFonts w:asciiTheme="majorBidi" w:hAnsiTheme="majorBidi" w:cstheme="majorBidi"/>
          <w:sz w:val="24"/>
          <w:szCs w:val="24"/>
        </w:rPr>
        <w:t>(Ansari &amp; Khan, 2020)</w:t>
      </w:r>
      <w:r>
        <w:rPr>
          <w:rFonts w:asciiTheme="majorBidi" w:hAnsiTheme="majorBidi" w:cstheme="majorBidi"/>
          <w:sz w:val="24"/>
          <w:szCs w:val="24"/>
        </w:rPr>
        <w:t xml:space="preserve">. Social media has changed the individual's view of social interaction and relationship building. Individuals use different platforms to interact with others for different purposes, so their social environment has </w:t>
      </w:r>
      <w:proofErr w:type="gramStart"/>
      <w:r>
        <w:rPr>
          <w:rFonts w:asciiTheme="majorBidi" w:hAnsiTheme="majorBidi" w:cstheme="majorBidi"/>
          <w:sz w:val="24"/>
          <w:szCs w:val="24"/>
        </w:rPr>
        <w:t>expanded to a great extent</w:t>
      </w:r>
      <w:proofErr w:type="gramEnd"/>
      <w:r>
        <w:rPr>
          <w:rFonts w:asciiTheme="majorBidi" w:hAnsiTheme="majorBidi" w:cstheme="majorBidi"/>
          <w:sz w:val="24"/>
          <w:szCs w:val="24"/>
        </w:rPr>
        <w:t xml:space="preserve"> </w:t>
      </w:r>
      <w:r w:rsidRPr="00271DFE">
        <w:rPr>
          <w:rFonts w:asciiTheme="majorBidi" w:hAnsiTheme="majorBidi" w:cstheme="majorBidi"/>
          <w:sz w:val="24"/>
          <w:szCs w:val="24"/>
        </w:rPr>
        <w:t xml:space="preserve">(Purnama &amp; </w:t>
      </w:r>
      <w:proofErr w:type="spellStart"/>
      <w:r w:rsidRPr="00271DFE">
        <w:rPr>
          <w:rFonts w:asciiTheme="majorBidi" w:hAnsiTheme="majorBidi" w:cstheme="majorBidi"/>
          <w:sz w:val="24"/>
          <w:szCs w:val="24"/>
        </w:rPr>
        <w:t>Asdlori</w:t>
      </w:r>
      <w:proofErr w:type="spellEnd"/>
      <w:r w:rsidRPr="00271DFE">
        <w:rPr>
          <w:rFonts w:asciiTheme="majorBidi" w:hAnsiTheme="majorBidi" w:cstheme="majorBidi"/>
          <w:sz w:val="24"/>
          <w:szCs w:val="24"/>
        </w:rPr>
        <w:t>, 2023)</w:t>
      </w:r>
      <w:r>
        <w:rPr>
          <w:rFonts w:asciiTheme="majorBidi" w:hAnsiTheme="majorBidi" w:cstheme="majorBidi"/>
          <w:sz w:val="24"/>
          <w:szCs w:val="24"/>
        </w:rPr>
        <w:t xml:space="preserve">. This digitization has opened the doors of many opportunities for personal and professional growth of individuals; however, many challenges have also emerged through it. So, it has become a topic of debate for many researchers to explore it pros and cons to identify the healthy usage of social media </w:t>
      </w:r>
      <w:r w:rsidRPr="003F614B">
        <w:rPr>
          <w:rFonts w:asciiTheme="majorBidi" w:hAnsiTheme="majorBidi" w:cstheme="majorBidi"/>
          <w:sz w:val="24"/>
          <w:szCs w:val="24"/>
        </w:rPr>
        <w:t>(</w:t>
      </w:r>
      <w:proofErr w:type="spellStart"/>
      <w:r w:rsidRPr="003F614B">
        <w:rPr>
          <w:rFonts w:asciiTheme="majorBidi" w:hAnsiTheme="majorBidi" w:cstheme="majorBidi"/>
          <w:sz w:val="24"/>
          <w:szCs w:val="24"/>
        </w:rPr>
        <w:t>Lisitsa</w:t>
      </w:r>
      <w:proofErr w:type="spellEnd"/>
      <w:r w:rsidRPr="003F614B">
        <w:rPr>
          <w:rFonts w:asciiTheme="majorBidi" w:hAnsiTheme="majorBidi" w:cstheme="majorBidi"/>
          <w:sz w:val="24"/>
          <w:szCs w:val="24"/>
        </w:rPr>
        <w:t xml:space="preserve"> et al., 2020)</w:t>
      </w:r>
      <w:r>
        <w:rPr>
          <w:rFonts w:asciiTheme="majorBidi" w:hAnsiTheme="majorBidi" w:cstheme="majorBidi"/>
          <w:sz w:val="24"/>
          <w:szCs w:val="24"/>
        </w:rPr>
        <w:t xml:space="preserve">.   </w:t>
      </w:r>
    </w:p>
    <w:p w14:paraId="012A6CE8" w14:textId="77777777" w:rsidR="00E25A1F" w:rsidRPr="001F0781" w:rsidRDefault="00E25A1F" w:rsidP="002E2795">
      <w:pPr>
        <w:spacing w:after="0" w:line="480" w:lineRule="auto"/>
        <w:ind w:firstLine="720"/>
        <w:rPr>
          <w:rFonts w:asciiTheme="majorBidi" w:hAnsiTheme="majorBidi" w:cstheme="majorBidi"/>
          <w:sz w:val="24"/>
          <w:szCs w:val="24"/>
        </w:rPr>
      </w:pPr>
      <w:r w:rsidRPr="00F1213B">
        <w:rPr>
          <w:rFonts w:asciiTheme="majorBidi" w:hAnsiTheme="majorBidi" w:cstheme="majorBidi"/>
          <w:sz w:val="24"/>
          <w:szCs w:val="24"/>
        </w:rPr>
        <w:t>Social Identity Theory</w:t>
      </w:r>
      <w:r>
        <w:rPr>
          <w:rFonts w:asciiTheme="majorBidi" w:hAnsiTheme="majorBidi" w:cstheme="majorBidi"/>
          <w:sz w:val="24"/>
          <w:szCs w:val="24"/>
        </w:rPr>
        <w:t xml:space="preserve"> was</w:t>
      </w:r>
      <w:r w:rsidRPr="00F1213B">
        <w:rPr>
          <w:rFonts w:asciiTheme="majorBidi" w:hAnsiTheme="majorBidi" w:cstheme="majorBidi"/>
          <w:sz w:val="24"/>
          <w:szCs w:val="24"/>
        </w:rPr>
        <w:t xml:space="preserve"> developed by Henri Tajfel,</w:t>
      </w:r>
      <w:r>
        <w:rPr>
          <w:rFonts w:asciiTheme="majorBidi" w:hAnsiTheme="majorBidi" w:cstheme="majorBidi"/>
          <w:sz w:val="24"/>
          <w:szCs w:val="24"/>
        </w:rPr>
        <w:t xml:space="preserve"> who gave the idea that individuals identify with social groups to form their unique identity. In simple words, he proposed a new aspect of personality that is formed and influenced by identifying and connecting with social groups </w:t>
      </w:r>
      <w:r w:rsidRPr="001F0781">
        <w:rPr>
          <w:rFonts w:asciiTheme="majorBidi" w:hAnsiTheme="majorBidi" w:cstheme="majorBidi"/>
          <w:sz w:val="24"/>
          <w:szCs w:val="24"/>
        </w:rPr>
        <w:t>(Raskovic, 2020)</w:t>
      </w:r>
      <w:r>
        <w:rPr>
          <w:rFonts w:asciiTheme="majorBidi" w:hAnsiTheme="majorBidi" w:cstheme="majorBidi"/>
          <w:sz w:val="24"/>
          <w:szCs w:val="24"/>
        </w:rPr>
        <w:t xml:space="preserve">. Nowadays, individuals form their social identity by connecting with social groups on social media platforms. They </w:t>
      </w:r>
      <w:r>
        <w:rPr>
          <w:rFonts w:asciiTheme="majorBidi" w:hAnsiTheme="majorBidi" w:cstheme="majorBidi"/>
          <w:sz w:val="24"/>
          <w:szCs w:val="24"/>
        </w:rPr>
        <w:lastRenderedPageBreak/>
        <w:t xml:space="preserve">join groups of their interest that are either of their personal or professional </w:t>
      </w:r>
      <w:proofErr w:type="gramStart"/>
      <w:r>
        <w:rPr>
          <w:rFonts w:asciiTheme="majorBidi" w:hAnsiTheme="majorBidi" w:cstheme="majorBidi"/>
          <w:sz w:val="24"/>
          <w:szCs w:val="24"/>
        </w:rPr>
        <w:t>concern, and</w:t>
      </w:r>
      <w:proofErr w:type="gramEnd"/>
      <w:r>
        <w:rPr>
          <w:rFonts w:asciiTheme="majorBidi" w:hAnsiTheme="majorBidi" w:cstheme="majorBidi"/>
          <w:sz w:val="24"/>
          <w:szCs w:val="24"/>
        </w:rPr>
        <w:t xml:space="preserve"> then modify their attitudes according to them to fit in the social group </w:t>
      </w:r>
      <w:r w:rsidRPr="001F0781">
        <w:rPr>
          <w:rFonts w:asciiTheme="majorBidi" w:hAnsiTheme="majorBidi" w:cstheme="majorBidi"/>
          <w:sz w:val="24"/>
          <w:szCs w:val="24"/>
        </w:rPr>
        <w:t>(Liao et al., 2020)</w:t>
      </w:r>
      <w:r>
        <w:rPr>
          <w:rFonts w:asciiTheme="majorBidi" w:hAnsiTheme="majorBidi" w:cstheme="majorBidi"/>
          <w:sz w:val="24"/>
          <w:szCs w:val="24"/>
        </w:rPr>
        <w:t xml:space="preserve">. Furthermore, these social groups allow social comparisons, which ultimately affect the psychological and emotional well-being of individuals either in a positive or a negative way. So, identity formation in emerging adults is not only focused on personal concerns but also expands to social groups </w:t>
      </w:r>
      <w:r w:rsidRPr="00324FDB">
        <w:rPr>
          <w:rFonts w:asciiTheme="majorBidi" w:hAnsiTheme="majorBidi" w:cstheme="majorBidi"/>
          <w:sz w:val="24"/>
          <w:szCs w:val="24"/>
        </w:rPr>
        <w:t>(Latif et al., 2020)</w:t>
      </w:r>
      <w:r>
        <w:rPr>
          <w:rFonts w:asciiTheme="majorBidi" w:hAnsiTheme="majorBidi" w:cstheme="majorBidi"/>
          <w:sz w:val="24"/>
          <w:szCs w:val="24"/>
        </w:rPr>
        <w:t xml:space="preserve">.     </w:t>
      </w:r>
    </w:p>
    <w:p w14:paraId="53A0A3DF" w14:textId="77777777" w:rsidR="00E25A1F" w:rsidRPr="00AA407C"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Social media not only affects personality formation but also affects career choice, relationship building, goal setting, moral development, and value formation of individuals. In short, social media affects every aspect of life, thus affecting the overall quality of life </w:t>
      </w:r>
      <w:r w:rsidRPr="00AA407C">
        <w:rPr>
          <w:rFonts w:asciiTheme="majorBidi" w:hAnsiTheme="majorBidi" w:cstheme="majorBidi"/>
          <w:sz w:val="24"/>
          <w:szCs w:val="24"/>
        </w:rPr>
        <w:t>(Davis et al., 2019)</w:t>
      </w:r>
      <w:r>
        <w:rPr>
          <w:rFonts w:asciiTheme="majorBidi" w:hAnsiTheme="majorBidi" w:cstheme="majorBidi"/>
          <w:sz w:val="24"/>
          <w:szCs w:val="24"/>
        </w:rPr>
        <w:t xml:space="preserve">. Gratification theory explains the motivation behind social media use. Individuals not only use social media for connecting with people but also use it for the purpose of entertainment and gratification. Hence, social media plays an important role in inducing life satisfaction or dissatisfaction in individuals </w:t>
      </w:r>
      <w:r w:rsidRPr="00A33D74">
        <w:rPr>
          <w:rFonts w:asciiTheme="majorBidi" w:hAnsiTheme="majorBidi" w:cstheme="majorBidi"/>
          <w:sz w:val="24"/>
          <w:szCs w:val="24"/>
        </w:rPr>
        <w:t>(Keum et al., 2022)</w:t>
      </w:r>
      <w:r>
        <w:rPr>
          <w:rFonts w:asciiTheme="majorBidi" w:hAnsiTheme="majorBidi" w:cstheme="majorBidi"/>
          <w:sz w:val="24"/>
          <w:szCs w:val="24"/>
        </w:rPr>
        <w:t xml:space="preserve">. So, this new concept needs to be viewed through the lens of individuals in emerging adulthood. Because Gen Z and Gen Alpha have different views about technology, they view technology in a more positive way as compared to other generations. So, it is important to explore the individual's view about the technology, specifically the use of social media and its effects on their lives </w:t>
      </w:r>
      <w:r w:rsidRPr="00B45B97">
        <w:rPr>
          <w:rFonts w:asciiTheme="majorBidi" w:hAnsiTheme="majorBidi" w:cstheme="majorBidi"/>
          <w:sz w:val="24"/>
          <w:szCs w:val="24"/>
        </w:rPr>
        <w:t>(Lovell et al., 2025)</w:t>
      </w:r>
      <w:r>
        <w:rPr>
          <w:rFonts w:asciiTheme="majorBidi" w:hAnsiTheme="majorBidi" w:cstheme="majorBidi"/>
          <w:sz w:val="24"/>
          <w:szCs w:val="24"/>
        </w:rPr>
        <w:t xml:space="preserve">.  </w:t>
      </w:r>
    </w:p>
    <w:p w14:paraId="54BB8691" w14:textId="77777777" w:rsidR="00E25A1F" w:rsidRPr="00C679F6"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 indigenous study was conducted to explore the health literacy and internet use in university students of Pakistan. The aim of the study was to explore the positive reasons for the use internet in university students. The quantitative data was collected from universities. The results concluded that individuals frequently use social media and the internet to take health advice and follow a fitness routine according to it. This </w:t>
      </w:r>
      <w:r>
        <w:rPr>
          <w:rFonts w:asciiTheme="majorBidi" w:hAnsiTheme="majorBidi" w:cstheme="majorBidi"/>
          <w:sz w:val="24"/>
          <w:szCs w:val="24"/>
        </w:rPr>
        <w:lastRenderedPageBreak/>
        <w:t xml:space="preserve">explored that individuals use the internet in a positive way, and social media plays an important role in guiding a healthy routine for university students </w:t>
      </w:r>
      <w:r w:rsidRPr="00C679F6">
        <w:rPr>
          <w:rFonts w:asciiTheme="majorBidi" w:hAnsiTheme="majorBidi" w:cstheme="majorBidi"/>
          <w:sz w:val="24"/>
          <w:szCs w:val="24"/>
        </w:rPr>
        <w:t>(Tariq et al., 2019)</w:t>
      </w:r>
    </w:p>
    <w:p w14:paraId="392644D7" w14:textId="77777777" w:rsidR="00E25A1F" w:rsidRPr="0052187D"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study was conducted to explore the views of young adults about social media and its impact on their appearance </w:t>
      </w:r>
      <w:proofErr w:type="gramStart"/>
      <w:r>
        <w:rPr>
          <w:rFonts w:asciiTheme="majorBidi" w:hAnsiTheme="majorBidi" w:cstheme="majorBidi"/>
          <w:sz w:val="24"/>
          <w:szCs w:val="24"/>
        </w:rPr>
        <w:t>as a result of</w:t>
      </w:r>
      <w:proofErr w:type="gramEnd"/>
      <w:r>
        <w:rPr>
          <w:rFonts w:asciiTheme="majorBidi" w:hAnsiTheme="majorBidi" w:cstheme="majorBidi"/>
          <w:sz w:val="24"/>
          <w:szCs w:val="24"/>
        </w:rPr>
        <w:t xml:space="preserve"> social comparison. The study focused on female participants who followed the influencers and spent hours a day on social media. The results concluded that females who were not satisfied with their appearance spent more time scrolling social media for beauty tips and wished for cosmetic surgery to enhance their beauty and to look like their </w:t>
      </w:r>
      <w:proofErr w:type="spellStart"/>
      <w:r>
        <w:rPr>
          <w:rFonts w:asciiTheme="majorBidi" w:hAnsiTheme="majorBidi" w:cstheme="majorBidi"/>
          <w:sz w:val="24"/>
          <w:szCs w:val="24"/>
        </w:rPr>
        <w:t>favorite</w:t>
      </w:r>
      <w:proofErr w:type="spellEnd"/>
      <w:r>
        <w:rPr>
          <w:rFonts w:asciiTheme="majorBidi" w:hAnsiTheme="majorBidi" w:cstheme="majorBidi"/>
          <w:sz w:val="24"/>
          <w:szCs w:val="24"/>
        </w:rPr>
        <w:t xml:space="preserve"> social media influencer </w:t>
      </w:r>
      <w:r w:rsidRPr="009437C6">
        <w:rPr>
          <w:rFonts w:asciiTheme="majorBidi" w:hAnsiTheme="majorBidi" w:cstheme="majorBidi"/>
          <w:sz w:val="24"/>
          <w:szCs w:val="24"/>
        </w:rPr>
        <w:t>(Walker et al., 2019)</w:t>
      </w:r>
      <w:r>
        <w:rPr>
          <w:rFonts w:asciiTheme="majorBidi" w:hAnsiTheme="majorBidi" w:cstheme="majorBidi"/>
          <w:sz w:val="24"/>
          <w:szCs w:val="24"/>
        </w:rPr>
        <w:t xml:space="preserve">. Furthermore, a study was conducted by </w:t>
      </w:r>
      <w:r w:rsidRPr="0052187D">
        <w:rPr>
          <w:rFonts w:asciiTheme="majorBidi" w:hAnsiTheme="majorBidi" w:cstheme="majorBidi"/>
          <w:sz w:val="24"/>
          <w:szCs w:val="24"/>
        </w:rPr>
        <w:t>O’Day and Heimberg (2021)</w:t>
      </w:r>
      <w:r>
        <w:rPr>
          <w:rFonts w:asciiTheme="majorBidi" w:hAnsiTheme="majorBidi" w:cstheme="majorBidi"/>
          <w:sz w:val="24"/>
          <w:szCs w:val="24"/>
        </w:rPr>
        <w:t xml:space="preserve"> to explore the relationship between social media use, social anxiety, and loneliness in young adults. A quantitative study was conducted, and data were collected from regular social media users. The results concluded that individuals with social anxiety and loneliness engage more frequently in social media apps. The individuals find it a healthy way to compensate for their loneliness by interacting with others. Furthermore, they find it easier to interact virtually with individuals than in person, so social media was an escape and a coping mechanism for these types of individuals. </w:t>
      </w:r>
    </w:p>
    <w:p w14:paraId="0C2BAF9F"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 study was conducted on the young population to explore the effects of social media on sleep and physical activity, while cyberbullying serves as a mediator. The data was collected from frequent social media users. It was explored that cyberbullying was prominent in girls as compared to boys. However, it was also explored that girls having high scores on the social media use scale scored lower on the well-being scale, which indicated a disturbance in their physical, psychological, and emotional health. However, the main factor of cyberbullying and harassment was a prominent predictor for all these health issues in girls </w:t>
      </w:r>
      <w:r w:rsidRPr="00EE24A4">
        <w:rPr>
          <w:rFonts w:asciiTheme="majorBidi" w:hAnsiTheme="majorBidi" w:cstheme="majorBidi"/>
          <w:sz w:val="24"/>
          <w:szCs w:val="24"/>
        </w:rPr>
        <w:t>(Viner et al., 2019)</w:t>
      </w:r>
      <w:r>
        <w:rPr>
          <w:rFonts w:asciiTheme="majorBidi" w:hAnsiTheme="majorBidi" w:cstheme="majorBidi"/>
          <w:sz w:val="24"/>
          <w:szCs w:val="24"/>
        </w:rPr>
        <w:t xml:space="preserve">. So, social </w:t>
      </w:r>
      <w:r>
        <w:rPr>
          <w:rFonts w:asciiTheme="majorBidi" w:hAnsiTheme="majorBidi" w:cstheme="majorBidi"/>
          <w:sz w:val="24"/>
          <w:szCs w:val="24"/>
        </w:rPr>
        <w:lastRenderedPageBreak/>
        <w:t xml:space="preserve">media also affects different genders in different ways because of their underlying factors.      </w:t>
      </w:r>
    </w:p>
    <w:p w14:paraId="02FD0D21"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study was conducted on youth to explore the smartphone use, social media use and mental health. The aim of the study was to explore the social media effect on mental health of individuals and to identify the underlying reasons of it. The results concluded that individuals with excessive social media </w:t>
      </w:r>
      <w:proofErr w:type="spellStart"/>
      <w:r>
        <w:rPr>
          <w:rFonts w:asciiTheme="majorBidi" w:hAnsiTheme="majorBidi" w:cstheme="majorBidi"/>
          <w:sz w:val="24"/>
          <w:szCs w:val="24"/>
        </w:rPr>
        <w:t>useage</w:t>
      </w:r>
      <w:proofErr w:type="spellEnd"/>
      <w:r>
        <w:rPr>
          <w:rFonts w:asciiTheme="majorBidi" w:hAnsiTheme="majorBidi" w:cstheme="majorBidi"/>
          <w:sz w:val="24"/>
          <w:szCs w:val="24"/>
        </w:rPr>
        <w:t xml:space="preserve"> leads to sleep deprivation which affects the academic performance and socioemotional functioning of individuals. Furthermore, life dissatisfaction and difficulties in interpersonal relationships were also caused through social comparisons. Increased level of self harm tendencies </w:t>
      </w:r>
      <w:proofErr w:type="gramStart"/>
      <w:r>
        <w:rPr>
          <w:rFonts w:asciiTheme="majorBidi" w:hAnsiTheme="majorBidi" w:cstheme="majorBidi"/>
          <w:sz w:val="24"/>
          <w:szCs w:val="24"/>
        </w:rPr>
        <w:t>were</w:t>
      </w:r>
      <w:proofErr w:type="gramEnd"/>
      <w:r>
        <w:rPr>
          <w:rFonts w:asciiTheme="majorBidi" w:hAnsiTheme="majorBidi" w:cstheme="majorBidi"/>
          <w:sz w:val="24"/>
          <w:szCs w:val="24"/>
        </w:rPr>
        <w:t xml:space="preserve"> also reported in social media users because of the normalization of the act. In short, the study concluded that youth is influenced by social media </w:t>
      </w:r>
      <w:proofErr w:type="gramStart"/>
      <w:r>
        <w:rPr>
          <w:rFonts w:asciiTheme="majorBidi" w:hAnsiTheme="majorBidi" w:cstheme="majorBidi"/>
          <w:sz w:val="24"/>
          <w:szCs w:val="24"/>
        </w:rPr>
        <w:t>to a great extent and main reason behind it was</w:t>
      </w:r>
      <w:proofErr w:type="gramEnd"/>
      <w:r>
        <w:rPr>
          <w:rFonts w:asciiTheme="majorBidi" w:hAnsiTheme="majorBidi" w:cstheme="majorBidi"/>
          <w:sz w:val="24"/>
          <w:szCs w:val="24"/>
        </w:rPr>
        <w:t xml:space="preserve"> social comparisons </w:t>
      </w:r>
      <w:r w:rsidRPr="00CB013A">
        <w:rPr>
          <w:rFonts w:asciiTheme="majorBidi" w:hAnsiTheme="majorBidi" w:cstheme="majorBidi"/>
          <w:sz w:val="24"/>
          <w:szCs w:val="24"/>
        </w:rPr>
        <w:t>(Abi-</w:t>
      </w:r>
      <w:proofErr w:type="spellStart"/>
      <w:r w:rsidRPr="00CB013A">
        <w:rPr>
          <w:rFonts w:asciiTheme="majorBidi" w:hAnsiTheme="majorBidi" w:cstheme="majorBidi"/>
          <w:sz w:val="24"/>
          <w:szCs w:val="24"/>
        </w:rPr>
        <w:t>Jaoude</w:t>
      </w:r>
      <w:proofErr w:type="spellEnd"/>
      <w:r w:rsidRPr="00CB013A">
        <w:rPr>
          <w:rFonts w:asciiTheme="majorBidi" w:hAnsiTheme="majorBidi" w:cstheme="majorBidi"/>
          <w:sz w:val="24"/>
          <w:szCs w:val="24"/>
        </w:rPr>
        <w:t xml:space="preserve"> et al., 2020)</w:t>
      </w:r>
      <w:r>
        <w:rPr>
          <w:rFonts w:asciiTheme="majorBidi" w:hAnsiTheme="majorBidi" w:cstheme="majorBidi"/>
          <w:sz w:val="24"/>
          <w:szCs w:val="24"/>
        </w:rPr>
        <w:t xml:space="preserve">. </w:t>
      </w:r>
    </w:p>
    <w:p w14:paraId="40ED5E77"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As everything has pros and cons similarly social media has its pros and cons. However, researchers focus mostly on the cons of social media, but youth have different point of views about social media, and they view it in more positive way. Some researchers try to explore positive aspects of social media and studies revealed that social media serves a great tool from reality escape </w:t>
      </w:r>
      <w:r w:rsidRPr="00BC4CFF">
        <w:rPr>
          <w:rFonts w:asciiTheme="majorBidi" w:hAnsiTheme="majorBidi" w:cstheme="majorBidi"/>
          <w:sz w:val="24"/>
          <w:szCs w:val="24"/>
        </w:rPr>
        <w:t>(Shensa et al., 2020)</w:t>
      </w:r>
      <w:r>
        <w:rPr>
          <w:rFonts w:asciiTheme="majorBidi" w:hAnsiTheme="majorBidi" w:cstheme="majorBidi"/>
          <w:sz w:val="24"/>
          <w:szCs w:val="24"/>
        </w:rPr>
        <w:t xml:space="preserve">. Moreover, it provides a way to socialize and interact with people. Furthermore, it was also explored that social media is a way for increased engagement in political and civil engagement </w:t>
      </w:r>
      <w:r w:rsidRPr="00E3426A">
        <w:rPr>
          <w:rFonts w:asciiTheme="majorBidi" w:hAnsiTheme="majorBidi" w:cstheme="majorBidi"/>
          <w:sz w:val="24"/>
          <w:szCs w:val="24"/>
        </w:rPr>
        <w:t>(</w:t>
      </w:r>
      <w:proofErr w:type="spellStart"/>
      <w:r w:rsidRPr="00E3426A">
        <w:rPr>
          <w:rFonts w:asciiTheme="majorBidi" w:hAnsiTheme="majorBidi" w:cstheme="majorBidi"/>
          <w:sz w:val="24"/>
          <w:szCs w:val="24"/>
        </w:rPr>
        <w:t>Boulianne</w:t>
      </w:r>
      <w:proofErr w:type="spellEnd"/>
      <w:r w:rsidRPr="00E3426A">
        <w:rPr>
          <w:rFonts w:asciiTheme="majorBidi" w:hAnsiTheme="majorBidi" w:cstheme="majorBidi"/>
          <w:sz w:val="24"/>
          <w:szCs w:val="24"/>
        </w:rPr>
        <w:t xml:space="preserve"> &amp; Theocharis, 2018)</w:t>
      </w:r>
      <w:r>
        <w:rPr>
          <w:rFonts w:asciiTheme="majorBidi" w:hAnsiTheme="majorBidi" w:cstheme="majorBidi"/>
          <w:sz w:val="24"/>
          <w:szCs w:val="24"/>
        </w:rPr>
        <w:t xml:space="preserve">. It gives an easy access to the news and situation of the world and provide an online medium for reading the news. The studies showed that positive health outcomes of social media usage because of the fitness and health related content that is readily available. Emotional connection was </w:t>
      </w:r>
      <w:proofErr w:type="gramStart"/>
      <w:r>
        <w:rPr>
          <w:rFonts w:asciiTheme="majorBidi" w:hAnsiTheme="majorBidi" w:cstheme="majorBidi"/>
          <w:sz w:val="24"/>
          <w:szCs w:val="24"/>
        </w:rPr>
        <w:t>a</w:t>
      </w:r>
      <w:proofErr w:type="gramEnd"/>
      <w:r>
        <w:rPr>
          <w:rFonts w:asciiTheme="majorBidi" w:hAnsiTheme="majorBidi" w:cstheme="majorBidi"/>
          <w:sz w:val="24"/>
          <w:szCs w:val="24"/>
        </w:rPr>
        <w:t xml:space="preserve"> also positive factor that was explored in the study </w:t>
      </w:r>
      <w:r w:rsidRPr="00E3426A">
        <w:rPr>
          <w:rFonts w:asciiTheme="majorBidi" w:hAnsiTheme="majorBidi" w:cstheme="majorBidi"/>
          <w:sz w:val="24"/>
          <w:szCs w:val="24"/>
        </w:rPr>
        <w:t>(Bekalu et al., 2019)</w:t>
      </w:r>
      <w:r>
        <w:rPr>
          <w:rFonts w:asciiTheme="majorBidi" w:hAnsiTheme="majorBidi" w:cstheme="majorBidi"/>
          <w:sz w:val="24"/>
          <w:szCs w:val="24"/>
        </w:rPr>
        <w:t xml:space="preserve">. However, few </w:t>
      </w:r>
      <w:r>
        <w:rPr>
          <w:rFonts w:asciiTheme="majorBidi" w:hAnsiTheme="majorBidi" w:cstheme="majorBidi"/>
          <w:sz w:val="24"/>
          <w:szCs w:val="24"/>
        </w:rPr>
        <w:lastRenderedPageBreak/>
        <w:t xml:space="preserve">studies were available to support the positive effects of social media on individuals. Many researchers have supported the negative and harmful impact of social media. So, there is a literature gap in exploring the positive effects of social media on young adults.       </w:t>
      </w:r>
    </w:p>
    <w:p w14:paraId="6D4DCCE7"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It is evident from the above studies that social media affects the overall quality of life while influencing different domains of life. A study was conducted to explore the effect of social media on individuals' life satisfaction. An extensive study was conducted to explore the results through reviewing previous studies and by collecting data in 4 waves. It was revealed that females scored lower in all domains of life satisfaction except the appearance-related factor. However, males scored slightly higher on life satisfaction as compared to females. The prominent feature in both genders was socialization, which predicted high levels of life satisfaction </w:t>
      </w:r>
      <w:r w:rsidRPr="00645D6C">
        <w:rPr>
          <w:rFonts w:asciiTheme="majorBidi" w:hAnsiTheme="majorBidi" w:cstheme="majorBidi"/>
          <w:sz w:val="24"/>
          <w:szCs w:val="24"/>
        </w:rPr>
        <w:t>(Orben et al., 2019)</w:t>
      </w:r>
      <w:r>
        <w:rPr>
          <w:rFonts w:asciiTheme="majorBidi" w:hAnsiTheme="majorBidi" w:cstheme="majorBidi"/>
          <w:sz w:val="24"/>
          <w:szCs w:val="24"/>
        </w:rPr>
        <w:t xml:space="preserve">. </w:t>
      </w:r>
    </w:p>
    <w:p w14:paraId="5CBAAA4F"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study was conducted on adolescents to explore the relationship between life satisfaction and social media use. Data was collected from schools, and it was a quantitative study. Results revealed a negative relationship between social media use with life satisfaction and family capital </w:t>
      </w:r>
      <w:r w:rsidRPr="00A9144C">
        <w:rPr>
          <w:rFonts w:asciiTheme="majorBidi" w:hAnsiTheme="majorBidi" w:cstheme="majorBidi"/>
          <w:sz w:val="24"/>
          <w:szCs w:val="24"/>
        </w:rPr>
        <w:t>(</w:t>
      </w:r>
      <w:proofErr w:type="spellStart"/>
      <w:r w:rsidRPr="00A9144C">
        <w:rPr>
          <w:rFonts w:asciiTheme="majorBidi" w:hAnsiTheme="majorBidi" w:cstheme="majorBidi"/>
          <w:sz w:val="24"/>
          <w:szCs w:val="24"/>
        </w:rPr>
        <w:t>Geraee</w:t>
      </w:r>
      <w:proofErr w:type="spellEnd"/>
      <w:r w:rsidRPr="00A9144C">
        <w:rPr>
          <w:rFonts w:asciiTheme="majorBidi" w:hAnsiTheme="majorBidi" w:cstheme="majorBidi"/>
          <w:sz w:val="24"/>
          <w:szCs w:val="24"/>
        </w:rPr>
        <w:t xml:space="preserve"> et al., 2019)</w:t>
      </w:r>
      <w:r>
        <w:rPr>
          <w:rFonts w:asciiTheme="majorBidi" w:hAnsiTheme="majorBidi" w:cstheme="majorBidi"/>
          <w:sz w:val="24"/>
          <w:szCs w:val="24"/>
        </w:rPr>
        <w:t xml:space="preserve">. However, a research gap was found because few studies were conducted to explore the relationship between social media use and life satisfaction. Furthermore, the studies were focused on the adolescent population, while the emerging adults were not explored in this domain. </w:t>
      </w:r>
    </w:p>
    <w:p w14:paraId="0024843A" w14:textId="77777777" w:rsidR="00E25A1F" w:rsidRPr="00C265C6"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Furthermore, the studies extend to the importance of resilience in this digital world. As discussed earlier, the negative effects of social media so here the researchers explore the role of resilience in affecting the coping of individuals from the harmful effects of social media. The study was conducted aiming to explore the </w:t>
      </w:r>
      <w:r>
        <w:rPr>
          <w:rFonts w:asciiTheme="majorBidi" w:hAnsiTheme="majorBidi" w:cstheme="majorBidi"/>
          <w:sz w:val="24"/>
          <w:szCs w:val="24"/>
        </w:rPr>
        <w:lastRenderedPageBreak/>
        <w:t xml:space="preserve">role of resilience in maintaining the psychological health of young people in the context of social media use. The results revealed that resilience is an important factor towards social media bullying, abusive content, harassment, and violent content use. This study revealed that resilience is an important factor in maintaining the health of social media users </w:t>
      </w:r>
      <w:r w:rsidRPr="00C265C6">
        <w:rPr>
          <w:rFonts w:asciiTheme="majorBidi" w:hAnsiTheme="majorBidi" w:cstheme="majorBidi"/>
          <w:sz w:val="24"/>
          <w:szCs w:val="24"/>
        </w:rPr>
        <w:t>(McLaughlin et al., 2020)</w:t>
      </w:r>
      <w:r>
        <w:rPr>
          <w:rFonts w:asciiTheme="majorBidi" w:hAnsiTheme="majorBidi" w:cstheme="majorBidi"/>
          <w:sz w:val="24"/>
          <w:szCs w:val="24"/>
        </w:rPr>
        <w:t>.</w:t>
      </w:r>
    </w:p>
    <w:p w14:paraId="13F14B49"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Resilience is the ability of an individual to adapt to the stress, trauma, hardships, threats, vulnerabilities, tragedy, and setbacks of life. It also extends to individuals to effectively cope with stressful life situations and fight back against them. It is a broad concept explaining the individual's skills of effectively managing the routine tasks while coping with the ongoing life challenges and changes. The modern definition has extended the concept of resilience to the growth and development of individuals. It emphasized that trauma or life adversity is not important to measure someone’s resilience, nor is it limited to these concepts. However, resilience is a part of everyone’s life and is needed with day-to-day life changes. Even a child of a few months has resilient tendencies when learning to crawl, walk, or speak. Similarly, every individual faces a lot of changes in day-to-day life chores, and everyone uses resilience to manage these changing situations. So, it has now become an important factor and area of concern to be studied. </w:t>
      </w:r>
    </w:p>
    <w:p w14:paraId="2AE1FB6D" w14:textId="77777777" w:rsidR="00E25A1F" w:rsidRPr="00645D6C"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Today's world is very </w:t>
      </w:r>
      <w:proofErr w:type="gramStart"/>
      <w:r>
        <w:rPr>
          <w:rFonts w:asciiTheme="majorBidi" w:hAnsiTheme="majorBidi" w:cstheme="majorBidi"/>
          <w:sz w:val="24"/>
          <w:szCs w:val="24"/>
        </w:rPr>
        <w:t>fast-paced</w:t>
      </w:r>
      <w:proofErr w:type="gramEnd"/>
      <w:r>
        <w:rPr>
          <w:rFonts w:asciiTheme="majorBidi" w:hAnsiTheme="majorBidi" w:cstheme="majorBidi"/>
          <w:sz w:val="24"/>
          <w:szCs w:val="24"/>
        </w:rPr>
        <w:t xml:space="preserve">, and individuals are always in a hurry and hustle, which makes the concept of resilience a </w:t>
      </w:r>
      <w:proofErr w:type="spellStart"/>
      <w:r>
        <w:rPr>
          <w:rFonts w:asciiTheme="majorBidi" w:hAnsiTheme="majorBidi" w:cstheme="majorBidi"/>
          <w:sz w:val="24"/>
          <w:szCs w:val="24"/>
        </w:rPr>
        <w:t>center</w:t>
      </w:r>
      <w:proofErr w:type="spellEnd"/>
      <w:r>
        <w:rPr>
          <w:rFonts w:asciiTheme="majorBidi" w:hAnsiTheme="majorBidi" w:cstheme="majorBidi"/>
          <w:sz w:val="24"/>
          <w:szCs w:val="24"/>
        </w:rPr>
        <w:t xml:space="preserve"> of attention. Due to diversity in life situations and increased exposure to the world and society, everyone needs to be resilient to cope with these challenges. In simple words, resilience provides a way of survival and helps in effective development and growth for individuals. So, resilience is a multifaceted concept that extends the individual's ability to react and adapt healthily to environmental changes by managing the psychological, social, emotional, </w:t>
      </w:r>
      <w:r>
        <w:rPr>
          <w:rFonts w:asciiTheme="majorBidi" w:hAnsiTheme="majorBidi" w:cstheme="majorBidi"/>
          <w:sz w:val="24"/>
          <w:szCs w:val="24"/>
        </w:rPr>
        <w:lastRenderedPageBreak/>
        <w:t xml:space="preserve">and physical health. With the digitization of the world, the concept of resilience has also extended to individuals, enabling them to cope effectively in the digital world while responding to situations.         </w:t>
      </w:r>
    </w:p>
    <w:p w14:paraId="3A774684" w14:textId="77777777" w:rsidR="00E25A1F" w:rsidRPr="00A664ED"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With this modernization, a new and modern concept of resilience has emerged called digital resilience. It is the ability of individuals to protect themselves from the harms of digital media and to fight back against the digital challenges in an effective way. In today's world, it is required for every individual </w:t>
      </w:r>
      <w:proofErr w:type="gramStart"/>
      <w:r>
        <w:rPr>
          <w:rFonts w:asciiTheme="majorBidi" w:hAnsiTheme="majorBidi" w:cstheme="majorBidi"/>
          <w:sz w:val="24"/>
          <w:szCs w:val="24"/>
        </w:rPr>
        <w:t>in order to</w:t>
      </w:r>
      <w:proofErr w:type="gramEnd"/>
      <w:r>
        <w:rPr>
          <w:rFonts w:asciiTheme="majorBidi" w:hAnsiTheme="majorBidi" w:cstheme="majorBidi"/>
          <w:sz w:val="24"/>
          <w:szCs w:val="24"/>
        </w:rPr>
        <w:t xml:space="preserve"> use social media for beneficial use and to avoid the risks and challenges of it. Social media provides a wide range of exposure to society, in which individuals are continuously exposed to a diverse range of information, so the wise use of social media requires some specific personality traits, and digital resilience is one of them </w:t>
      </w:r>
      <w:r w:rsidRPr="00A664ED">
        <w:rPr>
          <w:rFonts w:asciiTheme="majorBidi" w:hAnsiTheme="majorBidi" w:cstheme="majorBidi"/>
          <w:sz w:val="24"/>
          <w:szCs w:val="24"/>
        </w:rPr>
        <w:t>(</w:t>
      </w:r>
      <w:proofErr w:type="spellStart"/>
      <w:r w:rsidRPr="00A664ED">
        <w:rPr>
          <w:rFonts w:asciiTheme="majorBidi" w:hAnsiTheme="majorBidi" w:cstheme="majorBidi"/>
          <w:sz w:val="24"/>
          <w:szCs w:val="24"/>
        </w:rPr>
        <w:t>Qamaria</w:t>
      </w:r>
      <w:proofErr w:type="spellEnd"/>
      <w:r w:rsidRPr="00A664ED">
        <w:rPr>
          <w:rFonts w:asciiTheme="majorBidi" w:hAnsiTheme="majorBidi" w:cstheme="majorBidi"/>
          <w:sz w:val="24"/>
          <w:szCs w:val="24"/>
        </w:rPr>
        <w:t xml:space="preserve"> et al., 2025)</w:t>
      </w:r>
      <w:r>
        <w:rPr>
          <w:rFonts w:asciiTheme="majorBidi" w:hAnsiTheme="majorBidi" w:cstheme="majorBidi"/>
          <w:sz w:val="24"/>
          <w:szCs w:val="24"/>
        </w:rPr>
        <w:t xml:space="preserve">. </w:t>
      </w:r>
    </w:p>
    <w:p w14:paraId="0CD911AB" w14:textId="77777777" w:rsidR="00E25A1F" w:rsidRPr="00ED1F87"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Resilience is also an important factor in emerging adults. As discussed, the drastic changes and challenges of emerging adults, resilience plays a vital role in managing all these challenges of life </w:t>
      </w:r>
      <w:r w:rsidRPr="00ED1F87">
        <w:rPr>
          <w:rFonts w:asciiTheme="majorBidi" w:hAnsiTheme="majorBidi" w:cstheme="majorBidi"/>
          <w:sz w:val="24"/>
          <w:szCs w:val="24"/>
        </w:rPr>
        <w:t>(Black et al., 2024)</w:t>
      </w:r>
      <w:r>
        <w:rPr>
          <w:rFonts w:asciiTheme="majorBidi" w:hAnsiTheme="majorBidi" w:cstheme="majorBidi"/>
          <w:sz w:val="24"/>
          <w:szCs w:val="24"/>
        </w:rPr>
        <w:t xml:space="preserve">. From personal growth, relationship development, goal-directed behaviors, to professional growth and career achievement, every step of life requires an individual to be resilient for the successful achievement of every step. In addition to it, young adults frequently get exposed to life adversities, including relationship breakups, low grades, job rejections, financial instability, and health concerns. To cope with these life setbacks and to manage the routine tasks, resilience plays an important role </w:t>
      </w:r>
      <w:r w:rsidRPr="00ED1F87">
        <w:rPr>
          <w:rFonts w:asciiTheme="majorBidi" w:hAnsiTheme="majorBidi" w:cstheme="majorBidi"/>
          <w:sz w:val="24"/>
          <w:szCs w:val="24"/>
        </w:rPr>
        <w:t>(Theron et al., 2025)</w:t>
      </w:r>
      <w:r>
        <w:rPr>
          <w:rFonts w:asciiTheme="majorBidi" w:hAnsiTheme="majorBidi" w:cstheme="majorBidi"/>
          <w:sz w:val="24"/>
          <w:szCs w:val="24"/>
        </w:rPr>
        <w:t xml:space="preserve">.     </w:t>
      </w:r>
    </w:p>
    <w:p w14:paraId="7E878D2E"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 study was conducted to explore the effects of self-resilience on emerging adults after an adverse childhood experience. The data was gathered from six different countries quantitatively. The results explore that resilience is merged as self-righting appraisals. Moreover, it was also explored that self-resilience was interdependent with social support and served as a medium for coping with adverse childhood </w:t>
      </w:r>
      <w:r>
        <w:rPr>
          <w:rFonts w:asciiTheme="majorBidi" w:hAnsiTheme="majorBidi" w:cstheme="majorBidi"/>
          <w:sz w:val="24"/>
          <w:szCs w:val="24"/>
        </w:rPr>
        <w:lastRenderedPageBreak/>
        <w:t xml:space="preserve">experiences. However, it was also explored that self-righting behavior deteriorates the social support-seeking behavior of young adults. So, this study suggested that resilience is an important and positive aspect of one’s personality, but excessive dependency may lead to social disturbances </w:t>
      </w:r>
      <w:r w:rsidRPr="00A664ED">
        <w:rPr>
          <w:rFonts w:asciiTheme="majorBidi" w:hAnsiTheme="majorBidi" w:cstheme="majorBidi"/>
          <w:sz w:val="24"/>
          <w:szCs w:val="24"/>
        </w:rPr>
        <w:t>(Leung et al., 2020)</w:t>
      </w:r>
      <w:r>
        <w:rPr>
          <w:rFonts w:asciiTheme="majorBidi" w:hAnsiTheme="majorBidi" w:cstheme="majorBidi"/>
          <w:sz w:val="24"/>
          <w:szCs w:val="24"/>
        </w:rPr>
        <w:t>.</w:t>
      </w:r>
    </w:p>
    <w:p w14:paraId="31402987"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 study was conducted by </w:t>
      </w:r>
      <w:r w:rsidRPr="00A664ED">
        <w:rPr>
          <w:rFonts w:asciiTheme="majorBidi" w:hAnsiTheme="majorBidi" w:cstheme="majorBidi"/>
          <w:sz w:val="24"/>
          <w:szCs w:val="24"/>
        </w:rPr>
        <w:t>Hartson et al. (2021)</w:t>
      </w:r>
      <w:r>
        <w:rPr>
          <w:rFonts w:asciiTheme="majorBidi" w:hAnsiTheme="majorBidi" w:cstheme="majorBidi"/>
          <w:sz w:val="24"/>
          <w:szCs w:val="24"/>
        </w:rPr>
        <w:t xml:space="preserve"> to explore the effect of resilience on the overall well-being of college students. The study aimed to explore the relationship between life stressors, resilience, and the well-being of students. A cross-sectional study was conducted on 1011 students through survey forms. The results explored that individuals with high levels of resilience have higher scores on well-being despite scoring high on life stressors. However, individuals reported significantly low levels of well-being who have low scores of resilience.    </w:t>
      </w:r>
    </w:p>
    <w:p w14:paraId="0585F7CA"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 indigenous study was conducted to explore the effect of cultural values on the resilience of individuals. The study aims to explore the relationship between ethnic identity, self-esteem, and resilience among urban and rural areas of Pakistan. The results revealed that individuals living in rural areas have strong ethnic identity and cultural values, which boost self-esteem, ultimately leading to increased levels of resilience in individuals. Gender differences were also explored as females scored higher in ethnic identity, and thus also had high scores on the resilience scale. Thus, it was explored that resilience is not only limited to self-sufficiency but also comes from group identification </w:t>
      </w:r>
      <w:r w:rsidRPr="001F549A">
        <w:rPr>
          <w:rFonts w:asciiTheme="majorBidi" w:hAnsiTheme="majorBidi" w:cstheme="majorBidi"/>
          <w:sz w:val="24"/>
          <w:szCs w:val="24"/>
        </w:rPr>
        <w:t>(Javaid et al., 2025)</w:t>
      </w:r>
      <w:r>
        <w:rPr>
          <w:rFonts w:asciiTheme="majorBidi" w:hAnsiTheme="majorBidi" w:cstheme="majorBidi"/>
          <w:sz w:val="24"/>
          <w:szCs w:val="24"/>
        </w:rPr>
        <w:t xml:space="preserve">. </w:t>
      </w:r>
    </w:p>
    <w:p w14:paraId="7F7FA864" w14:textId="77777777" w:rsidR="00E25A1F" w:rsidRPr="00A44014"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Several gender-based studies have been conducted to explore the gender differences in resilience. Different factors emerged for the gender-based outcomes of resilience. Females show lower resilience, </w:t>
      </w:r>
      <w:proofErr w:type="gramStart"/>
      <w:r>
        <w:rPr>
          <w:rFonts w:asciiTheme="majorBidi" w:hAnsiTheme="majorBidi" w:cstheme="majorBidi"/>
          <w:sz w:val="24"/>
          <w:szCs w:val="24"/>
        </w:rPr>
        <w:t>as a result of</w:t>
      </w:r>
      <w:proofErr w:type="gramEnd"/>
      <w:r>
        <w:rPr>
          <w:rFonts w:asciiTheme="majorBidi" w:hAnsiTheme="majorBidi" w:cstheme="majorBidi"/>
          <w:sz w:val="24"/>
          <w:szCs w:val="24"/>
        </w:rPr>
        <w:t xml:space="preserve"> which they have higher scores on mental health problems </w:t>
      </w:r>
      <w:r w:rsidRPr="00A44014">
        <w:rPr>
          <w:rFonts w:asciiTheme="majorBidi" w:hAnsiTheme="majorBidi" w:cstheme="majorBidi"/>
          <w:sz w:val="24"/>
          <w:szCs w:val="24"/>
        </w:rPr>
        <w:t>(Peyer et al., 2022)</w:t>
      </w:r>
      <w:r>
        <w:rPr>
          <w:rFonts w:asciiTheme="majorBidi" w:hAnsiTheme="majorBidi" w:cstheme="majorBidi"/>
          <w:sz w:val="24"/>
          <w:szCs w:val="24"/>
        </w:rPr>
        <w:t xml:space="preserve">. Furthermore, the emotional component was also prominent, which predicted low resilience in females. In addition </w:t>
      </w:r>
      <w:r>
        <w:rPr>
          <w:rFonts w:asciiTheme="majorBidi" w:hAnsiTheme="majorBidi" w:cstheme="majorBidi"/>
          <w:sz w:val="24"/>
          <w:szCs w:val="24"/>
        </w:rPr>
        <w:lastRenderedPageBreak/>
        <w:t xml:space="preserve">to this, females have more family responsibilities and more levels of negative family events, which also play a crucial role in resilience </w:t>
      </w:r>
      <w:r w:rsidRPr="00A44014">
        <w:rPr>
          <w:rFonts w:asciiTheme="majorBidi" w:hAnsiTheme="majorBidi" w:cstheme="majorBidi"/>
          <w:sz w:val="24"/>
          <w:szCs w:val="24"/>
        </w:rPr>
        <w:t>(Yoon et al., 2022)</w:t>
      </w:r>
      <w:r>
        <w:rPr>
          <w:rFonts w:asciiTheme="majorBidi" w:hAnsiTheme="majorBidi" w:cstheme="majorBidi"/>
          <w:sz w:val="24"/>
          <w:szCs w:val="24"/>
        </w:rPr>
        <w:t xml:space="preserve">. Further studies were conducted to explore the reasons behind the lower scores of females on resilience. It was explored that gender-based roles, discrimination, environmental threats, perception of society, and lack of authority were the main reasons behind gender differences in resilience </w:t>
      </w:r>
      <w:r w:rsidRPr="00A44014">
        <w:rPr>
          <w:rFonts w:asciiTheme="majorBidi" w:hAnsiTheme="majorBidi" w:cstheme="majorBidi"/>
          <w:sz w:val="24"/>
          <w:szCs w:val="24"/>
        </w:rPr>
        <w:t>(Afek et al., 2021)</w:t>
      </w:r>
      <w:r>
        <w:rPr>
          <w:rFonts w:asciiTheme="majorBidi" w:hAnsiTheme="majorBidi" w:cstheme="majorBidi"/>
          <w:sz w:val="24"/>
          <w:szCs w:val="24"/>
        </w:rPr>
        <w:t xml:space="preserve">. Furthermore, differences in cognitive makeup and emotional factors were also some important factors that described the different reactions of both genders towards stress and life adversities </w:t>
      </w:r>
      <w:r w:rsidRPr="00A44014">
        <w:rPr>
          <w:rFonts w:asciiTheme="majorBidi" w:hAnsiTheme="majorBidi" w:cstheme="majorBidi"/>
          <w:sz w:val="24"/>
          <w:szCs w:val="24"/>
        </w:rPr>
        <w:t>(Javier-Aliaga et al., 2022)</w:t>
      </w:r>
      <w:r>
        <w:rPr>
          <w:rFonts w:asciiTheme="majorBidi" w:hAnsiTheme="majorBidi" w:cstheme="majorBidi"/>
          <w:sz w:val="24"/>
          <w:szCs w:val="24"/>
        </w:rPr>
        <w:t xml:space="preserve">.       </w:t>
      </w:r>
    </w:p>
    <w:p w14:paraId="5F6C0461"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Studies were conducted to explore the relationship between electronic media use and resilience. A study was conducted to explore the effect of gaming on resilience. It was explored that individuals with excessive gaming time have higher levels of perceived stress and reduced resilience. However, gaming disorder was directly related to lower resilience even in the absence of stress. It was because the individuals have lower social and coping skills due to the lack of contact with the environment. Moreover, due to the lack of attention time, the individuals were unable to give close attention to the details of the situation to cope with it. Thus, a low level of resilience was reported in individuals with more gaming time </w:t>
      </w:r>
      <w:r w:rsidRPr="008C6C23">
        <w:rPr>
          <w:rFonts w:asciiTheme="majorBidi" w:hAnsiTheme="majorBidi" w:cstheme="majorBidi"/>
          <w:sz w:val="24"/>
          <w:szCs w:val="24"/>
        </w:rPr>
        <w:t>(Yen et al., 2019)</w:t>
      </w:r>
      <w:r>
        <w:rPr>
          <w:rFonts w:asciiTheme="majorBidi" w:hAnsiTheme="majorBidi" w:cstheme="majorBidi"/>
          <w:sz w:val="24"/>
          <w:szCs w:val="24"/>
        </w:rPr>
        <w:t xml:space="preserve">.   </w:t>
      </w:r>
    </w:p>
    <w:p w14:paraId="4DF0E769"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On the other hand, another study was conducted to explore the effects of social media on resilience. The study aimed to explore the social media, digital resilience, and information exposure for refugees. The results explored that social media increases social support and provides necessary information to the refugees to cope with the difficulties and challenges during their journey. Moreover, it also serves an important role in lowering the level of loneliness in refugees, thus increasing their </w:t>
      </w:r>
      <w:r>
        <w:rPr>
          <w:rFonts w:asciiTheme="majorBidi" w:hAnsiTheme="majorBidi" w:cstheme="majorBidi"/>
          <w:sz w:val="24"/>
          <w:szCs w:val="24"/>
        </w:rPr>
        <w:lastRenderedPageBreak/>
        <w:t xml:space="preserve">resilience by equipping them with the necessary skills. Thus, social media can play a role in enhancing resilience skills in individuals </w:t>
      </w:r>
      <w:r w:rsidRPr="0023433B">
        <w:rPr>
          <w:rFonts w:asciiTheme="majorBidi" w:hAnsiTheme="majorBidi" w:cstheme="majorBidi"/>
          <w:sz w:val="24"/>
          <w:szCs w:val="24"/>
        </w:rPr>
        <w:t>(</w:t>
      </w:r>
      <w:proofErr w:type="spellStart"/>
      <w:r w:rsidRPr="0023433B">
        <w:rPr>
          <w:rFonts w:asciiTheme="majorBidi" w:hAnsiTheme="majorBidi" w:cstheme="majorBidi"/>
          <w:sz w:val="24"/>
          <w:szCs w:val="24"/>
        </w:rPr>
        <w:t>Aldamen</w:t>
      </w:r>
      <w:proofErr w:type="spellEnd"/>
      <w:r w:rsidRPr="0023433B">
        <w:rPr>
          <w:rFonts w:asciiTheme="majorBidi" w:hAnsiTheme="majorBidi" w:cstheme="majorBidi"/>
          <w:sz w:val="24"/>
          <w:szCs w:val="24"/>
        </w:rPr>
        <w:t>, 2025)</w:t>
      </w:r>
      <w:r>
        <w:rPr>
          <w:rFonts w:asciiTheme="majorBidi" w:hAnsiTheme="majorBidi" w:cstheme="majorBidi"/>
          <w:sz w:val="24"/>
          <w:szCs w:val="24"/>
        </w:rPr>
        <w:t xml:space="preserve">. </w:t>
      </w:r>
    </w:p>
    <w:p w14:paraId="2DEA8FBF"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study was conducted in COVID-19 to explore the effects of social media on individuals. The study aimed to explore the role of social media in developing resilient communities during the time of the pandemic. The data was collected in Pakistan, India, and Bangladesh. The results revealed that during the pandemic, social media not only serves as a medium for spending leisure time and socialization. However, it also serves an important role in providing information for maintaining physical and mental health. Moreover, it helps individuals provide the necessary information for combating the disease. So, it revealed that during stressful situations, social media provides necessary information to individuals to help them cope with the situation </w:t>
      </w:r>
      <w:r w:rsidRPr="00F05C55">
        <w:rPr>
          <w:rFonts w:asciiTheme="majorBidi" w:hAnsiTheme="majorBidi" w:cstheme="majorBidi"/>
          <w:sz w:val="24"/>
          <w:szCs w:val="24"/>
        </w:rPr>
        <w:t>(Saha, 2021)</w:t>
      </w:r>
      <w:r>
        <w:rPr>
          <w:rFonts w:asciiTheme="majorBidi" w:hAnsiTheme="majorBidi" w:cstheme="majorBidi"/>
          <w:sz w:val="24"/>
          <w:szCs w:val="24"/>
        </w:rPr>
        <w:t xml:space="preserve">.       </w:t>
      </w:r>
    </w:p>
    <w:p w14:paraId="1A995BBE"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Furthermore, a study was conducted to explore the relationship between resilience and mental health. The research aimed to explore the positive predictors of mental health in juveniles. The quantitative study was conducted on juveniles to explore the effect of resilience on their mental health. The results revealed that resilience is a positive predictor of mental health because it provides effective ways to cope with stressful situations </w:t>
      </w:r>
      <w:proofErr w:type="gramStart"/>
      <w:r>
        <w:rPr>
          <w:rFonts w:asciiTheme="majorBidi" w:hAnsiTheme="majorBidi" w:cstheme="majorBidi"/>
          <w:sz w:val="24"/>
          <w:szCs w:val="24"/>
        </w:rPr>
        <w:t>in order to</w:t>
      </w:r>
      <w:proofErr w:type="gramEnd"/>
      <w:r>
        <w:rPr>
          <w:rFonts w:asciiTheme="majorBidi" w:hAnsiTheme="majorBidi" w:cstheme="majorBidi"/>
          <w:sz w:val="24"/>
          <w:szCs w:val="24"/>
        </w:rPr>
        <w:t xml:space="preserve"> maintain emotional and psychological health. Mental health problems are often caused when individuals fail to cope with the adversities of life effectively. In short, resilience provides a healthy way of living by managing changing life situations by maintaining emotional and psychological health </w:t>
      </w:r>
      <w:r w:rsidRPr="002E6F33">
        <w:rPr>
          <w:rFonts w:asciiTheme="majorBidi" w:hAnsiTheme="majorBidi" w:cstheme="majorBidi"/>
          <w:sz w:val="24"/>
          <w:szCs w:val="24"/>
        </w:rPr>
        <w:t>(</w:t>
      </w:r>
      <w:proofErr w:type="spellStart"/>
      <w:r w:rsidRPr="002E6F33">
        <w:rPr>
          <w:rFonts w:asciiTheme="majorBidi" w:hAnsiTheme="majorBidi" w:cstheme="majorBidi"/>
          <w:sz w:val="24"/>
          <w:szCs w:val="24"/>
        </w:rPr>
        <w:t>Konaszewski</w:t>
      </w:r>
      <w:proofErr w:type="spellEnd"/>
      <w:r w:rsidRPr="002E6F33">
        <w:rPr>
          <w:rFonts w:asciiTheme="majorBidi" w:hAnsiTheme="majorBidi" w:cstheme="majorBidi"/>
          <w:sz w:val="24"/>
          <w:szCs w:val="24"/>
        </w:rPr>
        <w:t xml:space="preserve"> et al., 2021)</w:t>
      </w:r>
      <w:r>
        <w:rPr>
          <w:rFonts w:asciiTheme="majorBidi" w:hAnsiTheme="majorBidi" w:cstheme="majorBidi"/>
          <w:sz w:val="24"/>
          <w:szCs w:val="24"/>
        </w:rPr>
        <w:t xml:space="preserve">. </w:t>
      </w:r>
    </w:p>
    <w:p w14:paraId="08615B33" w14:textId="77777777" w:rsidR="00E25A1F" w:rsidRPr="00A44014" w:rsidRDefault="00E25A1F" w:rsidP="002E2795">
      <w:pPr>
        <w:spacing w:after="0" w:line="480" w:lineRule="auto"/>
        <w:ind w:firstLine="720"/>
        <w:rPr>
          <w:rFonts w:asciiTheme="majorBidi" w:hAnsiTheme="majorBidi" w:cstheme="majorBidi"/>
          <w:sz w:val="24"/>
          <w:szCs w:val="24"/>
        </w:rPr>
      </w:pPr>
      <w:r w:rsidRPr="00D23D88">
        <w:rPr>
          <w:rFonts w:asciiTheme="majorBidi" w:hAnsiTheme="majorBidi" w:cstheme="majorBidi"/>
          <w:sz w:val="24"/>
          <w:szCs w:val="24"/>
        </w:rPr>
        <w:t xml:space="preserve">According to the World Health Organization (WHO, 2022), mental health is not merely the absence of mental illness but a state of well-being in which individuals realize their abilities, cope with normal stresses of life, work productively, and </w:t>
      </w:r>
      <w:r w:rsidRPr="00D23D88">
        <w:rPr>
          <w:rFonts w:asciiTheme="majorBidi" w:hAnsiTheme="majorBidi" w:cstheme="majorBidi"/>
          <w:sz w:val="24"/>
          <w:szCs w:val="24"/>
        </w:rPr>
        <w:lastRenderedPageBreak/>
        <w:t xml:space="preserve">contribute to their community. </w:t>
      </w:r>
      <w:r>
        <w:rPr>
          <w:rFonts w:asciiTheme="majorBidi" w:hAnsiTheme="majorBidi" w:cstheme="majorBidi"/>
          <w:sz w:val="24"/>
          <w:szCs w:val="24"/>
        </w:rPr>
        <w:t xml:space="preserve">The concept of mental health has been changed </w:t>
      </w:r>
      <w:proofErr w:type="gramStart"/>
      <w:r>
        <w:rPr>
          <w:rFonts w:asciiTheme="majorBidi" w:hAnsiTheme="majorBidi" w:cstheme="majorBidi"/>
          <w:sz w:val="24"/>
          <w:szCs w:val="24"/>
        </w:rPr>
        <w:t>to a great extent</w:t>
      </w:r>
      <w:proofErr w:type="gramEnd"/>
      <w:r>
        <w:rPr>
          <w:rFonts w:asciiTheme="majorBidi" w:hAnsiTheme="majorBidi" w:cstheme="majorBidi"/>
          <w:sz w:val="24"/>
          <w:szCs w:val="24"/>
        </w:rPr>
        <w:t xml:space="preserve"> in the past few years because now it is conceptualized in broader terms as the individual’s ability to work effectively, maintain personal well-being, and interact effectively with the surrounding environment. It is now conceptualized in the light of psychological, physical, and social well-being. The researchers elaborated that psychological health is essential in maintaining the overall well-being of an individual because all bodily processes are managed by the nervous system </w:t>
      </w:r>
      <w:r w:rsidRPr="00A44014">
        <w:rPr>
          <w:rFonts w:asciiTheme="majorBidi" w:hAnsiTheme="majorBidi" w:cstheme="majorBidi"/>
          <w:sz w:val="24"/>
          <w:szCs w:val="24"/>
        </w:rPr>
        <w:t>(Usmani et al., 2022)</w:t>
      </w:r>
      <w:r>
        <w:rPr>
          <w:rFonts w:asciiTheme="majorBidi" w:hAnsiTheme="majorBidi" w:cstheme="majorBidi"/>
          <w:sz w:val="24"/>
          <w:szCs w:val="24"/>
        </w:rPr>
        <w:t xml:space="preserve">. So, disturbance in the brain can cause disturbance in physical health, which ultimately leads to the occupational, educational, and social functioning of an individual. </w:t>
      </w:r>
    </w:p>
    <w:p w14:paraId="19F45878" w14:textId="77777777" w:rsidR="00E25A1F" w:rsidRPr="00CF05AA"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This concept is explained by the biopsychosocial model, which highlights the concept that mental health is not limited to cognitions and neurotransmitters but is also influenced by the surroundings of individuals. On the other end of the mental health continuum lies the mental health problems, which are the inability of an individual to think, feel, and act effectively in daily life tasks </w:t>
      </w:r>
      <w:r w:rsidRPr="00CF05AA">
        <w:rPr>
          <w:rFonts w:asciiTheme="majorBidi" w:hAnsiTheme="majorBidi" w:cstheme="majorBidi"/>
          <w:sz w:val="24"/>
          <w:szCs w:val="24"/>
        </w:rPr>
        <w:t>(Campbell et al., 2022)</w:t>
      </w:r>
      <w:r>
        <w:rPr>
          <w:rFonts w:asciiTheme="majorBidi" w:hAnsiTheme="majorBidi" w:cstheme="majorBidi"/>
          <w:sz w:val="24"/>
          <w:szCs w:val="24"/>
        </w:rPr>
        <w:t xml:space="preserve">. Moreover, the disturbed mental health problem is not limited to disturbed cognitions but also extends to the inability of an individual to grow, develop, and adapt to ongoing life situations effectively. Furthermore, many factors are responsible for disturbing mental health, which may extend from disturbed nutrition, aging, to disturbed social situations and environmental adversities </w:t>
      </w:r>
      <w:r w:rsidRPr="00CF05AA">
        <w:rPr>
          <w:rFonts w:asciiTheme="majorBidi" w:hAnsiTheme="majorBidi" w:cstheme="majorBidi"/>
          <w:sz w:val="24"/>
          <w:szCs w:val="24"/>
        </w:rPr>
        <w:t>(</w:t>
      </w:r>
      <w:proofErr w:type="spellStart"/>
      <w:r w:rsidRPr="00CF05AA">
        <w:rPr>
          <w:rFonts w:asciiTheme="majorBidi" w:hAnsiTheme="majorBidi" w:cstheme="majorBidi"/>
          <w:sz w:val="24"/>
          <w:szCs w:val="24"/>
        </w:rPr>
        <w:t>Kupcova</w:t>
      </w:r>
      <w:proofErr w:type="spellEnd"/>
      <w:r w:rsidRPr="00CF05AA">
        <w:rPr>
          <w:rFonts w:asciiTheme="majorBidi" w:hAnsiTheme="majorBidi" w:cstheme="majorBidi"/>
          <w:sz w:val="24"/>
          <w:szCs w:val="24"/>
        </w:rPr>
        <w:t xml:space="preserve"> et al., 2023)</w:t>
      </w:r>
      <w:r>
        <w:rPr>
          <w:rFonts w:asciiTheme="majorBidi" w:hAnsiTheme="majorBidi" w:cstheme="majorBidi"/>
          <w:sz w:val="24"/>
          <w:szCs w:val="24"/>
        </w:rPr>
        <w:t xml:space="preserve">. </w:t>
      </w:r>
    </w:p>
    <w:p w14:paraId="4DF2BC20" w14:textId="77777777" w:rsidR="00E25A1F" w:rsidRPr="00C235E0"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Mental health problems are often conceptualized under three domains: stress, depression, and anxiety. However, all these feelings are experienced by every individual in day-to-day life situations, but it becomes concerning if it extends to a certain severity level where an individual’s daily routine tasks start disturbing them </w:t>
      </w:r>
      <w:r w:rsidRPr="00C235E0">
        <w:rPr>
          <w:rFonts w:asciiTheme="majorBidi" w:hAnsiTheme="majorBidi" w:cstheme="majorBidi"/>
          <w:sz w:val="24"/>
          <w:szCs w:val="24"/>
        </w:rPr>
        <w:t>(</w:t>
      </w:r>
      <w:proofErr w:type="spellStart"/>
      <w:r w:rsidRPr="00C235E0">
        <w:rPr>
          <w:rFonts w:asciiTheme="majorBidi" w:hAnsiTheme="majorBidi" w:cstheme="majorBidi"/>
          <w:sz w:val="24"/>
          <w:szCs w:val="24"/>
        </w:rPr>
        <w:t>Steare</w:t>
      </w:r>
      <w:proofErr w:type="spellEnd"/>
      <w:r w:rsidRPr="00C235E0">
        <w:rPr>
          <w:rFonts w:asciiTheme="majorBidi" w:hAnsiTheme="majorBidi" w:cstheme="majorBidi"/>
          <w:sz w:val="24"/>
          <w:szCs w:val="24"/>
        </w:rPr>
        <w:t xml:space="preserve"> et al., 2023)</w:t>
      </w:r>
      <w:r>
        <w:rPr>
          <w:rFonts w:asciiTheme="majorBidi" w:hAnsiTheme="majorBidi" w:cstheme="majorBidi"/>
          <w:sz w:val="24"/>
          <w:szCs w:val="24"/>
        </w:rPr>
        <w:t xml:space="preserve">. Researchers often argue that some level of these feelings is </w:t>
      </w:r>
      <w:r>
        <w:rPr>
          <w:rFonts w:asciiTheme="majorBidi" w:hAnsiTheme="majorBidi" w:cstheme="majorBidi"/>
          <w:sz w:val="24"/>
          <w:szCs w:val="24"/>
        </w:rPr>
        <w:lastRenderedPageBreak/>
        <w:t xml:space="preserve">essential for maintaining some of the stressful life tasks, but if it deteriorates, the individual's health then it is then converted into mental health problems. So, mental health is a complex and multidimensional concept because it affects the individual's life in every aspect, thus exploring it is difficult yet a challenging task </w:t>
      </w:r>
      <w:r w:rsidRPr="00C235E0">
        <w:rPr>
          <w:rFonts w:asciiTheme="majorBidi" w:hAnsiTheme="majorBidi" w:cstheme="majorBidi"/>
          <w:sz w:val="24"/>
          <w:szCs w:val="24"/>
        </w:rPr>
        <w:t>(Westberg et al., 2022)</w:t>
      </w:r>
      <w:r>
        <w:rPr>
          <w:rFonts w:asciiTheme="majorBidi" w:hAnsiTheme="majorBidi" w:cstheme="majorBidi"/>
          <w:sz w:val="24"/>
          <w:szCs w:val="24"/>
        </w:rPr>
        <w:t xml:space="preserve">.    </w:t>
      </w:r>
    </w:p>
    <w:p w14:paraId="7427EADE"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 study was conducted to explore mental health in adulthood. The study aimed to explore markers of mental health in adulthood. The study was conducted on 1772 individuals in Spain. The results revealed that optimism, self-esteem, satisfaction with life, personality disorders, and the dark triad were the main components of mental health predictors. The findings indicated that optimism, satisfaction with life, and self-esteem were positive predictors of mental health. Thus, the study suggested that mental health is a multidimensional concept and is predicted by personal and social factors </w:t>
      </w:r>
      <w:r w:rsidRPr="002118EF">
        <w:rPr>
          <w:rFonts w:asciiTheme="majorBidi" w:hAnsiTheme="majorBidi" w:cstheme="majorBidi"/>
          <w:sz w:val="24"/>
          <w:szCs w:val="24"/>
        </w:rPr>
        <w:t>(</w:t>
      </w:r>
      <w:proofErr w:type="spellStart"/>
      <w:r w:rsidRPr="002118EF">
        <w:rPr>
          <w:rFonts w:asciiTheme="majorBidi" w:hAnsiTheme="majorBidi" w:cstheme="majorBidi"/>
          <w:sz w:val="24"/>
          <w:szCs w:val="24"/>
        </w:rPr>
        <w:t>Tavakkoli</w:t>
      </w:r>
      <w:proofErr w:type="spellEnd"/>
      <w:r w:rsidRPr="002118EF">
        <w:rPr>
          <w:rFonts w:asciiTheme="majorBidi" w:hAnsiTheme="majorBidi" w:cstheme="majorBidi"/>
          <w:sz w:val="24"/>
          <w:szCs w:val="24"/>
        </w:rPr>
        <w:t xml:space="preserve"> et al., 2024)</w:t>
      </w:r>
      <w:r>
        <w:rPr>
          <w:rFonts w:asciiTheme="majorBidi" w:hAnsiTheme="majorBidi" w:cstheme="majorBidi"/>
          <w:sz w:val="24"/>
          <w:szCs w:val="24"/>
        </w:rPr>
        <w:t>.</w:t>
      </w:r>
    </w:p>
    <w:p w14:paraId="3A6A3F49"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study was conducted to explore the mental health of children and adults. The aim of the study was to explore the link between social communication and mental health. The peer-reviewed articles were reviewed to find out the results. The article reviews revealed that individuals experiencing mental health problems had disturbances in social communication. Moreover, the studies also suggested that individuals with lower social communication have decreased mental health </w:t>
      </w:r>
      <w:r w:rsidRPr="003A6F72">
        <w:rPr>
          <w:rFonts w:asciiTheme="majorBidi" w:hAnsiTheme="majorBidi" w:cstheme="majorBidi"/>
          <w:sz w:val="24"/>
          <w:szCs w:val="24"/>
        </w:rPr>
        <w:t>(Dall et al., 2022)</w:t>
      </w:r>
      <w:r>
        <w:rPr>
          <w:rFonts w:asciiTheme="majorBidi" w:hAnsiTheme="majorBidi" w:cstheme="majorBidi"/>
          <w:sz w:val="24"/>
          <w:szCs w:val="24"/>
        </w:rPr>
        <w:t xml:space="preserve">. So, this study highlighted the importance of social factors and social interaction in the mental health of individuals.  </w:t>
      </w:r>
    </w:p>
    <w:p w14:paraId="190A9815"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Furthermore, a </w:t>
      </w:r>
      <w:proofErr w:type="gramStart"/>
      <w:r>
        <w:rPr>
          <w:rFonts w:asciiTheme="majorBidi" w:hAnsiTheme="majorBidi" w:cstheme="majorBidi"/>
          <w:sz w:val="24"/>
          <w:szCs w:val="24"/>
        </w:rPr>
        <w:t>gender based</w:t>
      </w:r>
      <w:proofErr w:type="gramEnd"/>
      <w:r>
        <w:rPr>
          <w:rFonts w:asciiTheme="majorBidi" w:hAnsiTheme="majorBidi" w:cstheme="majorBidi"/>
          <w:sz w:val="24"/>
          <w:szCs w:val="24"/>
        </w:rPr>
        <w:t xml:space="preserve"> study was conducted on mental health. The aim was to explore the gender differences in adulthood mental health. Results revealed that women have low social support, which leads to mental distress for them </w:t>
      </w:r>
      <w:r w:rsidRPr="002B557E">
        <w:rPr>
          <w:rFonts w:asciiTheme="majorBidi" w:hAnsiTheme="majorBidi" w:cstheme="majorBidi"/>
          <w:sz w:val="24"/>
          <w:szCs w:val="24"/>
        </w:rPr>
        <w:t>(Johansen et al., 2021)</w:t>
      </w:r>
      <w:r>
        <w:rPr>
          <w:rFonts w:asciiTheme="majorBidi" w:hAnsiTheme="majorBidi" w:cstheme="majorBidi"/>
          <w:sz w:val="24"/>
          <w:szCs w:val="24"/>
        </w:rPr>
        <w:t xml:space="preserve">. Another study found that external risk factors were prominent </w:t>
      </w:r>
      <w:r>
        <w:rPr>
          <w:rFonts w:asciiTheme="majorBidi" w:hAnsiTheme="majorBidi" w:cstheme="majorBidi"/>
          <w:sz w:val="24"/>
          <w:szCs w:val="24"/>
        </w:rPr>
        <w:lastRenderedPageBreak/>
        <w:t xml:space="preserve">in depression among men, while internal risk factors were prominent in women. This suggested that hormonal imbalances and emotional factors were the leading causes of depression in women, while in men, the social factors were the leading cause of mental health. So, these studies highlighted the importance of </w:t>
      </w:r>
      <w:proofErr w:type="gramStart"/>
      <w:r>
        <w:rPr>
          <w:rFonts w:asciiTheme="majorBidi" w:hAnsiTheme="majorBidi" w:cstheme="majorBidi"/>
          <w:sz w:val="24"/>
          <w:szCs w:val="24"/>
        </w:rPr>
        <w:t>sex based</w:t>
      </w:r>
      <w:proofErr w:type="gramEnd"/>
      <w:r>
        <w:rPr>
          <w:rFonts w:asciiTheme="majorBidi" w:hAnsiTheme="majorBidi" w:cstheme="majorBidi"/>
          <w:sz w:val="24"/>
          <w:szCs w:val="24"/>
        </w:rPr>
        <w:t xml:space="preserve"> studies while exploring mental health </w:t>
      </w:r>
      <w:r w:rsidRPr="002B557E">
        <w:rPr>
          <w:rFonts w:asciiTheme="majorBidi" w:hAnsiTheme="majorBidi" w:cstheme="majorBidi"/>
          <w:sz w:val="24"/>
          <w:szCs w:val="24"/>
        </w:rPr>
        <w:t>(Otten et al., 2021)</w:t>
      </w:r>
      <w:r>
        <w:rPr>
          <w:rFonts w:asciiTheme="majorBidi" w:hAnsiTheme="majorBidi" w:cstheme="majorBidi"/>
          <w:sz w:val="24"/>
          <w:szCs w:val="24"/>
        </w:rPr>
        <w:t xml:space="preserve">.   </w:t>
      </w:r>
    </w:p>
    <w:p w14:paraId="467918D2" w14:textId="77777777" w:rsidR="00E25A1F" w:rsidRPr="006163A4"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 prevalence study was conducted on the mental health of individuals. The study included 66 studies with 221,970 participants. The aim was to find out the rates of depression, anxiety, stress, and insomnia in participants. The findings concluded the prevalence rate for depression, anxiety, distress, and insomnia was 31.4%, </w:t>
      </w:r>
      <w:r w:rsidRPr="006163A4">
        <w:rPr>
          <w:rFonts w:asciiTheme="majorBidi" w:hAnsiTheme="majorBidi" w:cstheme="majorBidi"/>
          <w:sz w:val="24"/>
          <w:szCs w:val="24"/>
        </w:rPr>
        <w:t>31.9%, 41.1% and 37.9%</w:t>
      </w:r>
      <w:r>
        <w:rPr>
          <w:rFonts w:asciiTheme="majorBidi" w:hAnsiTheme="majorBidi" w:cstheme="majorBidi"/>
          <w:sz w:val="24"/>
          <w:szCs w:val="24"/>
        </w:rPr>
        <w:t xml:space="preserve">. medical staff scored high on insomnia, but the reason was their duty hours, not the mental health disturbances </w:t>
      </w:r>
      <w:r w:rsidRPr="006163A4">
        <w:rPr>
          <w:rFonts w:asciiTheme="majorBidi" w:hAnsiTheme="majorBidi" w:cstheme="majorBidi"/>
          <w:sz w:val="24"/>
          <w:szCs w:val="24"/>
        </w:rPr>
        <w:t>(Wu et al., 2021)</w:t>
      </w:r>
      <w:r>
        <w:rPr>
          <w:rFonts w:asciiTheme="majorBidi" w:hAnsiTheme="majorBidi" w:cstheme="majorBidi"/>
          <w:sz w:val="24"/>
          <w:szCs w:val="24"/>
        </w:rPr>
        <w:t xml:space="preserve">. </w:t>
      </w:r>
    </w:p>
    <w:p w14:paraId="2EBA1D29"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Some ingenious studies were also conducted to explore the mental health of individuals in Pakistan. Different studies talked about different domains of mental health. The study concluded that 15 million individuals in Pakistan were suffering from mental health problems, and the resources were not enough. Only 400 psychiatrists were available, and few government-level hospitals were running. These resources were not </w:t>
      </w:r>
      <w:proofErr w:type="gramStart"/>
      <w:r>
        <w:rPr>
          <w:rFonts w:asciiTheme="majorBidi" w:hAnsiTheme="majorBidi" w:cstheme="majorBidi"/>
          <w:sz w:val="24"/>
          <w:szCs w:val="24"/>
        </w:rPr>
        <w:t>sufficient enough</w:t>
      </w:r>
      <w:proofErr w:type="gramEnd"/>
      <w:r>
        <w:rPr>
          <w:rFonts w:asciiTheme="majorBidi" w:hAnsiTheme="majorBidi" w:cstheme="majorBidi"/>
          <w:sz w:val="24"/>
          <w:szCs w:val="24"/>
        </w:rPr>
        <w:t xml:space="preserve"> for the treatment of the Pakistani population </w:t>
      </w:r>
      <w:r w:rsidRPr="0037408D">
        <w:rPr>
          <w:rFonts w:asciiTheme="majorBidi" w:hAnsiTheme="majorBidi" w:cstheme="majorBidi"/>
          <w:sz w:val="24"/>
          <w:szCs w:val="24"/>
        </w:rPr>
        <w:t>(Afzal &amp; Sayyed, 2020)</w:t>
      </w:r>
      <w:r>
        <w:rPr>
          <w:rFonts w:asciiTheme="majorBidi" w:hAnsiTheme="majorBidi" w:cstheme="majorBidi"/>
          <w:sz w:val="24"/>
          <w:szCs w:val="24"/>
        </w:rPr>
        <w:t xml:space="preserve">. It was also explored through studies that women in Gilgit-Baltistan were facing a high level of domestic violence, including psychological, physical, and sexual, with the prevalence rates of </w:t>
      </w:r>
      <w:r w:rsidRPr="00A525C5">
        <w:rPr>
          <w:rFonts w:asciiTheme="majorBidi" w:hAnsiTheme="majorBidi" w:cstheme="majorBidi"/>
          <w:sz w:val="24"/>
          <w:szCs w:val="24"/>
        </w:rPr>
        <w:t>88.8%</w:t>
      </w:r>
      <w:r>
        <w:rPr>
          <w:rFonts w:asciiTheme="majorBidi" w:hAnsiTheme="majorBidi" w:cstheme="majorBidi"/>
          <w:sz w:val="24"/>
          <w:szCs w:val="24"/>
        </w:rPr>
        <w:t>, 69.4%, 37.5% and 21.2%.</w:t>
      </w:r>
      <w:r w:rsidRPr="00A525C5">
        <w:rPr>
          <w:rFonts w:asciiTheme="majorBidi" w:hAnsiTheme="majorBidi" w:cstheme="majorBidi"/>
          <w:sz w:val="24"/>
          <w:szCs w:val="24"/>
        </w:rPr>
        <w:t> </w:t>
      </w:r>
      <w:r>
        <w:rPr>
          <w:rFonts w:asciiTheme="majorBidi" w:hAnsiTheme="majorBidi" w:cstheme="majorBidi"/>
          <w:sz w:val="24"/>
          <w:szCs w:val="24"/>
        </w:rPr>
        <w:t xml:space="preserve">These women reported negative outcomes for mental health. A high level of disturbance was reported in psychological, mental, and emotional well-being, as well as anxiety, depression, and loss of emotional control were also prominent features in them </w:t>
      </w:r>
      <w:r w:rsidRPr="0037408D">
        <w:rPr>
          <w:rFonts w:asciiTheme="majorBidi" w:hAnsiTheme="majorBidi" w:cstheme="majorBidi"/>
          <w:sz w:val="24"/>
          <w:szCs w:val="24"/>
        </w:rPr>
        <w:t>(Hussain et al., 2020)</w:t>
      </w:r>
      <w:r>
        <w:rPr>
          <w:rFonts w:asciiTheme="majorBidi" w:hAnsiTheme="majorBidi" w:cstheme="majorBidi"/>
          <w:sz w:val="24"/>
          <w:szCs w:val="24"/>
        </w:rPr>
        <w:t xml:space="preserve">.  </w:t>
      </w:r>
    </w:p>
    <w:p w14:paraId="34FD84D0"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Furthermore, studies on gender differences in the mental health of Pakistani students revealed no major differences. However, a study reported a high level of depression in Pakistani women </w:t>
      </w:r>
      <w:r w:rsidRPr="00F03086">
        <w:rPr>
          <w:rFonts w:asciiTheme="majorBidi" w:hAnsiTheme="majorBidi" w:cstheme="majorBidi"/>
          <w:sz w:val="24"/>
          <w:szCs w:val="24"/>
        </w:rPr>
        <w:t>(Alvi et al., 2023)</w:t>
      </w:r>
      <w:r>
        <w:rPr>
          <w:rFonts w:asciiTheme="majorBidi" w:hAnsiTheme="majorBidi" w:cstheme="majorBidi"/>
          <w:sz w:val="24"/>
          <w:szCs w:val="24"/>
        </w:rPr>
        <w:t xml:space="preserve">. It also explored that males and females have an equal level of resilience </w:t>
      </w:r>
      <w:r w:rsidRPr="00873925">
        <w:rPr>
          <w:rFonts w:asciiTheme="majorBidi" w:hAnsiTheme="majorBidi" w:cstheme="majorBidi"/>
          <w:sz w:val="24"/>
          <w:szCs w:val="24"/>
        </w:rPr>
        <w:t>(Bibi et al., 2023)</w:t>
      </w:r>
      <w:r>
        <w:rPr>
          <w:rFonts w:asciiTheme="majorBidi" w:hAnsiTheme="majorBidi" w:cstheme="majorBidi"/>
          <w:sz w:val="24"/>
          <w:szCs w:val="24"/>
        </w:rPr>
        <w:t xml:space="preserve">. However, it was explored that mental health in university students plays an important role in academic performance. So, it is important to explore mental health in university students to maintain their academic performance and to help them achieve their career goals </w:t>
      </w:r>
      <w:r w:rsidRPr="00F03086">
        <w:rPr>
          <w:rFonts w:asciiTheme="majorBidi" w:hAnsiTheme="majorBidi" w:cstheme="majorBidi"/>
          <w:sz w:val="24"/>
          <w:szCs w:val="24"/>
        </w:rPr>
        <w:t>(Zada et al., 2021)</w:t>
      </w:r>
      <w:r>
        <w:rPr>
          <w:rFonts w:asciiTheme="majorBidi" w:hAnsiTheme="majorBidi" w:cstheme="majorBidi"/>
          <w:sz w:val="24"/>
          <w:szCs w:val="24"/>
        </w:rPr>
        <w:t>.</w:t>
      </w:r>
    </w:p>
    <w:p w14:paraId="7CDCEE02"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With the changing dynamics of the world, the concept of mental health has also changed. The factors affecting mental health are also changing day by day. Similarly, social media is playing a major role in the mental health of individuals. A study was conducted to explore the factors of social media that were affecting negatively and positively to the mental health. The findings revealed that self-harm, depression, comparison, fear of missing out, anxiety, lack of sleep, dissatisfaction with body, psychological distress, and cyberbullying were the negative predictors of mental health. While information sharing, learning from others’ experiences, social support, community building, and emotional support were the positive predictors of mental health </w:t>
      </w:r>
      <w:r w:rsidRPr="004C04B2">
        <w:rPr>
          <w:rFonts w:asciiTheme="majorBidi" w:hAnsiTheme="majorBidi" w:cstheme="majorBidi"/>
          <w:sz w:val="24"/>
          <w:szCs w:val="24"/>
        </w:rPr>
        <w:t>(</w:t>
      </w:r>
      <w:proofErr w:type="spellStart"/>
      <w:r w:rsidRPr="004C04B2">
        <w:rPr>
          <w:rFonts w:asciiTheme="majorBidi" w:hAnsiTheme="majorBidi" w:cstheme="majorBidi"/>
          <w:sz w:val="24"/>
          <w:szCs w:val="24"/>
        </w:rPr>
        <w:t>Sadagheyani</w:t>
      </w:r>
      <w:proofErr w:type="spellEnd"/>
      <w:r w:rsidRPr="004C04B2">
        <w:rPr>
          <w:rFonts w:asciiTheme="majorBidi" w:hAnsiTheme="majorBidi" w:cstheme="majorBidi"/>
          <w:sz w:val="24"/>
          <w:szCs w:val="24"/>
        </w:rPr>
        <w:t xml:space="preserve"> &amp; Tatari, 2021)</w:t>
      </w:r>
      <w:r>
        <w:rPr>
          <w:rFonts w:asciiTheme="majorBidi" w:hAnsiTheme="majorBidi" w:cstheme="majorBidi"/>
          <w:sz w:val="24"/>
          <w:szCs w:val="24"/>
        </w:rPr>
        <w:t xml:space="preserve">. </w:t>
      </w:r>
    </w:p>
    <w:p w14:paraId="42A3C9BF"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Some other studies were also conducted to explore the positive and negative outcomes of social media. It was explored through articles analysis that social media increases depression, anxiety, and loneliness as well as disturbs the mood of individuals </w:t>
      </w:r>
      <w:r w:rsidRPr="001C43BF">
        <w:rPr>
          <w:rFonts w:asciiTheme="majorBidi" w:hAnsiTheme="majorBidi" w:cstheme="majorBidi"/>
          <w:sz w:val="24"/>
          <w:szCs w:val="24"/>
        </w:rPr>
        <w:t>(Koh et al., 2024)</w:t>
      </w:r>
      <w:r>
        <w:rPr>
          <w:rFonts w:asciiTheme="majorBidi" w:hAnsiTheme="majorBidi" w:cstheme="majorBidi"/>
          <w:sz w:val="24"/>
          <w:szCs w:val="24"/>
        </w:rPr>
        <w:t xml:space="preserve">. However, on the other hand, it was revealed that social media increases social support and enjoyment, which helps in entertainment. Findings also indicated that social media helps in gaining useful knowledge and information for university students. Moreover, it provides easy access for reality escape and to kill the </w:t>
      </w:r>
      <w:r>
        <w:rPr>
          <w:rFonts w:asciiTheme="majorBidi" w:hAnsiTheme="majorBidi" w:cstheme="majorBidi"/>
          <w:sz w:val="24"/>
          <w:szCs w:val="24"/>
        </w:rPr>
        <w:lastRenderedPageBreak/>
        <w:t xml:space="preserve">free time, which individuals find helpful for them. So, social networking sites have pros and cons depending on their usage </w:t>
      </w:r>
      <w:r w:rsidRPr="003E17D9">
        <w:rPr>
          <w:rFonts w:asciiTheme="majorBidi" w:hAnsiTheme="majorBidi" w:cstheme="majorBidi"/>
          <w:sz w:val="24"/>
          <w:szCs w:val="24"/>
        </w:rPr>
        <w:t>(Stockdale &amp; Coyne, 2020)</w:t>
      </w:r>
      <w:r>
        <w:rPr>
          <w:rFonts w:asciiTheme="majorBidi" w:hAnsiTheme="majorBidi" w:cstheme="majorBidi"/>
          <w:sz w:val="24"/>
          <w:szCs w:val="24"/>
        </w:rPr>
        <w:t xml:space="preserve">.  </w:t>
      </w:r>
    </w:p>
    <w:p w14:paraId="207F8A84" w14:textId="77777777"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The discussion revealed that in modern society, social media and mental health are closely related with each other. Social media can affect positively or negatively on mental health and vice versa. A study was conducted to explore the role of social media on the psychological resilience of pancreatic cancer patients and their mental health outcomes. The data was collected from pancreatic cancer patients through questionnaires. The results revealed that </w:t>
      </w:r>
      <w:proofErr w:type="gramStart"/>
      <w:r>
        <w:rPr>
          <w:rFonts w:asciiTheme="majorBidi" w:hAnsiTheme="majorBidi" w:cstheme="majorBidi"/>
          <w:sz w:val="24"/>
          <w:szCs w:val="24"/>
        </w:rPr>
        <w:t>the majority of</w:t>
      </w:r>
      <w:proofErr w:type="gramEnd"/>
      <w:r>
        <w:rPr>
          <w:rFonts w:asciiTheme="majorBidi" w:hAnsiTheme="majorBidi" w:cstheme="majorBidi"/>
          <w:sz w:val="24"/>
          <w:szCs w:val="24"/>
        </w:rPr>
        <w:t xml:space="preserve"> individuals were facing depression and anxiety symptoms. However, social media enhances their online social support and mental health. Whereas online social support increases psychological resilience </w:t>
      </w:r>
      <w:r w:rsidRPr="00DB45C0">
        <w:rPr>
          <w:rFonts w:asciiTheme="majorBidi" w:hAnsiTheme="majorBidi" w:cstheme="majorBidi"/>
          <w:sz w:val="24"/>
          <w:szCs w:val="24"/>
        </w:rPr>
        <w:t>(Wang et al., 2023)</w:t>
      </w:r>
      <w:r>
        <w:rPr>
          <w:rFonts w:asciiTheme="majorBidi" w:hAnsiTheme="majorBidi" w:cstheme="majorBidi"/>
          <w:sz w:val="24"/>
          <w:szCs w:val="24"/>
        </w:rPr>
        <w:t xml:space="preserve">. So, this study explored how social media increases social support, which ultimately enhances psychological resilience and has positive effects on mental health.  </w:t>
      </w:r>
    </w:p>
    <w:p w14:paraId="57F1B388" w14:textId="51241265" w:rsidR="00E25A1F" w:rsidRDefault="00E25A1F"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Conclusively, the studies supported that social media is affecting everyone’s life in every aspect in this digital era. The findings indicated that social media affects the overall quality of life and induces dissatisfaction or satisfaction in individuals </w:t>
      </w:r>
      <w:r w:rsidRPr="00EF36B8">
        <w:rPr>
          <w:rFonts w:asciiTheme="majorBidi" w:hAnsiTheme="majorBidi" w:cstheme="majorBidi"/>
          <w:sz w:val="24"/>
          <w:szCs w:val="24"/>
        </w:rPr>
        <w:t>(Jeyaraman et al., 2023)</w:t>
      </w:r>
      <w:r>
        <w:rPr>
          <w:rFonts w:asciiTheme="majorBidi" w:hAnsiTheme="majorBidi" w:cstheme="majorBidi"/>
          <w:sz w:val="24"/>
          <w:szCs w:val="24"/>
        </w:rPr>
        <w:t xml:space="preserve">. However, </w:t>
      </w:r>
      <w:proofErr w:type="gramStart"/>
      <w:r>
        <w:rPr>
          <w:rFonts w:asciiTheme="majorBidi" w:hAnsiTheme="majorBidi" w:cstheme="majorBidi"/>
          <w:sz w:val="24"/>
          <w:szCs w:val="24"/>
        </w:rPr>
        <w:t>the majority of</w:t>
      </w:r>
      <w:proofErr w:type="gramEnd"/>
      <w:r>
        <w:rPr>
          <w:rFonts w:asciiTheme="majorBidi" w:hAnsiTheme="majorBidi" w:cstheme="majorBidi"/>
          <w:sz w:val="24"/>
          <w:szCs w:val="24"/>
        </w:rPr>
        <w:t xml:space="preserve"> social media users are young adults, so it is important to explore the effect of social media on the lives of emerging adults </w:t>
      </w:r>
      <w:r w:rsidRPr="00271DFE">
        <w:rPr>
          <w:rFonts w:asciiTheme="majorBidi" w:hAnsiTheme="majorBidi" w:cstheme="majorBidi"/>
          <w:sz w:val="24"/>
          <w:szCs w:val="24"/>
        </w:rPr>
        <w:t>(Brandi, 2021)</w:t>
      </w:r>
      <w:r>
        <w:rPr>
          <w:rFonts w:asciiTheme="majorBidi" w:hAnsiTheme="majorBidi" w:cstheme="majorBidi"/>
          <w:sz w:val="24"/>
          <w:szCs w:val="24"/>
        </w:rPr>
        <w:t xml:space="preserve">. Studies have explored many different domains of quality of life, but there was a literature gap in exploring the life satisfaction and dissatisfaction induced through social media. Furthermore, the findings also indicated that social media increases resilience by providing necessary information and increasing social support </w:t>
      </w:r>
      <w:r w:rsidRPr="006522D3">
        <w:rPr>
          <w:rFonts w:asciiTheme="majorBidi" w:hAnsiTheme="majorBidi" w:cstheme="majorBidi"/>
          <w:sz w:val="24"/>
          <w:szCs w:val="24"/>
        </w:rPr>
        <w:t>(Xie et al., 2022)</w:t>
      </w:r>
      <w:r>
        <w:rPr>
          <w:rFonts w:asciiTheme="majorBidi" w:hAnsiTheme="majorBidi" w:cstheme="majorBidi"/>
          <w:sz w:val="24"/>
          <w:szCs w:val="24"/>
        </w:rPr>
        <w:t xml:space="preserve">, which ultimately leads to positive outcomes for mental health. Many supporting studies were present exploring the effects of resilience on the mental health of individuals </w:t>
      </w:r>
      <w:r w:rsidRPr="0030150C">
        <w:rPr>
          <w:rFonts w:asciiTheme="majorBidi" w:hAnsiTheme="majorBidi" w:cstheme="majorBidi"/>
          <w:sz w:val="24"/>
          <w:szCs w:val="24"/>
        </w:rPr>
        <w:t>(Brites et al., 2023)</w:t>
      </w:r>
      <w:r>
        <w:rPr>
          <w:rFonts w:asciiTheme="majorBidi" w:hAnsiTheme="majorBidi" w:cstheme="majorBidi"/>
          <w:sz w:val="24"/>
          <w:szCs w:val="24"/>
        </w:rPr>
        <w:t xml:space="preserve">. So, to conclude, social media is </w:t>
      </w:r>
      <w:r>
        <w:rPr>
          <w:rFonts w:asciiTheme="majorBidi" w:hAnsiTheme="majorBidi" w:cstheme="majorBidi"/>
          <w:sz w:val="24"/>
          <w:szCs w:val="24"/>
        </w:rPr>
        <w:lastRenderedPageBreak/>
        <w:t xml:space="preserve">affecting every aspect of an individual’s life while changing an individual’s perspective </w:t>
      </w:r>
      <w:r w:rsidR="002A1723">
        <w:rPr>
          <w:rFonts w:asciiTheme="majorBidi" w:hAnsiTheme="majorBidi" w:cstheme="majorBidi"/>
          <w:sz w:val="24"/>
          <w:szCs w:val="24"/>
        </w:rPr>
        <w:t xml:space="preserve">on viewing and evaluating their lives; however, resilience plays a mediating role between social media-induced life satisfaction and the mental health of young adults. </w:t>
      </w:r>
      <w:r>
        <w:rPr>
          <w:rFonts w:asciiTheme="majorBidi" w:hAnsiTheme="majorBidi" w:cstheme="majorBidi"/>
          <w:sz w:val="24"/>
          <w:szCs w:val="24"/>
        </w:rPr>
        <w:t xml:space="preserve">  </w:t>
      </w:r>
    </w:p>
    <w:p w14:paraId="76C8DC55" w14:textId="77777777" w:rsidR="00AD2B0E" w:rsidRDefault="00AD2B0E" w:rsidP="002E2795">
      <w:pPr>
        <w:spacing w:after="0" w:line="480" w:lineRule="auto"/>
        <w:ind w:firstLine="720"/>
        <w:rPr>
          <w:rFonts w:asciiTheme="majorBidi" w:hAnsiTheme="majorBidi" w:cstheme="majorBidi"/>
          <w:sz w:val="24"/>
          <w:szCs w:val="24"/>
        </w:rPr>
      </w:pPr>
    </w:p>
    <w:p w14:paraId="75F78F33" w14:textId="77777777" w:rsidR="00AD2B0E" w:rsidRDefault="00AD2B0E" w:rsidP="002E2795">
      <w:pPr>
        <w:spacing w:after="0" w:line="480" w:lineRule="auto"/>
        <w:ind w:firstLine="720"/>
        <w:rPr>
          <w:rFonts w:asciiTheme="majorBidi" w:hAnsiTheme="majorBidi" w:cstheme="majorBidi"/>
          <w:sz w:val="24"/>
          <w:szCs w:val="24"/>
        </w:rPr>
      </w:pPr>
    </w:p>
    <w:p w14:paraId="1688578B" w14:textId="77777777" w:rsidR="00AD2B0E" w:rsidRDefault="00AD2B0E" w:rsidP="002E2795">
      <w:pPr>
        <w:spacing w:after="0" w:line="480" w:lineRule="auto"/>
        <w:ind w:firstLine="720"/>
        <w:rPr>
          <w:rFonts w:asciiTheme="majorBidi" w:hAnsiTheme="majorBidi" w:cstheme="majorBidi"/>
          <w:sz w:val="24"/>
          <w:szCs w:val="24"/>
        </w:rPr>
      </w:pPr>
    </w:p>
    <w:p w14:paraId="34918688" w14:textId="77777777" w:rsidR="00AD2B0E" w:rsidRDefault="00AD2B0E" w:rsidP="002E2795">
      <w:pPr>
        <w:spacing w:after="0" w:line="480" w:lineRule="auto"/>
        <w:ind w:firstLine="720"/>
        <w:rPr>
          <w:rFonts w:asciiTheme="majorBidi" w:hAnsiTheme="majorBidi" w:cstheme="majorBidi"/>
          <w:sz w:val="24"/>
          <w:szCs w:val="24"/>
        </w:rPr>
      </w:pPr>
    </w:p>
    <w:p w14:paraId="1562C454" w14:textId="77777777" w:rsidR="00AD2B0E" w:rsidRDefault="00AD2B0E" w:rsidP="002E2795">
      <w:pPr>
        <w:spacing w:after="0" w:line="480" w:lineRule="auto"/>
        <w:ind w:firstLine="720"/>
        <w:rPr>
          <w:rFonts w:asciiTheme="majorBidi" w:hAnsiTheme="majorBidi" w:cstheme="majorBidi"/>
          <w:sz w:val="24"/>
          <w:szCs w:val="24"/>
        </w:rPr>
      </w:pPr>
    </w:p>
    <w:p w14:paraId="2735D6E7" w14:textId="77777777" w:rsidR="00AD2B0E" w:rsidRDefault="00AD2B0E" w:rsidP="002E2795">
      <w:pPr>
        <w:spacing w:after="0" w:line="480" w:lineRule="auto"/>
        <w:ind w:firstLine="720"/>
        <w:rPr>
          <w:rFonts w:asciiTheme="majorBidi" w:hAnsiTheme="majorBidi" w:cstheme="majorBidi"/>
          <w:sz w:val="24"/>
          <w:szCs w:val="24"/>
        </w:rPr>
      </w:pPr>
    </w:p>
    <w:p w14:paraId="3586B0FE" w14:textId="77777777" w:rsidR="00AD2B0E" w:rsidRDefault="00AD2B0E" w:rsidP="002E2795">
      <w:pPr>
        <w:spacing w:after="0" w:line="480" w:lineRule="auto"/>
        <w:ind w:firstLine="720"/>
        <w:rPr>
          <w:rFonts w:asciiTheme="majorBidi" w:hAnsiTheme="majorBidi" w:cstheme="majorBidi"/>
          <w:sz w:val="24"/>
          <w:szCs w:val="24"/>
        </w:rPr>
      </w:pPr>
    </w:p>
    <w:p w14:paraId="4E8FA3A7" w14:textId="77777777" w:rsidR="00AD2B0E" w:rsidRDefault="00AD2B0E" w:rsidP="002E2795">
      <w:pPr>
        <w:spacing w:after="0" w:line="480" w:lineRule="auto"/>
        <w:ind w:firstLine="720"/>
        <w:rPr>
          <w:rFonts w:asciiTheme="majorBidi" w:hAnsiTheme="majorBidi" w:cstheme="majorBidi"/>
          <w:sz w:val="24"/>
          <w:szCs w:val="24"/>
        </w:rPr>
      </w:pPr>
    </w:p>
    <w:p w14:paraId="6CD39852" w14:textId="77777777" w:rsidR="00AD2B0E" w:rsidRDefault="00AD2B0E" w:rsidP="002E2795">
      <w:pPr>
        <w:spacing w:after="0" w:line="480" w:lineRule="auto"/>
        <w:ind w:firstLine="720"/>
        <w:rPr>
          <w:rFonts w:asciiTheme="majorBidi" w:hAnsiTheme="majorBidi" w:cstheme="majorBidi"/>
          <w:sz w:val="24"/>
          <w:szCs w:val="24"/>
        </w:rPr>
      </w:pPr>
    </w:p>
    <w:p w14:paraId="43765755" w14:textId="77777777" w:rsidR="00AD2B0E" w:rsidRDefault="00AD2B0E" w:rsidP="002E2795">
      <w:pPr>
        <w:spacing w:after="0" w:line="480" w:lineRule="auto"/>
        <w:ind w:firstLine="720"/>
        <w:rPr>
          <w:rFonts w:asciiTheme="majorBidi" w:hAnsiTheme="majorBidi" w:cstheme="majorBidi"/>
          <w:sz w:val="24"/>
          <w:szCs w:val="24"/>
        </w:rPr>
      </w:pPr>
    </w:p>
    <w:p w14:paraId="00F6B956" w14:textId="77777777" w:rsidR="00AD2B0E" w:rsidRDefault="00AD2B0E" w:rsidP="002E2795">
      <w:pPr>
        <w:spacing w:after="0" w:line="480" w:lineRule="auto"/>
        <w:ind w:firstLine="720"/>
        <w:rPr>
          <w:rFonts w:asciiTheme="majorBidi" w:hAnsiTheme="majorBidi" w:cstheme="majorBidi"/>
          <w:sz w:val="24"/>
          <w:szCs w:val="24"/>
        </w:rPr>
      </w:pPr>
    </w:p>
    <w:p w14:paraId="2E718A1D" w14:textId="77777777" w:rsidR="00AD2B0E" w:rsidRDefault="00AD2B0E" w:rsidP="002E2795">
      <w:pPr>
        <w:spacing w:after="0" w:line="480" w:lineRule="auto"/>
        <w:ind w:firstLine="720"/>
        <w:rPr>
          <w:rFonts w:asciiTheme="majorBidi" w:hAnsiTheme="majorBidi" w:cstheme="majorBidi"/>
          <w:sz w:val="24"/>
          <w:szCs w:val="24"/>
        </w:rPr>
      </w:pPr>
    </w:p>
    <w:p w14:paraId="3C763800" w14:textId="77777777" w:rsidR="00AD2B0E" w:rsidRDefault="00AD2B0E" w:rsidP="002E2795">
      <w:pPr>
        <w:spacing w:after="0" w:line="480" w:lineRule="auto"/>
        <w:ind w:firstLine="720"/>
        <w:rPr>
          <w:rFonts w:asciiTheme="majorBidi" w:hAnsiTheme="majorBidi" w:cstheme="majorBidi"/>
          <w:sz w:val="24"/>
          <w:szCs w:val="24"/>
        </w:rPr>
      </w:pPr>
    </w:p>
    <w:p w14:paraId="2B34F95E" w14:textId="77777777" w:rsidR="00882E55" w:rsidRDefault="00882E55" w:rsidP="002E2795">
      <w:pPr>
        <w:spacing w:after="0" w:line="480" w:lineRule="auto"/>
        <w:ind w:firstLine="720"/>
        <w:rPr>
          <w:rFonts w:asciiTheme="majorBidi" w:hAnsiTheme="majorBidi" w:cstheme="majorBidi"/>
          <w:sz w:val="24"/>
          <w:szCs w:val="24"/>
        </w:rPr>
      </w:pPr>
    </w:p>
    <w:p w14:paraId="09B63AF0" w14:textId="77777777" w:rsidR="00F7406C" w:rsidRDefault="00F7406C" w:rsidP="002E2795">
      <w:pPr>
        <w:spacing w:after="0" w:line="480" w:lineRule="auto"/>
        <w:ind w:firstLine="720"/>
        <w:rPr>
          <w:rFonts w:asciiTheme="majorBidi" w:hAnsiTheme="majorBidi" w:cstheme="majorBidi"/>
          <w:sz w:val="24"/>
          <w:szCs w:val="24"/>
        </w:rPr>
      </w:pPr>
    </w:p>
    <w:p w14:paraId="25AD63A5" w14:textId="77777777" w:rsidR="00F7406C" w:rsidRDefault="00F7406C" w:rsidP="002E2795">
      <w:pPr>
        <w:spacing w:after="0" w:line="480" w:lineRule="auto"/>
        <w:ind w:firstLine="720"/>
        <w:rPr>
          <w:rFonts w:asciiTheme="majorBidi" w:hAnsiTheme="majorBidi" w:cstheme="majorBidi"/>
          <w:sz w:val="24"/>
          <w:szCs w:val="24"/>
        </w:rPr>
      </w:pPr>
    </w:p>
    <w:p w14:paraId="7D4AA9F1" w14:textId="77777777" w:rsidR="00F7406C" w:rsidRDefault="00F7406C" w:rsidP="002E2795">
      <w:pPr>
        <w:spacing w:after="0" w:line="480" w:lineRule="auto"/>
        <w:ind w:firstLine="720"/>
        <w:rPr>
          <w:rFonts w:asciiTheme="majorBidi" w:hAnsiTheme="majorBidi" w:cstheme="majorBidi"/>
          <w:sz w:val="24"/>
          <w:szCs w:val="24"/>
        </w:rPr>
      </w:pPr>
    </w:p>
    <w:p w14:paraId="59547312" w14:textId="77777777" w:rsidR="00F7406C" w:rsidRDefault="00F7406C" w:rsidP="002E2795">
      <w:pPr>
        <w:spacing w:after="0" w:line="480" w:lineRule="auto"/>
        <w:ind w:firstLine="720"/>
        <w:rPr>
          <w:rFonts w:asciiTheme="majorBidi" w:hAnsiTheme="majorBidi" w:cstheme="majorBidi"/>
          <w:sz w:val="24"/>
          <w:szCs w:val="24"/>
        </w:rPr>
      </w:pPr>
    </w:p>
    <w:p w14:paraId="0B817697" w14:textId="77777777" w:rsidR="00F7406C" w:rsidRDefault="00F7406C" w:rsidP="002E2795">
      <w:pPr>
        <w:spacing w:after="0" w:line="480" w:lineRule="auto"/>
        <w:ind w:firstLine="720"/>
        <w:rPr>
          <w:rFonts w:asciiTheme="majorBidi" w:hAnsiTheme="majorBidi" w:cstheme="majorBidi"/>
          <w:sz w:val="24"/>
          <w:szCs w:val="24"/>
        </w:rPr>
      </w:pPr>
    </w:p>
    <w:p w14:paraId="0A0B52EB" w14:textId="77777777" w:rsidR="00882E55" w:rsidRPr="0049076A" w:rsidRDefault="00882E55" w:rsidP="00295DAC">
      <w:pPr>
        <w:spacing w:after="0" w:line="480" w:lineRule="auto"/>
        <w:rPr>
          <w:rFonts w:asciiTheme="majorBidi" w:hAnsiTheme="majorBidi" w:cstheme="majorBidi"/>
          <w:sz w:val="24"/>
          <w:szCs w:val="24"/>
        </w:rPr>
      </w:pPr>
    </w:p>
    <w:p w14:paraId="7DB52F1A" w14:textId="01092843" w:rsidR="00AD2B0E" w:rsidRPr="00295DAC" w:rsidRDefault="00AD2B0E" w:rsidP="004B1275">
      <w:pPr>
        <w:pStyle w:val="Heading1"/>
        <w:spacing w:before="0" w:after="0" w:line="480" w:lineRule="auto"/>
        <w:jc w:val="center"/>
        <w:rPr>
          <w:rFonts w:ascii="Times New Roman" w:hAnsi="Times New Roman" w:cs="Times New Roman"/>
          <w:b/>
          <w:bCs/>
          <w:color w:val="auto"/>
          <w:sz w:val="24"/>
          <w:szCs w:val="24"/>
          <w:lang w:val="en-GB"/>
        </w:rPr>
      </w:pPr>
      <w:bookmarkStart w:id="23" w:name="_Toc206702960"/>
      <w:r w:rsidRPr="00295DAC">
        <w:rPr>
          <w:rFonts w:ascii="Times New Roman" w:hAnsi="Times New Roman" w:cs="Times New Roman"/>
          <w:b/>
          <w:bCs/>
          <w:color w:val="auto"/>
          <w:sz w:val="24"/>
          <w:szCs w:val="24"/>
          <w:lang w:val="en-GB"/>
        </w:rPr>
        <w:lastRenderedPageBreak/>
        <w:t xml:space="preserve">Chapter </w:t>
      </w:r>
      <w:r w:rsidR="002F2677">
        <w:rPr>
          <w:rFonts w:ascii="Times New Roman" w:hAnsi="Times New Roman" w:cs="Times New Roman"/>
          <w:b/>
          <w:bCs/>
          <w:color w:val="auto"/>
          <w:sz w:val="24"/>
          <w:szCs w:val="24"/>
          <w:lang w:val="en-GB"/>
        </w:rPr>
        <w:t>3</w:t>
      </w:r>
      <w:bookmarkEnd w:id="23"/>
    </w:p>
    <w:p w14:paraId="2ADCE265" w14:textId="77777777" w:rsidR="00AD2B0E" w:rsidRPr="00295DAC" w:rsidRDefault="00AD2B0E" w:rsidP="004B1275">
      <w:pPr>
        <w:pStyle w:val="Heading1"/>
        <w:spacing w:before="0" w:after="0" w:line="480" w:lineRule="auto"/>
        <w:jc w:val="center"/>
        <w:rPr>
          <w:rFonts w:ascii="Times New Roman" w:hAnsi="Times New Roman" w:cs="Times New Roman"/>
          <w:b/>
          <w:bCs/>
          <w:color w:val="auto"/>
          <w:sz w:val="24"/>
          <w:szCs w:val="24"/>
          <w:lang w:val="en-GB"/>
        </w:rPr>
      </w:pPr>
      <w:bookmarkStart w:id="24" w:name="_Toc206702961"/>
      <w:r w:rsidRPr="00295DAC">
        <w:rPr>
          <w:rFonts w:ascii="Times New Roman" w:hAnsi="Times New Roman" w:cs="Times New Roman"/>
          <w:b/>
          <w:bCs/>
          <w:color w:val="auto"/>
          <w:sz w:val="24"/>
          <w:szCs w:val="24"/>
          <w:lang w:val="en-GB"/>
        </w:rPr>
        <w:t>Method</w:t>
      </w:r>
      <w:bookmarkEnd w:id="24"/>
    </w:p>
    <w:p w14:paraId="3745546F" w14:textId="59D8763A" w:rsidR="00535C6C" w:rsidRPr="00AE6E15" w:rsidRDefault="00006B65" w:rsidP="00295DAC">
      <w:pPr>
        <w:spacing w:after="0" w:line="480" w:lineRule="auto"/>
        <w:rPr>
          <w:rFonts w:ascii="Times New Roman" w:hAnsi="Times New Roman" w:cs="Times New Roman"/>
          <w:sz w:val="24"/>
          <w:szCs w:val="24"/>
        </w:rPr>
      </w:pPr>
      <w:r>
        <w:rPr>
          <w:rFonts w:ascii="Times New Roman" w:hAnsi="Times New Roman" w:cs="Times New Roman"/>
          <w:sz w:val="24"/>
          <w:szCs w:val="24"/>
          <w:lang w:val="en-GB"/>
        </w:rPr>
        <w:t xml:space="preserve">Current research was </w:t>
      </w:r>
      <w:r w:rsidR="00535C6C">
        <w:rPr>
          <w:rFonts w:ascii="Times New Roman" w:hAnsi="Times New Roman" w:cs="Times New Roman"/>
          <w:sz w:val="24"/>
          <w:szCs w:val="24"/>
          <w:lang w:val="en-GB"/>
        </w:rPr>
        <w:t>consisting</w:t>
      </w:r>
      <w:r>
        <w:rPr>
          <w:rFonts w:ascii="Times New Roman" w:hAnsi="Times New Roman" w:cs="Times New Roman"/>
          <w:sz w:val="24"/>
          <w:szCs w:val="24"/>
          <w:lang w:val="en-GB"/>
        </w:rPr>
        <w:t xml:space="preserve"> of two main studies</w:t>
      </w:r>
      <w:r w:rsidR="00535C6C" w:rsidRPr="00535C6C">
        <w:rPr>
          <w:rFonts w:ascii="Times New Roman" w:hAnsi="Times New Roman" w:cs="Times New Roman"/>
          <w:sz w:val="24"/>
          <w:szCs w:val="24"/>
        </w:rPr>
        <w:t xml:space="preserve"> </w:t>
      </w:r>
      <w:r w:rsidR="00535C6C" w:rsidRPr="00AE6E15">
        <w:rPr>
          <w:rFonts w:ascii="Times New Roman" w:hAnsi="Times New Roman" w:cs="Times New Roman"/>
          <w:sz w:val="24"/>
          <w:szCs w:val="24"/>
        </w:rPr>
        <w:t>Study I</w:t>
      </w:r>
      <w:r w:rsidR="00535C6C">
        <w:rPr>
          <w:rFonts w:ascii="Times New Roman" w:hAnsi="Times New Roman" w:cs="Times New Roman"/>
          <w:sz w:val="24"/>
          <w:szCs w:val="24"/>
        </w:rPr>
        <w:t xml:space="preserve"> was </w:t>
      </w:r>
      <w:r w:rsidR="00535C6C" w:rsidRPr="00AE6E15">
        <w:rPr>
          <w:rFonts w:ascii="Times New Roman" w:hAnsi="Times New Roman" w:cs="Times New Roman"/>
          <w:sz w:val="24"/>
          <w:szCs w:val="24"/>
        </w:rPr>
        <w:t xml:space="preserve">Scale Development </w:t>
      </w:r>
    </w:p>
    <w:p w14:paraId="76E61088" w14:textId="3A913E57" w:rsidR="00AD2B0E" w:rsidRPr="002E2795" w:rsidRDefault="00535C6C" w:rsidP="002E2795">
      <w:pPr>
        <w:spacing w:after="0" w:line="480" w:lineRule="auto"/>
        <w:rPr>
          <w:rFonts w:ascii="Times New Roman" w:hAnsi="Times New Roman" w:cs="Times New Roman"/>
          <w:sz w:val="24"/>
          <w:szCs w:val="24"/>
        </w:rPr>
      </w:pPr>
      <w:r w:rsidRPr="00AE6E15">
        <w:rPr>
          <w:rFonts w:ascii="Times New Roman" w:hAnsi="Times New Roman" w:cs="Times New Roman"/>
          <w:sz w:val="24"/>
          <w:szCs w:val="24"/>
        </w:rPr>
        <w:t>Study II</w:t>
      </w:r>
      <w:r>
        <w:rPr>
          <w:rFonts w:ascii="Times New Roman" w:hAnsi="Times New Roman" w:cs="Times New Roman"/>
          <w:sz w:val="24"/>
          <w:szCs w:val="24"/>
        </w:rPr>
        <w:t xml:space="preserve"> was</w:t>
      </w:r>
      <w:r w:rsidRPr="00AE6E15">
        <w:rPr>
          <w:rFonts w:ascii="Times New Roman" w:hAnsi="Times New Roman" w:cs="Times New Roman"/>
          <w:sz w:val="24"/>
          <w:szCs w:val="24"/>
        </w:rPr>
        <w:t xml:space="preserve"> Testing of Main Hypotheses</w:t>
      </w:r>
      <w:r>
        <w:rPr>
          <w:rFonts w:ascii="Times New Roman" w:hAnsi="Times New Roman" w:cs="Times New Roman"/>
          <w:sz w:val="24"/>
          <w:szCs w:val="24"/>
        </w:rPr>
        <w:t>. T</w:t>
      </w:r>
      <w:r w:rsidR="00006B65">
        <w:rPr>
          <w:rFonts w:ascii="Times New Roman" w:hAnsi="Times New Roman" w:cs="Times New Roman"/>
          <w:sz w:val="24"/>
          <w:szCs w:val="24"/>
          <w:lang w:val="en-GB"/>
        </w:rPr>
        <w:t xml:space="preserve">he </w:t>
      </w:r>
      <w:r w:rsidR="00AD2B0E" w:rsidRPr="002765DF">
        <w:rPr>
          <w:rFonts w:ascii="Times New Roman" w:hAnsi="Times New Roman" w:cs="Times New Roman"/>
          <w:sz w:val="24"/>
          <w:szCs w:val="24"/>
          <w:lang w:val="en-GB"/>
        </w:rPr>
        <w:t>study</w:t>
      </w:r>
      <w:r w:rsidR="00006B65">
        <w:rPr>
          <w:rFonts w:ascii="Times New Roman" w:hAnsi="Times New Roman" w:cs="Times New Roman"/>
          <w:sz w:val="24"/>
          <w:szCs w:val="24"/>
          <w:lang w:val="en-GB"/>
        </w:rPr>
        <w:t xml:space="preserve"> I</w:t>
      </w:r>
      <w:r w:rsidR="00AD2B0E" w:rsidRPr="002765DF">
        <w:rPr>
          <w:rFonts w:ascii="Times New Roman" w:hAnsi="Times New Roman" w:cs="Times New Roman"/>
          <w:sz w:val="24"/>
          <w:szCs w:val="24"/>
          <w:lang w:val="en-GB"/>
        </w:rPr>
        <w:t xml:space="preserve"> w</w:t>
      </w:r>
      <w:r w:rsidR="00AD2B0E">
        <w:rPr>
          <w:rFonts w:ascii="Times New Roman" w:hAnsi="Times New Roman" w:cs="Times New Roman"/>
          <w:sz w:val="24"/>
          <w:szCs w:val="24"/>
          <w:lang w:val="en-GB"/>
        </w:rPr>
        <w:t>as</w:t>
      </w:r>
      <w:r w:rsidR="00AD2B0E" w:rsidRPr="002765DF">
        <w:rPr>
          <w:rFonts w:ascii="Times New Roman" w:hAnsi="Times New Roman" w:cs="Times New Roman"/>
          <w:sz w:val="24"/>
          <w:szCs w:val="24"/>
          <w:lang w:val="en-GB"/>
        </w:rPr>
        <w:t xml:space="preserve"> conducted</w:t>
      </w:r>
      <w:r w:rsidR="00A37401">
        <w:rPr>
          <w:rFonts w:ascii="Times New Roman" w:hAnsi="Times New Roman" w:cs="Times New Roman"/>
          <w:sz w:val="24"/>
          <w:szCs w:val="24"/>
          <w:lang w:val="en-GB"/>
        </w:rPr>
        <w:t xml:space="preserve"> to developed ingenious scale on </w:t>
      </w:r>
      <w:proofErr w:type="gramStart"/>
      <w:r w:rsidR="00A37401">
        <w:rPr>
          <w:rFonts w:ascii="Times New Roman" w:hAnsi="Times New Roman" w:cs="Times New Roman"/>
          <w:sz w:val="24"/>
          <w:szCs w:val="24"/>
          <w:lang w:val="en-GB"/>
        </w:rPr>
        <w:t>Social Media</w:t>
      </w:r>
      <w:proofErr w:type="gramEnd"/>
      <w:r w:rsidR="00A37401">
        <w:rPr>
          <w:rFonts w:ascii="Times New Roman" w:hAnsi="Times New Roman" w:cs="Times New Roman"/>
          <w:sz w:val="24"/>
          <w:szCs w:val="24"/>
          <w:lang w:val="en-GB"/>
        </w:rPr>
        <w:t xml:space="preserve"> Induced life satisfaction Scale which consist of </w:t>
      </w:r>
      <w:r w:rsidR="00AD2B0E" w:rsidRPr="002765DF">
        <w:rPr>
          <w:rFonts w:ascii="Times New Roman" w:hAnsi="Times New Roman" w:cs="Times New Roman"/>
          <w:sz w:val="24"/>
          <w:szCs w:val="24"/>
          <w:lang w:val="en-GB"/>
        </w:rPr>
        <w:t xml:space="preserve">four phases </w:t>
      </w:r>
      <w:r w:rsidR="00AD2B0E">
        <w:rPr>
          <w:rFonts w:ascii="Times New Roman" w:hAnsi="Times New Roman" w:cs="Times New Roman"/>
          <w:sz w:val="24"/>
          <w:szCs w:val="24"/>
          <w:lang w:val="en-GB"/>
        </w:rPr>
        <w:t>were:</w:t>
      </w:r>
      <w:r w:rsidR="00AD2B0E" w:rsidRPr="002765DF">
        <w:rPr>
          <w:rFonts w:ascii="Times New Roman" w:hAnsi="Times New Roman" w:cs="Times New Roman"/>
          <w:sz w:val="24"/>
          <w:szCs w:val="24"/>
          <w:lang w:val="en-GB"/>
        </w:rPr>
        <w:t xml:space="preserve"> item generation, expert</w:t>
      </w:r>
      <w:r w:rsidR="00AD2B0E">
        <w:rPr>
          <w:rFonts w:ascii="Times New Roman" w:hAnsi="Times New Roman" w:cs="Times New Roman"/>
          <w:sz w:val="24"/>
          <w:szCs w:val="24"/>
          <w:lang w:val="en-GB"/>
        </w:rPr>
        <w:t xml:space="preserve"> </w:t>
      </w:r>
      <w:r w:rsidR="00AD2B0E" w:rsidRPr="002765DF">
        <w:rPr>
          <w:rFonts w:ascii="Times New Roman" w:hAnsi="Times New Roman" w:cs="Times New Roman"/>
          <w:sz w:val="24"/>
          <w:szCs w:val="24"/>
          <w:lang w:val="en-GB"/>
        </w:rPr>
        <w:t>validation, pilot study</w:t>
      </w:r>
      <w:r w:rsidR="00AD2B0E">
        <w:rPr>
          <w:rFonts w:ascii="Times New Roman" w:hAnsi="Times New Roman" w:cs="Times New Roman"/>
          <w:sz w:val="24"/>
          <w:szCs w:val="24"/>
          <w:lang w:val="en-GB"/>
        </w:rPr>
        <w:t xml:space="preserve">, </w:t>
      </w:r>
      <w:r w:rsidR="00AD2B0E" w:rsidRPr="002765DF">
        <w:rPr>
          <w:rFonts w:ascii="Times New Roman" w:hAnsi="Times New Roman" w:cs="Times New Roman"/>
          <w:sz w:val="24"/>
          <w:szCs w:val="24"/>
          <w:lang w:val="en-GB"/>
        </w:rPr>
        <w:t>and psychometric</w:t>
      </w:r>
      <w:r w:rsidR="00AD2B0E">
        <w:rPr>
          <w:rFonts w:ascii="Times New Roman" w:hAnsi="Times New Roman" w:cs="Times New Roman"/>
          <w:sz w:val="24"/>
          <w:szCs w:val="24"/>
          <w:lang w:val="en-GB"/>
        </w:rPr>
        <w:t xml:space="preserve"> </w:t>
      </w:r>
      <w:r w:rsidR="00AD2B0E" w:rsidRPr="002765DF">
        <w:rPr>
          <w:rFonts w:ascii="Times New Roman" w:hAnsi="Times New Roman" w:cs="Times New Roman"/>
          <w:sz w:val="24"/>
          <w:szCs w:val="24"/>
          <w:lang w:val="en-GB"/>
        </w:rPr>
        <w:t>properties</w:t>
      </w:r>
      <w:r w:rsidR="00A37401">
        <w:rPr>
          <w:rFonts w:ascii="Times New Roman" w:hAnsi="Times New Roman" w:cs="Times New Roman"/>
          <w:sz w:val="24"/>
          <w:szCs w:val="24"/>
          <w:lang w:val="en-GB"/>
        </w:rPr>
        <w:t xml:space="preserve"> and the second study was</w:t>
      </w:r>
      <w:r>
        <w:rPr>
          <w:rFonts w:ascii="Times New Roman" w:hAnsi="Times New Roman" w:cs="Times New Roman"/>
          <w:sz w:val="24"/>
          <w:szCs w:val="24"/>
          <w:lang w:val="en-GB"/>
        </w:rPr>
        <w:t xml:space="preserve"> consisted of the</w:t>
      </w:r>
      <w:r w:rsidR="00A37401">
        <w:rPr>
          <w:rFonts w:ascii="Times New Roman" w:hAnsi="Times New Roman" w:cs="Times New Roman"/>
          <w:sz w:val="24"/>
          <w:szCs w:val="24"/>
          <w:lang w:val="en-GB"/>
        </w:rPr>
        <w:t xml:space="preserve"> </w:t>
      </w:r>
      <w:r w:rsidR="00006B65">
        <w:rPr>
          <w:rFonts w:ascii="Times New Roman" w:hAnsi="Times New Roman" w:cs="Times New Roman"/>
          <w:sz w:val="24"/>
          <w:szCs w:val="24"/>
          <w:lang w:val="en-GB"/>
        </w:rPr>
        <w:t xml:space="preserve">testing of main hypotheses </w:t>
      </w:r>
    </w:p>
    <w:p w14:paraId="5603A6B3" w14:textId="77777777" w:rsidR="00535C6C" w:rsidRPr="00B71AA9" w:rsidRDefault="00535C6C" w:rsidP="00B71AA9">
      <w:pPr>
        <w:pStyle w:val="Heading2"/>
        <w:spacing w:before="0" w:after="0" w:line="480" w:lineRule="auto"/>
        <w:rPr>
          <w:rFonts w:ascii="Times New Roman" w:hAnsi="Times New Roman" w:cs="Times New Roman"/>
          <w:b/>
          <w:bCs/>
          <w:color w:val="auto"/>
          <w:sz w:val="24"/>
          <w:szCs w:val="24"/>
        </w:rPr>
      </w:pPr>
      <w:bookmarkStart w:id="25" w:name="_Toc206702962"/>
      <w:r w:rsidRPr="00B71AA9">
        <w:rPr>
          <w:rFonts w:ascii="Times New Roman" w:hAnsi="Times New Roman" w:cs="Times New Roman"/>
          <w:b/>
          <w:bCs/>
          <w:color w:val="auto"/>
          <w:sz w:val="24"/>
          <w:szCs w:val="24"/>
        </w:rPr>
        <w:t>Research Design</w:t>
      </w:r>
      <w:bookmarkEnd w:id="25"/>
      <w:r w:rsidRPr="00B71AA9">
        <w:rPr>
          <w:rFonts w:ascii="Times New Roman" w:hAnsi="Times New Roman" w:cs="Times New Roman"/>
          <w:b/>
          <w:bCs/>
          <w:color w:val="auto"/>
          <w:sz w:val="24"/>
          <w:szCs w:val="24"/>
        </w:rPr>
        <w:t xml:space="preserve"> </w:t>
      </w:r>
    </w:p>
    <w:p w14:paraId="651F0701" w14:textId="77777777" w:rsidR="00535C6C" w:rsidRPr="00B71AA9" w:rsidRDefault="00535C6C"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A correlational research design was used for the study to find out the relationship between social media-induced life satisfaction, resilience, and mental health in young adults. The correlational research design helped in exploring the relationship as well as the direction of the relationship between the variables. </w:t>
      </w:r>
      <w:r w:rsidRPr="00B71AA9">
        <w:rPr>
          <w:rFonts w:ascii="Times New Roman" w:hAnsi="Times New Roman" w:cs="Times New Roman"/>
          <w:b/>
          <w:bCs/>
          <w:sz w:val="24"/>
          <w:szCs w:val="24"/>
        </w:rPr>
        <w:t xml:space="preserve"> </w:t>
      </w:r>
    </w:p>
    <w:p w14:paraId="725C935E" w14:textId="77777777" w:rsidR="00535C6C" w:rsidRPr="00B71AA9" w:rsidRDefault="00535C6C" w:rsidP="00B71AA9">
      <w:pPr>
        <w:pStyle w:val="Heading2"/>
        <w:spacing w:before="0" w:after="0" w:line="480" w:lineRule="auto"/>
        <w:rPr>
          <w:rFonts w:ascii="Times New Roman" w:hAnsi="Times New Roman" w:cs="Times New Roman"/>
          <w:b/>
          <w:bCs/>
          <w:color w:val="auto"/>
          <w:sz w:val="24"/>
          <w:szCs w:val="24"/>
        </w:rPr>
      </w:pPr>
      <w:bookmarkStart w:id="26" w:name="_Toc206702963"/>
      <w:r w:rsidRPr="00B71AA9">
        <w:rPr>
          <w:rFonts w:ascii="Times New Roman" w:hAnsi="Times New Roman" w:cs="Times New Roman"/>
          <w:b/>
          <w:bCs/>
          <w:color w:val="auto"/>
          <w:sz w:val="24"/>
          <w:szCs w:val="24"/>
        </w:rPr>
        <w:t>Population and Sampling</w:t>
      </w:r>
      <w:bookmarkEnd w:id="26"/>
      <w:r w:rsidRPr="00B71AA9">
        <w:rPr>
          <w:rFonts w:ascii="Times New Roman" w:hAnsi="Times New Roman" w:cs="Times New Roman"/>
          <w:b/>
          <w:bCs/>
          <w:color w:val="auto"/>
          <w:sz w:val="24"/>
          <w:szCs w:val="24"/>
        </w:rPr>
        <w:t xml:space="preserve"> </w:t>
      </w:r>
    </w:p>
    <w:p w14:paraId="648E6D77" w14:textId="77777777" w:rsidR="00535C6C" w:rsidRPr="00B71AA9" w:rsidRDefault="00535C6C"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The data was collected using a mixed-methods technique. The data was gathered from young adults ranging from 18 to 25 years. The sample was collected from the Government and private universities of Lahore. A total of 350 participants were included, with an equal ratio of males and females. </w:t>
      </w:r>
    </w:p>
    <w:p w14:paraId="470A52DC" w14:textId="77777777" w:rsidR="00535C6C" w:rsidRPr="00B71AA9" w:rsidRDefault="00535C6C" w:rsidP="00B71AA9">
      <w:pPr>
        <w:pStyle w:val="Heading2"/>
        <w:spacing w:before="0" w:after="0" w:line="480" w:lineRule="auto"/>
        <w:rPr>
          <w:rFonts w:ascii="Times New Roman" w:hAnsi="Times New Roman" w:cs="Times New Roman"/>
          <w:b/>
          <w:bCs/>
          <w:color w:val="auto"/>
          <w:sz w:val="24"/>
          <w:szCs w:val="24"/>
          <w:lang w:val="en-GB"/>
        </w:rPr>
      </w:pPr>
      <w:bookmarkStart w:id="27" w:name="_Toc206702964"/>
      <w:r w:rsidRPr="00B71AA9">
        <w:rPr>
          <w:rFonts w:ascii="Times New Roman" w:hAnsi="Times New Roman" w:cs="Times New Roman"/>
          <w:b/>
          <w:bCs/>
          <w:color w:val="auto"/>
          <w:sz w:val="24"/>
          <w:szCs w:val="24"/>
          <w:lang w:val="en-GB"/>
        </w:rPr>
        <w:t>Inclusion Criteria</w:t>
      </w:r>
      <w:bookmarkEnd w:id="27"/>
      <w:r w:rsidRPr="00B71AA9">
        <w:rPr>
          <w:rFonts w:ascii="Times New Roman" w:hAnsi="Times New Roman" w:cs="Times New Roman"/>
          <w:b/>
          <w:bCs/>
          <w:color w:val="auto"/>
          <w:sz w:val="24"/>
          <w:szCs w:val="24"/>
          <w:lang w:val="en-GB"/>
        </w:rPr>
        <w:t xml:space="preserve"> </w:t>
      </w:r>
    </w:p>
    <w:p w14:paraId="72199996" w14:textId="77777777" w:rsidR="00535C6C" w:rsidRPr="00B71AA9" w:rsidRDefault="00535C6C" w:rsidP="00B71AA9">
      <w:pPr>
        <w:pStyle w:val="ListParagraph"/>
        <w:numPr>
          <w:ilvl w:val="0"/>
          <w:numId w:val="8"/>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Participants ranging between 18 to 25 years were included in the study </w:t>
      </w:r>
    </w:p>
    <w:p w14:paraId="5B25FD43" w14:textId="77777777" w:rsidR="00535C6C" w:rsidRPr="00B71AA9" w:rsidRDefault="00535C6C" w:rsidP="00B71AA9">
      <w:pPr>
        <w:pStyle w:val="ListParagraph"/>
        <w:numPr>
          <w:ilvl w:val="0"/>
          <w:numId w:val="8"/>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Only university students were included</w:t>
      </w:r>
    </w:p>
    <w:p w14:paraId="038FDD61" w14:textId="77777777" w:rsidR="00882E55" w:rsidRPr="00B71AA9" w:rsidRDefault="00535C6C" w:rsidP="00B71AA9">
      <w:pPr>
        <w:pStyle w:val="ListParagraph"/>
        <w:numPr>
          <w:ilvl w:val="0"/>
          <w:numId w:val="8"/>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Individuals who were actively using social media applications were selected for the study </w:t>
      </w:r>
    </w:p>
    <w:p w14:paraId="38746866" w14:textId="63ACEA0C" w:rsidR="00535C6C" w:rsidRPr="00B71AA9" w:rsidRDefault="00882E55" w:rsidP="00B71AA9">
      <w:pPr>
        <w:pStyle w:val="ListParagraph"/>
        <w:numPr>
          <w:ilvl w:val="0"/>
          <w:numId w:val="8"/>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I</w:t>
      </w:r>
      <w:r w:rsidR="00535C6C" w:rsidRPr="00B71AA9">
        <w:rPr>
          <w:rFonts w:ascii="Times New Roman" w:hAnsi="Times New Roman" w:cs="Times New Roman"/>
          <w:sz w:val="24"/>
          <w:szCs w:val="24"/>
          <w:lang w:val="en-GB"/>
        </w:rPr>
        <w:t>nterview</w:t>
      </w:r>
      <w:r w:rsidRPr="00B71AA9">
        <w:rPr>
          <w:rFonts w:ascii="Times New Roman" w:hAnsi="Times New Roman" w:cs="Times New Roman"/>
          <w:sz w:val="24"/>
          <w:szCs w:val="24"/>
          <w:lang w:val="en-GB"/>
        </w:rPr>
        <w:t>s were conducted with the</w:t>
      </w:r>
      <w:r w:rsidR="00535C6C" w:rsidRPr="00B71AA9">
        <w:rPr>
          <w:rFonts w:ascii="Times New Roman" w:hAnsi="Times New Roman" w:cs="Times New Roman"/>
          <w:sz w:val="24"/>
          <w:szCs w:val="24"/>
          <w:lang w:val="en-GB"/>
        </w:rPr>
        <w:t xml:space="preserve"> participants spen</w:t>
      </w:r>
      <w:r w:rsidRPr="00B71AA9">
        <w:rPr>
          <w:rFonts w:ascii="Times New Roman" w:hAnsi="Times New Roman" w:cs="Times New Roman"/>
          <w:sz w:val="24"/>
          <w:szCs w:val="24"/>
          <w:lang w:val="en-GB"/>
        </w:rPr>
        <w:t>ding</w:t>
      </w:r>
      <w:r w:rsidR="00535C6C" w:rsidRPr="00B71AA9">
        <w:rPr>
          <w:rFonts w:ascii="Times New Roman" w:hAnsi="Times New Roman" w:cs="Times New Roman"/>
          <w:sz w:val="24"/>
          <w:szCs w:val="24"/>
          <w:lang w:val="en-GB"/>
        </w:rPr>
        <w:t xml:space="preserve"> at least 3 hours on social media and </w:t>
      </w:r>
      <w:r w:rsidRPr="00B71AA9">
        <w:rPr>
          <w:rFonts w:ascii="Times New Roman" w:hAnsi="Times New Roman" w:cs="Times New Roman"/>
          <w:sz w:val="24"/>
          <w:szCs w:val="24"/>
          <w:lang w:val="en-GB"/>
        </w:rPr>
        <w:t>using</w:t>
      </w:r>
      <w:r w:rsidR="00535C6C" w:rsidRPr="00B71AA9">
        <w:rPr>
          <w:rFonts w:ascii="Times New Roman" w:hAnsi="Times New Roman" w:cs="Times New Roman"/>
          <w:sz w:val="24"/>
          <w:szCs w:val="24"/>
          <w:lang w:val="en-GB"/>
        </w:rPr>
        <w:t xml:space="preserve"> 2 to 3 social media apps. </w:t>
      </w:r>
    </w:p>
    <w:p w14:paraId="64D5F216" w14:textId="77777777" w:rsidR="00535C6C" w:rsidRPr="00B71AA9" w:rsidRDefault="00535C6C" w:rsidP="00B71AA9">
      <w:pPr>
        <w:pStyle w:val="Heading2"/>
        <w:spacing w:before="0" w:after="0" w:line="480" w:lineRule="auto"/>
        <w:rPr>
          <w:rFonts w:ascii="Times New Roman" w:hAnsi="Times New Roman" w:cs="Times New Roman"/>
          <w:b/>
          <w:bCs/>
          <w:color w:val="auto"/>
          <w:sz w:val="24"/>
          <w:szCs w:val="24"/>
          <w:lang w:val="en-GB"/>
        </w:rPr>
      </w:pPr>
      <w:bookmarkStart w:id="28" w:name="_Toc206702965"/>
      <w:r w:rsidRPr="00B71AA9">
        <w:rPr>
          <w:rFonts w:ascii="Times New Roman" w:hAnsi="Times New Roman" w:cs="Times New Roman"/>
          <w:b/>
          <w:bCs/>
          <w:color w:val="auto"/>
          <w:sz w:val="24"/>
          <w:szCs w:val="24"/>
          <w:lang w:val="en-GB"/>
        </w:rPr>
        <w:lastRenderedPageBreak/>
        <w:t>Exclusion Criteria</w:t>
      </w:r>
      <w:bookmarkEnd w:id="28"/>
      <w:r w:rsidRPr="00B71AA9">
        <w:rPr>
          <w:rFonts w:ascii="Times New Roman" w:hAnsi="Times New Roman" w:cs="Times New Roman"/>
          <w:b/>
          <w:bCs/>
          <w:color w:val="auto"/>
          <w:sz w:val="24"/>
          <w:szCs w:val="24"/>
          <w:lang w:val="en-GB"/>
        </w:rPr>
        <w:t xml:space="preserve"> </w:t>
      </w:r>
    </w:p>
    <w:p w14:paraId="7EB51872" w14:textId="77777777" w:rsidR="00535C6C" w:rsidRPr="00B71AA9" w:rsidRDefault="00535C6C" w:rsidP="00B71AA9">
      <w:pPr>
        <w:pStyle w:val="ListParagraph"/>
        <w:numPr>
          <w:ilvl w:val="0"/>
          <w:numId w:val="3"/>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Participants with any mental and physical health issues were not included in the study </w:t>
      </w:r>
    </w:p>
    <w:p w14:paraId="0477C12F" w14:textId="77777777" w:rsidR="00535C6C" w:rsidRPr="00B71AA9" w:rsidRDefault="00535C6C" w:rsidP="00B71AA9">
      <w:pPr>
        <w:pStyle w:val="ListParagraph"/>
        <w:numPr>
          <w:ilvl w:val="0"/>
          <w:numId w:val="3"/>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Student who are working part time job are excluded from the sample</w:t>
      </w:r>
    </w:p>
    <w:p w14:paraId="013ACD9E" w14:textId="77777777" w:rsidR="00535C6C" w:rsidRPr="00B71AA9" w:rsidRDefault="00535C6C" w:rsidP="00B71AA9">
      <w:pPr>
        <w:pStyle w:val="ListParagraph"/>
        <w:numPr>
          <w:ilvl w:val="0"/>
          <w:numId w:val="3"/>
        </w:num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Participant who spends time on social media application as a part of income were also excluded from the sample</w:t>
      </w:r>
    </w:p>
    <w:p w14:paraId="50F6B86D" w14:textId="77777777" w:rsidR="00AD2B0E" w:rsidRPr="00B71AA9" w:rsidRDefault="00AD2B0E" w:rsidP="00B71AA9">
      <w:pPr>
        <w:pStyle w:val="Heading2"/>
        <w:spacing w:before="0" w:after="0" w:line="480" w:lineRule="auto"/>
        <w:rPr>
          <w:rFonts w:ascii="Times New Roman" w:hAnsi="Times New Roman" w:cs="Times New Roman"/>
          <w:b/>
          <w:bCs/>
          <w:color w:val="auto"/>
          <w:sz w:val="24"/>
          <w:szCs w:val="24"/>
          <w:lang w:val="en-GB"/>
        </w:rPr>
      </w:pPr>
      <w:bookmarkStart w:id="29" w:name="_Toc206702966"/>
      <w:r w:rsidRPr="00B71AA9">
        <w:rPr>
          <w:rFonts w:ascii="Times New Roman" w:hAnsi="Times New Roman" w:cs="Times New Roman"/>
          <w:b/>
          <w:bCs/>
          <w:color w:val="auto"/>
          <w:sz w:val="24"/>
          <w:szCs w:val="24"/>
          <w:lang w:val="en-GB"/>
        </w:rPr>
        <w:t>Study I: Scale Development</w:t>
      </w:r>
      <w:bookmarkEnd w:id="29"/>
    </w:p>
    <w:p w14:paraId="240DFD53" w14:textId="0B27BB9B"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0" w:name="_Toc206702967"/>
      <w:r w:rsidRPr="00B71AA9">
        <w:rPr>
          <w:rFonts w:ascii="Times New Roman" w:hAnsi="Times New Roman" w:cs="Times New Roman"/>
          <w:b/>
          <w:bCs/>
          <w:i/>
          <w:iCs/>
          <w:color w:val="auto"/>
          <w:sz w:val="24"/>
          <w:szCs w:val="24"/>
          <w:lang w:val="en-GB"/>
        </w:rPr>
        <w:t>Phase I: Item Generation</w:t>
      </w:r>
      <w:bookmarkEnd w:id="30"/>
    </w:p>
    <w:p w14:paraId="47BC16D1" w14:textId="66116B95"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This phase aimed to generate the items for the scale by gathering data from participants aged 18 to 25 years. The aim was to explore the manifestation, nature, and experiences of social media use in young adults. </w:t>
      </w:r>
      <w:r w:rsidR="00C32727" w:rsidRPr="00B71AA9">
        <w:rPr>
          <w:rFonts w:ascii="Times New Roman" w:hAnsi="Times New Roman" w:cs="Times New Roman"/>
          <w:sz w:val="24"/>
          <w:szCs w:val="24"/>
        </w:rPr>
        <w:t>The data were collected through semi-structured interviews, and open-ended questions were used to gain an in-depth understanding of participants’ experiences. This approach allowed individuals to freely share their perspectives on social media usage and evaluate its perceived impact on their lives. Participants were further encouraged to reflect on the “extent to which their overall well-being and sense of life satisfaction were influenced by their experiences, interactions, and engagement on various social media platforms”.</w:t>
      </w:r>
    </w:p>
    <w:p w14:paraId="15C43C93" w14:textId="4CD12DA9"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After the successful completion of the interviews, the data were transcribed by the authors, and </w:t>
      </w:r>
      <w:r w:rsidR="00612880" w:rsidRPr="00B71AA9">
        <w:rPr>
          <w:rFonts w:ascii="Times New Roman" w:hAnsi="Times New Roman" w:cs="Times New Roman"/>
          <w:sz w:val="24"/>
          <w:szCs w:val="24"/>
          <w:lang w:val="en-GB"/>
        </w:rPr>
        <w:t>the verbatim</w:t>
      </w:r>
      <w:r w:rsidR="0002561B" w:rsidRPr="00B71AA9">
        <w:rPr>
          <w:rFonts w:ascii="Times New Roman" w:hAnsi="Times New Roman" w:cs="Times New Roman"/>
          <w:sz w:val="24"/>
          <w:szCs w:val="24"/>
          <w:lang w:val="en-GB"/>
        </w:rPr>
        <w:t xml:space="preserve">s </w:t>
      </w:r>
      <w:r w:rsidRPr="00B71AA9">
        <w:rPr>
          <w:rFonts w:ascii="Times New Roman" w:hAnsi="Times New Roman" w:cs="Times New Roman"/>
          <w:sz w:val="24"/>
          <w:szCs w:val="24"/>
          <w:lang w:val="en-GB"/>
        </w:rPr>
        <w:t xml:space="preserve">were transformed into phrases. After that, any ambiguous, dubious, and overlapping items were omitted to generate the final construct of 65 items, which was named as Social-Media-Induced Life Satisfaction Scale. </w:t>
      </w:r>
    </w:p>
    <w:p w14:paraId="2454956B" w14:textId="21DDF9D1"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1" w:name="_Toc206702968"/>
      <w:r w:rsidRPr="00B71AA9">
        <w:rPr>
          <w:rFonts w:ascii="Times New Roman" w:hAnsi="Times New Roman" w:cs="Times New Roman"/>
          <w:b/>
          <w:bCs/>
          <w:i/>
          <w:iCs/>
          <w:color w:val="auto"/>
          <w:sz w:val="24"/>
          <w:szCs w:val="24"/>
          <w:lang w:val="en-GB"/>
        </w:rPr>
        <w:t>Phase II: Expert Validation</w:t>
      </w:r>
      <w:bookmarkEnd w:id="31"/>
    </w:p>
    <w:p w14:paraId="5BF4DE52" w14:textId="2F53465E"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This step was done to ensure the content validity of the construct. It was comprised of 9 to 10 experts having experience in scale development and working </w:t>
      </w:r>
      <w:r w:rsidRPr="00B71AA9">
        <w:rPr>
          <w:rFonts w:ascii="Times New Roman" w:hAnsi="Times New Roman" w:cs="Times New Roman"/>
          <w:sz w:val="24"/>
          <w:szCs w:val="24"/>
          <w:lang w:val="en-GB"/>
        </w:rPr>
        <w:lastRenderedPageBreak/>
        <w:t>with young adults</w:t>
      </w:r>
      <w:r w:rsidR="00857366" w:rsidRPr="00B71AA9">
        <w:rPr>
          <w:rFonts w:ascii="Times New Roman" w:hAnsi="Times New Roman" w:cs="Times New Roman"/>
          <w:sz w:val="24"/>
          <w:szCs w:val="24"/>
          <w:lang w:val="en-GB"/>
        </w:rPr>
        <w:t xml:space="preserve"> as clinician.</w:t>
      </w:r>
      <w:r w:rsidRPr="00B71AA9">
        <w:rPr>
          <w:rFonts w:ascii="Times New Roman" w:hAnsi="Times New Roman" w:cs="Times New Roman"/>
          <w:sz w:val="24"/>
          <w:szCs w:val="24"/>
          <w:lang w:val="en-GB"/>
        </w:rPr>
        <w:t xml:space="preserve"> Experts were given an operational definition of the construct and were asked to rate every item on a f</w:t>
      </w:r>
      <w:r w:rsidR="00857366" w:rsidRPr="00B71AA9">
        <w:rPr>
          <w:rFonts w:ascii="Times New Roman" w:hAnsi="Times New Roman" w:cs="Times New Roman"/>
          <w:sz w:val="24"/>
          <w:szCs w:val="24"/>
          <w:lang w:val="en-GB"/>
        </w:rPr>
        <w:t>our</w:t>
      </w:r>
      <w:r w:rsidRPr="00B71AA9">
        <w:rPr>
          <w:rFonts w:ascii="Times New Roman" w:hAnsi="Times New Roman" w:cs="Times New Roman"/>
          <w:sz w:val="24"/>
          <w:szCs w:val="24"/>
          <w:lang w:val="en-GB"/>
        </w:rPr>
        <w:t xml:space="preserve">-point Likert scale from 0 to 3 on relevancy and clarity. Where 0 means extremely irrelevant/unclear and 3 means extremely relevant/clear. The item retaining criteria was 80% agreement from the experts, and items receiving below 80% agreement were omitted from the final construct. After expert validation, 21 items were omitted because some were not relevant to the </w:t>
      </w:r>
      <w:r w:rsidR="0082200D" w:rsidRPr="00B71AA9">
        <w:rPr>
          <w:rFonts w:ascii="Times New Roman" w:hAnsi="Times New Roman" w:cs="Times New Roman"/>
          <w:sz w:val="24"/>
          <w:szCs w:val="24"/>
          <w:lang w:val="en-GB"/>
        </w:rPr>
        <w:t xml:space="preserve">construct of the </w:t>
      </w:r>
      <w:r w:rsidRPr="00B71AA9">
        <w:rPr>
          <w:rFonts w:ascii="Times New Roman" w:hAnsi="Times New Roman" w:cs="Times New Roman"/>
          <w:sz w:val="24"/>
          <w:szCs w:val="24"/>
          <w:lang w:val="en-GB"/>
        </w:rPr>
        <w:t xml:space="preserve">scale, while some items were dubious and had issues with understandability. So, the final self-report measure consisted of 43 items.    </w:t>
      </w:r>
    </w:p>
    <w:p w14:paraId="5C01CF52"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2" w:name="_Toc206702969"/>
      <w:r w:rsidRPr="00B71AA9">
        <w:rPr>
          <w:rFonts w:ascii="Times New Roman" w:hAnsi="Times New Roman" w:cs="Times New Roman"/>
          <w:b/>
          <w:bCs/>
          <w:i/>
          <w:iCs/>
          <w:color w:val="auto"/>
          <w:sz w:val="24"/>
          <w:szCs w:val="24"/>
          <w:lang w:val="en-GB"/>
        </w:rPr>
        <w:t>Phase III: Pilot Study</w:t>
      </w:r>
      <w:bookmarkEnd w:id="32"/>
    </w:p>
    <w:p w14:paraId="167BB298" w14:textId="31CAA821" w:rsidR="00FA5D83" w:rsidRPr="00B71AA9" w:rsidRDefault="00AD2B0E" w:rsidP="00B71AA9">
      <w:p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ab/>
        <w:t>In the third phase pilot study was conducted on 20 participants with an equal ratio of males and females. University students were asked to attempt the self-report measure on a 4-point Likert scale from 0 to 3, where 0 means never and 3 means always. The participants were asked to report if they faced any difficulty in the readability and understanding of the items of the scale. After that, one item was omitted because the participants reported that it was not relevant to the scale, and the wording was also not clear. However, 2 items were rephrased to enhance their readability and understanding. After the pilot study, the construct consisted of 42 items.</w:t>
      </w:r>
    </w:p>
    <w:p w14:paraId="361E28FA"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3" w:name="_Toc206702970"/>
      <w:r w:rsidRPr="00B71AA9">
        <w:rPr>
          <w:rFonts w:ascii="Times New Roman" w:hAnsi="Times New Roman" w:cs="Times New Roman"/>
          <w:b/>
          <w:bCs/>
          <w:i/>
          <w:iCs/>
          <w:color w:val="auto"/>
          <w:sz w:val="24"/>
          <w:szCs w:val="24"/>
          <w:lang w:val="en-GB"/>
        </w:rPr>
        <w:t>Phase IV: Psychometric Properties</w:t>
      </w:r>
      <w:bookmarkEnd w:id="33"/>
    </w:p>
    <w:p w14:paraId="3E16C328" w14:textId="2C3A67D5" w:rsidR="00AD2B0E" w:rsidRPr="00B71AA9" w:rsidRDefault="00AD2B0E" w:rsidP="00B71AA9">
      <w:pPr>
        <w:spacing w:after="0" w:line="480" w:lineRule="auto"/>
        <w:rPr>
          <w:rFonts w:ascii="Times New Roman" w:hAnsi="Times New Roman" w:cs="Times New Roman"/>
          <w:sz w:val="24"/>
          <w:szCs w:val="24"/>
          <w:lang w:val="en-GB"/>
        </w:rPr>
      </w:pPr>
      <w:r w:rsidRPr="00B71AA9">
        <w:rPr>
          <w:rFonts w:ascii="Times New Roman" w:hAnsi="Times New Roman" w:cs="Times New Roman"/>
          <w:sz w:val="24"/>
          <w:szCs w:val="24"/>
          <w:lang w:val="en-GB"/>
        </w:rPr>
        <w:tab/>
        <w:t xml:space="preserve">This stage aimed to explore the validity and reliability of the construct. After administering the scale on the university population, </w:t>
      </w:r>
      <w:r w:rsidR="00882E55" w:rsidRPr="00B71AA9">
        <w:rPr>
          <w:rFonts w:ascii="Times New Roman" w:hAnsi="Times New Roman" w:cs="Times New Roman"/>
          <w:sz w:val="24"/>
          <w:szCs w:val="24"/>
          <w:lang w:val="en-GB"/>
        </w:rPr>
        <w:t>exploratory factor analysis (EFA)</w:t>
      </w:r>
      <w:r w:rsidRPr="00B71AA9">
        <w:rPr>
          <w:rFonts w:ascii="Times New Roman" w:hAnsi="Times New Roman" w:cs="Times New Roman"/>
          <w:sz w:val="24"/>
          <w:szCs w:val="24"/>
          <w:lang w:val="en-GB"/>
        </w:rPr>
        <w:t xml:space="preserve"> was used on the data to ensure its </w:t>
      </w:r>
      <w:r w:rsidR="00882E55" w:rsidRPr="00B71AA9">
        <w:rPr>
          <w:rFonts w:ascii="Times New Roman" w:hAnsi="Times New Roman" w:cs="Times New Roman"/>
          <w:sz w:val="24"/>
          <w:szCs w:val="24"/>
          <w:lang w:val="en-GB"/>
        </w:rPr>
        <w:t>psychometric properties</w:t>
      </w:r>
      <w:r w:rsidRPr="00B71AA9">
        <w:rPr>
          <w:rFonts w:ascii="Times New Roman" w:hAnsi="Times New Roman" w:cs="Times New Roman"/>
          <w:sz w:val="24"/>
          <w:szCs w:val="24"/>
          <w:lang w:val="en-GB"/>
        </w:rPr>
        <w:t xml:space="preserve">. </w:t>
      </w:r>
    </w:p>
    <w:p w14:paraId="0A49A230" w14:textId="77777777"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After the development of the scale, the psychometric properties were tested by using other scales. For this, the main study was conducted on social media-induced life satisfaction, resilience, and mental health in young adults. </w:t>
      </w:r>
    </w:p>
    <w:p w14:paraId="5575BCC5" w14:textId="77777777" w:rsidR="00AD2B0E" w:rsidRPr="00B71AA9" w:rsidRDefault="00AD2B0E" w:rsidP="00B71AA9">
      <w:pPr>
        <w:pStyle w:val="Heading2"/>
        <w:spacing w:before="0" w:after="0" w:line="480" w:lineRule="auto"/>
        <w:rPr>
          <w:rFonts w:ascii="Times New Roman" w:hAnsi="Times New Roman" w:cs="Times New Roman"/>
          <w:b/>
          <w:bCs/>
          <w:color w:val="auto"/>
          <w:sz w:val="24"/>
          <w:szCs w:val="24"/>
        </w:rPr>
      </w:pPr>
      <w:bookmarkStart w:id="34" w:name="_Toc206702971"/>
      <w:r w:rsidRPr="00B71AA9">
        <w:rPr>
          <w:rFonts w:ascii="Times New Roman" w:hAnsi="Times New Roman" w:cs="Times New Roman"/>
          <w:b/>
          <w:bCs/>
          <w:color w:val="auto"/>
          <w:sz w:val="24"/>
          <w:szCs w:val="24"/>
        </w:rPr>
        <w:lastRenderedPageBreak/>
        <w:t>Study II: Correlational Study</w:t>
      </w:r>
      <w:bookmarkEnd w:id="34"/>
    </w:p>
    <w:p w14:paraId="79BEB4F8" w14:textId="5F2FEE4B" w:rsidR="00DC7F97" w:rsidRPr="00B71AA9" w:rsidRDefault="00645044" w:rsidP="00B71AA9">
      <w:pPr>
        <w:pStyle w:val="Heading2"/>
        <w:spacing w:before="0" w:after="0" w:line="480" w:lineRule="auto"/>
        <w:rPr>
          <w:rFonts w:ascii="Times New Roman" w:hAnsi="Times New Roman" w:cs="Times New Roman"/>
          <w:b/>
          <w:bCs/>
          <w:color w:val="auto"/>
          <w:sz w:val="24"/>
          <w:szCs w:val="24"/>
        </w:rPr>
      </w:pPr>
      <w:bookmarkStart w:id="35" w:name="_Toc206702972"/>
      <w:r w:rsidRPr="00B71AA9">
        <w:rPr>
          <w:rFonts w:ascii="Times New Roman" w:hAnsi="Times New Roman" w:cs="Times New Roman"/>
          <w:b/>
          <w:bCs/>
          <w:color w:val="auto"/>
          <w:sz w:val="24"/>
          <w:szCs w:val="24"/>
        </w:rPr>
        <w:t xml:space="preserve">Operational Definitions of the </w:t>
      </w:r>
      <w:r w:rsidR="00DC7F97" w:rsidRPr="00B71AA9">
        <w:rPr>
          <w:rFonts w:ascii="Times New Roman" w:hAnsi="Times New Roman" w:cs="Times New Roman"/>
          <w:b/>
          <w:bCs/>
          <w:color w:val="auto"/>
          <w:sz w:val="24"/>
          <w:szCs w:val="24"/>
        </w:rPr>
        <w:t>Study Variables</w:t>
      </w:r>
      <w:bookmarkEnd w:id="35"/>
      <w:r w:rsidR="00DC7F97" w:rsidRPr="00B71AA9">
        <w:rPr>
          <w:rFonts w:ascii="Times New Roman" w:hAnsi="Times New Roman" w:cs="Times New Roman"/>
          <w:b/>
          <w:bCs/>
          <w:color w:val="auto"/>
          <w:sz w:val="24"/>
          <w:szCs w:val="24"/>
        </w:rPr>
        <w:t xml:space="preserve"> </w:t>
      </w:r>
    </w:p>
    <w:p w14:paraId="20D7A351"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6" w:name="_Toc206702973"/>
      <w:r w:rsidRPr="00B71AA9">
        <w:rPr>
          <w:rFonts w:ascii="Times New Roman" w:hAnsi="Times New Roman" w:cs="Times New Roman"/>
          <w:b/>
          <w:bCs/>
          <w:i/>
          <w:iCs/>
          <w:color w:val="auto"/>
          <w:sz w:val="24"/>
          <w:szCs w:val="24"/>
          <w:lang w:val="en-GB"/>
        </w:rPr>
        <w:t>Social Media Usage</w:t>
      </w:r>
      <w:bookmarkEnd w:id="36"/>
    </w:p>
    <w:p w14:paraId="6F14E014" w14:textId="0D28CF10" w:rsidR="004617B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lang w:val="en-GB"/>
        </w:rPr>
        <w:t xml:space="preserve">It is defined as the degree of active involvement, participation, and emotional investment in social media activities, including liking, commenting, sharing, and prolonged usage. Social media motivation explores the reasons and motivations for using social media platforms. It includes procrastination, freedom of expression, conformity, information exchange, new connections, social maintenance, escapism, recreation, and experimentation </w:t>
      </w:r>
      <w:r w:rsidRPr="00B71AA9">
        <w:rPr>
          <w:rFonts w:ascii="Times New Roman" w:hAnsi="Times New Roman" w:cs="Times New Roman"/>
          <w:sz w:val="24"/>
          <w:szCs w:val="24"/>
        </w:rPr>
        <w:t xml:space="preserve">(Fardin </w:t>
      </w:r>
      <w:proofErr w:type="spellStart"/>
      <w:r w:rsidRPr="00B71AA9">
        <w:rPr>
          <w:rFonts w:ascii="Times New Roman" w:hAnsi="Times New Roman" w:cs="Times New Roman"/>
          <w:sz w:val="24"/>
          <w:szCs w:val="24"/>
        </w:rPr>
        <w:t>Pedruzzi</w:t>
      </w:r>
      <w:proofErr w:type="spellEnd"/>
      <w:r w:rsidRPr="00B71AA9">
        <w:rPr>
          <w:rFonts w:ascii="Times New Roman" w:hAnsi="Times New Roman" w:cs="Times New Roman"/>
          <w:sz w:val="24"/>
          <w:szCs w:val="24"/>
        </w:rPr>
        <w:t xml:space="preserve"> et al., 2021)</w:t>
      </w:r>
      <w:r w:rsidRPr="00B71AA9">
        <w:rPr>
          <w:rFonts w:ascii="Times New Roman" w:hAnsi="Times New Roman" w:cs="Times New Roman"/>
          <w:sz w:val="24"/>
          <w:szCs w:val="24"/>
          <w:lang w:val="en-GB"/>
        </w:rPr>
        <w:t>.</w:t>
      </w:r>
    </w:p>
    <w:p w14:paraId="3D993D57" w14:textId="4414DAA6"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7" w:name="_Toc206702974"/>
      <w:r w:rsidRPr="00B71AA9">
        <w:rPr>
          <w:rFonts w:ascii="Times New Roman" w:hAnsi="Times New Roman" w:cs="Times New Roman"/>
          <w:b/>
          <w:bCs/>
          <w:i/>
          <w:iCs/>
          <w:color w:val="auto"/>
          <w:sz w:val="24"/>
          <w:szCs w:val="24"/>
          <w:lang w:val="en-GB"/>
        </w:rPr>
        <w:t>Life Satisfaction</w:t>
      </w:r>
      <w:bookmarkEnd w:id="37"/>
    </w:p>
    <w:p w14:paraId="3AD2FEBC" w14:textId="77777777"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It is defined as a global cognitive assessment of one’s overall well-being and contentment with life, based on personal criteria and subjective judgment. It measures life satisfaction in five domains, including perceived </w:t>
      </w:r>
      <w:proofErr w:type="spellStart"/>
      <w:r w:rsidRPr="00B71AA9">
        <w:rPr>
          <w:rFonts w:ascii="Times New Roman" w:hAnsi="Times New Roman" w:cs="Times New Roman"/>
          <w:sz w:val="24"/>
          <w:szCs w:val="24"/>
          <w:lang w:val="en-GB"/>
        </w:rPr>
        <w:t>fulfillment</w:t>
      </w:r>
      <w:proofErr w:type="spellEnd"/>
      <w:r w:rsidRPr="00B71AA9">
        <w:rPr>
          <w:rFonts w:ascii="Times New Roman" w:hAnsi="Times New Roman" w:cs="Times New Roman"/>
          <w:sz w:val="24"/>
          <w:szCs w:val="24"/>
          <w:lang w:val="en-GB"/>
        </w:rPr>
        <w:t>, overall contentment, evaluation of past and present life, future life expectations, and subjective well-being (Diener et al., 1985).</w:t>
      </w:r>
    </w:p>
    <w:p w14:paraId="4B833AC1"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GB"/>
        </w:rPr>
      </w:pPr>
      <w:bookmarkStart w:id="38" w:name="_Toc206702975"/>
      <w:r w:rsidRPr="00B71AA9">
        <w:rPr>
          <w:rFonts w:ascii="Times New Roman" w:hAnsi="Times New Roman" w:cs="Times New Roman"/>
          <w:b/>
          <w:bCs/>
          <w:i/>
          <w:iCs/>
          <w:color w:val="auto"/>
          <w:sz w:val="24"/>
          <w:szCs w:val="24"/>
          <w:lang w:val="en-GB"/>
        </w:rPr>
        <w:t>Social Media Induced Life Satisfaction</w:t>
      </w:r>
      <w:bookmarkEnd w:id="38"/>
      <w:r w:rsidRPr="00B71AA9">
        <w:rPr>
          <w:rFonts w:ascii="Times New Roman" w:hAnsi="Times New Roman" w:cs="Times New Roman"/>
          <w:b/>
          <w:bCs/>
          <w:i/>
          <w:iCs/>
          <w:color w:val="auto"/>
          <w:sz w:val="24"/>
          <w:szCs w:val="24"/>
          <w:lang w:val="en-GB"/>
        </w:rPr>
        <w:t xml:space="preserve">  </w:t>
      </w:r>
    </w:p>
    <w:p w14:paraId="0471CA65" w14:textId="77777777" w:rsidR="00AD2B0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It refers to the extent to which an individual's overall sense of well-being and contentment with life is influenced by their experiences, interactions, and engagement on social media platforms.      </w:t>
      </w:r>
    </w:p>
    <w:p w14:paraId="1C6E34B9"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39" w:name="_Toc206702976"/>
      <w:r w:rsidRPr="00B71AA9">
        <w:rPr>
          <w:rFonts w:ascii="Times New Roman" w:hAnsi="Times New Roman" w:cs="Times New Roman"/>
          <w:b/>
          <w:bCs/>
          <w:i/>
          <w:iCs/>
          <w:color w:val="auto"/>
          <w:sz w:val="24"/>
          <w:szCs w:val="24"/>
        </w:rPr>
        <w:t>Resilience</w:t>
      </w:r>
      <w:bookmarkEnd w:id="39"/>
      <w:r w:rsidRPr="00B71AA9">
        <w:rPr>
          <w:rFonts w:ascii="Times New Roman" w:hAnsi="Times New Roman" w:cs="Times New Roman"/>
          <w:b/>
          <w:bCs/>
          <w:i/>
          <w:iCs/>
          <w:color w:val="auto"/>
          <w:sz w:val="24"/>
          <w:szCs w:val="24"/>
        </w:rPr>
        <w:t xml:space="preserve"> </w:t>
      </w:r>
    </w:p>
    <w:p w14:paraId="4AE9613E" w14:textId="77777777"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It refers to the ability to positively adapt, recover, and grow in response to adversity, stress, or challenges, as measured by factors such as personal competence, self-acceptance, meaningfulness, and perseverance (Smith et al., 2023). </w:t>
      </w:r>
    </w:p>
    <w:p w14:paraId="76445EA9"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40" w:name="_Toc206702977"/>
      <w:r w:rsidRPr="00B71AA9">
        <w:rPr>
          <w:rFonts w:ascii="Times New Roman" w:hAnsi="Times New Roman" w:cs="Times New Roman"/>
          <w:b/>
          <w:bCs/>
          <w:i/>
          <w:iCs/>
          <w:color w:val="auto"/>
          <w:sz w:val="24"/>
          <w:szCs w:val="24"/>
        </w:rPr>
        <w:lastRenderedPageBreak/>
        <w:t>Mental Health</w:t>
      </w:r>
      <w:bookmarkEnd w:id="40"/>
      <w:r w:rsidRPr="00B71AA9">
        <w:rPr>
          <w:rFonts w:ascii="Times New Roman" w:hAnsi="Times New Roman" w:cs="Times New Roman"/>
          <w:b/>
          <w:bCs/>
          <w:i/>
          <w:iCs/>
          <w:color w:val="auto"/>
          <w:sz w:val="24"/>
          <w:szCs w:val="24"/>
        </w:rPr>
        <w:t xml:space="preserve"> </w:t>
      </w:r>
    </w:p>
    <w:p w14:paraId="37F0831D" w14:textId="2E266E10"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It measures mental health in three different dimensions, including depression, anxiety, and stress. Depression refers to feelings of hopelessness, low self-worth, and lack of motivation. Anxiety is defined as physiological arousal, excessive worry, and panic-like symptoms, while stress refers to tension, irritability, and difficulty relaxing (Lovibond, 11 Lovibond, 1995).</w:t>
      </w:r>
    </w:p>
    <w:p w14:paraId="0F2657B0" w14:textId="77777777" w:rsidR="00DC7F97" w:rsidRPr="00B71AA9" w:rsidRDefault="00DC7F97" w:rsidP="00B71AA9">
      <w:pPr>
        <w:pStyle w:val="Heading2"/>
        <w:spacing w:before="0" w:after="0" w:line="480" w:lineRule="auto"/>
        <w:rPr>
          <w:rFonts w:ascii="Times New Roman" w:hAnsi="Times New Roman" w:cs="Times New Roman"/>
          <w:b/>
          <w:bCs/>
          <w:color w:val="auto"/>
          <w:sz w:val="24"/>
          <w:szCs w:val="24"/>
        </w:rPr>
      </w:pPr>
      <w:bookmarkStart w:id="41" w:name="_Toc206702978"/>
      <w:r w:rsidRPr="00B71AA9">
        <w:rPr>
          <w:rFonts w:ascii="Times New Roman" w:hAnsi="Times New Roman" w:cs="Times New Roman"/>
          <w:b/>
          <w:bCs/>
          <w:color w:val="auto"/>
          <w:sz w:val="24"/>
          <w:szCs w:val="24"/>
        </w:rPr>
        <w:t>Measures</w:t>
      </w:r>
      <w:bookmarkEnd w:id="41"/>
    </w:p>
    <w:p w14:paraId="1BFEAAC3" w14:textId="77777777" w:rsidR="00DC7F97" w:rsidRPr="00B71AA9" w:rsidRDefault="00DC7F97"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The following measures will be used for the current study </w:t>
      </w:r>
    </w:p>
    <w:p w14:paraId="13D02D41" w14:textId="7718A98D" w:rsidR="00DC7F97" w:rsidRPr="00B71AA9" w:rsidRDefault="00DC7F97" w:rsidP="00B71AA9">
      <w:pPr>
        <w:pStyle w:val="Heading3"/>
        <w:spacing w:before="0" w:after="0" w:line="480" w:lineRule="auto"/>
        <w:rPr>
          <w:rFonts w:ascii="Times New Roman" w:hAnsi="Times New Roman" w:cs="Times New Roman"/>
          <w:b/>
          <w:bCs/>
          <w:i/>
          <w:iCs/>
          <w:color w:val="auto"/>
          <w:sz w:val="24"/>
          <w:szCs w:val="24"/>
        </w:rPr>
      </w:pPr>
      <w:bookmarkStart w:id="42" w:name="_Toc206702979"/>
      <w:r w:rsidRPr="00B71AA9">
        <w:rPr>
          <w:rFonts w:ascii="Times New Roman" w:hAnsi="Times New Roman" w:cs="Times New Roman"/>
          <w:b/>
          <w:bCs/>
          <w:i/>
          <w:iCs/>
          <w:color w:val="auto"/>
          <w:sz w:val="24"/>
          <w:szCs w:val="24"/>
        </w:rPr>
        <w:t>Demographic Performa</w:t>
      </w:r>
      <w:bookmarkEnd w:id="42"/>
      <w:r w:rsidRPr="00B71AA9">
        <w:rPr>
          <w:rFonts w:ascii="Times New Roman" w:hAnsi="Times New Roman" w:cs="Times New Roman"/>
          <w:b/>
          <w:bCs/>
          <w:i/>
          <w:iCs/>
          <w:color w:val="auto"/>
          <w:sz w:val="24"/>
          <w:szCs w:val="24"/>
        </w:rPr>
        <w:t xml:space="preserve"> </w:t>
      </w:r>
    </w:p>
    <w:p w14:paraId="5D5B5CA5" w14:textId="6BEC227A" w:rsidR="00DC7F97" w:rsidRPr="00B71AA9" w:rsidRDefault="00DC7F97"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Demographic </w:t>
      </w:r>
      <w:proofErr w:type="spellStart"/>
      <w:r w:rsidRPr="00B71AA9">
        <w:rPr>
          <w:rFonts w:ascii="Times New Roman" w:hAnsi="Times New Roman" w:cs="Times New Roman"/>
          <w:sz w:val="24"/>
          <w:szCs w:val="24"/>
        </w:rPr>
        <w:t>perfoma</w:t>
      </w:r>
      <w:proofErr w:type="spellEnd"/>
      <w:r w:rsidRPr="00B71AA9">
        <w:rPr>
          <w:rFonts w:ascii="Times New Roman" w:hAnsi="Times New Roman" w:cs="Times New Roman"/>
          <w:sz w:val="24"/>
          <w:szCs w:val="24"/>
        </w:rPr>
        <w:t xml:space="preserve"> will be used to collect the participant’s basic profile information and to collect the data according to the inclusion/exclusion criteria. The </w:t>
      </w:r>
      <w:proofErr w:type="spellStart"/>
      <w:r w:rsidRPr="00B71AA9">
        <w:rPr>
          <w:rFonts w:ascii="Times New Roman" w:hAnsi="Times New Roman" w:cs="Times New Roman"/>
          <w:sz w:val="24"/>
          <w:szCs w:val="24"/>
        </w:rPr>
        <w:t>performa</w:t>
      </w:r>
      <w:proofErr w:type="spellEnd"/>
      <w:r w:rsidRPr="00B71AA9">
        <w:rPr>
          <w:rFonts w:ascii="Times New Roman" w:hAnsi="Times New Roman" w:cs="Times New Roman"/>
          <w:sz w:val="24"/>
          <w:szCs w:val="24"/>
        </w:rPr>
        <w:t xml:space="preserve"> consisted of age, gender, family system, education, </w:t>
      </w:r>
      <w:proofErr w:type="spellStart"/>
      <w:proofErr w:type="gramStart"/>
      <w:r w:rsidRPr="00B71AA9">
        <w:rPr>
          <w:rFonts w:ascii="Times New Roman" w:hAnsi="Times New Roman" w:cs="Times New Roman"/>
          <w:sz w:val="24"/>
          <w:szCs w:val="24"/>
        </w:rPr>
        <w:t>no.of</w:t>
      </w:r>
      <w:proofErr w:type="spellEnd"/>
      <w:proofErr w:type="gramEnd"/>
      <w:r w:rsidRPr="00B71AA9">
        <w:rPr>
          <w:rFonts w:ascii="Times New Roman" w:hAnsi="Times New Roman" w:cs="Times New Roman"/>
          <w:sz w:val="24"/>
          <w:szCs w:val="24"/>
        </w:rPr>
        <w:t xml:space="preserve"> social media apps, and time spent on social media per day.   </w:t>
      </w:r>
    </w:p>
    <w:p w14:paraId="0492DB33" w14:textId="426CC73C" w:rsidR="00DC7F97" w:rsidRPr="00B71AA9" w:rsidRDefault="00DC7F97" w:rsidP="00B71AA9">
      <w:pPr>
        <w:pStyle w:val="Heading3"/>
        <w:spacing w:before="0" w:after="0" w:line="480" w:lineRule="auto"/>
        <w:rPr>
          <w:rFonts w:ascii="Times New Roman" w:hAnsi="Times New Roman" w:cs="Times New Roman"/>
          <w:b/>
          <w:bCs/>
          <w:i/>
          <w:iCs/>
          <w:color w:val="auto"/>
          <w:sz w:val="24"/>
          <w:szCs w:val="24"/>
          <w:lang w:val="en-GB"/>
        </w:rPr>
      </w:pPr>
      <w:bookmarkStart w:id="43" w:name="_Toc206702980"/>
      <w:proofErr w:type="gramStart"/>
      <w:r w:rsidRPr="00B71AA9">
        <w:rPr>
          <w:rFonts w:ascii="Times New Roman" w:hAnsi="Times New Roman" w:cs="Times New Roman"/>
          <w:b/>
          <w:bCs/>
          <w:i/>
          <w:iCs/>
          <w:color w:val="auto"/>
          <w:sz w:val="24"/>
          <w:szCs w:val="24"/>
          <w:lang w:val="en-GB"/>
        </w:rPr>
        <w:t>Social-media</w:t>
      </w:r>
      <w:proofErr w:type="gramEnd"/>
      <w:r w:rsidRPr="00B71AA9">
        <w:rPr>
          <w:rFonts w:ascii="Times New Roman" w:hAnsi="Times New Roman" w:cs="Times New Roman"/>
          <w:b/>
          <w:bCs/>
          <w:i/>
          <w:iCs/>
          <w:color w:val="auto"/>
          <w:sz w:val="24"/>
          <w:szCs w:val="24"/>
          <w:lang w:val="en-GB"/>
        </w:rPr>
        <w:t xml:space="preserve"> induced life satisfaction (SMILSS)</w:t>
      </w:r>
      <w:bookmarkEnd w:id="43"/>
    </w:p>
    <w:p w14:paraId="2F2F1BB0" w14:textId="7DA3067F" w:rsidR="00DC7F97" w:rsidRPr="00B71AA9" w:rsidRDefault="00DC7F97"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To explore the social-media-induced life satisfaction</w:t>
      </w:r>
      <w:r w:rsidR="00171873" w:rsidRPr="00B71AA9">
        <w:rPr>
          <w:rFonts w:ascii="Times New Roman" w:hAnsi="Times New Roman" w:cs="Times New Roman"/>
          <w:sz w:val="24"/>
          <w:szCs w:val="24"/>
          <w:lang w:val="en-GB"/>
        </w:rPr>
        <w:t>,</w:t>
      </w:r>
      <w:r w:rsidRPr="00B71AA9">
        <w:rPr>
          <w:rFonts w:ascii="Times New Roman" w:hAnsi="Times New Roman" w:cs="Times New Roman"/>
          <w:sz w:val="24"/>
          <w:szCs w:val="24"/>
          <w:lang w:val="en-GB"/>
        </w:rPr>
        <w:t xml:space="preserve"> an </w:t>
      </w:r>
      <w:r w:rsidR="00171873" w:rsidRPr="00B71AA9">
        <w:rPr>
          <w:rFonts w:ascii="Times New Roman" w:hAnsi="Times New Roman" w:cs="Times New Roman"/>
          <w:sz w:val="24"/>
          <w:szCs w:val="24"/>
          <w:lang w:val="en-GB"/>
        </w:rPr>
        <w:t>ingenious</w:t>
      </w:r>
      <w:r w:rsidRPr="00B71AA9">
        <w:rPr>
          <w:rFonts w:ascii="Times New Roman" w:hAnsi="Times New Roman" w:cs="Times New Roman"/>
          <w:sz w:val="24"/>
          <w:szCs w:val="24"/>
          <w:lang w:val="en-GB"/>
        </w:rPr>
        <w:t xml:space="preserve"> scale was developed</w:t>
      </w:r>
      <w:r w:rsidR="00171873" w:rsidRPr="00B71AA9">
        <w:rPr>
          <w:rFonts w:ascii="Times New Roman" w:hAnsi="Times New Roman" w:cs="Times New Roman"/>
          <w:sz w:val="24"/>
          <w:szCs w:val="24"/>
          <w:lang w:val="en-GB"/>
        </w:rPr>
        <w:t>,</w:t>
      </w:r>
      <w:r w:rsidRPr="00B71AA9">
        <w:rPr>
          <w:rFonts w:ascii="Times New Roman" w:hAnsi="Times New Roman" w:cs="Times New Roman"/>
          <w:sz w:val="24"/>
          <w:szCs w:val="24"/>
          <w:lang w:val="en-GB"/>
        </w:rPr>
        <w:t xml:space="preserve"> and after testing the psychometric properties</w:t>
      </w:r>
      <w:r w:rsidR="00171873" w:rsidRPr="00B71AA9">
        <w:rPr>
          <w:rFonts w:ascii="Times New Roman" w:hAnsi="Times New Roman" w:cs="Times New Roman"/>
          <w:sz w:val="24"/>
          <w:szCs w:val="24"/>
          <w:lang w:val="en-GB"/>
        </w:rPr>
        <w:t>,</w:t>
      </w:r>
      <w:r w:rsidRPr="00B71AA9">
        <w:rPr>
          <w:rFonts w:ascii="Times New Roman" w:hAnsi="Times New Roman" w:cs="Times New Roman"/>
          <w:sz w:val="24"/>
          <w:szCs w:val="24"/>
          <w:lang w:val="en-GB"/>
        </w:rPr>
        <w:t xml:space="preserve"> it was used </w:t>
      </w:r>
      <w:r w:rsidR="00171873" w:rsidRPr="00B71AA9">
        <w:rPr>
          <w:rFonts w:ascii="Times New Roman" w:hAnsi="Times New Roman" w:cs="Times New Roman"/>
          <w:sz w:val="24"/>
          <w:szCs w:val="24"/>
          <w:lang w:val="en-GB"/>
        </w:rPr>
        <w:t xml:space="preserve">with other scales to conduct the main study. The scale had a good internal consistency value, i.e., 0.86. It has a 4-point Likert scale ranging from 0 to 3, where 0 means never and 3 means always. It was a four-factor scale including digital exhaustion (DE), social media thought sensitivity (SM-TS), digital empowerment (DEM), and social media appearance pressure (SM-AP). Three factors, including DE, SM-TS, and SM-AP, were the dissatisfaction factors while DEM was exploring satisfaction. </w:t>
      </w:r>
    </w:p>
    <w:p w14:paraId="4245FA17" w14:textId="79798299" w:rsidR="00211FEE" w:rsidRPr="00B71AA9" w:rsidRDefault="002D3991" w:rsidP="00B71AA9">
      <w:pPr>
        <w:pStyle w:val="Heading3"/>
        <w:spacing w:before="0" w:after="0" w:line="480" w:lineRule="auto"/>
        <w:rPr>
          <w:rFonts w:ascii="Times New Roman" w:hAnsi="Times New Roman" w:cs="Times New Roman"/>
          <w:b/>
          <w:bCs/>
          <w:i/>
          <w:iCs/>
          <w:color w:val="auto"/>
          <w:sz w:val="24"/>
          <w:szCs w:val="24"/>
          <w:lang w:val="en-GB"/>
        </w:rPr>
      </w:pPr>
      <w:bookmarkStart w:id="44" w:name="_Toc206702981"/>
      <w:r w:rsidRPr="00B71AA9">
        <w:rPr>
          <w:rFonts w:ascii="Times New Roman" w:hAnsi="Times New Roman" w:cs="Times New Roman"/>
          <w:b/>
          <w:bCs/>
          <w:i/>
          <w:iCs/>
          <w:color w:val="auto"/>
          <w:sz w:val="24"/>
          <w:szCs w:val="24"/>
          <w:lang w:val="en-GB"/>
        </w:rPr>
        <w:t>Resilience Scale (</w:t>
      </w:r>
      <w:r w:rsidR="00211FEE" w:rsidRPr="00B71AA9">
        <w:rPr>
          <w:rFonts w:ascii="Times New Roman" w:hAnsi="Times New Roman" w:cs="Times New Roman"/>
          <w:b/>
          <w:bCs/>
          <w:i/>
          <w:iCs/>
          <w:color w:val="auto"/>
          <w:sz w:val="24"/>
          <w:szCs w:val="24"/>
          <w:lang w:val="en-GB"/>
        </w:rPr>
        <w:t>RS</w:t>
      </w:r>
      <w:r w:rsidRPr="00B71AA9">
        <w:rPr>
          <w:rFonts w:ascii="Times New Roman" w:hAnsi="Times New Roman" w:cs="Times New Roman"/>
          <w:b/>
          <w:bCs/>
          <w:i/>
          <w:iCs/>
          <w:color w:val="auto"/>
          <w:sz w:val="24"/>
          <w:szCs w:val="24"/>
          <w:lang w:val="en-GB"/>
        </w:rPr>
        <w:t>)</w:t>
      </w:r>
      <w:bookmarkEnd w:id="44"/>
    </w:p>
    <w:p w14:paraId="478B82FB" w14:textId="4BF9B50E" w:rsidR="00211FEE" w:rsidRPr="00B71AA9" w:rsidRDefault="00211FE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Resilience was measured through </w:t>
      </w:r>
      <w:r w:rsidR="00BF1EE2" w:rsidRPr="00B71AA9">
        <w:rPr>
          <w:rFonts w:ascii="Times New Roman" w:hAnsi="Times New Roman" w:cs="Times New Roman"/>
          <w:sz w:val="24"/>
          <w:szCs w:val="24"/>
          <w:lang w:val="en-GB"/>
        </w:rPr>
        <w:t xml:space="preserve">the </w:t>
      </w:r>
      <w:r w:rsidRPr="00B71AA9">
        <w:rPr>
          <w:rFonts w:ascii="Times New Roman" w:hAnsi="Times New Roman" w:cs="Times New Roman"/>
          <w:sz w:val="24"/>
          <w:szCs w:val="24"/>
          <w:lang w:val="en-GB"/>
        </w:rPr>
        <w:t xml:space="preserve">resilience </w:t>
      </w:r>
      <w:r w:rsidR="00BF1EE2" w:rsidRPr="00B71AA9">
        <w:rPr>
          <w:rFonts w:ascii="Times New Roman" w:hAnsi="Times New Roman" w:cs="Times New Roman"/>
          <w:sz w:val="24"/>
          <w:szCs w:val="24"/>
          <w:lang w:val="en-GB"/>
        </w:rPr>
        <w:t>scale</w:t>
      </w:r>
      <w:r w:rsidRPr="00B71AA9">
        <w:rPr>
          <w:rFonts w:ascii="Times New Roman" w:hAnsi="Times New Roman" w:cs="Times New Roman"/>
          <w:sz w:val="24"/>
          <w:szCs w:val="24"/>
          <w:lang w:val="en-GB"/>
        </w:rPr>
        <w:t xml:space="preserve">. </w:t>
      </w:r>
      <w:r w:rsidR="00BF1EE2" w:rsidRPr="00B71AA9">
        <w:rPr>
          <w:rFonts w:ascii="Times New Roman" w:hAnsi="Times New Roman" w:cs="Times New Roman"/>
          <w:sz w:val="24"/>
          <w:szCs w:val="24"/>
          <w:lang w:val="en-GB"/>
        </w:rPr>
        <w:t>A brief</w:t>
      </w:r>
      <w:r w:rsidRPr="00B71AA9">
        <w:rPr>
          <w:rFonts w:ascii="Times New Roman" w:hAnsi="Times New Roman" w:cs="Times New Roman"/>
          <w:sz w:val="24"/>
          <w:szCs w:val="24"/>
          <w:lang w:val="en-GB"/>
        </w:rPr>
        <w:t xml:space="preserve"> and </w:t>
      </w:r>
      <w:r w:rsidR="00BF1EE2" w:rsidRPr="00B71AA9">
        <w:rPr>
          <w:rFonts w:ascii="Times New Roman" w:hAnsi="Times New Roman" w:cs="Times New Roman"/>
          <w:sz w:val="24"/>
          <w:szCs w:val="24"/>
          <w:lang w:val="en-GB"/>
        </w:rPr>
        <w:t>Urdu</w:t>
      </w:r>
      <w:r w:rsidRPr="00B71AA9">
        <w:rPr>
          <w:rFonts w:ascii="Times New Roman" w:hAnsi="Times New Roman" w:cs="Times New Roman"/>
          <w:sz w:val="24"/>
          <w:szCs w:val="24"/>
          <w:lang w:val="en-GB"/>
        </w:rPr>
        <w:t xml:space="preserve"> translated version of the scale was used for the study. It had goo</w:t>
      </w:r>
      <w:r w:rsidR="00BF1EE2" w:rsidRPr="00B71AA9">
        <w:rPr>
          <w:rFonts w:ascii="Times New Roman" w:hAnsi="Times New Roman" w:cs="Times New Roman"/>
          <w:sz w:val="24"/>
          <w:szCs w:val="24"/>
          <w:lang w:val="en-GB"/>
        </w:rPr>
        <w:t>d</w:t>
      </w:r>
      <w:r w:rsidRPr="00B71AA9">
        <w:rPr>
          <w:rFonts w:ascii="Times New Roman" w:hAnsi="Times New Roman" w:cs="Times New Roman"/>
          <w:sz w:val="24"/>
          <w:szCs w:val="24"/>
          <w:lang w:val="en-GB"/>
        </w:rPr>
        <w:t xml:space="preserve"> internal consistency</w:t>
      </w:r>
      <w:r w:rsidR="00BF1EE2" w:rsidRPr="00B71AA9">
        <w:rPr>
          <w:rFonts w:ascii="Times New Roman" w:hAnsi="Times New Roman" w:cs="Times New Roman"/>
          <w:sz w:val="24"/>
          <w:szCs w:val="24"/>
          <w:lang w:val="en-GB"/>
        </w:rPr>
        <w:t>,</w:t>
      </w:r>
      <w:r w:rsidRPr="00B71AA9">
        <w:rPr>
          <w:rFonts w:ascii="Times New Roman" w:hAnsi="Times New Roman" w:cs="Times New Roman"/>
          <w:sz w:val="24"/>
          <w:szCs w:val="24"/>
          <w:lang w:val="en-GB"/>
        </w:rPr>
        <w:t xml:space="preserve"> </w:t>
      </w:r>
      <w:r w:rsidRPr="00B71AA9">
        <w:rPr>
          <w:rFonts w:ascii="Times New Roman" w:hAnsi="Times New Roman" w:cs="Times New Roman"/>
          <w:sz w:val="24"/>
          <w:szCs w:val="24"/>
          <w:lang w:val="en-GB"/>
        </w:rPr>
        <w:lastRenderedPageBreak/>
        <w:t xml:space="preserve">i.e., 0.82. </w:t>
      </w:r>
      <w:r w:rsidR="00BF1EE2" w:rsidRPr="00B71AA9">
        <w:rPr>
          <w:rFonts w:ascii="Times New Roman" w:hAnsi="Times New Roman" w:cs="Times New Roman"/>
          <w:sz w:val="24"/>
          <w:szCs w:val="24"/>
          <w:lang w:val="en-GB"/>
        </w:rPr>
        <w:t>It</w:t>
      </w:r>
      <w:r w:rsidRPr="00B71AA9">
        <w:rPr>
          <w:rFonts w:ascii="Times New Roman" w:hAnsi="Times New Roman" w:cs="Times New Roman"/>
          <w:sz w:val="24"/>
          <w:szCs w:val="24"/>
          <w:lang w:val="en-GB"/>
        </w:rPr>
        <w:t xml:space="preserve"> consisted of 6 items with a </w:t>
      </w:r>
      <w:r w:rsidR="00BF1EE2" w:rsidRPr="00B71AA9">
        <w:rPr>
          <w:rFonts w:ascii="Times New Roman" w:hAnsi="Times New Roman" w:cs="Times New Roman"/>
          <w:sz w:val="24"/>
          <w:szCs w:val="24"/>
          <w:lang w:val="en-GB"/>
        </w:rPr>
        <w:t>6-point</w:t>
      </w:r>
      <w:r w:rsidRPr="00B71AA9">
        <w:rPr>
          <w:rFonts w:ascii="Times New Roman" w:hAnsi="Times New Roman" w:cs="Times New Roman"/>
          <w:sz w:val="24"/>
          <w:szCs w:val="24"/>
          <w:lang w:val="en-GB"/>
        </w:rPr>
        <w:t xml:space="preserve"> </w:t>
      </w:r>
      <w:r w:rsidR="00BF1EE2" w:rsidRPr="00B71AA9">
        <w:rPr>
          <w:rFonts w:ascii="Times New Roman" w:hAnsi="Times New Roman" w:cs="Times New Roman"/>
          <w:sz w:val="24"/>
          <w:szCs w:val="24"/>
          <w:lang w:val="en-GB"/>
        </w:rPr>
        <w:t>Likert</w:t>
      </w:r>
      <w:r w:rsidRPr="00B71AA9">
        <w:rPr>
          <w:rFonts w:ascii="Times New Roman" w:hAnsi="Times New Roman" w:cs="Times New Roman"/>
          <w:sz w:val="24"/>
          <w:szCs w:val="24"/>
          <w:lang w:val="en-GB"/>
        </w:rPr>
        <w:t xml:space="preserve"> scale ranging from 1 to 6</w:t>
      </w:r>
      <w:r w:rsidR="00BF1EE2" w:rsidRPr="00B71AA9">
        <w:rPr>
          <w:rFonts w:ascii="Times New Roman" w:hAnsi="Times New Roman" w:cs="Times New Roman"/>
          <w:sz w:val="24"/>
          <w:szCs w:val="24"/>
          <w:lang w:val="en-GB"/>
        </w:rPr>
        <w:t>,</w:t>
      </w:r>
      <w:r w:rsidRPr="00B71AA9">
        <w:rPr>
          <w:rFonts w:ascii="Times New Roman" w:hAnsi="Times New Roman" w:cs="Times New Roman"/>
          <w:sz w:val="24"/>
          <w:szCs w:val="24"/>
          <w:lang w:val="en-GB"/>
        </w:rPr>
        <w:t xml:space="preserve"> where 1 means strongly </w:t>
      </w:r>
      <w:r w:rsidR="00BF1EE2" w:rsidRPr="00B71AA9">
        <w:rPr>
          <w:rFonts w:ascii="Times New Roman" w:hAnsi="Times New Roman" w:cs="Times New Roman"/>
          <w:sz w:val="24"/>
          <w:szCs w:val="24"/>
          <w:lang w:val="en-GB"/>
        </w:rPr>
        <w:t>disagree</w:t>
      </w:r>
      <w:r w:rsidRPr="00B71AA9">
        <w:rPr>
          <w:rFonts w:ascii="Times New Roman" w:hAnsi="Times New Roman" w:cs="Times New Roman"/>
          <w:sz w:val="24"/>
          <w:szCs w:val="24"/>
          <w:lang w:val="en-GB"/>
        </w:rPr>
        <w:t xml:space="preserve"> and 6 means </w:t>
      </w:r>
      <w:r w:rsidR="00BF1EE2" w:rsidRPr="00B71AA9">
        <w:rPr>
          <w:rFonts w:ascii="Times New Roman" w:hAnsi="Times New Roman" w:cs="Times New Roman"/>
          <w:sz w:val="24"/>
          <w:szCs w:val="24"/>
          <w:lang w:val="en-GB"/>
        </w:rPr>
        <w:t>strongly agree. However, items 2, 4, and 6 were reverse scored</w:t>
      </w:r>
      <w:r w:rsidR="00BD7FED" w:rsidRPr="00B71AA9">
        <w:rPr>
          <w:rFonts w:ascii="Times New Roman" w:hAnsi="Times New Roman" w:cs="Times New Roman"/>
          <w:sz w:val="24"/>
          <w:szCs w:val="24"/>
          <w:lang w:val="en-GB"/>
        </w:rPr>
        <w:t xml:space="preserve"> (Naz &amp; Ashraf, 2023)</w:t>
      </w:r>
      <w:r w:rsidR="00BF1EE2" w:rsidRPr="00B71AA9">
        <w:rPr>
          <w:rFonts w:ascii="Times New Roman" w:hAnsi="Times New Roman" w:cs="Times New Roman"/>
          <w:sz w:val="24"/>
          <w:szCs w:val="24"/>
          <w:lang w:val="en-GB"/>
        </w:rPr>
        <w:t xml:space="preserve">. </w:t>
      </w:r>
    </w:p>
    <w:p w14:paraId="5DA4F456" w14:textId="5CBCC54F" w:rsidR="002D3991" w:rsidRPr="00B71AA9" w:rsidRDefault="002D3991" w:rsidP="00B71AA9">
      <w:pPr>
        <w:pStyle w:val="Heading3"/>
        <w:spacing w:before="0" w:after="0" w:line="480" w:lineRule="auto"/>
        <w:rPr>
          <w:rFonts w:ascii="Times New Roman" w:hAnsi="Times New Roman" w:cs="Times New Roman"/>
          <w:b/>
          <w:bCs/>
          <w:i/>
          <w:iCs/>
          <w:color w:val="auto"/>
          <w:sz w:val="24"/>
          <w:szCs w:val="24"/>
          <w:lang w:val="en-GB"/>
        </w:rPr>
      </w:pPr>
      <w:bookmarkStart w:id="45" w:name="_Toc206702982"/>
      <w:r w:rsidRPr="00B71AA9">
        <w:rPr>
          <w:rFonts w:ascii="Times New Roman" w:hAnsi="Times New Roman" w:cs="Times New Roman"/>
          <w:b/>
          <w:bCs/>
          <w:i/>
          <w:iCs/>
          <w:color w:val="auto"/>
          <w:sz w:val="24"/>
          <w:szCs w:val="24"/>
          <w:lang w:val="en-GB"/>
        </w:rPr>
        <w:t>Depression, Anxiety and Stress Scale (DASS-21)</w:t>
      </w:r>
      <w:bookmarkEnd w:id="45"/>
    </w:p>
    <w:p w14:paraId="30C6F653" w14:textId="77777777" w:rsidR="00742396" w:rsidRPr="00B71AA9" w:rsidRDefault="002D3991" w:rsidP="00B71AA9">
      <w:pPr>
        <w:spacing w:after="0" w:line="480" w:lineRule="auto"/>
        <w:ind w:firstLine="720"/>
        <w:rPr>
          <w:rFonts w:asciiTheme="majorBidi" w:hAnsiTheme="majorBidi" w:cstheme="majorBidi"/>
          <w:sz w:val="24"/>
          <w:szCs w:val="24"/>
          <w:lang w:val="en-US"/>
        </w:rPr>
      </w:pPr>
      <w:r w:rsidRPr="00B71AA9">
        <w:rPr>
          <w:rFonts w:asciiTheme="majorBidi" w:hAnsiTheme="majorBidi" w:cstheme="majorBidi"/>
          <w:sz w:val="24"/>
          <w:szCs w:val="24"/>
          <w:lang w:val="en-US"/>
        </w:rPr>
        <w:t xml:space="preserve">To find </w:t>
      </w:r>
      <w:proofErr w:type="gramStart"/>
      <w:r w:rsidRPr="00B71AA9">
        <w:rPr>
          <w:rFonts w:asciiTheme="majorBidi" w:hAnsiTheme="majorBidi" w:cstheme="majorBidi"/>
          <w:sz w:val="24"/>
          <w:szCs w:val="24"/>
          <w:lang w:val="en-US"/>
        </w:rPr>
        <w:t>out</w:t>
      </w:r>
      <w:proofErr w:type="gramEnd"/>
      <w:r w:rsidRPr="00B71AA9">
        <w:rPr>
          <w:rFonts w:asciiTheme="majorBidi" w:hAnsiTheme="majorBidi" w:cstheme="majorBidi"/>
          <w:sz w:val="24"/>
          <w:szCs w:val="24"/>
          <w:lang w:val="en-US"/>
        </w:rPr>
        <w:t xml:space="preserve"> the mental health of young adults, DASS-21 was used. It originally had 42 items and was developed by Lovibond and Lovibond in 1995. But after that, it was reduced to 21 items. It has 3 subscales consisting of depression, anxiety, and stress, and each subscale consists of 7 items. It is a 4-point Likert scale ranging from 0 to 3, where 0 means did not apply to me and 3 means apply to me most of the time.</w:t>
      </w:r>
      <w:r w:rsidRPr="00B71AA9">
        <w:rPr>
          <w:rFonts w:asciiTheme="majorBidi" w:hAnsiTheme="majorBidi" w:cstheme="majorBidi"/>
          <w:sz w:val="24"/>
          <w:szCs w:val="24"/>
        </w:rPr>
        <w:t xml:space="preserve"> It is a valid and reliable measure with an internal consistency of 0.90</w:t>
      </w:r>
      <w:r w:rsidRPr="00B71AA9">
        <w:rPr>
          <w:rFonts w:asciiTheme="majorBidi" w:hAnsiTheme="majorBidi" w:cstheme="majorBidi"/>
          <w:sz w:val="24"/>
          <w:szCs w:val="24"/>
          <w:lang w:val="en-US"/>
        </w:rPr>
        <w:t>. The Urdu version of DASS_21 was used for the current study</w:t>
      </w:r>
      <w:r w:rsidR="00BD7FED" w:rsidRPr="00B71AA9">
        <w:rPr>
          <w:rFonts w:asciiTheme="majorBidi" w:hAnsiTheme="majorBidi" w:cstheme="majorBidi"/>
          <w:sz w:val="24"/>
          <w:szCs w:val="24"/>
          <w:lang w:val="en-US"/>
        </w:rPr>
        <w:t xml:space="preserve"> </w:t>
      </w:r>
      <w:r w:rsidR="00BD7FED" w:rsidRPr="00B71AA9">
        <w:rPr>
          <w:rFonts w:asciiTheme="majorBidi" w:hAnsiTheme="majorBidi" w:cstheme="majorBidi"/>
          <w:sz w:val="24"/>
          <w:szCs w:val="24"/>
        </w:rPr>
        <w:t>(Waqar &amp; Amir, 2020)</w:t>
      </w:r>
      <w:r w:rsidRPr="00B71AA9">
        <w:rPr>
          <w:rFonts w:asciiTheme="majorBidi" w:hAnsiTheme="majorBidi" w:cstheme="majorBidi"/>
          <w:sz w:val="24"/>
          <w:szCs w:val="24"/>
          <w:lang w:val="en-US"/>
        </w:rPr>
        <w:t>.</w:t>
      </w:r>
    </w:p>
    <w:p w14:paraId="71693005" w14:textId="77777777" w:rsidR="00742396" w:rsidRPr="00B71AA9" w:rsidRDefault="00742396" w:rsidP="00B71AA9">
      <w:pPr>
        <w:pStyle w:val="Heading2"/>
        <w:spacing w:before="0" w:after="0" w:line="480" w:lineRule="auto"/>
        <w:rPr>
          <w:rFonts w:asciiTheme="majorBidi" w:hAnsiTheme="majorBidi"/>
          <w:b/>
          <w:bCs/>
          <w:color w:val="auto"/>
          <w:sz w:val="24"/>
          <w:szCs w:val="24"/>
          <w:lang w:val="en-US"/>
        </w:rPr>
      </w:pPr>
      <w:bookmarkStart w:id="46" w:name="_Toc206702983"/>
      <w:r w:rsidRPr="00B71AA9">
        <w:rPr>
          <w:rFonts w:asciiTheme="majorBidi" w:hAnsiTheme="majorBidi"/>
          <w:b/>
          <w:bCs/>
          <w:color w:val="auto"/>
          <w:sz w:val="24"/>
          <w:szCs w:val="24"/>
          <w:lang w:val="en-US"/>
        </w:rPr>
        <w:t>Hypothesis</w:t>
      </w:r>
      <w:bookmarkEnd w:id="46"/>
      <w:r w:rsidRPr="00B71AA9">
        <w:rPr>
          <w:rFonts w:asciiTheme="majorBidi" w:hAnsiTheme="majorBidi"/>
          <w:b/>
          <w:bCs/>
          <w:color w:val="auto"/>
          <w:sz w:val="24"/>
          <w:szCs w:val="24"/>
          <w:lang w:val="en-US"/>
        </w:rPr>
        <w:t xml:space="preserve"> </w:t>
      </w:r>
    </w:p>
    <w:p w14:paraId="195F5957" w14:textId="338D1610" w:rsidR="00742396" w:rsidRPr="00004082" w:rsidRDefault="00742396" w:rsidP="00004082">
      <w:pPr>
        <w:pStyle w:val="ListParagraph"/>
        <w:numPr>
          <w:ilvl w:val="0"/>
          <w:numId w:val="10"/>
        </w:numPr>
        <w:spacing w:after="0" w:line="480" w:lineRule="auto"/>
        <w:rPr>
          <w:rFonts w:asciiTheme="majorBidi" w:hAnsiTheme="majorBidi" w:cstheme="majorBidi"/>
          <w:sz w:val="24"/>
          <w:szCs w:val="24"/>
          <w:lang w:val="en-US"/>
        </w:rPr>
      </w:pPr>
      <w:r w:rsidRPr="00004082">
        <w:rPr>
          <w:rFonts w:asciiTheme="majorBidi" w:hAnsiTheme="majorBidi" w:cstheme="majorBidi"/>
          <w:sz w:val="24"/>
          <w:szCs w:val="24"/>
          <w:lang w:val="en-US"/>
        </w:rPr>
        <w:t xml:space="preserve">There </w:t>
      </w:r>
      <w:r w:rsidR="00645044" w:rsidRPr="00004082">
        <w:rPr>
          <w:rFonts w:asciiTheme="majorBidi" w:hAnsiTheme="majorBidi" w:cstheme="majorBidi"/>
          <w:sz w:val="24"/>
          <w:szCs w:val="24"/>
          <w:lang w:val="en-US"/>
        </w:rPr>
        <w:t>would</w:t>
      </w:r>
      <w:r w:rsidRPr="00004082">
        <w:rPr>
          <w:rFonts w:asciiTheme="majorBidi" w:hAnsiTheme="majorBidi" w:cstheme="majorBidi"/>
          <w:sz w:val="24"/>
          <w:szCs w:val="24"/>
          <w:lang w:val="en-US"/>
        </w:rPr>
        <w:t xml:space="preserve"> be significant negative correlation of digital exhaustion, social media thought sensitivity, and social media appearance pressure. </w:t>
      </w:r>
    </w:p>
    <w:p w14:paraId="7C48E9F6" w14:textId="4694309D" w:rsidR="00742396" w:rsidRPr="00004082" w:rsidRDefault="00742396" w:rsidP="00004082">
      <w:pPr>
        <w:pStyle w:val="ListParagraph"/>
        <w:numPr>
          <w:ilvl w:val="0"/>
          <w:numId w:val="10"/>
        </w:numPr>
        <w:spacing w:after="0" w:line="480" w:lineRule="auto"/>
        <w:rPr>
          <w:rFonts w:asciiTheme="majorBidi" w:hAnsiTheme="majorBidi" w:cstheme="majorBidi"/>
          <w:sz w:val="24"/>
          <w:szCs w:val="24"/>
          <w:lang w:val="en-US"/>
        </w:rPr>
      </w:pPr>
      <w:r w:rsidRPr="00004082">
        <w:rPr>
          <w:rFonts w:asciiTheme="majorBidi" w:hAnsiTheme="majorBidi" w:cstheme="majorBidi"/>
          <w:sz w:val="24"/>
          <w:szCs w:val="24"/>
          <w:lang w:val="en-US"/>
        </w:rPr>
        <w:t xml:space="preserve">There </w:t>
      </w:r>
      <w:r w:rsidR="00645044" w:rsidRPr="00004082">
        <w:rPr>
          <w:rFonts w:asciiTheme="majorBidi" w:hAnsiTheme="majorBidi" w:cstheme="majorBidi"/>
          <w:sz w:val="24"/>
          <w:szCs w:val="24"/>
          <w:lang w:val="en-US"/>
        </w:rPr>
        <w:t>would</w:t>
      </w:r>
      <w:r w:rsidRPr="00004082">
        <w:rPr>
          <w:rFonts w:asciiTheme="majorBidi" w:hAnsiTheme="majorBidi" w:cstheme="majorBidi"/>
          <w:sz w:val="24"/>
          <w:szCs w:val="24"/>
          <w:lang w:val="en-US"/>
        </w:rPr>
        <w:t xml:space="preserve"> be a positive relationship between digital empowerment and resilience  </w:t>
      </w:r>
    </w:p>
    <w:p w14:paraId="2465E05F" w14:textId="23418E65" w:rsidR="00742396" w:rsidRPr="00004082" w:rsidRDefault="00742396" w:rsidP="00004082">
      <w:pPr>
        <w:pStyle w:val="ListParagraph"/>
        <w:numPr>
          <w:ilvl w:val="0"/>
          <w:numId w:val="10"/>
        </w:numPr>
        <w:spacing w:after="0" w:line="480" w:lineRule="auto"/>
        <w:rPr>
          <w:rFonts w:asciiTheme="majorBidi" w:hAnsiTheme="majorBidi" w:cstheme="majorBidi"/>
          <w:sz w:val="24"/>
          <w:szCs w:val="24"/>
          <w:lang w:val="en-US"/>
        </w:rPr>
      </w:pPr>
      <w:r w:rsidRPr="00004082">
        <w:rPr>
          <w:rFonts w:asciiTheme="majorBidi" w:hAnsiTheme="majorBidi" w:cstheme="majorBidi"/>
          <w:sz w:val="24"/>
          <w:szCs w:val="24"/>
          <w:lang w:val="en-US"/>
        </w:rPr>
        <w:t xml:space="preserve">Mental health problems and resilience will have a significant negative relationship with each other </w:t>
      </w:r>
    </w:p>
    <w:p w14:paraId="62F242A6" w14:textId="3E19D7D8" w:rsidR="002D3991" w:rsidRPr="00004082" w:rsidRDefault="00742396" w:rsidP="00004082">
      <w:pPr>
        <w:pStyle w:val="ListParagraph"/>
        <w:numPr>
          <w:ilvl w:val="0"/>
          <w:numId w:val="10"/>
        </w:numPr>
        <w:spacing w:after="0" w:line="480" w:lineRule="auto"/>
        <w:rPr>
          <w:rFonts w:asciiTheme="majorBidi" w:hAnsiTheme="majorBidi" w:cstheme="majorBidi"/>
          <w:sz w:val="24"/>
          <w:szCs w:val="24"/>
          <w:lang w:val="en-US"/>
        </w:rPr>
      </w:pPr>
      <w:r w:rsidRPr="00004082">
        <w:rPr>
          <w:rFonts w:asciiTheme="majorBidi" w:hAnsiTheme="majorBidi" w:cstheme="majorBidi"/>
          <w:sz w:val="24"/>
          <w:szCs w:val="24"/>
          <w:lang w:val="en-US"/>
        </w:rPr>
        <w:t xml:space="preserve">There </w:t>
      </w:r>
      <w:r w:rsidR="00645044" w:rsidRPr="00004082">
        <w:rPr>
          <w:rFonts w:asciiTheme="majorBidi" w:hAnsiTheme="majorBidi" w:cstheme="majorBidi"/>
          <w:sz w:val="24"/>
          <w:szCs w:val="24"/>
          <w:lang w:val="en-US"/>
        </w:rPr>
        <w:t>would</w:t>
      </w:r>
      <w:r w:rsidRPr="00004082">
        <w:rPr>
          <w:rFonts w:asciiTheme="majorBidi" w:hAnsiTheme="majorBidi" w:cstheme="majorBidi"/>
          <w:sz w:val="24"/>
          <w:szCs w:val="24"/>
          <w:lang w:val="en-US"/>
        </w:rPr>
        <w:t xml:space="preserve"> be a significant negative relationship of depression, anxiety, and stress with resilience   </w:t>
      </w:r>
      <w:r w:rsidR="002D3991" w:rsidRPr="00004082">
        <w:rPr>
          <w:rFonts w:asciiTheme="majorBidi" w:hAnsiTheme="majorBidi" w:cstheme="majorBidi"/>
          <w:sz w:val="24"/>
          <w:szCs w:val="24"/>
          <w:lang w:val="en-US"/>
        </w:rPr>
        <w:t xml:space="preserve"> </w:t>
      </w:r>
    </w:p>
    <w:p w14:paraId="138E6EA1" w14:textId="007A4706" w:rsidR="007E0552" w:rsidRPr="00004082" w:rsidRDefault="007E0552" w:rsidP="00004082">
      <w:pPr>
        <w:pStyle w:val="ListParagraph"/>
        <w:numPr>
          <w:ilvl w:val="0"/>
          <w:numId w:val="10"/>
        </w:numPr>
        <w:spacing w:after="0" w:line="480" w:lineRule="auto"/>
        <w:rPr>
          <w:rFonts w:ascii="Times New Roman" w:eastAsia="Calibri" w:hAnsi="Times New Roman" w:cs="Times New Roman"/>
          <w:sz w:val="24"/>
          <w:szCs w:val="24"/>
        </w:rPr>
      </w:pPr>
      <w:r w:rsidRPr="00004082">
        <w:rPr>
          <w:rFonts w:ascii="Times New Roman" w:eastAsia="Calibri" w:hAnsi="Times New Roman" w:cs="Times New Roman"/>
          <w:sz w:val="24"/>
          <w:szCs w:val="24"/>
        </w:rPr>
        <w:t xml:space="preserve">Age, gender, family system, time spent on social media, </w:t>
      </w:r>
      <w:proofErr w:type="gramStart"/>
      <w:r w:rsidRPr="00004082">
        <w:rPr>
          <w:rFonts w:ascii="Times New Roman" w:eastAsia="Calibri" w:hAnsi="Times New Roman" w:cs="Times New Roman"/>
          <w:sz w:val="24"/>
          <w:szCs w:val="24"/>
        </w:rPr>
        <w:t>social-media</w:t>
      </w:r>
      <w:proofErr w:type="gramEnd"/>
      <w:r w:rsidRPr="00004082">
        <w:rPr>
          <w:rFonts w:ascii="Times New Roman" w:eastAsia="Calibri" w:hAnsi="Times New Roman" w:cs="Times New Roman"/>
          <w:sz w:val="24"/>
          <w:szCs w:val="24"/>
        </w:rPr>
        <w:t xml:space="preserve"> induced life satisfaction, and resilience </w:t>
      </w:r>
      <w:r w:rsidR="00645044" w:rsidRPr="00004082">
        <w:rPr>
          <w:rFonts w:asciiTheme="majorBidi" w:hAnsiTheme="majorBidi" w:cstheme="majorBidi"/>
          <w:sz w:val="24"/>
          <w:szCs w:val="24"/>
          <w:lang w:val="en-US"/>
        </w:rPr>
        <w:t>would</w:t>
      </w:r>
      <w:r w:rsidRPr="00004082">
        <w:rPr>
          <w:rFonts w:ascii="Times New Roman" w:eastAsia="Calibri" w:hAnsi="Times New Roman" w:cs="Times New Roman"/>
          <w:sz w:val="24"/>
          <w:szCs w:val="24"/>
        </w:rPr>
        <w:t xml:space="preserve"> be significant predictors of mental health. </w:t>
      </w:r>
    </w:p>
    <w:p w14:paraId="53580961" w14:textId="6E036494" w:rsidR="007E0552" w:rsidRPr="00004082" w:rsidRDefault="007E0552" w:rsidP="00004082">
      <w:pPr>
        <w:pStyle w:val="ListParagraph"/>
        <w:numPr>
          <w:ilvl w:val="0"/>
          <w:numId w:val="10"/>
        </w:numPr>
        <w:spacing w:after="0" w:line="480" w:lineRule="auto"/>
        <w:rPr>
          <w:rFonts w:ascii="Times New Roman" w:eastAsia="Calibri" w:hAnsi="Times New Roman" w:cs="Times New Roman"/>
          <w:sz w:val="24"/>
          <w:szCs w:val="24"/>
          <w:lang w:val="en-GB"/>
        </w:rPr>
      </w:pPr>
      <w:r w:rsidRPr="00004082">
        <w:rPr>
          <w:rFonts w:ascii="Times New Roman" w:eastAsia="Calibri" w:hAnsi="Times New Roman" w:cs="Times New Roman"/>
          <w:sz w:val="24"/>
          <w:szCs w:val="24"/>
          <w:lang w:val="en-GB"/>
        </w:rPr>
        <w:t xml:space="preserve">Resilience </w:t>
      </w:r>
      <w:r w:rsidR="00645044" w:rsidRPr="00004082">
        <w:rPr>
          <w:rFonts w:asciiTheme="majorBidi" w:hAnsiTheme="majorBidi" w:cstheme="majorBidi"/>
          <w:sz w:val="24"/>
          <w:szCs w:val="24"/>
          <w:lang w:val="en-US"/>
        </w:rPr>
        <w:t>would</w:t>
      </w:r>
      <w:r w:rsidRPr="00004082">
        <w:rPr>
          <w:rFonts w:ascii="Times New Roman" w:eastAsia="Calibri" w:hAnsi="Times New Roman" w:cs="Times New Roman"/>
          <w:sz w:val="24"/>
          <w:szCs w:val="24"/>
          <w:lang w:val="en-GB"/>
        </w:rPr>
        <w:t xml:space="preserve"> be a significant mediator of social-media-induced life satisfaction and mental health. </w:t>
      </w:r>
    </w:p>
    <w:p w14:paraId="482A2306" w14:textId="133672D6" w:rsidR="007E0552" w:rsidRPr="00004082" w:rsidRDefault="007E0552" w:rsidP="00004082">
      <w:pPr>
        <w:pStyle w:val="ListParagraph"/>
        <w:numPr>
          <w:ilvl w:val="0"/>
          <w:numId w:val="10"/>
        </w:numPr>
        <w:spacing w:after="0" w:line="480" w:lineRule="auto"/>
        <w:rPr>
          <w:rFonts w:ascii="Times New Roman" w:eastAsia="Calibri" w:hAnsi="Times New Roman" w:cs="Times New Roman"/>
          <w:sz w:val="24"/>
          <w:szCs w:val="24"/>
          <w:lang w:val="en-US"/>
        </w:rPr>
      </w:pPr>
      <w:r w:rsidRPr="00004082">
        <w:rPr>
          <w:rFonts w:ascii="Times New Roman" w:eastAsia="Calibri" w:hAnsi="Times New Roman" w:cs="Times New Roman"/>
          <w:sz w:val="24"/>
          <w:szCs w:val="24"/>
          <w:lang w:val="en-US"/>
        </w:rPr>
        <w:lastRenderedPageBreak/>
        <w:t>It is hypothesized that males score high on resilience and mental health as compared to females.</w:t>
      </w:r>
    </w:p>
    <w:p w14:paraId="20E2C3FB" w14:textId="77777777" w:rsidR="00AD2B0E" w:rsidRPr="00B71AA9" w:rsidRDefault="00AD2B0E" w:rsidP="00B71AA9">
      <w:pPr>
        <w:pStyle w:val="Heading2"/>
        <w:spacing w:before="0" w:after="0" w:line="480" w:lineRule="auto"/>
        <w:rPr>
          <w:rFonts w:ascii="Times New Roman" w:hAnsi="Times New Roman" w:cs="Times New Roman"/>
          <w:b/>
          <w:bCs/>
          <w:color w:val="auto"/>
          <w:sz w:val="24"/>
          <w:szCs w:val="24"/>
          <w:lang w:val="en-GB"/>
        </w:rPr>
      </w:pPr>
      <w:bookmarkStart w:id="47" w:name="_Toc206702984"/>
      <w:r w:rsidRPr="00B71AA9">
        <w:rPr>
          <w:rFonts w:ascii="Times New Roman" w:hAnsi="Times New Roman" w:cs="Times New Roman"/>
          <w:b/>
          <w:bCs/>
          <w:color w:val="auto"/>
          <w:sz w:val="24"/>
          <w:szCs w:val="24"/>
          <w:lang w:val="en-GB"/>
        </w:rPr>
        <w:t>Procedure</w:t>
      </w:r>
      <w:bookmarkEnd w:id="47"/>
      <w:r w:rsidRPr="00B71AA9">
        <w:rPr>
          <w:rFonts w:ascii="Times New Roman" w:hAnsi="Times New Roman" w:cs="Times New Roman"/>
          <w:b/>
          <w:bCs/>
          <w:color w:val="auto"/>
          <w:sz w:val="24"/>
          <w:szCs w:val="24"/>
          <w:lang w:val="en-GB"/>
        </w:rPr>
        <w:t xml:space="preserve"> </w:t>
      </w:r>
    </w:p>
    <w:p w14:paraId="4E89265C" w14:textId="719C5653" w:rsidR="004617BE" w:rsidRPr="00B71AA9" w:rsidRDefault="00AD2B0E" w:rsidP="00B71AA9">
      <w:pPr>
        <w:spacing w:after="0" w:line="480" w:lineRule="auto"/>
        <w:ind w:firstLine="720"/>
        <w:rPr>
          <w:rFonts w:ascii="Times New Roman" w:hAnsi="Times New Roman" w:cs="Times New Roman"/>
          <w:sz w:val="24"/>
          <w:szCs w:val="24"/>
          <w:lang w:val="en-GB"/>
        </w:rPr>
      </w:pPr>
      <w:r w:rsidRPr="00B71AA9">
        <w:rPr>
          <w:rFonts w:ascii="Times New Roman" w:hAnsi="Times New Roman" w:cs="Times New Roman"/>
          <w:sz w:val="24"/>
          <w:szCs w:val="24"/>
          <w:lang w:val="en-GB"/>
        </w:rPr>
        <w:t xml:space="preserve">Before beginning the research, approval of the research topic was obtained from the Institutional Review Board (IRB) of Bahria University. After that, different universities were contacted for data collection, and permission was taken from them. The participants were guided about the ethical considerations, confidentiality, risk of harm, and any ambiguities regarding the research. Then the aim and objectives of the research were explained to the participants, and volunteer participation was ensured. In the first phase, data was collected through interviews, and statements were made through them. After converting the statements into a questionnaire, data were collected through a purposive sampling technique. At first, the pilot study was conducted on 20 students to ensure the ambiguities and readability of the construct. After removing all the difficulties and refining the questionnaire, the main study was conducted. The main study was conducted on the university population to check the psychometric properties of the construct. After that, the data was collected with other scales to check the confirmatory analysis of the newly developed scale. The data was </w:t>
      </w:r>
      <w:proofErr w:type="spellStart"/>
      <w:r w:rsidRPr="00B71AA9">
        <w:rPr>
          <w:rFonts w:ascii="Times New Roman" w:hAnsi="Times New Roman" w:cs="Times New Roman"/>
          <w:sz w:val="24"/>
          <w:szCs w:val="24"/>
          <w:lang w:val="en-GB"/>
        </w:rPr>
        <w:t>analyzed</w:t>
      </w:r>
      <w:proofErr w:type="spellEnd"/>
      <w:r w:rsidRPr="00B71AA9">
        <w:rPr>
          <w:rFonts w:ascii="Times New Roman" w:hAnsi="Times New Roman" w:cs="Times New Roman"/>
          <w:sz w:val="24"/>
          <w:szCs w:val="24"/>
          <w:lang w:val="en-GB"/>
        </w:rPr>
        <w:t xml:space="preserve"> using SPSS-21. </w:t>
      </w:r>
    </w:p>
    <w:p w14:paraId="5A075448" w14:textId="77777777" w:rsidR="00535C6C" w:rsidRPr="00B71AA9" w:rsidRDefault="00535C6C" w:rsidP="00B71AA9">
      <w:pPr>
        <w:pStyle w:val="Heading2"/>
        <w:spacing w:before="0" w:after="0" w:line="480" w:lineRule="auto"/>
        <w:rPr>
          <w:rFonts w:ascii="Times New Roman" w:hAnsi="Times New Roman" w:cs="Times New Roman"/>
          <w:b/>
          <w:bCs/>
          <w:color w:val="auto"/>
          <w:sz w:val="24"/>
          <w:szCs w:val="24"/>
        </w:rPr>
      </w:pPr>
      <w:bookmarkStart w:id="48" w:name="_Toc206702985"/>
      <w:r w:rsidRPr="00B71AA9">
        <w:rPr>
          <w:rFonts w:ascii="Times New Roman" w:hAnsi="Times New Roman" w:cs="Times New Roman"/>
          <w:b/>
          <w:bCs/>
          <w:color w:val="auto"/>
          <w:sz w:val="24"/>
          <w:szCs w:val="24"/>
        </w:rPr>
        <w:t>Data Collection</w:t>
      </w:r>
      <w:bookmarkEnd w:id="48"/>
    </w:p>
    <w:p w14:paraId="663933C2" w14:textId="77777777" w:rsidR="00535C6C" w:rsidRPr="00B71AA9" w:rsidRDefault="00535C6C"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At first, the interviews were conducted with university students to develop the social media-induced life satisfaction scale. After that, the data was collected quantitatively from the university students to test the psychometric properties of the newly developed scale. Five universities were approached for the data collection. Survey forms were used to collect the responses, and then, the data were </w:t>
      </w:r>
      <w:proofErr w:type="spellStart"/>
      <w:r w:rsidRPr="00B71AA9">
        <w:rPr>
          <w:rFonts w:ascii="Times New Roman" w:hAnsi="Times New Roman" w:cs="Times New Roman"/>
          <w:sz w:val="24"/>
          <w:szCs w:val="24"/>
        </w:rPr>
        <w:t>analyzed</w:t>
      </w:r>
      <w:proofErr w:type="spellEnd"/>
      <w:r w:rsidRPr="00B71AA9">
        <w:rPr>
          <w:rFonts w:ascii="Times New Roman" w:hAnsi="Times New Roman" w:cs="Times New Roman"/>
          <w:sz w:val="24"/>
          <w:szCs w:val="24"/>
        </w:rPr>
        <w:t xml:space="preserve"> using SPSS-21 and AMOSS. </w:t>
      </w:r>
    </w:p>
    <w:p w14:paraId="3162C11F" w14:textId="7247FB86" w:rsidR="00AD2B0E" w:rsidRPr="00B71AA9" w:rsidRDefault="00AD2B0E" w:rsidP="00B71AA9">
      <w:pPr>
        <w:pStyle w:val="Heading2"/>
        <w:spacing w:before="0" w:after="0" w:line="480" w:lineRule="auto"/>
        <w:rPr>
          <w:rFonts w:ascii="Times New Roman" w:hAnsi="Times New Roman" w:cs="Times New Roman"/>
          <w:b/>
          <w:bCs/>
          <w:color w:val="auto"/>
          <w:sz w:val="24"/>
          <w:szCs w:val="24"/>
        </w:rPr>
      </w:pPr>
      <w:bookmarkStart w:id="49" w:name="_Toc206702986"/>
      <w:r w:rsidRPr="00B71AA9">
        <w:rPr>
          <w:rFonts w:ascii="Times New Roman" w:hAnsi="Times New Roman" w:cs="Times New Roman"/>
          <w:b/>
          <w:bCs/>
          <w:color w:val="auto"/>
          <w:sz w:val="24"/>
          <w:szCs w:val="24"/>
        </w:rPr>
        <w:lastRenderedPageBreak/>
        <w:t>Statistical Analysis</w:t>
      </w:r>
      <w:bookmarkEnd w:id="49"/>
      <w:r w:rsidRPr="00B71AA9">
        <w:rPr>
          <w:rFonts w:ascii="Times New Roman" w:hAnsi="Times New Roman" w:cs="Times New Roman"/>
          <w:b/>
          <w:bCs/>
          <w:color w:val="auto"/>
          <w:sz w:val="24"/>
          <w:szCs w:val="24"/>
        </w:rPr>
        <w:t xml:space="preserve"> </w:t>
      </w:r>
    </w:p>
    <w:p w14:paraId="34979BE1"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50" w:name="_Toc206702987"/>
      <w:r w:rsidRPr="00B71AA9">
        <w:rPr>
          <w:rFonts w:ascii="Times New Roman" w:hAnsi="Times New Roman" w:cs="Times New Roman"/>
          <w:b/>
          <w:bCs/>
          <w:i/>
          <w:iCs/>
          <w:color w:val="auto"/>
          <w:sz w:val="24"/>
          <w:szCs w:val="24"/>
        </w:rPr>
        <w:t>Descriptive Analysis</w:t>
      </w:r>
      <w:bookmarkEnd w:id="50"/>
      <w:r w:rsidRPr="00B71AA9">
        <w:rPr>
          <w:rFonts w:ascii="Times New Roman" w:hAnsi="Times New Roman" w:cs="Times New Roman"/>
          <w:b/>
          <w:bCs/>
          <w:i/>
          <w:iCs/>
          <w:color w:val="auto"/>
          <w:sz w:val="24"/>
          <w:szCs w:val="24"/>
        </w:rPr>
        <w:t xml:space="preserve"> </w:t>
      </w:r>
    </w:p>
    <w:p w14:paraId="3743C382" w14:textId="77777777"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Descriptive statistics were used on the demographic variables of participants. Mean and standard deviation were used for the continuous variables. However, frequency and percentage were used on the categorical variables. Moreover, the normality of the data set was also checked through the values of skewness and kurtosis.   </w:t>
      </w:r>
    </w:p>
    <w:p w14:paraId="3DB0119E"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lang w:val="en-US"/>
        </w:rPr>
      </w:pPr>
      <w:bookmarkStart w:id="51" w:name="_Toc206702988"/>
      <w:r w:rsidRPr="00B71AA9">
        <w:rPr>
          <w:rFonts w:ascii="Times New Roman" w:hAnsi="Times New Roman" w:cs="Times New Roman"/>
          <w:b/>
          <w:bCs/>
          <w:i/>
          <w:iCs/>
          <w:color w:val="auto"/>
          <w:sz w:val="24"/>
          <w:szCs w:val="24"/>
          <w:lang w:val="en-US"/>
        </w:rPr>
        <w:t>Psychometric Properties</w:t>
      </w:r>
      <w:bookmarkEnd w:id="51"/>
      <w:r w:rsidRPr="00B71AA9">
        <w:rPr>
          <w:rFonts w:ascii="Times New Roman" w:hAnsi="Times New Roman" w:cs="Times New Roman"/>
          <w:b/>
          <w:bCs/>
          <w:i/>
          <w:iCs/>
          <w:color w:val="auto"/>
          <w:sz w:val="24"/>
          <w:szCs w:val="24"/>
          <w:lang w:val="en-US"/>
        </w:rPr>
        <w:t xml:space="preserve"> </w:t>
      </w:r>
    </w:p>
    <w:p w14:paraId="26A0A780" w14:textId="08FB199F"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lang w:val="en-US"/>
        </w:rPr>
        <w:t xml:space="preserve">Reliability and validity </w:t>
      </w:r>
      <w:r w:rsidR="00006B65" w:rsidRPr="00B71AA9">
        <w:rPr>
          <w:rFonts w:ascii="Times New Roman" w:hAnsi="Times New Roman" w:cs="Times New Roman"/>
          <w:sz w:val="24"/>
          <w:szCs w:val="24"/>
          <w:lang w:val="en-US"/>
        </w:rPr>
        <w:t xml:space="preserve">of the scale </w:t>
      </w:r>
      <w:r w:rsidR="005665AA" w:rsidRPr="00B71AA9">
        <w:rPr>
          <w:rFonts w:ascii="Times New Roman" w:hAnsi="Times New Roman" w:cs="Times New Roman"/>
          <w:sz w:val="24"/>
          <w:szCs w:val="24"/>
          <w:lang w:val="en-US"/>
        </w:rPr>
        <w:t>were</w:t>
      </w:r>
      <w:r w:rsidR="00006B65" w:rsidRPr="00B71AA9">
        <w:rPr>
          <w:rFonts w:ascii="Times New Roman" w:hAnsi="Times New Roman" w:cs="Times New Roman"/>
          <w:sz w:val="24"/>
          <w:szCs w:val="24"/>
          <w:lang w:val="en-US"/>
        </w:rPr>
        <w:t xml:space="preserve"> </w:t>
      </w:r>
      <w:r w:rsidR="005665AA" w:rsidRPr="00B71AA9">
        <w:rPr>
          <w:rFonts w:ascii="Times New Roman" w:hAnsi="Times New Roman" w:cs="Times New Roman"/>
          <w:sz w:val="24"/>
          <w:szCs w:val="24"/>
          <w:lang w:val="en-US"/>
        </w:rPr>
        <w:t>determined</w:t>
      </w:r>
      <w:r w:rsidR="00006B65" w:rsidRPr="00B71AA9">
        <w:rPr>
          <w:rFonts w:ascii="Times New Roman" w:hAnsi="Times New Roman" w:cs="Times New Roman"/>
          <w:sz w:val="24"/>
          <w:szCs w:val="24"/>
          <w:lang w:val="en-US"/>
        </w:rPr>
        <w:t xml:space="preserve"> through suitable statistical analysis</w:t>
      </w:r>
      <w:r w:rsidR="005665AA" w:rsidRPr="00B71AA9">
        <w:rPr>
          <w:rFonts w:ascii="Times New Roman" w:hAnsi="Times New Roman" w:cs="Times New Roman"/>
          <w:sz w:val="24"/>
          <w:szCs w:val="24"/>
          <w:lang w:val="en-US"/>
        </w:rPr>
        <w:t>.</w:t>
      </w:r>
      <w:r w:rsidR="00006B65" w:rsidRPr="00B71AA9">
        <w:rPr>
          <w:rFonts w:ascii="Times New Roman" w:hAnsi="Times New Roman" w:cs="Times New Roman"/>
          <w:sz w:val="24"/>
          <w:szCs w:val="24"/>
          <w:lang w:val="en-US"/>
        </w:rPr>
        <w:t xml:space="preserve"> </w:t>
      </w:r>
      <w:r w:rsidRPr="00B71AA9">
        <w:rPr>
          <w:rFonts w:ascii="Times New Roman" w:hAnsi="Times New Roman" w:cs="Times New Roman"/>
          <w:sz w:val="24"/>
          <w:szCs w:val="24"/>
          <w:lang w:val="en-US"/>
        </w:rPr>
        <w:t xml:space="preserve">Furthermore, Exploratory Factor Analysis (EFA) </w:t>
      </w:r>
      <w:r w:rsidR="005665AA" w:rsidRPr="00B71AA9">
        <w:rPr>
          <w:rFonts w:ascii="Times New Roman" w:hAnsi="Times New Roman" w:cs="Times New Roman"/>
          <w:sz w:val="24"/>
          <w:szCs w:val="24"/>
          <w:lang w:val="en-US"/>
        </w:rPr>
        <w:t>was</w:t>
      </w:r>
      <w:r w:rsidRPr="00B71AA9">
        <w:rPr>
          <w:rFonts w:ascii="Times New Roman" w:hAnsi="Times New Roman" w:cs="Times New Roman"/>
          <w:sz w:val="24"/>
          <w:szCs w:val="24"/>
          <w:lang w:val="en-US"/>
        </w:rPr>
        <w:t xml:space="preserve"> used</w:t>
      </w:r>
      <w:r w:rsidR="00006B65" w:rsidRPr="00B71AA9">
        <w:rPr>
          <w:rFonts w:ascii="Times New Roman" w:hAnsi="Times New Roman" w:cs="Times New Roman"/>
          <w:sz w:val="24"/>
          <w:szCs w:val="24"/>
          <w:lang w:val="en-US"/>
        </w:rPr>
        <w:t xml:space="preserve"> to</w:t>
      </w:r>
      <w:r w:rsidR="00006B65" w:rsidRPr="00B71AA9">
        <w:rPr>
          <w:rFonts w:ascii="Times New Roman" w:hAnsi="Times New Roman" w:cs="Times New Roman"/>
          <w:sz w:val="24"/>
          <w:szCs w:val="24"/>
        </w:rPr>
        <w:t> simplify complex data by</w:t>
      </w:r>
      <w:r w:rsidR="00006B65" w:rsidRPr="00B71AA9">
        <w:rPr>
          <w:rFonts w:ascii="Times New Roman" w:hAnsi="Times New Roman" w:cs="Times New Roman"/>
          <w:sz w:val="24"/>
          <w:szCs w:val="24"/>
          <w:lang w:val="en-US"/>
        </w:rPr>
        <w:t xml:space="preserve"> </w:t>
      </w:r>
      <w:r w:rsidR="00006B65" w:rsidRPr="00B71AA9">
        <w:rPr>
          <w:rFonts w:ascii="Times New Roman" w:hAnsi="Times New Roman" w:cs="Times New Roman"/>
          <w:sz w:val="24"/>
          <w:szCs w:val="24"/>
        </w:rPr>
        <w:t>identifying underlying patterns and relationships among observed variables.</w:t>
      </w:r>
      <w:r w:rsidRPr="00B71AA9">
        <w:rPr>
          <w:rFonts w:ascii="Times New Roman" w:hAnsi="Times New Roman" w:cs="Times New Roman"/>
          <w:sz w:val="24"/>
          <w:szCs w:val="24"/>
          <w:lang w:val="en-US"/>
        </w:rPr>
        <w:t xml:space="preserve"> </w:t>
      </w:r>
      <w:r w:rsidRPr="00B71AA9">
        <w:rPr>
          <w:rFonts w:ascii="Times New Roman" w:hAnsi="Times New Roman" w:cs="Times New Roman"/>
          <w:sz w:val="24"/>
          <w:szCs w:val="24"/>
        </w:rPr>
        <w:t xml:space="preserve">    </w:t>
      </w:r>
    </w:p>
    <w:p w14:paraId="7C46AFD0"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52" w:name="_Toc206702989"/>
      <w:r w:rsidRPr="00B71AA9">
        <w:rPr>
          <w:rFonts w:ascii="Times New Roman" w:hAnsi="Times New Roman" w:cs="Times New Roman"/>
          <w:b/>
          <w:bCs/>
          <w:i/>
          <w:iCs/>
          <w:color w:val="auto"/>
          <w:sz w:val="24"/>
          <w:szCs w:val="24"/>
        </w:rPr>
        <w:t>Inferential Statistics</w:t>
      </w:r>
      <w:bookmarkEnd w:id="52"/>
      <w:r w:rsidRPr="00B71AA9">
        <w:rPr>
          <w:rFonts w:ascii="Times New Roman" w:hAnsi="Times New Roman" w:cs="Times New Roman"/>
          <w:b/>
          <w:bCs/>
          <w:i/>
          <w:iCs/>
          <w:color w:val="auto"/>
          <w:sz w:val="24"/>
          <w:szCs w:val="24"/>
        </w:rPr>
        <w:t xml:space="preserve"> </w:t>
      </w:r>
    </w:p>
    <w:p w14:paraId="1542E65F" w14:textId="15A8B33A" w:rsidR="004617B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The correlation was used to find out the relationship between social media-induced life satisfaction, resilience, and mental health in young adults. T-test and ANOVA were used to find out the mean differences of demographics with the social media-induced life satisfaction, resilience, and mental health scales. Regression analysis was used to find out the predictors of mental health in young adults.    </w:t>
      </w:r>
    </w:p>
    <w:p w14:paraId="5DBA2665" w14:textId="7F23A376" w:rsidR="00AD2B0E" w:rsidRPr="00B71AA9" w:rsidRDefault="00AD2B0E" w:rsidP="00B71AA9">
      <w:pPr>
        <w:pStyle w:val="Heading2"/>
        <w:spacing w:before="0" w:after="0" w:line="480" w:lineRule="auto"/>
        <w:rPr>
          <w:rFonts w:ascii="Times New Roman" w:hAnsi="Times New Roman" w:cs="Times New Roman"/>
          <w:b/>
          <w:bCs/>
          <w:color w:val="auto"/>
          <w:sz w:val="24"/>
          <w:szCs w:val="24"/>
        </w:rPr>
      </w:pPr>
      <w:bookmarkStart w:id="53" w:name="_Toc206702990"/>
      <w:r w:rsidRPr="00B71AA9">
        <w:rPr>
          <w:rFonts w:ascii="Times New Roman" w:hAnsi="Times New Roman" w:cs="Times New Roman"/>
          <w:b/>
          <w:bCs/>
          <w:color w:val="auto"/>
          <w:sz w:val="24"/>
          <w:szCs w:val="24"/>
        </w:rPr>
        <w:t>Ethical Consideration</w:t>
      </w:r>
      <w:bookmarkEnd w:id="53"/>
      <w:r w:rsidRPr="00B71AA9">
        <w:rPr>
          <w:rFonts w:ascii="Times New Roman" w:hAnsi="Times New Roman" w:cs="Times New Roman"/>
          <w:b/>
          <w:bCs/>
          <w:color w:val="auto"/>
          <w:sz w:val="24"/>
          <w:szCs w:val="24"/>
        </w:rPr>
        <w:t xml:space="preserve"> </w:t>
      </w:r>
    </w:p>
    <w:p w14:paraId="495FDAA4"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54" w:name="_Toc206702991"/>
      <w:r w:rsidRPr="00B71AA9">
        <w:rPr>
          <w:rFonts w:ascii="Times New Roman" w:hAnsi="Times New Roman" w:cs="Times New Roman"/>
          <w:b/>
          <w:bCs/>
          <w:i/>
          <w:iCs/>
          <w:color w:val="auto"/>
          <w:sz w:val="24"/>
          <w:szCs w:val="24"/>
        </w:rPr>
        <w:t>Informed Consent</w:t>
      </w:r>
      <w:bookmarkEnd w:id="54"/>
      <w:r w:rsidRPr="00B71AA9">
        <w:rPr>
          <w:rFonts w:ascii="Times New Roman" w:hAnsi="Times New Roman" w:cs="Times New Roman"/>
          <w:b/>
          <w:bCs/>
          <w:i/>
          <w:iCs/>
          <w:color w:val="auto"/>
          <w:sz w:val="24"/>
          <w:szCs w:val="24"/>
        </w:rPr>
        <w:t xml:space="preserve"> </w:t>
      </w:r>
    </w:p>
    <w:p w14:paraId="7D539945" w14:textId="77777777" w:rsidR="00AD2B0E" w:rsidRPr="00B71AA9" w:rsidRDefault="00AD2B0E" w:rsidP="00B71AA9">
      <w:pPr>
        <w:spacing w:after="0" w:line="480" w:lineRule="auto"/>
        <w:ind w:firstLine="720"/>
        <w:rPr>
          <w:rFonts w:ascii="Times New Roman" w:hAnsi="Times New Roman" w:cs="Times New Roman"/>
          <w:b/>
          <w:bCs/>
          <w:sz w:val="24"/>
          <w:szCs w:val="24"/>
        </w:rPr>
      </w:pPr>
      <w:r w:rsidRPr="00B71AA9">
        <w:rPr>
          <w:rFonts w:ascii="Times New Roman" w:hAnsi="Times New Roman" w:cs="Times New Roman"/>
          <w:sz w:val="24"/>
          <w:szCs w:val="24"/>
        </w:rPr>
        <w:t xml:space="preserve">Informed consent was used to convey the purpose of the research to the participants. All the required permissions from the participants were obtained. The willingness of participants was also ensured. </w:t>
      </w:r>
    </w:p>
    <w:p w14:paraId="0B2BE827" w14:textId="77777777" w:rsidR="00AD2B0E" w:rsidRPr="00B71AA9" w:rsidRDefault="00AD2B0E" w:rsidP="00B71AA9">
      <w:pPr>
        <w:pStyle w:val="Heading3"/>
        <w:spacing w:before="0" w:after="0" w:line="480" w:lineRule="auto"/>
        <w:rPr>
          <w:rFonts w:ascii="Times New Roman" w:hAnsi="Times New Roman" w:cs="Times New Roman"/>
          <w:b/>
          <w:bCs/>
          <w:i/>
          <w:iCs/>
          <w:color w:val="auto"/>
          <w:sz w:val="24"/>
          <w:szCs w:val="24"/>
        </w:rPr>
      </w:pPr>
      <w:bookmarkStart w:id="55" w:name="_Toc206702992"/>
      <w:r w:rsidRPr="00B71AA9">
        <w:rPr>
          <w:rFonts w:ascii="Times New Roman" w:hAnsi="Times New Roman" w:cs="Times New Roman"/>
          <w:b/>
          <w:bCs/>
          <w:i/>
          <w:iCs/>
          <w:color w:val="auto"/>
          <w:sz w:val="24"/>
          <w:szCs w:val="24"/>
        </w:rPr>
        <w:lastRenderedPageBreak/>
        <w:t>Confidentiality</w:t>
      </w:r>
      <w:bookmarkEnd w:id="55"/>
    </w:p>
    <w:p w14:paraId="2E75CBDA" w14:textId="5B8DA964"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Information will remain confidential and will be used only for the purpose of research. Any identity-revealing information was not taken from the participants. No personal information was taken from them, including their name, phone number, and home address. </w:t>
      </w:r>
    </w:p>
    <w:p w14:paraId="7ECA1C0F" w14:textId="7187AE29" w:rsidR="00645044" w:rsidRPr="00B71AA9" w:rsidRDefault="00B71AA9" w:rsidP="00B71AA9">
      <w:pPr>
        <w:pStyle w:val="Heading3"/>
        <w:spacing w:before="0" w:after="0" w:line="480" w:lineRule="auto"/>
        <w:rPr>
          <w:rFonts w:ascii="Times New Roman" w:hAnsi="Times New Roman" w:cs="Times New Roman"/>
          <w:b/>
          <w:bCs/>
          <w:i/>
          <w:iCs/>
          <w:color w:val="auto"/>
          <w:sz w:val="24"/>
          <w:szCs w:val="24"/>
        </w:rPr>
      </w:pPr>
      <w:bookmarkStart w:id="56" w:name="_Toc206702993"/>
      <w:r w:rsidRPr="00B71AA9">
        <w:rPr>
          <w:rFonts w:ascii="Times New Roman" w:hAnsi="Times New Roman" w:cs="Times New Roman"/>
          <w:b/>
          <w:bCs/>
          <w:i/>
          <w:iCs/>
          <w:color w:val="auto"/>
          <w:sz w:val="24"/>
          <w:szCs w:val="24"/>
        </w:rPr>
        <w:t xml:space="preserve">Right to </w:t>
      </w:r>
      <w:r w:rsidR="00EE71C8">
        <w:rPr>
          <w:rFonts w:ascii="Times New Roman" w:hAnsi="Times New Roman" w:cs="Times New Roman"/>
          <w:b/>
          <w:bCs/>
          <w:i/>
          <w:iCs/>
          <w:color w:val="auto"/>
          <w:sz w:val="24"/>
          <w:szCs w:val="24"/>
        </w:rPr>
        <w:t>W</w:t>
      </w:r>
      <w:r w:rsidRPr="00B71AA9">
        <w:rPr>
          <w:rFonts w:ascii="Times New Roman" w:hAnsi="Times New Roman" w:cs="Times New Roman"/>
          <w:b/>
          <w:bCs/>
          <w:i/>
          <w:iCs/>
          <w:color w:val="auto"/>
          <w:sz w:val="24"/>
          <w:szCs w:val="24"/>
        </w:rPr>
        <w:t>ithdraw</w:t>
      </w:r>
      <w:bookmarkEnd w:id="56"/>
      <w:r w:rsidRPr="00B71AA9">
        <w:rPr>
          <w:rFonts w:ascii="Times New Roman" w:hAnsi="Times New Roman" w:cs="Times New Roman"/>
          <w:b/>
          <w:bCs/>
          <w:i/>
          <w:iCs/>
          <w:color w:val="auto"/>
          <w:sz w:val="24"/>
          <w:szCs w:val="24"/>
        </w:rPr>
        <w:t xml:space="preserve"> </w:t>
      </w:r>
    </w:p>
    <w:p w14:paraId="623F2EAD" w14:textId="31388BBC" w:rsidR="00B71AA9" w:rsidRPr="00B71AA9" w:rsidRDefault="00B71AA9"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Participants were given the right to withdraw at any stage of study whenever they feel uncomfortable due to any reason. </w:t>
      </w:r>
    </w:p>
    <w:p w14:paraId="781A400F" w14:textId="77777777" w:rsidR="00AD2B0E" w:rsidRPr="00B71AA9" w:rsidRDefault="00AD2B0E" w:rsidP="00B71AA9">
      <w:pPr>
        <w:pStyle w:val="Heading3"/>
        <w:spacing w:before="0" w:after="0" w:line="480" w:lineRule="auto"/>
        <w:rPr>
          <w:rFonts w:ascii="Times New Roman" w:hAnsi="Times New Roman" w:cs="Times New Roman"/>
          <w:i/>
          <w:iCs/>
          <w:color w:val="auto"/>
          <w:sz w:val="24"/>
          <w:szCs w:val="24"/>
        </w:rPr>
      </w:pPr>
      <w:bookmarkStart w:id="57" w:name="_Toc206702994"/>
      <w:r w:rsidRPr="00B71AA9">
        <w:rPr>
          <w:rFonts w:ascii="Times New Roman" w:hAnsi="Times New Roman" w:cs="Times New Roman"/>
          <w:b/>
          <w:bCs/>
          <w:i/>
          <w:iCs/>
          <w:color w:val="auto"/>
          <w:sz w:val="24"/>
          <w:szCs w:val="24"/>
        </w:rPr>
        <w:t>Permissions from the Institutes</w:t>
      </w:r>
      <w:bookmarkEnd w:id="57"/>
      <w:r w:rsidRPr="00B71AA9">
        <w:rPr>
          <w:rFonts w:ascii="Times New Roman" w:hAnsi="Times New Roman" w:cs="Times New Roman"/>
          <w:b/>
          <w:bCs/>
          <w:i/>
          <w:iCs/>
          <w:color w:val="auto"/>
          <w:sz w:val="24"/>
          <w:szCs w:val="24"/>
        </w:rPr>
        <w:t xml:space="preserve"> </w:t>
      </w:r>
      <w:r w:rsidRPr="00B71AA9">
        <w:rPr>
          <w:rFonts w:ascii="Times New Roman" w:hAnsi="Times New Roman" w:cs="Times New Roman"/>
          <w:i/>
          <w:iCs/>
          <w:color w:val="auto"/>
          <w:sz w:val="24"/>
          <w:szCs w:val="24"/>
        </w:rPr>
        <w:t xml:space="preserve"> </w:t>
      </w:r>
    </w:p>
    <w:p w14:paraId="221885CC" w14:textId="77777777" w:rsidR="00AD2B0E" w:rsidRPr="00B71AA9" w:rsidRDefault="00AD2B0E" w:rsidP="00B71AA9">
      <w:pPr>
        <w:spacing w:after="0" w:line="480" w:lineRule="auto"/>
        <w:ind w:firstLine="720"/>
        <w:rPr>
          <w:rFonts w:ascii="Times New Roman" w:hAnsi="Times New Roman" w:cs="Times New Roman"/>
          <w:sz w:val="24"/>
          <w:szCs w:val="24"/>
        </w:rPr>
      </w:pPr>
      <w:r w:rsidRPr="00B71AA9">
        <w:rPr>
          <w:rFonts w:ascii="Times New Roman" w:hAnsi="Times New Roman" w:cs="Times New Roman"/>
          <w:sz w:val="24"/>
          <w:szCs w:val="24"/>
        </w:rPr>
        <w:t xml:space="preserve">Permissions were taken from the institutes before collecting the data from the participants. The aim and all other ethical considerations were communicated to them. </w:t>
      </w:r>
    </w:p>
    <w:p w14:paraId="5DFC0519" w14:textId="77777777" w:rsidR="004617BE" w:rsidRDefault="004617BE" w:rsidP="00535C6C">
      <w:pPr>
        <w:spacing w:after="0"/>
      </w:pPr>
    </w:p>
    <w:p w14:paraId="3F3CFB5A" w14:textId="77777777" w:rsidR="00535C6C" w:rsidRDefault="00535C6C" w:rsidP="00535C6C">
      <w:pPr>
        <w:spacing w:after="0"/>
      </w:pPr>
    </w:p>
    <w:p w14:paraId="04507321" w14:textId="77777777" w:rsidR="00535C6C" w:rsidRDefault="00535C6C" w:rsidP="00535C6C">
      <w:pPr>
        <w:spacing w:after="0"/>
      </w:pPr>
    </w:p>
    <w:p w14:paraId="6ADD28D1" w14:textId="77777777" w:rsidR="00535C6C" w:rsidRDefault="00535C6C" w:rsidP="00535C6C">
      <w:pPr>
        <w:spacing w:after="0"/>
      </w:pPr>
    </w:p>
    <w:p w14:paraId="603096F9" w14:textId="77777777" w:rsidR="00535C6C" w:rsidRDefault="00535C6C" w:rsidP="002E2795">
      <w:pPr>
        <w:spacing w:after="0"/>
      </w:pPr>
    </w:p>
    <w:p w14:paraId="3CC48437" w14:textId="77777777" w:rsidR="00FA5D83" w:rsidRDefault="00FA5D83" w:rsidP="002E2795">
      <w:pPr>
        <w:spacing w:after="0"/>
      </w:pPr>
    </w:p>
    <w:p w14:paraId="2098D619" w14:textId="77777777" w:rsidR="0055579B" w:rsidRDefault="0055579B" w:rsidP="002E2795">
      <w:pPr>
        <w:spacing w:after="0"/>
      </w:pPr>
    </w:p>
    <w:p w14:paraId="7CEE029D" w14:textId="77777777" w:rsidR="0055579B" w:rsidRDefault="0055579B" w:rsidP="002E2795">
      <w:pPr>
        <w:spacing w:after="0"/>
      </w:pPr>
    </w:p>
    <w:p w14:paraId="2D79ED08" w14:textId="77777777" w:rsidR="0055579B" w:rsidRDefault="0055579B" w:rsidP="002E2795">
      <w:pPr>
        <w:spacing w:after="0"/>
      </w:pPr>
    </w:p>
    <w:p w14:paraId="0FFF4ABA" w14:textId="77777777" w:rsidR="0055579B" w:rsidRDefault="0055579B" w:rsidP="002E2795">
      <w:pPr>
        <w:spacing w:after="0"/>
      </w:pPr>
    </w:p>
    <w:p w14:paraId="3EC232BF" w14:textId="77777777" w:rsidR="0055579B" w:rsidRDefault="0055579B" w:rsidP="002E2795">
      <w:pPr>
        <w:spacing w:after="0"/>
      </w:pPr>
    </w:p>
    <w:p w14:paraId="1340A81A" w14:textId="77777777" w:rsidR="0055579B" w:rsidRDefault="0055579B" w:rsidP="002E2795">
      <w:pPr>
        <w:spacing w:after="0"/>
      </w:pPr>
    </w:p>
    <w:p w14:paraId="1811F53B" w14:textId="77777777" w:rsidR="0055579B" w:rsidRDefault="0055579B" w:rsidP="002E2795">
      <w:pPr>
        <w:spacing w:after="0"/>
      </w:pPr>
    </w:p>
    <w:p w14:paraId="1673A716" w14:textId="77777777" w:rsidR="0055579B" w:rsidRDefault="0055579B" w:rsidP="002E2795">
      <w:pPr>
        <w:spacing w:after="0"/>
      </w:pPr>
    </w:p>
    <w:p w14:paraId="70457CB2" w14:textId="77777777" w:rsidR="0055579B" w:rsidRDefault="0055579B" w:rsidP="002E2795">
      <w:pPr>
        <w:spacing w:after="0"/>
      </w:pPr>
    </w:p>
    <w:p w14:paraId="5328AF2C" w14:textId="77777777" w:rsidR="0055579B" w:rsidRDefault="0055579B" w:rsidP="002E2795">
      <w:pPr>
        <w:spacing w:after="0"/>
      </w:pPr>
    </w:p>
    <w:p w14:paraId="3815D09C" w14:textId="77777777" w:rsidR="0055579B" w:rsidRDefault="0055579B" w:rsidP="002E2795">
      <w:pPr>
        <w:spacing w:after="0"/>
      </w:pPr>
    </w:p>
    <w:p w14:paraId="2CB26876" w14:textId="77777777" w:rsidR="0055579B" w:rsidRDefault="0055579B" w:rsidP="002E2795">
      <w:pPr>
        <w:spacing w:after="0"/>
      </w:pPr>
    </w:p>
    <w:p w14:paraId="60938C3B" w14:textId="77777777" w:rsidR="0055579B" w:rsidRDefault="0055579B" w:rsidP="002E2795">
      <w:pPr>
        <w:spacing w:after="0"/>
      </w:pPr>
    </w:p>
    <w:p w14:paraId="63958405" w14:textId="77777777" w:rsidR="0055579B" w:rsidRDefault="0055579B" w:rsidP="002E2795">
      <w:pPr>
        <w:spacing w:after="0"/>
      </w:pPr>
    </w:p>
    <w:p w14:paraId="02BF168B" w14:textId="77777777" w:rsidR="0055579B" w:rsidRDefault="0055579B" w:rsidP="002E2795">
      <w:pPr>
        <w:spacing w:after="0"/>
      </w:pPr>
    </w:p>
    <w:p w14:paraId="15D2F195" w14:textId="77777777" w:rsidR="0055579B" w:rsidRDefault="0055579B" w:rsidP="002E2795">
      <w:pPr>
        <w:spacing w:after="0"/>
      </w:pPr>
    </w:p>
    <w:p w14:paraId="592E7C10" w14:textId="77777777" w:rsidR="0055579B" w:rsidRDefault="0055579B" w:rsidP="002E2795">
      <w:pPr>
        <w:spacing w:after="0"/>
      </w:pPr>
    </w:p>
    <w:p w14:paraId="10A479DB" w14:textId="77777777" w:rsidR="0055579B" w:rsidRDefault="0055579B" w:rsidP="002E2795">
      <w:pPr>
        <w:spacing w:after="0"/>
      </w:pPr>
    </w:p>
    <w:p w14:paraId="04A79C19" w14:textId="77777777" w:rsidR="0055579B" w:rsidRDefault="0055579B" w:rsidP="002E2795">
      <w:pPr>
        <w:spacing w:after="0"/>
      </w:pPr>
    </w:p>
    <w:p w14:paraId="326C32F2" w14:textId="77777777" w:rsidR="0055579B" w:rsidRDefault="0055579B" w:rsidP="002E2795">
      <w:pPr>
        <w:spacing w:after="0"/>
      </w:pPr>
    </w:p>
    <w:p w14:paraId="1C68C27D" w14:textId="23F9AD2E" w:rsidR="00CF1C75" w:rsidRPr="00111AC7" w:rsidRDefault="00CF1C75" w:rsidP="004B1275">
      <w:pPr>
        <w:pStyle w:val="Heading1"/>
        <w:spacing w:before="0" w:after="0" w:line="480" w:lineRule="auto"/>
        <w:jc w:val="center"/>
        <w:rPr>
          <w:rFonts w:ascii="Times New Roman" w:hAnsi="Times New Roman" w:cs="Times New Roman"/>
          <w:b/>
          <w:bCs/>
          <w:color w:val="auto"/>
          <w:sz w:val="24"/>
          <w:szCs w:val="24"/>
          <w:lang w:val="en-US"/>
        </w:rPr>
      </w:pPr>
      <w:bookmarkStart w:id="58" w:name="_Toc206702995"/>
      <w:r w:rsidRPr="00111AC7">
        <w:rPr>
          <w:rFonts w:ascii="Times New Roman" w:hAnsi="Times New Roman" w:cs="Times New Roman"/>
          <w:b/>
          <w:bCs/>
          <w:color w:val="auto"/>
          <w:sz w:val="24"/>
          <w:szCs w:val="24"/>
          <w:lang w:val="en-US"/>
        </w:rPr>
        <w:lastRenderedPageBreak/>
        <w:t xml:space="preserve">Chapter </w:t>
      </w:r>
      <w:r w:rsidR="002F2677">
        <w:rPr>
          <w:rFonts w:ascii="Times New Roman" w:hAnsi="Times New Roman" w:cs="Times New Roman"/>
          <w:b/>
          <w:bCs/>
          <w:color w:val="auto"/>
          <w:sz w:val="24"/>
          <w:szCs w:val="24"/>
          <w:lang w:val="en-US"/>
        </w:rPr>
        <w:t>4</w:t>
      </w:r>
      <w:bookmarkEnd w:id="58"/>
    </w:p>
    <w:p w14:paraId="79F9EF07" w14:textId="77777777" w:rsidR="00CF1C75" w:rsidRPr="00111AC7" w:rsidRDefault="00CF1C75" w:rsidP="00111AC7">
      <w:pPr>
        <w:pStyle w:val="Heading1"/>
        <w:spacing w:before="0" w:after="0" w:line="480" w:lineRule="auto"/>
        <w:jc w:val="center"/>
        <w:rPr>
          <w:rFonts w:ascii="Times New Roman" w:hAnsi="Times New Roman" w:cs="Times New Roman"/>
          <w:b/>
          <w:bCs/>
          <w:color w:val="auto"/>
          <w:sz w:val="24"/>
          <w:szCs w:val="24"/>
          <w:lang w:val="en-US"/>
        </w:rPr>
      </w:pPr>
      <w:bookmarkStart w:id="59" w:name="_Toc206702996"/>
      <w:r w:rsidRPr="00111AC7">
        <w:rPr>
          <w:rFonts w:ascii="Times New Roman" w:hAnsi="Times New Roman" w:cs="Times New Roman"/>
          <w:b/>
          <w:bCs/>
          <w:color w:val="auto"/>
          <w:sz w:val="24"/>
          <w:szCs w:val="24"/>
          <w:lang w:val="en-US"/>
        </w:rPr>
        <w:t>Results</w:t>
      </w:r>
      <w:bookmarkEnd w:id="59"/>
    </w:p>
    <w:p w14:paraId="0453D389" w14:textId="77777777" w:rsidR="00CF1C75" w:rsidRDefault="00CF1C75" w:rsidP="002E2795">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The result section of the study will analyze and interpret the data that was gathered from university students. Furthermore, this section will examine the psychometric properties of the scale that was developed, namely, social media-induced life satisfaction. Moreover, it aimed to explore the relationship between social media-induced life satisfaction, resilience, and mental health in young adults. SPSS version 25 will be used to analyze the results. The results chapter will consist of the following sections: </w:t>
      </w:r>
    </w:p>
    <w:p w14:paraId="1EE6E924" w14:textId="77777777" w:rsidR="00CF1C75" w:rsidRDefault="00CF1C75" w:rsidP="002E2795">
      <w:pPr>
        <w:pStyle w:val="ListParagraph"/>
        <w:numPr>
          <w:ilvl w:val="0"/>
          <w:numId w:val="4"/>
        </w:num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Sample</w:t>
      </w:r>
      <w:r w:rsidRPr="005C4DBD">
        <w:rPr>
          <w:rFonts w:ascii="Times New Roman" w:hAnsi="Times New Roman" w:cs="Times New Roman"/>
          <w:sz w:val="24"/>
          <w:szCs w:val="24"/>
          <w:lang w:val="en-US"/>
        </w:rPr>
        <w:t xml:space="preserve"> descriptio</w:t>
      </w:r>
      <w:r>
        <w:rPr>
          <w:rFonts w:ascii="Times New Roman" w:hAnsi="Times New Roman" w:cs="Times New Roman"/>
          <w:sz w:val="24"/>
          <w:szCs w:val="24"/>
          <w:lang w:val="en-US"/>
        </w:rPr>
        <w:t>n</w:t>
      </w:r>
      <w:r w:rsidRPr="005C4DBD">
        <w:rPr>
          <w:rFonts w:ascii="Times New Roman" w:hAnsi="Times New Roman" w:cs="Times New Roman"/>
          <w:sz w:val="24"/>
          <w:szCs w:val="24"/>
          <w:lang w:val="en-US"/>
        </w:rPr>
        <w:t xml:space="preserve"> </w:t>
      </w:r>
    </w:p>
    <w:p w14:paraId="1B8AD0AA" w14:textId="77777777" w:rsidR="00CF1C75" w:rsidRPr="005C4DBD" w:rsidRDefault="00CF1C75" w:rsidP="002E2795">
      <w:pPr>
        <w:pStyle w:val="ListParagraph"/>
        <w:numPr>
          <w:ilvl w:val="0"/>
          <w:numId w:val="4"/>
        </w:num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Psychometric properties </w:t>
      </w:r>
    </w:p>
    <w:p w14:paraId="3773C148" w14:textId="77777777" w:rsidR="00CF1C75" w:rsidRPr="005C4DBD" w:rsidRDefault="00CF1C75" w:rsidP="002E2795">
      <w:pPr>
        <w:pStyle w:val="ListParagraph"/>
        <w:numPr>
          <w:ilvl w:val="0"/>
          <w:numId w:val="4"/>
        </w:numPr>
        <w:spacing w:after="0" w:line="480" w:lineRule="auto"/>
        <w:rPr>
          <w:rFonts w:ascii="Times New Roman" w:hAnsi="Times New Roman" w:cs="Times New Roman"/>
          <w:sz w:val="24"/>
          <w:szCs w:val="24"/>
          <w:lang w:val="en-US"/>
        </w:rPr>
      </w:pPr>
      <w:r w:rsidRPr="005C4DBD">
        <w:rPr>
          <w:rFonts w:ascii="Times New Roman" w:hAnsi="Times New Roman" w:cs="Times New Roman"/>
          <w:sz w:val="24"/>
          <w:szCs w:val="24"/>
          <w:lang w:val="en-US"/>
        </w:rPr>
        <w:t xml:space="preserve">Testing main hypothesis </w:t>
      </w:r>
    </w:p>
    <w:p w14:paraId="6ECAB17C" w14:textId="77777777" w:rsidR="00CF1C75" w:rsidRPr="005C4DBD" w:rsidRDefault="00CF1C75" w:rsidP="002E2795">
      <w:pPr>
        <w:pStyle w:val="ListParagraph"/>
        <w:numPr>
          <w:ilvl w:val="0"/>
          <w:numId w:val="4"/>
        </w:numPr>
        <w:spacing w:after="0" w:line="480" w:lineRule="auto"/>
        <w:rPr>
          <w:rFonts w:ascii="Times New Roman" w:hAnsi="Times New Roman" w:cs="Times New Roman"/>
          <w:sz w:val="24"/>
          <w:szCs w:val="24"/>
          <w:lang w:val="en-US"/>
        </w:rPr>
      </w:pPr>
      <w:r w:rsidRPr="005C4DBD">
        <w:rPr>
          <w:rFonts w:ascii="Times New Roman" w:hAnsi="Times New Roman" w:cs="Times New Roman"/>
          <w:sz w:val="24"/>
          <w:szCs w:val="24"/>
          <w:lang w:val="en-US"/>
        </w:rPr>
        <w:t xml:space="preserve">Testing secondary hypothesis  </w:t>
      </w:r>
    </w:p>
    <w:p w14:paraId="7107C314" w14:textId="77777777" w:rsidR="00CF1C75" w:rsidRPr="005C4DBD" w:rsidRDefault="00CF1C75" w:rsidP="002E2795">
      <w:pPr>
        <w:spacing w:after="0" w:line="480" w:lineRule="auto"/>
        <w:rPr>
          <w:rFonts w:ascii="Times New Roman" w:hAnsi="Times New Roman" w:cs="Times New Roman"/>
          <w:b/>
          <w:bCs/>
          <w:iCs/>
          <w:sz w:val="24"/>
          <w:szCs w:val="24"/>
          <w:lang w:val="en-US"/>
        </w:rPr>
      </w:pPr>
      <w:r w:rsidRPr="005C4DBD">
        <w:rPr>
          <w:rFonts w:ascii="Times New Roman" w:hAnsi="Times New Roman" w:cs="Times New Roman"/>
          <w:b/>
          <w:bCs/>
          <w:iCs/>
          <w:sz w:val="24"/>
          <w:szCs w:val="24"/>
          <w:lang w:val="en-US"/>
        </w:rPr>
        <w:t>Section I: Sample Description</w:t>
      </w:r>
    </w:p>
    <w:p w14:paraId="51D3B8CC" w14:textId="77777777" w:rsidR="00CF1C75" w:rsidRPr="005C4DBD" w:rsidRDefault="00CF1C75" w:rsidP="002E2795">
      <w:pPr>
        <w:spacing w:after="0" w:line="480" w:lineRule="auto"/>
        <w:ind w:firstLine="720"/>
        <w:rPr>
          <w:rFonts w:ascii="Times New Roman" w:hAnsi="Times New Roman" w:cs="Times New Roman"/>
          <w:iCs/>
          <w:sz w:val="24"/>
          <w:szCs w:val="24"/>
          <w:lang w:val="en-US"/>
        </w:rPr>
      </w:pPr>
      <w:r w:rsidRPr="005C4DBD">
        <w:rPr>
          <w:rFonts w:ascii="Times New Roman" w:hAnsi="Times New Roman" w:cs="Times New Roman"/>
          <w:iCs/>
          <w:sz w:val="24"/>
          <w:szCs w:val="24"/>
          <w:lang w:val="en-US"/>
        </w:rPr>
        <w:t>The demographic characteristics of the participants w</w:t>
      </w:r>
      <w:r>
        <w:rPr>
          <w:rFonts w:ascii="Times New Roman" w:hAnsi="Times New Roman" w:cs="Times New Roman"/>
          <w:iCs/>
          <w:sz w:val="24"/>
          <w:szCs w:val="24"/>
          <w:lang w:val="en-US"/>
        </w:rPr>
        <w:t>ill be</w:t>
      </w:r>
      <w:r w:rsidRPr="005C4DBD">
        <w:rPr>
          <w:rFonts w:ascii="Times New Roman" w:hAnsi="Times New Roman" w:cs="Times New Roman"/>
          <w:iCs/>
          <w:sz w:val="24"/>
          <w:szCs w:val="24"/>
          <w:lang w:val="en-US"/>
        </w:rPr>
        <w:t xml:space="preserve"> tested in this section.</w:t>
      </w:r>
    </w:p>
    <w:p w14:paraId="42653E8E" w14:textId="77777777" w:rsidR="00CF1C75" w:rsidRDefault="00CF1C75" w:rsidP="002E2795">
      <w:pPr>
        <w:spacing w:after="0" w:line="480" w:lineRule="auto"/>
        <w:rPr>
          <w:rFonts w:ascii="Times New Roman" w:hAnsi="Times New Roman" w:cs="Times New Roman"/>
          <w:b/>
          <w:bCs/>
          <w:iCs/>
          <w:sz w:val="24"/>
          <w:szCs w:val="24"/>
          <w:lang w:val="en-US"/>
        </w:rPr>
      </w:pPr>
      <w:r w:rsidRPr="005C4DBD">
        <w:rPr>
          <w:rFonts w:ascii="Times New Roman" w:hAnsi="Times New Roman" w:cs="Times New Roman"/>
          <w:b/>
          <w:bCs/>
          <w:iCs/>
          <w:sz w:val="24"/>
          <w:szCs w:val="24"/>
          <w:lang w:val="en-US"/>
        </w:rPr>
        <w:t xml:space="preserve">Section II: </w:t>
      </w:r>
      <w:r>
        <w:rPr>
          <w:rFonts w:ascii="Times New Roman" w:hAnsi="Times New Roman" w:cs="Times New Roman"/>
          <w:b/>
          <w:bCs/>
          <w:iCs/>
          <w:sz w:val="24"/>
          <w:szCs w:val="24"/>
          <w:lang w:val="en-US"/>
        </w:rPr>
        <w:t xml:space="preserve">Psychometric Properties </w:t>
      </w:r>
    </w:p>
    <w:p w14:paraId="411D9C43" w14:textId="77777777" w:rsidR="00CF1C75" w:rsidRPr="00AA5BA4" w:rsidRDefault="00CF1C75" w:rsidP="002E2795">
      <w:pPr>
        <w:spacing w:after="0" w:line="480" w:lineRule="auto"/>
        <w:ind w:firstLine="720"/>
        <w:rPr>
          <w:rFonts w:ascii="Times New Roman" w:hAnsi="Times New Roman" w:cs="Times New Roman"/>
          <w:iCs/>
          <w:sz w:val="24"/>
          <w:szCs w:val="24"/>
          <w:lang w:val="en-US"/>
        </w:rPr>
      </w:pPr>
      <w:r>
        <w:rPr>
          <w:rFonts w:ascii="Times New Roman" w:hAnsi="Times New Roman" w:cs="Times New Roman"/>
          <w:iCs/>
          <w:sz w:val="24"/>
          <w:szCs w:val="24"/>
          <w:lang w:val="en-US"/>
        </w:rPr>
        <w:t xml:space="preserve">In this section, the psychometric properties of the scale will be tested </w:t>
      </w:r>
      <w:proofErr w:type="gramStart"/>
      <w:r>
        <w:rPr>
          <w:rFonts w:ascii="Times New Roman" w:hAnsi="Times New Roman" w:cs="Times New Roman"/>
          <w:iCs/>
          <w:sz w:val="24"/>
          <w:szCs w:val="24"/>
          <w:lang w:val="en-US"/>
        </w:rPr>
        <w:t>by using</w:t>
      </w:r>
      <w:proofErr w:type="gramEnd"/>
      <w:r>
        <w:rPr>
          <w:rFonts w:ascii="Times New Roman" w:hAnsi="Times New Roman" w:cs="Times New Roman"/>
          <w:iCs/>
          <w:sz w:val="24"/>
          <w:szCs w:val="24"/>
          <w:lang w:val="en-US"/>
        </w:rPr>
        <w:t xml:space="preserve"> reliability and validity tests.</w:t>
      </w:r>
    </w:p>
    <w:p w14:paraId="2800858A" w14:textId="77777777" w:rsidR="00CF1C75" w:rsidRPr="005C4DBD" w:rsidRDefault="00CF1C75" w:rsidP="002E2795">
      <w:pPr>
        <w:spacing w:after="0" w:line="480" w:lineRule="auto"/>
        <w:rPr>
          <w:rFonts w:ascii="Times New Roman" w:hAnsi="Times New Roman" w:cs="Times New Roman"/>
          <w:b/>
          <w:bCs/>
          <w:iCs/>
          <w:sz w:val="24"/>
          <w:szCs w:val="24"/>
          <w:lang w:val="en-US"/>
        </w:rPr>
      </w:pPr>
      <w:r>
        <w:rPr>
          <w:rFonts w:ascii="Times New Roman" w:hAnsi="Times New Roman" w:cs="Times New Roman"/>
          <w:b/>
          <w:bCs/>
          <w:iCs/>
          <w:sz w:val="24"/>
          <w:szCs w:val="24"/>
          <w:lang w:val="en-US"/>
        </w:rPr>
        <w:t xml:space="preserve">Section III: </w:t>
      </w:r>
      <w:r w:rsidRPr="005C4DBD">
        <w:rPr>
          <w:rFonts w:ascii="Times New Roman" w:hAnsi="Times New Roman" w:cs="Times New Roman"/>
          <w:b/>
          <w:bCs/>
          <w:iCs/>
          <w:sz w:val="24"/>
          <w:szCs w:val="24"/>
          <w:lang w:val="en-US"/>
        </w:rPr>
        <w:t>Testing Main Hypothesis</w:t>
      </w:r>
    </w:p>
    <w:p w14:paraId="370FD8BF" w14:textId="77777777" w:rsidR="00CF1C75" w:rsidRPr="005C4DBD" w:rsidRDefault="00CF1C75" w:rsidP="002E2795">
      <w:pPr>
        <w:spacing w:after="0" w:line="480" w:lineRule="auto"/>
        <w:ind w:firstLine="720"/>
        <w:rPr>
          <w:rFonts w:ascii="Times New Roman" w:hAnsi="Times New Roman" w:cs="Times New Roman"/>
          <w:iCs/>
          <w:sz w:val="24"/>
          <w:szCs w:val="24"/>
          <w:lang w:val="en-US"/>
        </w:rPr>
      </w:pPr>
      <w:r>
        <w:rPr>
          <w:rFonts w:ascii="Times New Roman" w:hAnsi="Times New Roman" w:cs="Times New Roman"/>
          <w:iCs/>
          <w:sz w:val="24"/>
          <w:szCs w:val="24"/>
          <w:lang w:val="en-US"/>
        </w:rPr>
        <w:t>The correlation</w:t>
      </w:r>
      <w:r w:rsidRPr="005C4DBD">
        <w:rPr>
          <w:rFonts w:ascii="Times New Roman" w:hAnsi="Times New Roman" w:cs="Times New Roman"/>
          <w:iCs/>
          <w:sz w:val="24"/>
          <w:szCs w:val="24"/>
          <w:lang w:val="en-US"/>
        </w:rPr>
        <w:t xml:space="preserve"> w</w:t>
      </w:r>
      <w:r>
        <w:rPr>
          <w:rFonts w:ascii="Times New Roman" w:hAnsi="Times New Roman" w:cs="Times New Roman"/>
          <w:iCs/>
          <w:sz w:val="24"/>
          <w:szCs w:val="24"/>
          <w:lang w:val="en-US"/>
        </w:rPr>
        <w:t>ill be</w:t>
      </w:r>
      <w:r w:rsidRPr="005C4DBD">
        <w:rPr>
          <w:rFonts w:ascii="Times New Roman" w:hAnsi="Times New Roman" w:cs="Times New Roman"/>
          <w:iCs/>
          <w:sz w:val="24"/>
          <w:szCs w:val="24"/>
          <w:lang w:val="en-US"/>
        </w:rPr>
        <w:t xml:space="preserve"> used to analyze the main hypothesis, to examine the relationshi</w:t>
      </w:r>
      <w:r>
        <w:rPr>
          <w:rFonts w:ascii="Times New Roman" w:hAnsi="Times New Roman" w:cs="Times New Roman"/>
          <w:iCs/>
          <w:sz w:val="24"/>
          <w:szCs w:val="24"/>
          <w:lang w:val="en-US"/>
        </w:rPr>
        <w:t>p between social media-induced life satisfaction, resilience, and mental health in young adults.</w:t>
      </w:r>
    </w:p>
    <w:p w14:paraId="23C585E0" w14:textId="77777777" w:rsidR="00F7406C" w:rsidRDefault="00F7406C" w:rsidP="002E2795">
      <w:pPr>
        <w:spacing w:after="0" w:line="480" w:lineRule="auto"/>
        <w:rPr>
          <w:rFonts w:ascii="Times New Roman" w:hAnsi="Times New Roman" w:cs="Times New Roman"/>
          <w:b/>
          <w:bCs/>
          <w:iCs/>
          <w:sz w:val="24"/>
          <w:szCs w:val="24"/>
          <w:lang w:val="en-US"/>
        </w:rPr>
      </w:pPr>
    </w:p>
    <w:p w14:paraId="0187EDC3" w14:textId="77777777" w:rsidR="00F7406C" w:rsidRDefault="00F7406C" w:rsidP="002E2795">
      <w:pPr>
        <w:spacing w:after="0" w:line="480" w:lineRule="auto"/>
        <w:rPr>
          <w:rFonts w:ascii="Times New Roman" w:hAnsi="Times New Roman" w:cs="Times New Roman"/>
          <w:b/>
          <w:bCs/>
          <w:iCs/>
          <w:sz w:val="24"/>
          <w:szCs w:val="24"/>
          <w:lang w:val="en-US"/>
        </w:rPr>
      </w:pPr>
    </w:p>
    <w:p w14:paraId="75FAFA84" w14:textId="6BADB1B9" w:rsidR="00CF1C75" w:rsidRPr="005C4DBD" w:rsidRDefault="00CF1C75" w:rsidP="002E2795">
      <w:pPr>
        <w:spacing w:after="0" w:line="480" w:lineRule="auto"/>
        <w:rPr>
          <w:rFonts w:ascii="Times New Roman" w:hAnsi="Times New Roman" w:cs="Times New Roman"/>
          <w:b/>
          <w:bCs/>
          <w:iCs/>
          <w:sz w:val="24"/>
          <w:szCs w:val="24"/>
          <w:lang w:val="en-US"/>
        </w:rPr>
      </w:pPr>
      <w:r w:rsidRPr="005C4DBD">
        <w:rPr>
          <w:rFonts w:ascii="Times New Roman" w:hAnsi="Times New Roman" w:cs="Times New Roman"/>
          <w:b/>
          <w:bCs/>
          <w:iCs/>
          <w:sz w:val="24"/>
          <w:szCs w:val="24"/>
          <w:lang w:val="en-US"/>
        </w:rPr>
        <w:lastRenderedPageBreak/>
        <w:t>Section I</w:t>
      </w:r>
      <w:r>
        <w:rPr>
          <w:rFonts w:ascii="Times New Roman" w:hAnsi="Times New Roman" w:cs="Times New Roman"/>
          <w:b/>
          <w:bCs/>
          <w:iCs/>
          <w:sz w:val="24"/>
          <w:szCs w:val="24"/>
          <w:lang w:val="en-US"/>
        </w:rPr>
        <w:t>V</w:t>
      </w:r>
      <w:r w:rsidRPr="005C4DBD">
        <w:rPr>
          <w:rFonts w:ascii="Times New Roman" w:hAnsi="Times New Roman" w:cs="Times New Roman"/>
          <w:b/>
          <w:bCs/>
          <w:iCs/>
          <w:sz w:val="24"/>
          <w:szCs w:val="24"/>
          <w:lang w:val="en-US"/>
        </w:rPr>
        <w:t>: Testing Secondary Hypothesis</w:t>
      </w:r>
    </w:p>
    <w:p w14:paraId="38697FB5" w14:textId="77777777" w:rsidR="00CF1C75" w:rsidRDefault="00CF1C75" w:rsidP="002E2795">
      <w:pPr>
        <w:spacing w:after="0" w:line="480" w:lineRule="auto"/>
        <w:ind w:firstLine="720"/>
        <w:rPr>
          <w:rFonts w:ascii="Times New Roman" w:hAnsi="Times New Roman" w:cs="Times New Roman"/>
          <w:iCs/>
          <w:sz w:val="24"/>
          <w:szCs w:val="24"/>
          <w:lang w:val="en-US"/>
        </w:rPr>
      </w:pPr>
      <w:r w:rsidRPr="005C4DBD">
        <w:rPr>
          <w:rFonts w:ascii="Times New Roman" w:hAnsi="Times New Roman" w:cs="Times New Roman"/>
          <w:iCs/>
          <w:sz w:val="24"/>
          <w:szCs w:val="24"/>
          <w:lang w:val="en-US"/>
        </w:rPr>
        <w:t xml:space="preserve">In this section, t-test and ANOVA </w:t>
      </w:r>
      <w:r>
        <w:rPr>
          <w:rFonts w:ascii="Times New Roman" w:hAnsi="Times New Roman" w:cs="Times New Roman"/>
          <w:iCs/>
          <w:sz w:val="24"/>
          <w:szCs w:val="24"/>
          <w:lang w:val="en-US"/>
        </w:rPr>
        <w:t>will</w:t>
      </w:r>
      <w:r w:rsidRPr="005C4DBD">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 xml:space="preserve">be </w:t>
      </w:r>
      <w:r w:rsidRPr="005C4DBD">
        <w:rPr>
          <w:rFonts w:ascii="Times New Roman" w:hAnsi="Times New Roman" w:cs="Times New Roman"/>
          <w:iCs/>
          <w:sz w:val="24"/>
          <w:szCs w:val="24"/>
          <w:lang w:val="en-US"/>
        </w:rPr>
        <w:t xml:space="preserve">used for testing the significant differences </w:t>
      </w:r>
      <w:r>
        <w:rPr>
          <w:rFonts w:ascii="Times New Roman" w:hAnsi="Times New Roman" w:cs="Times New Roman"/>
          <w:iCs/>
          <w:sz w:val="24"/>
          <w:szCs w:val="24"/>
          <w:lang w:val="en-US"/>
        </w:rPr>
        <w:t>in</w:t>
      </w:r>
      <w:r w:rsidRPr="005C4DBD">
        <w:rPr>
          <w:rFonts w:ascii="Times New Roman" w:hAnsi="Times New Roman" w:cs="Times New Roman"/>
          <w:iCs/>
          <w:sz w:val="24"/>
          <w:szCs w:val="24"/>
          <w:lang w:val="en-US"/>
        </w:rPr>
        <w:t xml:space="preserve"> demographic variables in </w:t>
      </w:r>
      <w:r>
        <w:rPr>
          <w:rFonts w:ascii="Times New Roman" w:hAnsi="Times New Roman" w:cs="Times New Roman"/>
          <w:iCs/>
          <w:sz w:val="24"/>
          <w:szCs w:val="24"/>
          <w:lang w:val="en-US"/>
        </w:rPr>
        <w:t>social media-induced life satisfaction, resilience, and mental health.</w:t>
      </w:r>
    </w:p>
    <w:p w14:paraId="0C824783"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3F31BA8B"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0E988B29"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09198A26"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22E4591F"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68FA557F"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5EAAC6BE"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3FB11829"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6CCECD39"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31BB6477"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00676648"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2F59E74E"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7A8C7C3E"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5E11BDE1"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5C2D986C" w14:textId="77777777" w:rsidR="00F7406C" w:rsidRDefault="00F7406C" w:rsidP="002E2795">
      <w:pPr>
        <w:spacing w:after="0" w:line="480" w:lineRule="auto"/>
        <w:ind w:firstLine="720"/>
        <w:rPr>
          <w:rFonts w:ascii="Times New Roman" w:hAnsi="Times New Roman" w:cs="Times New Roman"/>
          <w:iCs/>
          <w:sz w:val="24"/>
          <w:szCs w:val="24"/>
          <w:lang w:val="en-US"/>
        </w:rPr>
      </w:pPr>
    </w:p>
    <w:p w14:paraId="5E7135C3"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7E1F0BE1"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10C0CE14"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36B1FCE6" w14:textId="77777777" w:rsidR="00111AC7" w:rsidRDefault="00111AC7" w:rsidP="002E2795">
      <w:pPr>
        <w:spacing w:after="0" w:line="480" w:lineRule="auto"/>
        <w:ind w:firstLine="720"/>
        <w:rPr>
          <w:rFonts w:ascii="Times New Roman" w:hAnsi="Times New Roman" w:cs="Times New Roman"/>
          <w:iCs/>
          <w:sz w:val="24"/>
          <w:szCs w:val="24"/>
          <w:lang w:val="en-US"/>
        </w:rPr>
      </w:pPr>
    </w:p>
    <w:p w14:paraId="3446FAEE" w14:textId="77777777" w:rsidR="00F7406C" w:rsidRPr="005C4DBD" w:rsidRDefault="00F7406C" w:rsidP="002E2795">
      <w:pPr>
        <w:spacing w:after="0" w:line="480" w:lineRule="auto"/>
        <w:ind w:firstLine="720"/>
        <w:rPr>
          <w:rFonts w:ascii="Times New Roman" w:hAnsi="Times New Roman" w:cs="Times New Roman"/>
          <w:iCs/>
          <w:sz w:val="24"/>
          <w:szCs w:val="24"/>
          <w:lang w:val="en-US"/>
        </w:rPr>
      </w:pPr>
    </w:p>
    <w:p w14:paraId="42551001" w14:textId="77777777" w:rsidR="00CF1C75" w:rsidRPr="00111AC7" w:rsidRDefault="00CF1C75" w:rsidP="00111AC7">
      <w:pPr>
        <w:pStyle w:val="Heading1"/>
        <w:spacing w:before="0" w:after="0" w:line="480" w:lineRule="auto"/>
        <w:rPr>
          <w:rFonts w:ascii="Times New Roman" w:hAnsi="Times New Roman" w:cs="Times New Roman"/>
          <w:b/>
          <w:bCs/>
          <w:iCs/>
          <w:color w:val="auto"/>
          <w:sz w:val="24"/>
          <w:szCs w:val="24"/>
          <w:lang w:val="en-US"/>
        </w:rPr>
      </w:pPr>
      <w:bookmarkStart w:id="60" w:name="_Toc206702997"/>
      <w:r w:rsidRPr="00111AC7">
        <w:rPr>
          <w:rFonts w:ascii="Times New Roman" w:hAnsi="Times New Roman" w:cs="Times New Roman"/>
          <w:b/>
          <w:bCs/>
          <w:iCs/>
          <w:color w:val="auto"/>
          <w:sz w:val="24"/>
          <w:szCs w:val="24"/>
          <w:lang w:val="en-US"/>
        </w:rPr>
        <w:lastRenderedPageBreak/>
        <w:t>Section I: Sample Description</w:t>
      </w:r>
      <w:bookmarkEnd w:id="60"/>
    </w:p>
    <w:p w14:paraId="5453DA9E" w14:textId="6A646AC2" w:rsidR="00CF1C75" w:rsidRDefault="00CF1C75" w:rsidP="00111AC7">
      <w:pPr>
        <w:spacing w:after="0" w:line="480" w:lineRule="auto"/>
        <w:ind w:firstLine="720"/>
        <w:rPr>
          <w:rFonts w:ascii="Times New Roman" w:eastAsia="Calibri" w:hAnsi="Times New Roman" w:cs="Times New Roman"/>
          <w:b/>
          <w:bCs/>
          <w:sz w:val="24"/>
          <w:szCs w:val="24"/>
          <w:lang w:val="en-GB"/>
        </w:rPr>
      </w:pPr>
      <w:r>
        <w:rPr>
          <w:rFonts w:ascii="Times New Roman" w:hAnsi="Times New Roman" w:cs="Times New Roman"/>
          <w:iCs/>
          <w:sz w:val="24"/>
          <w:szCs w:val="24"/>
          <w:lang w:val="en-US"/>
        </w:rPr>
        <w:t xml:space="preserve">In this section, demographic characteristics of the participants will be analyzed and interpreted. </w:t>
      </w:r>
      <w:r w:rsidR="002C0915">
        <w:rPr>
          <w:rFonts w:ascii="Times New Roman" w:hAnsi="Times New Roman" w:cs="Times New Roman"/>
          <w:iCs/>
          <w:sz w:val="24"/>
          <w:szCs w:val="24"/>
          <w:lang w:val="en-US"/>
        </w:rPr>
        <w:t>P</w:t>
      </w:r>
      <w:r>
        <w:rPr>
          <w:rFonts w:ascii="Times New Roman" w:hAnsi="Times New Roman" w:cs="Times New Roman"/>
          <w:iCs/>
          <w:sz w:val="24"/>
          <w:szCs w:val="24"/>
          <w:lang w:val="en-US"/>
        </w:rPr>
        <w:t>ercentages and frequencies of categorical variables, including gender, Family system, education, and no</w:t>
      </w:r>
      <w:r w:rsidR="00C54625">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 xml:space="preserve">of social media apps, will be determined. While mean and standard deviation of the continuous variable, i.e., age and hours spent on social media apps, will be identified.   </w:t>
      </w:r>
      <w:r>
        <w:rPr>
          <w:rFonts w:ascii="Times New Roman" w:eastAsia="Calibri" w:hAnsi="Times New Roman" w:cs="Times New Roman"/>
          <w:b/>
          <w:bCs/>
          <w:sz w:val="24"/>
          <w:szCs w:val="24"/>
          <w:lang w:val="en-GB"/>
        </w:rPr>
        <w:t xml:space="preserve"> </w:t>
      </w:r>
    </w:p>
    <w:p w14:paraId="2FF6BA96" w14:textId="77777777" w:rsidR="00CF1C75" w:rsidRPr="00111AC7" w:rsidRDefault="00CF1C75" w:rsidP="00111AC7">
      <w:pPr>
        <w:pStyle w:val="Heading2"/>
        <w:spacing w:before="0" w:after="0" w:line="480" w:lineRule="auto"/>
        <w:rPr>
          <w:rFonts w:ascii="Times New Roman" w:eastAsia="Calibri" w:hAnsi="Times New Roman" w:cs="Times New Roman"/>
          <w:b/>
          <w:bCs/>
          <w:i/>
          <w:iCs/>
          <w:color w:val="auto"/>
          <w:sz w:val="24"/>
          <w:szCs w:val="24"/>
          <w:lang w:val="en-GB"/>
        </w:rPr>
      </w:pPr>
      <w:bookmarkStart w:id="61" w:name="_Toc206702998"/>
      <w:r w:rsidRPr="00111AC7">
        <w:rPr>
          <w:rFonts w:ascii="Times New Roman" w:eastAsia="Calibri" w:hAnsi="Times New Roman" w:cs="Times New Roman"/>
          <w:b/>
          <w:bCs/>
          <w:i/>
          <w:iCs/>
          <w:color w:val="auto"/>
          <w:sz w:val="24"/>
          <w:szCs w:val="24"/>
          <w:lang w:val="en-GB"/>
        </w:rPr>
        <w:t>Descriptive Analysis</w:t>
      </w:r>
      <w:bookmarkEnd w:id="61"/>
      <w:r w:rsidRPr="00111AC7">
        <w:rPr>
          <w:rFonts w:ascii="Times New Roman" w:eastAsia="Calibri" w:hAnsi="Times New Roman" w:cs="Times New Roman"/>
          <w:b/>
          <w:bCs/>
          <w:i/>
          <w:iCs/>
          <w:color w:val="auto"/>
          <w:sz w:val="24"/>
          <w:szCs w:val="24"/>
          <w:lang w:val="en-GB"/>
        </w:rPr>
        <w:t xml:space="preserve"> </w:t>
      </w:r>
    </w:p>
    <w:p w14:paraId="7D2F10C7" w14:textId="77777777" w:rsidR="00A50B95" w:rsidRPr="00A50B95" w:rsidRDefault="00A50B95" w:rsidP="00A50B95">
      <w:pPr>
        <w:pStyle w:val="Caption"/>
        <w:keepNext/>
        <w:rPr>
          <w:rFonts w:asciiTheme="majorBidi" w:hAnsiTheme="majorBidi" w:cstheme="majorBidi"/>
          <w:b/>
          <w:bCs/>
          <w:i w:val="0"/>
          <w:iCs w:val="0"/>
          <w:color w:val="auto"/>
          <w:sz w:val="24"/>
          <w:szCs w:val="24"/>
        </w:rPr>
      </w:pPr>
      <w:bookmarkStart w:id="62" w:name="_Toc206667468"/>
      <w:r w:rsidRPr="00A50B95">
        <w:rPr>
          <w:rFonts w:asciiTheme="majorBidi" w:hAnsiTheme="majorBidi" w:cstheme="majorBidi"/>
          <w:b/>
          <w:bCs/>
          <w:i w:val="0"/>
          <w:iCs w:val="0"/>
          <w:color w:val="auto"/>
          <w:sz w:val="24"/>
          <w:szCs w:val="24"/>
        </w:rPr>
        <w:t xml:space="preserve">Table 1 </w:t>
      </w:r>
    </w:p>
    <w:p w14:paraId="089A592D" w14:textId="40D9020C" w:rsidR="001A73A8" w:rsidRPr="007912D7" w:rsidRDefault="00A50B95" w:rsidP="007912D7">
      <w:pPr>
        <w:pStyle w:val="Caption"/>
        <w:keepNext/>
        <w:spacing w:after="0" w:line="480" w:lineRule="auto"/>
        <w:rPr>
          <w:rFonts w:asciiTheme="majorBidi" w:hAnsiTheme="majorBidi" w:cstheme="majorBidi"/>
          <w:color w:val="auto"/>
          <w:sz w:val="24"/>
          <w:szCs w:val="24"/>
        </w:rPr>
      </w:pPr>
      <w:r w:rsidRPr="00A50B95">
        <w:rPr>
          <w:rFonts w:asciiTheme="majorBidi" w:hAnsiTheme="majorBidi" w:cstheme="majorBidi"/>
          <w:color w:val="auto"/>
          <w:sz w:val="24"/>
          <w:szCs w:val="24"/>
        </w:rPr>
        <w:t>Frequencies and Percentages of Demographic Characteristics of the Participants (N=37</w:t>
      </w:r>
      <w:bookmarkEnd w:id="62"/>
      <w:r w:rsidR="007912D7">
        <w:rPr>
          <w:rFonts w:asciiTheme="majorBidi" w:hAnsiTheme="majorBidi" w:cstheme="majorBidi"/>
          <w:color w:val="auto"/>
          <w:sz w:val="24"/>
          <w:szCs w:val="24"/>
        </w:rPr>
        <w:t>2)</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CF1C75" w:rsidRPr="005B67A3" w14:paraId="519331FC" w14:textId="77777777" w:rsidTr="005841C1">
        <w:trPr>
          <w:trHeight w:val="539"/>
        </w:trPr>
        <w:tc>
          <w:tcPr>
            <w:tcW w:w="1666" w:type="pct"/>
            <w:tcBorders>
              <w:top w:val="single" w:sz="4" w:space="0" w:color="auto"/>
              <w:left w:val="nil"/>
              <w:bottom w:val="single" w:sz="4" w:space="0" w:color="auto"/>
              <w:right w:val="nil"/>
            </w:tcBorders>
            <w:hideMark/>
          </w:tcPr>
          <w:p w14:paraId="4B5B2571"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Variables</w:t>
            </w:r>
          </w:p>
        </w:tc>
        <w:tc>
          <w:tcPr>
            <w:tcW w:w="1666" w:type="pct"/>
            <w:tcBorders>
              <w:top w:val="single" w:sz="4" w:space="0" w:color="auto"/>
              <w:left w:val="nil"/>
              <w:bottom w:val="single" w:sz="4" w:space="0" w:color="auto"/>
              <w:right w:val="nil"/>
            </w:tcBorders>
            <w:hideMark/>
          </w:tcPr>
          <w:p w14:paraId="02B83925" w14:textId="77777777" w:rsidR="00CF1C75" w:rsidRPr="00FE069A" w:rsidRDefault="00CF1C75" w:rsidP="00535C6C">
            <w:pPr>
              <w:spacing w:line="480" w:lineRule="auto"/>
              <w:jc w:val="center"/>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f </w:t>
            </w:r>
          </w:p>
        </w:tc>
        <w:tc>
          <w:tcPr>
            <w:tcW w:w="1667" w:type="pct"/>
            <w:tcBorders>
              <w:top w:val="single" w:sz="4" w:space="0" w:color="auto"/>
              <w:left w:val="nil"/>
              <w:bottom w:val="single" w:sz="4" w:space="0" w:color="auto"/>
              <w:right w:val="nil"/>
            </w:tcBorders>
            <w:hideMark/>
          </w:tcPr>
          <w:p w14:paraId="7074F2CA" w14:textId="77777777" w:rsidR="00CF1C75" w:rsidRPr="005B67A3" w:rsidRDefault="00CF1C75" w:rsidP="00535C6C">
            <w:pPr>
              <w:spacing w:line="480" w:lineRule="auto"/>
              <w:jc w:val="center"/>
              <w:rPr>
                <w:rFonts w:ascii="Times New Roman" w:hAnsi="Times New Roman" w:cs="Times New Roman"/>
                <w:i/>
                <w:iCs/>
                <w:sz w:val="24"/>
                <w:szCs w:val="24"/>
              </w:rPr>
            </w:pPr>
            <w:r w:rsidRPr="005B67A3">
              <w:rPr>
                <w:rFonts w:ascii="Times New Roman" w:hAnsi="Times New Roman" w:cs="Times New Roman"/>
                <w:i/>
                <w:iCs/>
                <w:sz w:val="24"/>
                <w:szCs w:val="24"/>
              </w:rPr>
              <w:t>%</w:t>
            </w:r>
          </w:p>
        </w:tc>
      </w:tr>
      <w:tr w:rsidR="00CF1C75" w:rsidRPr="005B67A3" w14:paraId="08029C38" w14:textId="77777777" w:rsidTr="005841C1">
        <w:trPr>
          <w:trHeight w:val="554"/>
        </w:trPr>
        <w:tc>
          <w:tcPr>
            <w:tcW w:w="1666" w:type="pct"/>
            <w:tcBorders>
              <w:top w:val="single" w:sz="4" w:space="0" w:color="auto"/>
              <w:left w:val="nil"/>
              <w:bottom w:val="nil"/>
              <w:right w:val="nil"/>
            </w:tcBorders>
            <w:hideMark/>
          </w:tcPr>
          <w:p w14:paraId="16F17208"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Gender</w:t>
            </w:r>
          </w:p>
        </w:tc>
        <w:tc>
          <w:tcPr>
            <w:tcW w:w="1666" w:type="pct"/>
            <w:tcBorders>
              <w:top w:val="single" w:sz="4" w:space="0" w:color="auto"/>
              <w:left w:val="nil"/>
              <w:bottom w:val="nil"/>
              <w:right w:val="nil"/>
            </w:tcBorders>
          </w:tcPr>
          <w:p w14:paraId="47B05C72" w14:textId="77777777" w:rsidR="00CF1C75" w:rsidRPr="005B67A3" w:rsidRDefault="00CF1C75" w:rsidP="00535C6C">
            <w:pPr>
              <w:spacing w:line="480" w:lineRule="auto"/>
              <w:rPr>
                <w:rFonts w:ascii="Times New Roman" w:hAnsi="Times New Roman" w:cs="Times New Roman"/>
                <w:sz w:val="24"/>
                <w:szCs w:val="24"/>
              </w:rPr>
            </w:pPr>
          </w:p>
        </w:tc>
        <w:tc>
          <w:tcPr>
            <w:tcW w:w="1667" w:type="pct"/>
            <w:tcBorders>
              <w:top w:val="single" w:sz="4" w:space="0" w:color="auto"/>
              <w:left w:val="nil"/>
              <w:bottom w:val="nil"/>
              <w:right w:val="nil"/>
            </w:tcBorders>
          </w:tcPr>
          <w:p w14:paraId="53D75C73" w14:textId="77777777" w:rsidR="00CF1C75" w:rsidRPr="005B67A3" w:rsidRDefault="00CF1C75" w:rsidP="00535C6C">
            <w:pPr>
              <w:spacing w:line="480" w:lineRule="auto"/>
              <w:rPr>
                <w:rFonts w:ascii="Times New Roman" w:hAnsi="Times New Roman" w:cs="Times New Roman"/>
                <w:sz w:val="24"/>
                <w:szCs w:val="24"/>
              </w:rPr>
            </w:pPr>
          </w:p>
        </w:tc>
      </w:tr>
      <w:tr w:rsidR="00CF1C75" w:rsidRPr="005B67A3" w14:paraId="30515AAF" w14:textId="77777777" w:rsidTr="005841C1">
        <w:trPr>
          <w:trHeight w:val="554"/>
        </w:trPr>
        <w:tc>
          <w:tcPr>
            <w:tcW w:w="1666" w:type="pct"/>
            <w:hideMark/>
          </w:tcPr>
          <w:p w14:paraId="672FCE28"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 xml:space="preserve">   </w:t>
            </w:r>
            <w:r>
              <w:rPr>
                <w:rFonts w:ascii="Times New Roman" w:hAnsi="Times New Roman" w:cs="Times New Roman"/>
                <w:sz w:val="24"/>
                <w:szCs w:val="24"/>
                <w:lang w:val="en-US"/>
              </w:rPr>
              <w:t xml:space="preserve"> </w:t>
            </w:r>
            <w:r w:rsidRPr="005B67A3">
              <w:rPr>
                <w:rFonts w:ascii="Times New Roman" w:hAnsi="Times New Roman" w:cs="Times New Roman"/>
                <w:sz w:val="24"/>
                <w:szCs w:val="24"/>
              </w:rPr>
              <w:t>Male</w:t>
            </w:r>
          </w:p>
        </w:tc>
        <w:tc>
          <w:tcPr>
            <w:tcW w:w="1666" w:type="pct"/>
            <w:hideMark/>
          </w:tcPr>
          <w:p w14:paraId="3004CF1D" w14:textId="77777777" w:rsidR="00CF1C75" w:rsidRPr="005B67A3" w:rsidRDefault="00CF1C75" w:rsidP="00535C6C">
            <w:pPr>
              <w:spacing w:line="480" w:lineRule="auto"/>
              <w:jc w:val="center"/>
              <w:rPr>
                <w:rFonts w:ascii="Times New Roman" w:hAnsi="Times New Roman" w:cs="Times New Roman"/>
                <w:sz w:val="24"/>
                <w:szCs w:val="24"/>
              </w:rPr>
            </w:pPr>
            <w:r w:rsidRPr="005B67A3">
              <w:rPr>
                <w:rFonts w:ascii="Times New Roman" w:hAnsi="Times New Roman" w:cs="Times New Roman"/>
                <w:sz w:val="24"/>
                <w:szCs w:val="24"/>
              </w:rPr>
              <w:t>1</w:t>
            </w:r>
            <w:r>
              <w:rPr>
                <w:rFonts w:ascii="Times New Roman" w:hAnsi="Times New Roman" w:cs="Times New Roman"/>
                <w:sz w:val="24"/>
                <w:szCs w:val="24"/>
              </w:rPr>
              <w:t>85</w:t>
            </w:r>
          </w:p>
        </w:tc>
        <w:tc>
          <w:tcPr>
            <w:tcW w:w="1667" w:type="pct"/>
            <w:hideMark/>
          </w:tcPr>
          <w:p w14:paraId="438A6BAB" w14:textId="77777777" w:rsidR="00CF1C75" w:rsidRPr="005B67A3"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49.7</w:t>
            </w:r>
          </w:p>
        </w:tc>
      </w:tr>
      <w:tr w:rsidR="00CF1C75" w:rsidRPr="005B67A3" w14:paraId="0FBC4306" w14:textId="77777777" w:rsidTr="005841C1">
        <w:trPr>
          <w:trHeight w:val="554"/>
        </w:trPr>
        <w:tc>
          <w:tcPr>
            <w:tcW w:w="1666" w:type="pct"/>
            <w:hideMark/>
          </w:tcPr>
          <w:p w14:paraId="3C10C411"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 xml:space="preserve">   </w:t>
            </w:r>
            <w:r>
              <w:rPr>
                <w:rFonts w:ascii="Times New Roman" w:hAnsi="Times New Roman" w:cs="Times New Roman"/>
                <w:sz w:val="24"/>
                <w:szCs w:val="24"/>
                <w:lang w:val="en-US"/>
              </w:rPr>
              <w:t xml:space="preserve"> </w:t>
            </w:r>
            <w:r w:rsidRPr="005B67A3">
              <w:rPr>
                <w:rFonts w:ascii="Times New Roman" w:hAnsi="Times New Roman" w:cs="Times New Roman"/>
                <w:sz w:val="24"/>
                <w:szCs w:val="24"/>
              </w:rPr>
              <w:t>Female</w:t>
            </w:r>
          </w:p>
        </w:tc>
        <w:tc>
          <w:tcPr>
            <w:tcW w:w="1666" w:type="pct"/>
            <w:hideMark/>
          </w:tcPr>
          <w:p w14:paraId="6A3E8781"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187</w:t>
            </w:r>
          </w:p>
        </w:tc>
        <w:tc>
          <w:tcPr>
            <w:tcW w:w="1667" w:type="pct"/>
            <w:hideMark/>
          </w:tcPr>
          <w:p w14:paraId="7BE15D11" w14:textId="77777777" w:rsidR="00CF1C75" w:rsidRPr="005B67A3"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50.3</w:t>
            </w:r>
          </w:p>
        </w:tc>
      </w:tr>
      <w:tr w:rsidR="00CF1C75" w:rsidRPr="005B67A3" w14:paraId="62BA8CE4" w14:textId="77777777" w:rsidTr="005841C1">
        <w:trPr>
          <w:trHeight w:val="554"/>
        </w:trPr>
        <w:tc>
          <w:tcPr>
            <w:tcW w:w="1666" w:type="pct"/>
          </w:tcPr>
          <w:p w14:paraId="4463FBBF" w14:textId="77777777" w:rsidR="00CF1C75" w:rsidRPr="005B67A3"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Family System </w:t>
            </w:r>
          </w:p>
        </w:tc>
        <w:tc>
          <w:tcPr>
            <w:tcW w:w="1666" w:type="pct"/>
          </w:tcPr>
          <w:p w14:paraId="4ABD9B90" w14:textId="77777777" w:rsidR="00CF1C75" w:rsidRPr="005B67A3" w:rsidRDefault="00CF1C75" w:rsidP="00535C6C">
            <w:pPr>
              <w:spacing w:line="480" w:lineRule="auto"/>
              <w:jc w:val="center"/>
              <w:rPr>
                <w:rFonts w:ascii="Times New Roman" w:hAnsi="Times New Roman" w:cs="Times New Roman"/>
                <w:sz w:val="24"/>
                <w:szCs w:val="24"/>
              </w:rPr>
            </w:pPr>
          </w:p>
        </w:tc>
        <w:tc>
          <w:tcPr>
            <w:tcW w:w="1667" w:type="pct"/>
          </w:tcPr>
          <w:p w14:paraId="6705C099" w14:textId="77777777" w:rsidR="00CF1C75" w:rsidRDefault="00CF1C75" w:rsidP="00535C6C">
            <w:pPr>
              <w:spacing w:line="480" w:lineRule="auto"/>
              <w:jc w:val="center"/>
              <w:rPr>
                <w:rFonts w:ascii="Times New Roman" w:hAnsi="Times New Roman" w:cs="Times New Roman"/>
                <w:sz w:val="24"/>
                <w:szCs w:val="24"/>
                <w:lang w:val="en-US"/>
              </w:rPr>
            </w:pPr>
          </w:p>
        </w:tc>
      </w:tr>
      <w:tr w:rsidR="00CF1C75" w:rsidRPr="005B67A3" w14:paraId="6E76BBCE" w14:textId="77777777" w:rsidTr="005841C1">
        <w:trPr>
          <w:trHeight w:val="554"/>
        </w:trPr>
        <w:tc>
          <w:tcPr>
            <w:tcW w:w="1666" w:type="pct"/>
          </w:tcPr>
          <w:p w14:paraId="29BBE278" w14:textId="77777777" w:rsidR="00CF1C75"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Nuclear </w:t>
            </w:r>
          </w:p>
        </w:tc>
        <w:tc>
          <w:tcPr>
            <w:tcW w:w="1666" w:type="pct"/>
          </w:tcPr>
          <w:p w14:paraId="27EBCEB1"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224</w:t>
            </w:r>
          </w:p>
        </w:tc>
        <w:tc>
          <w:tcPr>
            <w:tcW w:w="1667" w:type="pct"/>
          </w:tcPr>
          <w:p w14:paraId="1C651F84" w14:textId="77777777" w:rsidR="00CF1C75"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60</w:t>
            </w:r>
          </w:p>
        </w:tc>
      </w:tr>
      <w:tr w:rsidR="00CF1C75" w:rsidRPr="005B67A3" w14:paraId="70ED007A" w14:textId="77777777" w:rsidTr="005841C1">
        <w:trPr>
          <w:trHeight w:val="554"/>
        </w:trPr>
        <w:tc>
          <w:tcPr>
            <w:tcW w:w="1666" w:type="pct"/>
          </w:tcPr>
          <w:p w14:paraId="5C0FB828" w14:textId="77777777" w:rsidR="00CF1C75"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Joint </w:t>
            </w:r>
          </w:p>
        </w:tc>
        <w:tc>
          <w:tcPr>
            <w:tcW w:w="1666" w:type="pct"/>
          </w:tcPr>
          <w:p w14:paraId="6218CD24"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148</w:t>
            </w:r>
          </w:p>
        </w:tc>
        <w:tc>
          <w:tcPr>
            <w:tcW w:w="1667" w:type="pct"/>
          </w:tcPr>
          <w:p w14:paraId="6C82CC85" w14:textId="77777777" w:rsidR="00CF1C75"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40</w:t>
            </w:r>
          </w:p>
        </w:tc>
      </w:tr>
      <w:tr w:rsidR="00CF1C75" w:rsidRPr="005B67A3" w14:paraId="359766EE" w14:textId="77777777" w:rsidTr="005841C1">
        <w:trPr>
          <w:trHeight w:val="539"/>
        </w:trPr>
        <w:tc>
          <w:tcPr>
            <w:tcW w:w="1666" w:type="pct"/>
            <w:hideMark/>
          </w:tcPr>
          <w:p w14:paraId="4F383364"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Education</w:t>
            </w:r>
          </w:p>
        </w:tc>
        <w:tc>
          <w:tcPr>
            <w:tcW w:w="1666" w:type="pct"/>
          </w:tcPr>
          <w:p w14:paraId="3A1872E6" w14:textId="77777777" w:rsidR="00CF1C75" w:rsidRPr="005B67A3" w:rsidRDefault="00CF1C75" w:rsidP="00535C6C">
            <w:pPr>
              <w:spacing w:line="480" w:lineRule="auto"/>
              <w:jc w:val="center"/>
              <w:rPr>
                <w:rFonts w:ascii="Times New Roman" w:hAnsi="Times New Roman" w:cs="Times New Roman"/>
                <w:sz w:val="24"/>
                <w:szCs w:val="24"/>
              </w:rPr>
            </w:pPr>
          </w:p>
        </w:tc>
        <w:tc>
          <w:tcPr>
            <w:tcW w:w="1667" w:type="pct"/>
          </w:tcPr>
          <w:p w14:paraId="56FCA6CA" w14:textId="77777777" w:rsidR="00CF1C75" w:rsidRPr="005B67A3" w:rsidRDefault="00CF1C75" w:rsidP="00535C6C">
            <w:pPr>
              <w:spacing w:line="480" w:lineRule="auto"/>
              <w:jc w:val="center"/>
              <w:rPr>
                <w:rFonts w:ascii="Times New Roman" w:hAnsi="Times New Roman" w:cs="Times New Roman"/>
                <w:sz w:val="24"/>
                <w:szCs w:val="24"/>
              </w:rPr>
            </w:pPr>
          </w:p>
        </w:tc>
      </w:tr>
      <w:tr w:rsidR="00CF1C75" w:rsidRPr="005B67A3" w14:paraId="3CBFBE3D" w14:textId="77777777" w:rsidTr="005841C1">
        <w:trPr>
          <w:trHeight w:val="554"/>
        </w:trPr>
        <w:tc>
          <w:tcPr>
            <w:tcW w:w="1666" w:type="pct"/>
            <w:hideMark/>
          </w:tcPr>
          <w:p w14:paraId="0C54803F" w14:textId="77777777" w:rsidR="00CF1C75" w:rsidRPr="005B67A3"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BS 1st Year</w:t>
            </w:r>
          </w:p>
        </w:tc>
        <w:tc>
          <w:tcPr>
            <w:tcW w:w="1666" w:type="pct"/>
            <w:hideMark/>
          </w:tcPr>
          <w:p w14:paraId="20C8A4D0"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165</w:t>
            </w:r>
          </w:p>
        </w:tc>
        <w:tc>
          <w:tcPr>
            <w:tcW w:w="1667" w:type="pct"/>
            <w:hideMark/>
          </w:tcPr>
          <w:p w14:paraId="4C6794AE" w14:textId="77777777" w:rsidR="00CF1C75" w:rsidRPr="005B67A3"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44.4</w:t>
            </w:r>
          </w:p>
        </w:tc>
      </w:tr>
      <w:tr w:rsidR="00CF1C75" w:rsidRPr="005B67A3" w14:paraId="47C42641" w14:textId="77777777" w:rsidTr="005841C1">
        <w:trPr>
          <w:trHeight w:val="554"/>
        </w:trPr>
        <w:tc>
          <w:tcPr>
            <w:tcW w:w="1666" w:type="pct"/>
          </w:tcPr>
          <w:p w14:paraId="22F1FAA3" w14:textId="77777777" w:rsidR="00CF1C75"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BS 2nd Year</w:t>
            </w:r>
          </w:p>
        </w:tc>
        <w:tc>
          <w:tcPr>
            <w:tcW w:w="1666" w:type="pct"/>
          </w:tcPr>
          <w:p w14:paraId="3828F5D7"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77</w:t>
            </w:r>
          </w:p>
        </w:tc>
        <w:tc>
          <w:tcPr>
            <w:tcW w:w="1667" w:type="pct"/>
          </w:tcPr>
          <w:p w14:paraId="166BFC8B"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20.7</w:t>
            </w:r>
          </w:p>
        </w:tc>
      </w:tr>
      <w:tr w:rsidR="00CF1C75" w:rsidRPr="005B67A3" w14:paraId="405F1205" w14:textId="77777777" w:rsidTr="005841C1">
        <w:trPr>
          <w:trHeight w:val="554"/>
        </w:trPr>
        <w:tc>
          <w:tcPr>
            <w:tcW w:w="1666" w:type="pct"/>
            <w:tcBorders>
              <w:top w:val="nil"/>
              <w:left w:val="nil"/>
              <w:bottom w:val="nil"/>
              <w:right w:val="nil"/>
            </w:tcBorders>
            <w:hideMark/>
          </w:tcPr>
          <w:p w14:paraId="4AFC6993"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 xml:space="preserve"> </w:t>
            </w:r>
            <w:r>
              <w:rPr>
                <w:rFonts w:ascii="Times New Roman" w:hAnsi="Times New Roman" w:cs="Times New Roman"/>
                <w:sz w:val="24"/>
                <w:szCs w:val="24"/>
              </w:rPr>
              <w:t xml:space="preserve">   BS 3rd Year   </w:t>
            </w:r>
          </w:p>
        </w:tc>
        <w:tc>
          <w:tcPr>
            <w:tcW w:w="1666" w:type="pct"/>
            <w:tcBorders>
              <w:top w:val="nil"/>
              <w:left w:val="nil"/>
              <w:bottom w:val="nil"/>
              <w:right w:val="nil"/>
            </w:tcBorders>
            <w:hideMark/>
          </w:tcPr>
          <w:p w14:paraId="506AFDB3"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1667" w:type="pct"/>
            <w:tcBorders>
              <w:top w:val="nil"/>
              <w:left w:val="nil"/>
              <w:bottom w:val="nil"/>
              <w:right w:val="nil"/>
            </w:tcBorders>
            <w:hideMark/>
          </w:tcPr>
          <w:p w14:paraId="339398F1"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12.9</w:t>
            </w:r>
          </w:p>
        </w:tc>
      </w:tr>
      <w:tr w:rsidR="00CF1C75" w:rsidRPr="005B67A3" w14:paraId="525172B1" w14:textId="77777777" w:rsidTr="005841C1">
        <w:trPr>
          <w:trHeight w:val="554"/>
        </w:trPr>
        <w:tc>
          <w:tcPr>
            <w:tcW w:w="1666" w:type="pct"/>
            <w:tcBorders>
              <w:top w:val="nil"/>
              <w:left w:val="nil"/>
              <w:bottom w:val="nil"/>
              <w:right w:val="nil"/>
            </w:tcBorders>
          </w:tcPr>
          <w:p w14:paraId="1A4313B3" w14:textId="77777777" w:rsidR="00CF1C75" w:rsidRPr="005B67A3"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BS 4th Year </w:t>
            </w:r>
          </w:p>
        </w:tc>
        <w:tc>
          <w:tcPr>
            <w:tcW w:w="1666" w:type="pct"/>
            <w:tcBorders>
              <w:top w:val="nil"/>
              <w:left w:val="nil"/>
              <w:bottom w:val="nil"/>
              <w:right w:val="nil"/>
            </w:tcBorders>
          </w:tcPr>
          <w:p w14:paraId="1A577141" w14:textId="77777777" w:rsidR="00CF1C75"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67</w:t>
            </w:r>
          </w:p>
        </w:tc>
        <w:tc>
          <w:tcPr>
            <w:tcW w:w="1667" w:type="pct"/>
            <w:tcBorders>
              <w:top w:val="nil"/>
              <w:left w:val="nil"/>
              <w:bottom w:val="nil"/>
              <w:right w:val="nil"/>
            </w:tcBorders>
          </w:tcPr>
          <w:p w14:paraId="27A07912"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CF1C75" w:rsidRPr="005B67A3" w14:paraId="01681192" w14:textId="77777777" w:rsidTr="005841C1">
        <w:trPr>
          <w:trHeight w:val="554"/>
        </w:trPr>
        <w:tc>
          <w:tcPr>
            <w:tcW w:w="1666" w:type="pct"/>
            <w:tcBorders>
              <w:top w:val="nil"/>
              <w:left w:val="nil"/>
              <w:bottom w:val="nil"/>
              <w:right w:val="nil"/>
            </w:tcBorders>
          </w:tcPr>
          <w:p w14:paraId="19A9D143" w14:textId="77777777" w:rsidR="00CF1C75" w:rsidRPr="005B67A3"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MS</w:t>
            </w:r>
          </w:p>
        </w:tc>
        <w:tc>
          <w:tcPr>
            <w:tcW w:w="1666" w:type="pct"/>
            <w:tcBorders>
              <w:top w:val="nil"/>
              <w:left w:val="nil"/>
              <w:bottom w:val="nil"/>
              <w:right w:val="nil"/>
            </w:tcBorders>
          </w:tcPr>
          <w:p w14:paraId="22CDAC77"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667" w:type="pct"/>
            <w:tcBorders>
              <w:top w:val="nil"/>
              <w:left w:val="nil"/>
              <w:bottom w:val="nil"/>
              <w:right w:val="nil"/>
            </w:tcBorders>
          </w:tcPr>
          <w:p w14:paraId="475E22C1"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4</w:t>
            </w:r>
          </w:p>
        </w:tc>
      </w:tr>
      <w:tr w:rsidR="00CF1C75" w:rsidRPr="005B67A3" w14:paraId="0CC9462B" w14:textId="77777777" w:rsidTr="005841C1">
        <w:trPr>
          <w:trHeight w:val="554"/>
        </w:trPr>
        <w:tc>
          <w:tcPr>
            <w:tcW w:w="1666" w:type="pct"/>
            <w:tcBorders>
              <w:top w:val="nil"/>
              <w:left w:val="nil"/>
              <w:bottom w:val="nil"/>
              <w:right w:val="nil"/>
            </w:tcBorders>
          </w:tcPr>
          <w:p w14:paraId="1076BE25" w14:textId="77777777" w:rsidR="00CF1C75" w:rsidRPr="005B67A3" w:rsidRDefault="00CF1C75" w:rsidP="00535C6C">
            <w:pPr>
              <w:spacing w:line="480"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No.of</w:t>
            </w:r>
            <w:proofErr w:type="spellEnd"/>
            <w:proofErr w:type="gramEnd"/>
            <w:r>
              <w:rPr>
                <w:rFonts w:ascii="Times New Roman" w:hAnsi="Times New Roman" w:cs="Times New Roman"/>
                <w:sz w:val="24"/>
                <w:szCs w:val="24"/>
              </w:rPr>
              <w:t xml:space="preserve"> Social Media Apps</w:t>
            </w:r>
          </w:p>
        </w:tc>
        <w:tc>
          <w:tcPr>
            <w:tcW w:w="1666" w:type="pct"/>
            <w:tcBorders>
              <w:top w:val="nil"/>
              <w:left w:val="nil"/>
              <w:bottom w:val="nil"/>
              <w:right w:val="nil"/>
            </w:tcBorders>
          </w:tcPr>
          <w:p w14:paraId="36695C72" w14:textId="77777777" w:rsidR="00CF1C75" w:rsidRPr="005B67A3" w:rsidRDefault="00CF1C75" w:rsidP="00535C6C">
            <w:pPr>
              <w:spacing w:line="480" w:lineRule="auto"/>
              <w:jc w:val="center"/>
              <w:rPr>
                <w:rFonts w:ascii="Times New Roman" w:hAnsi="Times New Roman" w:cs="Times New Roman"/>
                <w:sz w:val="24"/>
                <w:szCs w:val="24"/>
              </w:rPr>
            </w:pPr>
          </w:p>
        </w:tc>
        <w:tc>
          <w:tcPr>
            <w:tcW w:w="1667" w:type="pct"/>
            <w:tcBorders>
              <w:top w:val="nil"/>
              <w:left w:val="nil"/>
              <w:bottom w:val="nil"/>
              <w:right w:val="nil"/>
            </w:tcBorders>
          </w:tcPr>
          <w:p w14:paraId="030C5FF1" w14:textId="77777777" w:rsidR="00CF1C75" w:rsidRPr="005B67A3" w:rsidRDefault="00CF1C75" w:rsidP="00535C6C">
            <w:pPr>
              <w:spacing w:line="480" w:lineRule="auto"/>
              <w:jc w:val="center"/>
              <w:rPr>
                <w:rFonts w:ascii="Times New Roman" w:hAnsi="Times New Roman" w:cs="Times New Roman"/>
                <w:sz w:val="24"/>
                <w:szCs w:val="24"/>
              </w:rPr>
            </w:pPr>
          </w:p>
        </w:tc>
      </w:tr>
      <w:tr w:rsidR="00CF1C75" w:rsidRPr="005B67A3" w14:paraId="244DA155" w14:textId="77777777" w:rsidTr="005841C1">
        <w:trPr>
          <w:trHeight w:val="554"/>
        </w:trPr>
        <w:tc>
          <w:tcPr>
            <w:tcW w:w="1666" w:type="pct"/>
            <w:tcBorders>
              <w:top w:val="nil"/>
              <w:left w:val="nil"/>
              <w:bottom w:val="nil"/>
              <w:right w:val="nil"/>
            </w:tcBorders>
          </w:tcPr>
          <w:p w14:paraId="20959A25" w14:textId="77777777" w:rsidR="00CF1C75" w:rsidRPr="005B67A3" w:rsidRDefault="00CF1C75" w:rsidP="00535C6C">
            <w:pPr>
              <w:spacing w:line="480" w:lineRule="auto"/>
              <w:rPr>
                <w:rFonts w:ascii="Times New Roman" w:hAnsi="Times New Roman" w:cs="Times New Roman"/>
                <w:sz w:val="24"/>
                <w:szCs w:val="24"/>
              </w:rPr>
            </w:pPr>
            <w:r w:rsidRPr="005B67A3">
              <w:rPr>
                <w:rFonts w:ascii="Times New Roman" w:hAnsi="Times New Roman" w:cs="Times New Roman"/>
                <w:sz w:val="24"/>
                <w:szCs w:val="24"/>
              </w:rPr>
              <w:t xml:space="preserve">   </w:t>
            </w:r>
            <w:r>
              <w:rPr>
                <w:rFonts w:ascii="Times New Roman" w:hAnsi="Times New Roman" w:cs="Times New Roman"/>
                <w:sz w:val="24"/>
                <w:szCs w:val="24"/>
                <w:lang w:val="en-US"/>
              </w:rPr>
              <w:t xml:space="preserve"> 1-2</w:t>
            </w:r>
          </w:p>
        </w:tc>
        <w:tc>
          <w:tcPr>
            <w:tcW w:w="1666" w:type="pct"/>
            <w:tcBorders>
              <w:top w:val="nil"/>
              <w:left w:val="nil"/>
              <w:bottom w:val="nil"/>
              <w:right w:val="nil"/>
            </w:tcBorders>
          </w:tcPr>
          <w:p w14:paraId="26474298"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227</w:t>
            </w:r>
          </w:p>
        </w:tc>
        <w:tc>
          <w:tcPr>
            <w:tcW w:w="1667" w:type="pct"/>
            <w:tcBorders>
              <w:top w:val="nil"/>
              <w:left w:val="nil"/>
              <w:bottom w:val="nil"/>
              <w:right w:val="nil"/>
            </w:tcBorders>
          </w:tcPr>
          <w:p w14:paraId="16D27E8D"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61</w:t>
            </w:r>
          </w:p>
        </w:tc>
      </w:tr>
      <w:tr w:rsidR="00CF1C75" w:rsidRPr="005B67A3" w14:paraId="3F66A40E" w14:textId="77777777" w:rsidTr="005841C1">
        <w:trPr>
          <w:trHeight w:val="539"/>
        </w:trPr>
        <w:tc>
          <w:tcPr>
            <w:tcW w:w="1666" w:type="pct"/>
            <w:tcBorders>
              <w:top w:val="nil"/>
              <w:left w:val="nil"/>
              <w:right w:val="nil"/>
            </w:tcBorders>
          </w:tcPr>
          <w:p w14:paraId="5132FB41" w14:textId="77777777" w:rsidR="00CF1C75" w:rsidRPr="001663E4" w:rsidRDefault="00CF1C75" w:rsidP="00535C6C">
            <w:pPr>
              <w:spacing w:line="480" w:lineRule="auto"/>
              <w:rPr>
                <w:rFonts w:ascii="Times New Roman" w:hAnsi="Times New Roman" w:cs="Times New Roman"/>
                <w:sz w:val="24"/>
                <w:szCs w:val="24"/>
                <w:lang w:val="en-US"/>
              </w:rPr>
            </w:pPr>
            <w:r w:rsidRPr="005B67A3">
              <w:rPr>
                <w:rFonts w:ascii="Times New Roman" w:hAnsi="Times New Roman" w:cs="Times New Roman"/>
                <w:sz w:val="24"/>
                <w:szCs w:val="24"/>
              </w:rPr>
              <w:lastRenderedPageBreak/>
              <w:t xml:space="preserve">   </w:t>
            </w:r>
            <w:r>
              <w:rPr>
                <w:rFonts w:ascii="Times New Roman" w:hAnsi="Times New Roman" w:cs="Times New Roman"/>
                <w:sz w:val="24"/>
                <w:szCs w:val="24"/>
                <w:lang w:val="en-US"/>
              </w:rPr>
              <w:t xml:space="preserve"> 3-4</w:t>
            </w:r>
          </w:p>
        </w:tc>
        <w:tc>
          <w:tcPr>
            <w:tcW w:w="1666" w:type="pct"/>
            <w:tcBorders>
              <w:top w:val="nil"/>
              <w:left w:val="nil"/>
              <w:right w:val="nil"/>
            </w:tcBorders>
          </w:tcPr>
          <w:p w14:paraId="2BDDC5BE" w14:textId="77777777" w:rsidR="00CF1C75" w:rsidRPr="005B67A3" w:rsidRDefault="00CF1C75" w:rsidP="00535C6C">
            <w:pPr>
              <w:spacing w:line="480" w:lineRule="auto"/>
              <w:jc w:val="center"/>
              <w:rPr>
                <w:rFonts w:ascii="Times New Roman" w:hAnsi="Times New Roman" w:cs="Times New Roman"/>
                <w:sz w:val="24"/>
                <w:szCs w:val="24"/>
              </w:rPr>
            </w:pPr>
            <w:r w:rsidRPr="005B67A3">
              <w:rPr>
                <w:rFonts w:ascii="Times New Roman" w:hAnsi="Times New Roman" w:cs="Times New Roman"/>
                <w:sz w:val="24"/>
                <w:szCs w:val="24"/>
              </w:rPr>
              <w:t>10</w:t>
            </w:r>
            <w:r>
              <w:rPr>
                <w:rFonts w:ascii="Times New Roman" w:hAnsi="Times New Roman" w:cs="Times New Roman"/>
                <w:sz w:val="24"/>
                <w:szCs w:val="24"/>
              </w:rPr>
              <w:t>3</w:t>
            </w:r>
          </w:p>
        </w:tc>
        <w:tc>
          <w:tcPr>
            <w:tcW w:w="1667" w:type="pct"/>
            <w:tcBorders>
              <w:top w:val="nil"/>
              <w:left w:val="nil"/>
              <w:right w:val="nil"/>
            </w:tcBorders>
          </w:tcPr>
          <w:p w14:paraId="75F7D300" w14:textId="77777777" w:rsidR="00CF1C75" w:rsidRPr="005B67A3" w:rsidRDefault="00CF1C75" w:rsidP="00535C6C">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27.7</w:t>
            </w:r>
          </w:p>
        </w:tc>
      </w:tr>
      <w:tr w:rsidR="00CF1C75" w:rsidRPr="005B67A3" w14:paraId="7DD1B6DA" w14:textId="77777777" w:rsidTr="005841C1">
        <w:trPr>
          <w:trHeight w:val="539"/>
        </w:trPr>
        <w:tc>
          <w:tcPr>
            <w:tcW w:w="1666" w:type="pct"/>
            <w:tcBorders>
              <w:top w:val="nil"/>
              <w:left w:val="nil"/>
              <w:bottom w:val="single" w:sz="4" w:space="0" w:color="auto"/>
              <w:right w:val="nil"/>
            </w:tcBorders>
          </w:tcPr>
          <w:p w14:paraId="5FB08D11" w14:textId="77777777" w:rsidR="00CF1C75" w:rsidRPr="005B67A3" w:rsidRDefault="00CF1C75" w:rsidP="00535C6C">
            <w:pPr>
              <w:spacing w:line="480" w:lineRule="auto"/>
              <w:rPr>
                <w:rFonts w:ascii="Times New Roman" w:hAnsi="Times New Roman" w:cs="Times New Roman"/>
                <w:sz w:val="24"/>
                <w:szCs w:val="24"/>
              </w:rPr>
            </w:pPr>
            <w:r>
              <w:rPr>
                <w:rFonts w:ascii="Times New Roman" w:hAnsi="Times New Roman" w:cs="Times New Roman"/>
                <w:sz w:val="24"/>
                <w:szCs w:val="24"/>
              </w:rPr>
              <w:t xml:space="preserve">    5 and above </w:t>
            </w:r>
          </w:p>
        </w:tc>
        <w:tc>
          <w:tcPr>
            <w:tcW w:w="1666" w:type="pct"/>
            <w:tcBorders>
              <w:top w:val="nil"/>
              <w:left w:val="nil"/>
              <w:bottom w:val="single" w:sz="4" w:space="0" w:color="auto"/>
              <w:right w:val="nil"/>
            </w:tcBorders>
          </w:tcPr>
          <w:p w14:paraId="1320B92B"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1667" w:type="pct"/>
            <w:tcBorders>
              <w:top w:val="nil"/>
              <w:left w:val="nil"/>
              <w:bottom w:val="single" w:sz="4" w:space="0" w:color="auto"/>
              <w:right w:val="nil"/>
            </w:tcBorders>
          </w:tcPr>
          <w:p w14:paraId="696C60FD" w14:textId="77777777" w:rsidR="00CF1C75" w:rsidRPr="005B67A3" w:rsidRDefault="00CF1C75" w:rsidP="00535C6C">
            <w:pPr>
              <w:spacing w:line="480" w:lineRule="auto"/>
              <w:jc w:val="center"/>
              <w:rPr>
                <w:rFonts w:ascii="Times New Roman" w:hAnsi="Times New Roman" w:cs="Times New Roman"/>
                <w:sz w:val="24"/>
                <w:szCs w:val="24"/>
              </w:rPr>
            </w:pPr>
            <w:r>
              <w:rPr>
                <w:rFonts w:ascii="Times New Roman" w:hAnsi="Times New Roman" w:cs="Times New Roman"/>
                <w:sz w:val="24"/>
                <w:szCs w:val="24"/>
              </w:rPr>
              <w:t>11.3</w:t>
            </w:r>
          </w:p>
        </w:tc>
      </w:tr>
    </w:tbl>
    <w:p w14:paraId="7160CD71" w14:textId="77777777" w:rsidR="00CF1C75" w:rsidRDefault="00CF1C75" w:rsidP="002E2795">
      <w:pPr>
        <w:spacing w:after="0" w:line="480" w:lineRule="auto"/>
        <w:rPr>
          <w:rFonts w:ascii="Times New Roman" w:eastAsia="Calibri" w:hAnsi="Times New Roman" w:cs="Times New Roman"/>
          <w:b/>
          <w:bCs/>
          <w:sz w:val="24"/>
          <w:szCs w:val="24"/>
          <w:lang w:val="en-GB"/>
        </w:rPr>
      </w:pPr>
    </w:p>
    <w:p w14:paraId="29B658D2" w14:textId="77777777" w:rsidR="00CF1C75" w:rsidRPr="00AC2C40" w:rsidRDefault="00CF1C75" w:rsidP="002E2795">
      <w:pPr>
        <w:spacing w:after="0" w:line="480" w:lineRule="auto"/>
        <w:ind w:firstLine="720"/>
        <w:rPr>
          <w:rFonts w:ascii="Times New Roman" w:eastAsia="Calibri" w:hAnsi="Times New Roman" w:cs="Times New Roman"/>
          <w:sz w:val="24"/>
          <w:szCs w:val="24"/>
          <w:lang w:val="en-GB"/>
        </w:rPr>
      </w:pPr>
      <w:r w:rsidRPr="00AC2C40">
        <w:rPr>
          <w:rFonts w:ascii="Times New Roman" w:eastAsia="Calibri" w:hAnsi="Times New Roman" w:cs="Times New Roman"/>
          <w:sz w:val="24"/>
          <w:szCs w:val="24"/>
          <w:lang w:val="en-GB"/>
        </w:rPr>
        <w:t xml:space="preserve">The above </w:t>
      </w:r>
      <w:r>
        <w:rPr>
          <w:rFonts w:ascii="Times New Roman" w:eastAsia="Calibri" w:hAnsi="Times New Roman" w:cs="Times New Roman"/>
          <w:sz w:val="24"/>
          <w:szCs w:val="24"/>
          <w:lang w:val="en-GB"/>
        </w:rPr>
        <w:t>table showed that female participants (50.3%) were reported more than the male participants (49.7%). Furthermore, it also depicted that more participants were living in a nuclear family system (60%) as compared to the joint family system (40%). The educational level reported that most of the individuals were studying in the BS 1</w:t>
      </w:r>
      <w:r w:rsidRPr="00473437">
        <w:rPr>
          <w:rFonts w:ascii="Times New Roman" w:eastAsia="Calibri" w:hAnsi="Times New Roman" w:cs="Times New Roman"/>
          <w:sz w:val="24"/>
          <w:szCs w:val="24"/>
          <w:vertAlign w:val="superscript"/>
          <w:lang w:val="en-GB"/>
        </w:rPr>
        <w:t>st</w:t>
      </w:r>
      <w:r>
        <w:rPr>
          <w:rFonts w:ascii="Times New Roman" w:eastAsia="Calibri" w:hAnsi="Times New Roman" w:cs="Times New Roman"/>
          <w:sz w:val="24"/>
          <w:szCs w:val="24"/>
          <w:lang w:val="en-GB"/>
        </w:rPr>
        <w:t xml:space="preserve"> year (44.4%), while a few of the students were studying at the MS level (4%). Moreover, most of the individuals were using 1-2 social media apps (61%), and a few individuals were spending most of their time on 5 or above social media apps (11.3%).   </w:t>
      </w:r>
    </w:p>
    <w:p w14:paraId="3D28FEFC" w14:textId="77777777" w:rsidR="00EB7EBD" w:rsidRPr="00EB7EBD" w:rsidRDefault="00EB7EBD" w:rsidP="00EB7EBD">
      <w:pPr>
        <w:spacing w:after="0" w:line="480" w:lineRule="auto"/>
        <w:rPr>
          <w:b/>
          <w:bCs/>
          <w:sz w:val="24"/>
          <w:szCs w:val="24"/>
        </w:rPr>
      </w:pPr>
      <w:r w:rsidRPr="00EB7EBD">
        <w:rPr>
          <w:rFonts w:asciiTheme="majorBidi" w:hAnsiTheme="majorBidi" w:cstheme="majorBidi"/>
          <w:b/>
          <w:bCs/>
          <w:sz w:val="24"/>
          <w:szCs w:val="24"/>
        </w:rPr>
        <w:t>Table 2</w:t>
      </w:r>
      <w:r w:rsidRPr="00EB7EBD">
        <w:rPr>
          <w:b/>
          <w:bCs/>
          <w:sz w:val="24"/>
          <w:szCs w:val="24"/>
        </w:rPr>
        <w:t xml:space="preserve"> </w:t>
      </w:r>
    </w:p>
    <w:p w14:paraId="6E252234" w14:textId="3149F195" w:rsidR="00E937FF" w:rsidRPr="00E937FF" w:rsidRDefault="00EB7EBD" w:rsidP="00E937FF">
      <w:pPr>
        <w:spacing w:after="0" w:line="480" w:lineRule="auto"/>
        <w:rPr>
          <w:rFonts w:ascii="Times New Roman" w:eastAsia="Calibri" w:hAnsi="Times New Roman" w:cs="Times New Roman"/>
          <w:i/>
          <w:iCs/>
          <w:sz w:val="24"/>
          <w:szCs w:val="24"/>
          <w:lang w:val="en-GB"/>
        </w:rPr>
      </w:pPr>
      <w:r w:rsidRPr="00FE5571">
        <w:rPr>
          <w:rFonts w:ascii="Times New Roman" w:eastAsia="Calibri" w:hAnsi="Times New Roman" w:cs="Times New Roman"/>
          <w:i/>
          <w:iCs/>
          <w:sz w:val="24"/>
          <w:szCs w:val="24"/>
          <w:lang w:val="en-GB"/>
        </w:rPr>
        <w:t>Mean and Standard Deviation of Age</w:t>
      </w:r>
      <w:r>
        <w:rPr>
          <w:rFonts w:ascii="Times New Roman" w:eastAsia="Calibri" w:hAnsi="Times New Roman" w:cs="Times New Roman"/>
          <w:i/>
          <w:iCs/>
          <w:sz w:val="24"/>
          <w:szCs w:val="24"/>
          <w:lang w:val="en-GB"/>
        </w:rPr>
        <w:t xml:space="preserve"> and Time Spent on Social Media Apps (N=372)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6"/>
        <w:gridCol w:w="1656"/>
        <w:gridCol w:w="1741"/>
        <w:gridCol w:w="1513"/>
      </w:tblGrid>
      <w:tr w:rsidR="00CF1C75" w:rsidRPr="00FE5571" w14:paraId="2E0A6F3C" w14:textId="77777777" w:rsidTr="005841C1">
        <w:trPr>
          <w:trHeight w:val="726"/>
        </w:trPr>
        <w:tc>
          <w:tcPr>
            <w:tcW w:w="2044" w:type="pct"/>
            <w:tcBorders>
              <w:top w:val="single" w:sz="4" w:space="0" w:color="auto"/>
              <w:bottom w:val="single" w:sz="4" w:space="0" w:color="auto"/>
            </w:tcBorders>
          </w:tcPr>
          <w:p w14:paraId="68A0ECFD" w14:textId="77777777" w:rsidR="00CF1C75" w:rsidRPr="00FE5571" w:rsidRDefault="00CF1C75" w:rsidP="002E2795">
            <w:pPr>
              <w:spacing w:line="480" w:lineRule="auto"/>
              <w:rPr>
                <w:rFonts w:ascii="Times New Roman" w:eastAsia="Calibri" w:hAnsi="Times New Roman" w:cs="Times New Roman"/>
                <w:sz w:val="24"/>
                <w:szCs w:val="24"/>
              </w:rPr>
            </w:pPr>
            <w:r w:rsidRPr="00FE5571">
              <w:rPr>
                <w:rFonts w:ascii="Times New Roman" w:eastAsia="Calibri" w:hAnsi="Times New Roman" w:cs="Times New Roman"/>
                <w:sz w:val="24"/>
                <w:szCs w:val="24"/>
              </w:rPr>
              <w:t>Variables</w:t>
            </w:r>
          </w:p>
        </w:tc>
        <w:tc>
          <w:tcPr>
            <w:tcW w:w="997" w:type="pct"/>
            <w:tcBorders>
              <w:top w:val="single" w:sz="4" w:space="0" w:color="auto"/>
              <w:bottom w:val="single" w:sz="4" w:space="0" w:color="auto"/>
            </w:tcBorders>
          </w:tcPr>
          <w:p w14:paraId="00B094F5" w14:textId="77777777" w:rsidR="00CF1C75" w:rsidRPr="00FE5571" w:rsidRDefault="00CF1C75" w:rsidP="002E2795">
            <w:pPr>
              <w:spacing w:line="480" w:lineRule="auto"/>
              <w:rPr>
                <w:rFonts w:ascii="Times New Roman" w:eastAsia="Calibri" w:hAnsi="Times New Roman" w:cs="Times New Roman"/>
                <w:i/>
                <w:iCs/>
                <w:sz w:val="24"/>
                <w:szCs w:val="24"/>
              </w:rPr>
            </w:pPr>
            <w:r w:rsidRPr="00FE5571">
              <w:rPr>
                <w:rFonts w:ascii="Times New Roman" w:eastAsia="Calibri" w:hAnsi="Times New Roman" w:cs="Times New Roman"/>
                <w:i/>
                <w:iCs/>
                <w:sz w:val="24"/>
                <w:szCs w:val="24"/>
              </w:rPr>
              <w:t>N</w:t>
            </w:r>
          </w:p>
        </w:tc>
        <w:tc>
          <w:tcPr>
            <w:tcW w:w="1048" w:type="pct"/>
            <w:tcBorders>
              <w:top w:val="single" w:sz="4" w:space="0" w:color="auto"/>
              <w:bottom w:val="single" w:sz="4" w:space="0" w:color="auto"/>
            </w:tcBorders>
          </w:tcPr>
          <w:p w14:paraId="114F35D3" w14:textId="77777777" w:rsidR="00CF1C75" w:rsidRPr="00FE5571" w:rsidRDefault="00CF1C75" w:rsidP="002E2795">
            <w:pPr>
              <w:spacing w:line="480" w:lineRule="auto"/>
              <w:rPr>
                <w:rFonts w:ascii="Times New Roman" w:eastAsia="Calibri" w:hAnsi="Times New Roman" w:cs="Times New Roman"/>
                <w:i/>
                <w:iCs/>
                <w:sz w:val="24"/>
                <w:szCs w:val="24"/>
              </w:rPr>
            </w:pPr>
            <w:r w:rsidRPr="00FE5571">
              <w:rPr>
                <w:rFonts w:ascii="Times New Roman" w:eastAsia="Calibri" w:hAnsi="Times New Roman" w:cs="Times New Roman"/>
                <w:i/>
                <w:iCs/>
                <w:sz w:val="24"/>
                <w:szCs w:val="24"/>
              </w:rPr>
              <w:t>M</w:t>
            </w:r>
          </w:p>
        </w:tc>
        <w:tc>
          <w:tcPr>
            <w:tcW w:w="912" w:type="pct"/>
            <w:tcBorders>
              <w:top w:val="single" w:sz="4" w:space="0" w:color="auto"/>
              <w:bottom w:val="single" w:sz="4" w:space="0" w:color="auto"/>
            </w:tcBorders>
          </w:tcPr>
          <w:p w14:paraId="26D0A9AF" w14:textId="77777777" w:rsidR="00CF1C75" w:rsidRPr="00FE5571" w:rsidRDefault="00CF1C75" w:rsidP="002E2795">
            <w:pPr>
              <w:spacing w:line="480" w:lineRule="auto"/>
              <w:rPr>
                <w:rFonts w:ascii="Times New Roman" w:eastAsia="Calibri" w:hAnsi="Times New Roman" w:cs="Times New Roman"/>
                <w:i/>
                <w:iCs/>
                <w:sz w:val="24"/>
                <w:szCs w:val="24"/>
              </w:rPr>
            </w:pPr>
            <w:r w:rsidRPr="00FE5571">
              <w:rPr>
                <w:rFonts w:ascii="Times New Roman" w:eastAsia="Calibri" w:hAnsi="Times New Roman" w:cs="Times New Roman"/>
                <w:i/>
                <w:iCs/>
                <w:sz w:val="24"/>
                <w:szCs w:val="24"/>
              </w:rPr>
              <w:t>SD</w:t>
            </w:r>
          </w:p>
        </w:tc>
      </w:tr>
      <w:tr w:rsidR="00CF1C75" w:rsidRPr="00FE5571" w14:paraId="01BB780C" w14:textId="77777777" w:rsidTr="005841C1">
        <w:trPr>
          <w:trHeight w:val="726"/>
        </w:trPr>
        <w:tc>
          <w:tcPr>
            <w:tcW w:w="2044" w:type="pct"/>
            <w:tcBorders>
              <w:top w:val="single" w:sz="4" w:space="0" w:color="auto"/>
            </w:tcBorders>
          </w:tcPr>
          <w:p w14:paraId="615A2C05" w14:textId="77777777" w:rsidR="00CF1C75" w:rsidRPr="00FE5571" w:rsidRDefault="00CF1C75" w:rsidP="002E2795">
            <w:pPr>
              <w:spacing w:line="480" w:lineRule="auto"/>
              <w:rPr>
                <w:rFonts w:ascii="Times New Roman" w:eastAsia="Calibri" w:hAnsi="Times New Roman" w:cs="Times New Roman"/>
                <w:sz w:val="24"/>
                <w:szCs w:val="24"/>
              </w:rPr>
            </w:pPr>
            <w:r w:rsidRPr="00FE5571">
              <w:rPr>
                <w:rFonts w:ascii="Times New Roman" w:eastAsia="Calibri" w:hAnsi="Times New Roman" w:cs="Times New Roman"/>
                <w:sz w:val="24"/>
                <w:szCs w:val="24"/>
              </w:rPr>
              <w:t>Age</w:t>
            </w:r>
          </w:p>
        </w:tc>
        <w:tc>
          <w:tcPr>
            <w:tcW w:w="997" w:type="pct"/>
            <w:tcBorders>
              <w:top w:val="single" w:sz="4" w:space="0" w:color="auto"/>
            </w:tcBorders>
          </w:tcPr>
          <w:p w14:paraId="5B57AE7E" w14:textId="77777777" w:rsidR="00CF1C75" w:rsidRPr="00FE5571" w:rsidRDefault="00CF1C75" w:rsidP="002E279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372</w:t>
            </w:r>
          </w:p>
        </w:tc>
        <w:tc>
          <w:tcPr>
            <w:tcW w:w="1048" w:type="pct"/>
            <w:tcBorders>
              <w:top w:val="single" w:sz="4" w:space="0" w:color="auto"/>
            </w:tcBorders>
          </w:tcPr>
          <w:p w14:paraId="4DCE04DE" w14:textId="77777777" w:rsidR="00CF1C75" w:rsidRPr="00FE5571" w:rsidRDefault="00CF1C75" w:rsidP="002E279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20.36</w:t>
            </w:r>
          </w:p>
        </w:tc>
        <w:tc>
          <w:tcPr>
            <w:tcW w:w="912" w:type="pct"/>
            <w:tcBorders>
              <w:top w:val="single" w:sz="4" w:space="0" w:color="auto"/>
            </w:tcBorders>
          </w:tcPr>
          <w:p w14:paraId="739DA478" w14:textId="77777777" w:rsidR="00CF1C75" w:rsidRPr="00FE5571" w:rsidRDefault="00CF1C75" w:rsidP="002E279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1.96</w:t>
            </w:r>
          </w:p>
        </w:tc>
      </w:tr>
      <w:tr w:rsidR="00CF1C75" w:rsidRPr="00FE5571" w14:paraId="6353B6B1" w14:textId="77777777" w:rsidTr="005841C1">
        <w:trPr>
          <w:trHeight w:val="726"/>
        </w:trPr>
        <w:tc>
          <w:tcPr>
            <w:tcW w:w="2044" w:type="pct"/>
            <w:tcBorders>
              <w:bottom w:val="single" w:sz="4" w:space="0" w:color="auto"/>
            </w:tcBorders>
          </w:tcPr>
          <w:p w14:paraId="0FF91FEE" w14:textId="77777777" w:rsidR="00CF1C75" w:rsidRPr="00FE5571" w:rsidRDefault="00CF1C75"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Time spent on social media </w:t>
            </w:r>
          </w:p>
        </w:tc>
        <w:tc>
          <w:tcPr>
            <w:tcW w:w="997" w:type="pct"/>
            <w:tcBorders>
              <w:bottom w:val="single" w:sz="4" w:space="0" w:color="auto"/>
            </w:tcBorders>
          </w:tcPr>
          <w:p w14:paraId="634AB073" w14:textId="77777777" w:rsidR="00CF1C75" w:rsidRPr="00FE5571" w:rsidRDefault="00CF1C75"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372</w:t>
            </w:r>
          </w:p>
        </w:tc>
        <w:tc>
          <w:tcPr>
            <w:tcW w:w="1048" w:type="pct"/>
            <w:tcBorders>
              <w:bottom w:val="single" w:sz="4" w:space="0" w:color="auto"/>
            </w:tcBorders>
          </w:tcPr>
          <w:p w14:paraId="43600518" w14:textId="77777777" w:rsidR="00CF1C75" w:rsidRPr="00FE5571" w:rsidRDefault="00CF1C75"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8.23</w:t>
            </w:r>
          </w:p>
        </w:tc>
        <w:tc>
          <w:tcPr>
            <w:tcW w:w="912" w:type="pct"/>
            <w:tcBorders>
              <w:bottom w:val="single" w:sz="4" w:space="0" w:color="auto"/>
            </w:tcBorders>
          </w:tcPr>
          <w:p w14:paraId="55B030F9" w14:textId="77777777" w:rsidR="00CF1C75" w:rsidRPr="00FE5571" w:rsidRDefault="00CF1C75"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6.37</w:t>
            </w:r>
          </w:p>
        </w:tc>
      </w:tr>
    </w:tbl>
    <w:p w14:paraId="1D949645" w14:textId="77777777" w:rsidR="00CF1C75" w:rsidRDefault="00CF1C75" w:rsidP="002E2795">
      <w:pPr>
        <w:spacing w:after="0" w:line="480" w:lineRule="auto"/>
      </w:pPr>
      <w:r>
        <w:t xml:space="preserve"> </w:t>
      </w:r>
    </w:p>
    <w:p w14:paraId="35F95BEF" w14:textId="7E982E9C" w:rsidR="00CF1C75" w:rsidRPr="004617BE" w:rsidRDefault="00CF1C75" w:rsidP="002E2795">
      <w:pPr>
        <w:spacing w:after="0" w:line="480" w:lineRule="auto"/>
        <w:ind w:firstLine="720"/>
        <w:rPr>
          <w:rFonts w:asciiTheme="majorBidi" w:hAnsiTheme="majorBidi" w:cstheme="majorBidi"/>
          <w:sz w:val="24"/>
          <w:szCs w:val="24"/>
        </w:rPr>
      </w:pPr>
      <w:r w:rsidRPr="00F57008">
        <w:rPr>
          <w:rFonts w:asciiTheme="majorBidi" w:hAnsiTheme="majorBidi" w:cstheme="majorBidi"/>
          <w:sz w:val="24"/>
          <w:szCs w:val="24"/>
        </w:rPr>
        <w:t>The above table depicts that age has M= 20.36 and SD= 1.96</w:t>
      </w:r>
      <w:r>
        <w:rPr>
          <w:rFonts w:asciiTheme="majorBidi" w:hAnsiTheme="majorBidi" w:cstheme="majorBidi"/>
          <w:sz w:val="24"/>
          <w:szCs w:val="24"/>
        </w:rPr>
        <w:t>,</w:t>
      </w:r>
      <w:r w:rsidRPr="00F57008">
        <w:rPr>
          <w:rFonts w:asciiTheme="majorBidi" w:hAnsiTheme="majorBidi" w:cstheme="majorBidi"/>
          <w:sz w:val="24"/>
          <w:szCs w:val="24"/>
        </w:rPr>
        <w:t xml:space="preserve"> while the time spent on social media apps has M=8.23 and SD=6.37. </w:t>
      </w:r>
    </w:p>
    <w:p w14:paraId="32048482" w14:textId="77777777" w:rsidR="002C0915" w:rsidRDefault="002C0915" w:rsidP="002E2795">
      <w:pPr>
        <w:spacing w:after="0" w:line="480" w:lineRule="auto"/>
        <w:rPr>
          <w:rFonts w:ascii="Times New Roman" w:eastAsia="Calibri" w:hAnsi="Times New Roman" w:cs="Times New Roman"/>
          <w:b/>
          <w:bCs/>
          <w:sz w:val="24"/>
          <w:szCs w:val="24"/>
          <w:lang w:val="en-GB"/>
        </w:rPr>
      </w:pPr>
    </w:p>
    <w:p w14:paraId="55FF2A4A" w14:textId="77777777" w:rsidR="002C0915" w:rsidRDefault="002C0915" w:rsidP="002E2795">
      <w:pPr>
        <w:spacing w:after="0" w:line="480" w:lineRule="auto"/>
        <w:rPr>
          <w:rFonts w:ascii="Times New Roman" w:eastAsia="Calibri" w:hAnsi="Times New Roman" w:cs="Times New Roman"/>
          <w:b/>
          <w:bCs/>
          <w:sz w:val="24"/>
          <w:szCs w:val="24"/>
          <w:lang w:val="en-GB"/>
        </w:rPr>
      </w:pPr>
    </w:p>
    <w:p w14:paraId="66B51B5D" w14:textId="77777777" w:rsidR="00111AC7" w:rsidRDefault="00111AC7" w:rsidP="002E2795">
      <w:pPr>
        <w:spacing w:after="0" w:line="480" w:lineRule="auto"/>
        <w:rPr>
          <w:rFonts w:ascii="Times New Roman" w:eastAsia="Calibri" w:hAnsi="Times New Roman" w:cs="Times New Roman"/>
          <w:b/>
          <w:bCs/>
          <w:sz w:val="24"/>
          <w:szCs w:val="24"/>
          <w:lang w:val="en-GB"/>
        </w:rPr>
      </w:pPr>
    </w:p>
    <w:p w14:paraId="6C2D3FEA" w14:textId="77777777" w:rsidR="00111AC7" w:rsidRDefault="00111AC7" w:rsidP="002E2795">
      <w:pPr>
        <w:spacing w:after="0" w:line="480" w:lineRule="auto"/>
        <w:rPr>
          <w:rFonts w:ascii="Times New Roman" w:eastAsia="Calibri" w:hAnsi="Times New Roman" w:cs="Times New Roman"/>
          <w:b/>
          <w:bCs/>
          <w:sz w:val="24"/>
          <w:szCs w:val="24"/>
          <w:lang w:val="en-GB"/>
        </w:rPr>
      </w:pPr>
    </w:p>
    <w:p w14:paraId="74C19CE1" w14:textId="77777777" w:rsidR="00111AC7" w:rsidRDefault="00111AC7" w:rsidP="002E2795">
      <w:pPr>
        <w:spacing w:after="0" w:line="480" w:lineRule="auto"/>
        <w:rPr>
          <w:rFonts w:ascii="Times New Roman" w:eastAsia="Calibri" w:hAnsi="Times New Roman" w:cs="Times New Roman"/>
          <w:b/>
          <w:bCs/>
          <w:sz w:val="24"/>
          <w:szCs w:val="24"/>
          <w:lang w:val="en-GB"/>
        </w:rPr>
      </w:pPr>
    </w:p>
    <w:p w14:paraId="3A48B398" w14:textId="725C3236" w:rsidR="00CF1C75" w:rsidRPr="00111AC7" w:rsidRDefault="00CF1C75" w:rsidP="00111AC7">
      <w:pPr>
        <w:pStyle w:val="Heading1"/>
        <w:spacing w:before="0" w:after="0" w:line="480" w:lineRule="auto"/>
        <w:rPr>
          <w:rFonts w:ascii="Times New Roman" w:eastAsia="Calibri" w:hAnsi="Times New Roman" w:cs="Times New Roman"/>
          <w:b/>
          <w:bCs/>
          <w:color w:val="auto"/>
          <w:sz w:val="24"/>
          <w:szCs w:val="24"/>
          <w:lang w:val="en-GB"/>
        </w:rPr>
      </w:pPr>
      <w:bookmarkStart w:id="63" w:name="_Toc206702999"/>
      <w:r w:rsidRPr="00111AC7">
        <w:rPr>
          <w:rFonts w:ascii="Times New Roman" w:eastAsia="Calibri" w:hAnsi="Times New Roman" w:cs="Times New Roman"/>
          <w:b/>
          <w:bCs/>
          <w:color w:val="auto"/>
          <w:sz w:val="24"/>
          <w:szCs w:val="24"/>
          <w:lang w:val="en-GB"/>
        </w:rPr>
        <w:lastRenderedPageBreak/>
        <w:t>Section II: Psychometric Properties</w:t>
      </w:r>
      <w:bookmarkEnd w:id="63"/>
      <w:r w:rsidRPr="00111AC7">
        <w:rPr>
          <w:rFonts w:ascii="Times New Roman" w:eastAsia="Calibri" w:hAnsi="Times New Roman" w:cs="Times New Roman"/>
          <w:b/>
          <w:bCs/>
          <w:color w:val="auto"/>
          <w:sz w:val="24"/>
          <w:szCs w:val="24"/>
          <w:lang w:val="en-GB"/>
        </w:rPr>
        <w:t xml:space="preserve">  </w:t>
      </w:r>
    </w:p>
    <w:p w14:paraId="422A42F6" w14:textId="6EBDE508" w:rsidR="002C0915" w:rsidRDefault="002C0915" w:rsidP="00111AC7">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This section will aim to explore the psychometric properties of the developed scale, i.e., SMILSS, and other variables, including RS, DASS, and SMMS. The reliability and validity of </w:t>
      </w:r>
      <w:r w:rsidR="00B402BA">
        <w:rPr>
          <w:rFonts w:ascii="Times New Roman" w:eastAsia="Calibri" w:hAnsi="Times New Roman" w:cs="Times New Roman"/>
          <w:sz w:val="24"/>
          <w:szCs w:val="24"/>
          <w:lang w:val="en-GB"/>
        </w:rPr>
        <w:t>social-media-induced</w:t>
      </w:r>
      <w:r>
        <w:rPr>
          <w:rFonts w:ascii="Times New Roman" w:eastAsia="Calibri" w:hAnsi="Times New Roman" w:cs="Times New Roman"/>
          <w:sz w:val="24"/>
          <w:szCs w:val="24"/>
          <w:lang w:val="en-GB"/>
        </w:rPr>
        <w:t xml:space="preserve"> life satisfaction will be explored through </w:t>
      </w:r>
      <w:r w:rsidR="00B402BA">
        <w:rPr>
          <w:rFonts w:ascii="Times New Roman" w:eastAsia="Calibri" w:hAnsi="Times New Roman" w:cs="Times New Roman"/>
          <w:sz w:val="24"/>
          <w:szCs w:val="24"/>
          <w:lang w:val="en-GB"/>
        </w:rPr>
        <w:t>inter-factor</w:t>
      </w:r>
      <w:r>
        <w:rPr>
          <w:rFonts w:ascii="Times New Roman" w:eastAsia="Calibri" w:hAnsi="Times New Roman" w:cs="Times New Roman"/>
          <w:sz w:val="24"/>
          <w:szCs w:val="24"/>
          <w:lang w:val="en-GB"/>
        </w:rPr>
        <w:t xml:space="preserve"> correlation, internal consistency, </w:t>
      </w:r>
      <w:r w:rsidR="007D0043">
        <w:rPr>
          <w:rFonts w:ascii="Times New Roman" w:eastAsia="Calibri" w:hAnsi="Times New Roman" w:cs="Times New Roman"/>
          <w:sz w:val="24"/>
          <w:szCs w:val="24"/>
          <w:lang w:val="en-GB"/>
        </w:rPr>
        <w:t xml:space="preserve">split-half reliability, </w:t>
      </w:r>
      <w:r>
        <w:rPr>
          <w:rFonts w:ascii="Times New Roman" w:eastAsia="Calibri" w:hAnsi="Times New Roman" w:cs="Times New Roman"/>
          <w:sz w:val="24"/>
          <w:szCs w:val="24"/>
          <w:lang w:val="en-GB"/>
        </w:rPr>
        <w:t>construct validity, content validity</w:t>
      </w:r>
      <w:r w:rsidR="00B402BA">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 xml:space="preserve"> and con</w:t>
      </w:r>
      <w:r w:rsidR="00D30DE5">
        <w:rPr>
          <w:rFonts w:ascii="Times New Roman" w:eastAsia="Calibri" w:hAnsi="Times New Roman" w:cs="Times New Roman"/>
          <w:sz w:val="24"/>
          <w:szCs w:val="24"/>
          <w:lang w:val="en-GB"/>
        </w:rPr>
        <w:t>vergent</w:t>
      </w:r>
      <w:r>
        <w:rPr>
          <w:rFonts w:ascii="Times New Roman" w:eastAsia="Calibri" w:hAnsi="Times New Roman" w:cs="Times New Roman"/>
          <w:sz w:val="24"/>
          <w:szCs w:val="24"/>
          <w:lang w:val="en-GB"/>
        </w:rPr>
        <w:t xml:space="preserve"> validity. However</w:t>
      </w:r>
      <w:r w:rsidR="00B402BA">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 xml:space="preserve"> internal consistency of RS and DASS will also be explored. </w:t>
      </w:r>
    </w:p>
    <w:p w14:paraId="38372ED7" w14:textId="41898685" w:rsidR="00E218D9" w:rsidRPr="00E218D9" w:rsidRDefault="00E218D9" w:rsidP="00E218D9">
      <w:pPr>
        <w:pStyle w:val="Heading2"/>
        <w:spacing w:before="0" w:after="0" w:line="480" w:lineRule="auto"/>
        <w:rPr>
          <w:rFonts w:ascii="Times New Roman" w:eastAsia="Calibri" w:hAnsi="Times New Roman" w:cs="Times New Roman"/>
          <w:b/>
          <w:bCs/>
          <w:i/>
          <w:iCs/>
          <w:color w:val="auto"/>
          <w:sz w:val="24"/>
          <w:szCs w:val="24"/>
          <w:lang w:val="en-GB"/>
        </w:rPr>
      </w:pPr>
      <w:bookmarkStart w:id="64" w:name="_Toc206703000"/>
      <w:r w:rsidRPr="00E218D9">
        <w:rPr>
          <w:rFonts w:ascii="Times New Roman" w:eastAsia="Calibri" w:hAnsi="Times New Roman" w:cs="Times New Roman"/>
          <w:b/>
          <w:bCs/>
          <w:i/>
          <w:iCs/>
          <w:color w:val="auto"/>
          <w:sz w:val="24"/>
          <w:szCs w:val="24"/>
          <w:lang w:val="en-GB"/>
        </w:rPr>
        <w:t>Exploratory Factor Analysis</w:t>
      </w:r>
      <w:bookmarkEnd w:id="64"/>
    </w:p>
    <w:p w14:paraId="121EAAE8" w14:textId="39064FA5" w:rsidR="00CF1C75" w:rsidRPr="00E218D9" w:rsidRDefault="00CF1C75" w:rsidP="00E218D9">
      <w:pPr>
        <w:spacing w:after="0" w:line="480" w:lineRule="auto"/>
        <w:rPr>
          <w:rFonts w:ascii="Times New Roman" w:eastAsia="Calibri" w:hAnsi="Times New Roman" w:cs="Times New Roman"/>
          <w:b/>
          <w:bCs/>
          <w:sz w:val="24"/>
          <w:szCs w:val="24"/>
          <w:lang w:val="en-GB"/>
        </w:rPr>
      </w:pPr>
      <w:r w:rsidRPr="00E218D9">
        <w:rPr>
          <w:rFonts w:ascii="Times New Roman" w:eastAsia="Calibri" w:hAnsi="Times New Roman" w:cs="Times New Roman"/>
          <w:b/>
          <w:bCs/>
          <w:sz w:val="24"/>
          <w:szCs w:val="24"/>
          <w:lang w:val="en-GB"/>
        </w:rPr>
        <w:t xml:space="preserve">Figure 1 </w:t>
      </w:r>
    </w:p>
    <w:p w14:paraId="3D8F5435" w14:textId="77777777" w:rsidR="00CF1C75" w:rsidRPr="008C562D" w:rsidRDefault="00CF1C75" w:rsidP="002E2795">
      <w:pPr>
        <w:spacing w:after="0" w:line="480" w:lineRule="auto"/>
        <w:rPr>
          <w:rFonts w:ascii="Times New Roman" w:eastAsia="Calibri" w:hAnsi="Times New Roman" w:cs="Times New Roman"/>
          <w:i/>
          <w:iCs/>
          <w:sz w:val="24"/>
          <w:szCs w:val="24"/>
          <w:lang w:val="en-GB"/>
        </w:rPr>
      </w:pPr>
      <w:r w:rsidRPr="008C562D">
        <w:rPr>
          <w:rFonts w:ascii="Times New Roman" w:eastAsia="Calibri" w:hAnsi="Times New Roman" w:cs="Times New Roman"/>
          <w:i/>
          <w:iCs/>
          <w:sz w:val="24"/>
          <w:szCs w:val="24"/>
          <w:lang w:val="en-GB"/>
        </w:rPr>
        <w:t xml:space="preserve">Scree Plot Showing Factors </w:t>
      </w:r>
      <w:r>
        <w:rPr>
          <w:rFonts w:ascii="Times New Roman" w:eastAsia="Calibri" w:hAnsi="Times New Roman" w:cs="Times New Roman"/>
          <w:i/>
          <w:iCs/>
          <w:sz w:val="24"/>
          <w:szCs w:val="24"/>
          <w:lang w:val="en-GB"/>
        </w:rPr>
        <w:t>o</w:t>
      </w:r>
      <w:r w:rsidRPr="008C562D">
        <w:rPr>
          <w:rFonts w:ascii="Times New Roman" w:eastAsia="Calibri" w:hAnsi="Times New Roman" w:cs="Times New Roman"/>
          <w:i/>
          <w:iCs/>
          <w:sz w:val="24"/>
          <w:szCs w:val="24"/>
          <w:lang w:val="en-GB"/>
        </w:rPr>
        <w:t xml:space="preserve">f Social Media Induced Life Satisfaction Scale </w:t>
      </w:r>
    </w:p>
    <w:p w14:paraId="3E9E4B7F" w14:textId="77777777" w:rsidR="00CF1C75" w:rsidRDefault="00CF1C75" w:rsidP="002E2795">
      <w:pPr>
        <w:spacing w:after="0" w:line="480" w:lineRule="auto"/>
        <w:rPr>
          <w:rFonts w:ascii="Times New Roman" w:eastAsia="Calibri" w:hAnsi="Times New Roman" w:cs="Times New Roman"/>
          <w:b/>
          <w:bCs/>
          <w:sz w:val="24"/>
          <w:szCs w:val="24"/>
        </w:rPr>
      </w:pPr>
      <w:bookmarkStart w:id="65" w:name="_Hlk204858392"/>
      <w:r w:rsidRPr="008C562D">
        <w:rPr>
          <w:rFonts w:ascii="Times New Roman" w:eastAsia="Calibri" w:hAnsi="Times New Roman" w:cs="Times New Roman"/>
          <w:b/>
          <w:bCs/>
          <w:noProof/>
          <w:sz w:val="24"/>
          <w:szCs w:val="24"/>
        </w:rPr>
        <w:drawing>
          <wp:inline distT="0" distB="0" distL="0" distR="0" wp14:anchorId="0B1D1BC1" wp14:editId="76BE8151">
            <wp:extent cx="5731510" cy="3373120"/>
            <wp:effectExtent l="0" t="0" r="2540" b="0"/>
            <wp:docPr id="13489881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373120"/>
                    </a:xfrm>
                    <a:prstGeom prst="rect">
                      <a:avLst/>
                    </a:prstGeom>
                    <a:noFill/>
                    <a:ln>
                      <a:noFill/>
                    </a:ln>
                  </pic:spPr>
                </pic:pic>
              </a:graphicData>
            </a:graphic>
          </wp:inline>
        </w:drawing>
      </w:r>
    </w:p>
    <w:p w14:paraId="2C5852C1" w14:textId="1C9CA879" w:rsidR="00ED5171" w:rsidRPr="00F500FA" w:rsidRDefault="00F500FA" w:rsidP="00F500FA">
      <w:pPr>
        <w:spacing w:after="0" w:line="480" w:lineRule="auto"/>
        <w:ind w:firstLine="720"/>
        <w:rPr>
          <w:rFonts w:ascii="Times New Roman" w:eastAsia="Calibri" w:hAnsi="Times New Roman" w:cs="Times New Roman"/>
          <w:sz w:val="24"/>
          <w:szCs w:val="24"/>
        </w:rPr>
      </w:pPr>
      <w:r w:rsidRPr="00F500FA">
        <w:rPr>
          <w:rFonts w:ascii="Times New Roman" w:eastAsia="Calibri" w:hAnsi="Times New Roman" w:cs="Times New Roman"/>
          <w:sz w:val="24"/>
          <w:szCs w:val="24"/>
        </w:rPr>
        <w:t xml:space="preserve">The </w:t>
      </w:r>
      <w:r>
        <w:rPr>
          <w:rFonts w:ascii="Times New Roman" w:eastAsia="Calibri" w:hAnsi="Times New Roman" w:cs="Times New Roman"/>
          <w:sz w:val="24"/>
          <w:szCs w:val="24"/>
        </w:rPr>
        <w:t>Eigenvalue</w:t>
      </w:r>
      <w:r w:rsidRPr="00F500FA">
        <w:rPr>
          <w:rFonts w:ascii="Times New Roman" w:eastAsia="Calibri" w:hAnsi="Times New Roman" w:cs="Times New Roman"/>
          <w:sz w:val="24"/>
          <w:szCs w:val="24"/>
        </w:rPr>
        <w:t xml:space="preserve"> was greater than 1 (Russell &amp; Mehrabian, 1978)</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and factor loading was .30</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which was </w:t>
      </w:r>
      <w:r>
        <w:rPr>
          <w:rFonts w:ascii="Times New Roman" w:eastAsia="Calibri" w:hAnsi="Times New Roman" w:cs="Times New Roman"/>
          <w:sz w:val="24"/>
          <w:szCs w:val="24"/>
        </w:rPr>
        <w:t xml:space="preserve">the </w:t>
      </w:r>
      <w:r w:rsidRPr="00F500FA">
        <w:rPr>
          <w:rFonts w:ascii="Times New Roman" w:eastAsia="Calibri" w:hAnsi="Times New Roman" w:cs="Times New Roman"/>
          <w:sz w:val="24"/>
          <w:szCs w:val="24"/>
        </w:rPr>
        <w:t>recommended value. Initially</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the </w:t>
      </w:r>
      <w:r>
        <w:rPr>
          <w:rFonts w:ascii="Times New Roman" w:eastAsia="Calibri" w:hAnsi="Times New Roman" w:cs="Times New Roman"/>
          <w:sz w:val="24"/>
          <w:szCs w:val="24"/>
        </w:rPr>
        <w:t>three-factor</w:t>
      </w:r>
      <w:r w:rsidRPr="00F500FA">
        <w:rPr>
          <w:rFonts w:ascii="Times New Roman" w:eastAsia="Calibri" w:hAnsi="Times New Roman" w:cs="Times New Roman"/>
          <w:sz w:val="24"/>
          <w:szCs w:val="24"/>
        </w:rPr>
        <w:t xml:space="preserve"> structure was tried with varimax rotation</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but the picture was not clear. Then the </w:t>
      </w:r>
      <w:r>
        <w:rPr>
          <w:rFonts w:ascii="Times New Roman" w:eastAsia="Calibri" w:hAnsi="Times New Roman" w:cs="Times New Roman"/>
          <w:sz w:val="24"/>
          <w:szCs w:val="24"/>
        </w:rPr>
        <w:t>four-factor</w:t>
      </w:r>
      <w:r w:rsidRPr="00F500FA">
        <w:rPr>
          <w:rFonts w:ascii="Times New Roman" w:eastAsia="Calibri" w:hAnsi="Times New Roman" w:cs="Times New Roman"/>
          <w:sz w:val="24"/>
          <w:szCs w:val="24"/>
        </w:rPr>
        <w:t xml:space="preserve"> structure was tried with varimax</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and the picture was clear structurally and conceptually. So</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w:t>
      </w:r>
      <w:r>
        <w:rPr>
          <w:rFonts w:ascii="Times New Roman" w:eastAsia="Calibri" w:hAnsi="Times New Roman" w:cs="Times New Roman"/>
          <w:sz w:val="24"/>
          <w:szCs w:val="24"/>
        </w:rPr>
        <w:t>the</w:t>
      </w:r>
      <w:r w:rsidRPr="00F500FA">
        <w:rPr>
          <w:rFonts w:ascii="Times New Roman" w:eastAsia="Calibri" w:hAnsi="Times New Roman" w:cs="Times New Roman"/>
          <w:sz w:val="24"/>
          <w:szCs w:val="24"/>
        </w:rPr>
        <w:t xml:space="preserve"> factor structure was finalized because it has minimal </w:t>
      </w:r>
      <w:r>
        <w:rPr>
          <w:rFonts w:ascii="Times New Roman" w:eastAsia="Calibri" w:hAnsi="Times New Roman" w:cs="Times New Roman"/>
          <w:sz w:val="24"/>
          <w:szCs w:val="24"/>
        </w:rPr>
        <w:lastRenderedPageBreak/>
        <w:t>overlapping of items</w:t>
      </w:r>
      <w:r w:rsidRPr="00F500FA">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 </w:t>
      </w:r>
      <w:r w:rsidRPr="00F500FA">
        <w:rPr>
          <w:rFonts w:ascii="Times New Roman" w:eastAsia="Calibri" w:hAnsi="Times New Roman" w:cs="Times New Roman"/>
          <w:sz w:val="24"/>
          <w:szCs w:val="24"/>
        </w:rPr>
        <w:t>38 items were finalized after the exploratory factor analysis (EFA)</w:t>
      </w:r>
      <w:r>
        <w:rPr>
          <w:rFonts w:ascii="Times New Roman" w:eastAsia="Calibri" w:hAnsi="Times New Roman" w:cs="Times New Roman"/>
          <w:sz w:val="24"/>
          <w:szCs w:val="24"/>
        </w:rPr>
        <w:t>,</w:t>
      </w:r>
      <w:r w:rsidRPr="00F500FA">
        <w:rPr>
          <w:rFonts w:ascii="Times New Roman" w:eastAsia="Calibri" w:hAnsi="Times New Roman" w:cs="Times New Roman"/>
          <w:sz w:val="24"/>
          <w:szCs w:val="24"/>
        </w:rPr>
        <w:t xml:space="preserve"> and four items were discarded.   </w:t>
      </w:r>
    </w:p>
    <w:p w14:paraId="2873808E" w14:textId="77777777" w:rsidR="00E937FF" w:rsidRPr="00E937FF" w:rsidRDefault="00E937FF" w:rsidP="00E937FF">
      <w:pPr>
        <w:spacing w:after="0" w:line="480" w:lineRule="auto"/>
        <w:rPr>
          <w:rFonts w:asciiTheme="majorBidi" w:hAnsiTheme="majorBidi" w:cstheme="majorBidi"/>
          <w:b/>
          <w:bCs/>
          <w:sz w:val="24"/>
          <w:szCs w:val="24"/>
        </w:rPr>
      </w:pPr>
      <w:r w:rsidRPr="00E937FF">
        <w:rPr>
          <w:rFonts w:asciiTheme="majorBidi" w:hAnsiTheme="majorBidi" w:cstheme="majorBidi"/>
          <w:b/>
          <w:bCs/>
          <w:sz w:val="24"/>
          <w:szCs w:val="24"/>
        </w:rPr>
        <w:t xml:space="preserve">Table 3 </w:t>
      </w:r>
    </w:p>
    <w:p w14:paraId="3CA55EAF" w14:textId="3ACD775D" w:rsidR="001A73A8" w:rsidRPr="00E937FF" w:rsidRDefault="00E937FF" w:rsidP="007912D7">
      <w:pPr>
        <w:spacing w:after="0" w:line="480" w:lineRule="auto"/>
        <w:rPr>
          <w:rFonts w:ascii="Times New Roman" w:eastAsia="Calibri" w:hAnsi="Times New Roman" w:cs="Times New Roman"/>
          <w:i/>
          <w:iCs/>
          <w:sz w:val="24"/>
          <w:szCs w:val="24"/>
        </w:rPr>
      </w:pPr>
      <w:r w:rsidRPr="008C562D">
        <w:rPr>
          <w:rFonts w:ascii="Times New Roman" w:eastAsia="Calibri" w:hAnsi="Times New Roman" w:cs="Times New Roman"/>
          <w:i/>
          <w:iCs/>
          <w:sz w:val="24"/>
          <w:szCs w:val="24"/>
        </w:rPr>
        <w:t xml:space="preserve">The </w:t>
      </w:r>
      <w:r>
        <w:rPr>
          <w:rFonts w:ascii="Times New Roman" w:eastAsia="Calibri" w:hAnsi="Times New Roman" w:cs="Times New Roman"/>
          <w:i/>
          <w:iCs/>
          <w:sz w:val="24"/>
          <w:szCs w:val="24"/>
        </w:rPr>
        <w:t>Factor</w:t>
      </w:r>
      <w:r w:rsidRPr="008C562D">
        <w:rPr>
          <w:rFonts w:ascii="Times New Roman" w:eastAsia="Calibri" w:hAnsi="Times New Roman" w:cs="Times New Roman"/>
          <w:i/>
          <w:iCs/>
          <w:sz w:val="24"/>
          <w:szCs w:val="24"/>
        </w:rPr>
        <w:t xml:space="preserve"> Structure </w:t>
      </w:r>
      <w:r>
        <w:rPr>
          <w:rFonts w:ascii="Times New Roman" w:eastAsia="Calibri" w:hAnsi="Times New Roman" w:cs="Times New Roman"/>
          <w:i/>
          <w:iCs/>
          <w:sz w:val="24"/>
          <w:szCs w:val="24"/>
        </w:rPr>
        <w:t>a</w:t>
      </w:r>
      <w:r w:rsidRPr="008C562D">
        <w:rPr>
          <w:rFonts w:ascii="Times New Roman" w:eastAsia="Calibri" w:hAnsi="Times New Roman" w:cs="Times New Roman"/>
          <w:i/>
          <w:iCs/>
          <w:sz w:val="24"/>
          <w:szCs w:val="24"/>
        </w:rPr>
        <w:t xml:space="preserve">nd </w:t>
      </w:r>
      <w:r>
        <w:rPr>
          <w:rFonts w:ascii="Times New Roman" w:eastAsia="Calibri" w:hAnsi="Times New Roman" w:cs="Times New Roman"/>
          <w:i/>
          <w:iCs/>
          <w:sz w:val="24"/>
          <w:szCs w:val="24"/>
        </w:rPr>
        <w:t>Eigenvalue</w:t>
      </w:r>
      <w:r w:rsidRPr="008C562D">
        <w:rPr>
          <w:rFonts w:ascii="Times New Roman" w:eastAsia="Calibri" w:hAnsi="Times New Roman" w:cs="Times New Roman"/>
          <w:i/>
          <w:iCs/>
          <w:sz w:val="24"/>
          <w:szCs w:val="24"/>
        </w:rPr>
        <w:t xml:space="preserve"> </w:t>
      </w:r>
      <w:r>
        <w:rPr>
          <w:rFonts w:ascii="Times New Roman" w:eastAsia="Calibri" w:hAnsi="Times New Roman" w:cs="Times New Roman"/>
          <w:i/>
          <w:iCs/>
          <w:sz w:val="24"/>
          <w:szCs w:val="24"/>
        </w:rPr>
        <w:t>o</w:t>
      </w:r>
      <w:r w:rsidRPr="008C562D">
        <w:rPr>
          <w:rFonts w:ascii="Times New Roman" w:eastAsia="Calibri" w:hAnsi="Times New Roman" w:cs="Times New Roman"/>
          <w:i/>
          <w:iCs/>
          <w:sz w:val="24"/>
          <w:szCs w:val="24"/>
        </w:rPr>
        <w:t xml:space="preserve">f Items </w:t>
      </w:r>
      <w:r>
        <w:rPr>
          <w:rFonts w:ascii="Times New Roman" w:eastAsia="Calibri" w:hAnsi="Times New Roman" w:cs="Times New Roman"/>
          <w:i/>
          <w:iCs/>
          <w:sz w:val="24"/>
          <w:szCs w:val="24"/>
        </w:rPr>
        <w:t>o</w:t>
      </w:r>
      <w:r w:rsidRPr="008C562D">
        <w:rPr>
          <w:rFonts w:ascii="Times New Roman" w:eastAsia="Calibri" w:hAnsi="Times New Roman" w:cs="Times New Roman"/>
          <w:i/>
          <w:iCs/>
          <w:sz w:val="24"/>
          <w:szCs w:val="24"/>
        </w:rPr>
        <w:t xml:space="preserve">f </w:t>
      </w:r>
      <w:r>
        <w:rPr>
          <w:rFonts w:ascii="Times New Roman" w:eastAsia="Calibri" w:hAnsi="Times New Roman" w:cs="Times New Roman"/>
          <w:i/>
          <w:iCs/>
          <w:sz w:val="24"/>
          <w:szCs w:val="24"/>
        </w:rPr>
        <w:t xml:space="preserve">the 38-Item </w:t>
      </w:r>
      <w:proofErr w:type="gramStart"/>
      <w:r>
        <w:rPr>
          <w:rFonts w:ascii="Times New Roman" w:eastAsia="Calibri" w:hAnsi="Times New Roman" w:cs="Times New Roman"/>
          <w:i/>
          <w:iCs/>
          <w:sz w:val="24"/>
          <w:szCs w:val="24"/>
        </w:rPr>
        <w:t>Social Media</w:t>
      </w:r>
      <w:proofErr w:type="gramEnd"/>
      <w:r>
        <w:rPr>
          <w:rFonts w:ascii="Times New Roman" w:eastAsia="Calibri" w:hAnsi="Times New Roman" w:cs="Times New Roman"/>
          <w:i/>
          <w:iCs/>
          <w:sz w:val="24"/>
          <w:szCs w:val="24"/>
        </w:rPr>
        <w:t>-Induced Life Satisfaction</w:t>
      </w:r>
      <w:r w:rsidRPr="008C562D">
        <w:rPr>
          <w:rFonts w:ascii="Times New Roman" w:eastAsia="Calibri" w:hAnsi="Times New Roman" w:cs="Times New Roman"/>
          <w:i/>
          <w:iCs/>
          <w:sz w:val="24"/>
          <w:szCs w:val="24"/>
        </w:rPr>
        <w:t xml:space="preserve"> Scale</w:t>
      </w:r>
      <w:r>
        <w:rPr>
          <w:rFonts w:ascii="Times New Roman" w:eastAsia="Calibri" w:hAnsi="Times New Roman" w:cs="Times New Roman"/>
          <w:i/>
          <w:iCs/>
          <w:sz w:val="24"/>
          <w:szCs w:val="24"/>
        </w:rPr>
        <w:t xml:space="preserve"> (N=372)</w:t>
      </w:r>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589"/>
        <w:gridCol w:w="1589"/>
        <w:gridCol w:w="1282"/>
        <w:gridCol w:w="1282"/>
        <w:gridCol w:w="1282"/>
        <w:gridCol w:w="1282"/>
      </w:tblGrid>
      <w:tr w:rsidR="00CF1C75" w:rsidRPr="00D762BB" w14:paraId="1DD3B3F2" w14:textId="77777777" w:rsidTr="005841C1">
        <w:tc>
          <w:tcPr>
            <w:tcW w:w="956" w:type="pct"/>
            <w:tcBorders>
              <w:top w:val="single" w:sz="4" w:space="0" w:color="auto"/>
              <w:bottom w:val="single" w:sz="4" w:space="0" w:color="auto"/>
            </w:tcBorders>
          </w:tcPr>
          <w:p w14:paraId="6F887D55"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Sr No</w:t>
            </w:r>
          </w:p>
        </w:tc>
        <w:tc>
          <w:tcPr>
            <w:tcW w:w="956" w:type="pct"/>
            <w:tcBorders>
              <w:top w:val="single" w:sz="4" w:space="0" w:color="auto"/>
              <w:bottom w:val="single" w:sz="4" w:space="0" w:color="auto"/>
            </w:tcBorders>
          </w:tcPr>
          <w:p w14:paraId="623D2794"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Item No</w:t>
            </w:r>
          </w:p>
        </w:tc>
        <w:tc>
          <w:tcPr>
            <w:tcW w:w="772" w:type="pct"/>
            <w:tcBorders>
              <w:top w:val="single" w:sz="4" w:space="0" w:color="auto"/>
              <w:bottom w:val="single" w:sz="4" w:space="0" w:color="auto"/>
            </w:tcBorders>
          </w:tcPr>
          <w:p w14:paraId="5F2442CA"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F1</w:t>
            </w:r>
          </w:p>
        </w:tc>
        <w:tc>
          <w:tcPr>
            <w:tcW w:w="772" w:type="pct"/>
            <w:tcBorders>
              <w:top w:val="single" w:sz="4" w:space="0" w:color="auto"/>
              <w:bottom w:val="single" w:sz="4" w:space="0" w:color="auto"/>
            </w:tcBorders>
          </w:tcPr>
          <w:p w14:paraId="0D231A0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F2</w:t>
            </w:r>
          </w:p>
        </w:tc>
        <w:tc>
          <w:tcPr>
            <w:tcW w:w="772" w:type="pct"/>
            <w:tcBorders>
              <w:top w:val="single" w:sz="4" w:space="0" w:color="auto"/>
              <w:bottom w:val="single" w:sz="4" w:space="0" w:color="auto"/>
            </w:tcBorders>
          </w:tcPr>
          <w:p w14:paraId="16AB0FF6"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F3</w:t>
            </w:r>
          </w:p>
        </w:tc>
        <w:tc>
          <w:tcPr>
            <w:tcW w:w="772" w:type="pct"/>
            <w:tcBorders>
              <w:top w:val="single" w:sz="4" w:space="0" w:color="auto"/>
              <w:bottom w:val="single" w:sz="4" w:space="0" w:color="auto"/>
            </w:tcBorders>
          </w:tcPr>
          <w:p w14:paraId="3B8FFC6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F4</w:t>
            </w:r>
          </w:p>
        </w:tc>
      </w:tr>
      <w:tr w:rsidR="00CF1C75" w:rsidRPr="00D762BB" w14:paraId="79069148" w14:textId="77777777" w:rsidTr="005841C1">
        <w:tc>
          <w:tcPr>
            <w:tcW w:w="956" w:type="pct"/>
            <w:tcBorders>
              <w:top w:val="single" w:sz="4" w:space="0" w:color="auto"/>
            </w:tcBorders>
          </w:tcPr>
          <w:p w14:paraId="5DAB164A"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w:t>
            </w:r>
          </w:p>
        </w:tc>
        <w:tc>
          <w:tcPr>
            <w:tcW w:w="956" w:type="pct"/>
            <w:tcBorders>
              <w:top w:val="single" w:sz="4" w:space="0" w:color="auto"/>
            </w:tcBorders>
          </w:tcPr>
          <w:p w14:paraId="07830AC0"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24</w:t>
            </w:r>
          </w:p>
        </w:tc>
        <w:tc>
          <w:tcPr>
            <w:tcW w:w="772" w:type="pct"/>
            <w:tcBorders>
              <w:top w:val="single" w:sz="4" w:space="0" w:color="auto"/>
            </w:tcBorders>
          </w:tcPr>
          <w:p w14:paraId="49401083"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.41</w:t>
            </w:r>
          </w:p>
        </w:tc>
        <w:tc>
          <w:tcPr>
            <w:tcW w:w="772" w:type="pct"/>
            <w:tcBorders>
              <w:top w:val="single" w:sz="4" w:space="0" w:color="auto"/>
            </w:tcBorders>
          </w:tcPr>
          <w:p w14:paraId="39C6443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.37</w:t>
            </w:r>
          </w:p>
        </w:tc>
        <w:tc>
          <w:tcPr>
            <w:tcW w:w="772" w:type="pct"/>
            <w:tcBorders>
              <w:top w:val="single" w:sz="4" w:space="0" w:color="auto"/>
            </w:tcBorders>
          </w:tcPr>
          <w:p w14:paraId="0634990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.18</w:t>
            </w:r>
          </w:p>
        </w:tc>
        <w:tc>
          <w:tcPr>
            <w:tcW w:w="772" w:type="pct"/>
            <w:tcBorders>
              <w:top w:val="single" w:sz="4" w:space="0" w:color="auto"/>
            </w:tcBorders>
          </w:tcPr>
          <w:p w14:paraId="2AE046B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r>
      <w:tr w:rsidR="00CF1C75" w:rsidRPr="00D762BB" w14:paraId="49068758" w14:textId="77777777" w:rsidTr="005841C1">
        <w:tc>
          <w:tcPr>
            <w:tcW w:w="956" w:type="pct"/>
          </w:tcPr>
          <w:p w14:paraId="0C006215"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w:t>
            </w:r>
          </w:p>
        </w:tc>
        <w:tc>
          <w:tcPr>
            <w:tcW w:w="956" w:type="pct"/>
          </w:tcPr>
          <w:p w14:paraId="05BF7AE7"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25</w:t>
            </w:r>
          </w:p>
        </w:tc>
        <w:tc>
          <w:tcPr>
            <w:tcW w:w="772" w:type="pct"/>
          </w:tcPr>
          <w:p w14:paraId="1DDA9708"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.49</w:t>
            </w:r>
          </w:p>
        </w:tc>
        <w:tc>
          <w:tcPr>
            <w:tcW w:w="772" w:type="pct"/>
          </w:tcPr>
          <w:p w14:paraId="65E0E0B3"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.32</w:t>
            </w:r>
          </w:p>
        </w:tc>
        <w:tc>
          <w:tcPr>
            <w:tcW w:w="772" w:type="pct"/>
          </w:tcPr>
          <w:p w14:paraId="7F192836"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.16</w:t>
            </w:r>
          </w:p>
        </w:tc>
        <w:tc>
          <w:tcPr>
            <w:tcW w:w="772" w:type="pct"/>
          </w:tcPr>
          <w:p w14:paraId="0328A31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.09</w:t>
            </w:r>
          </w:p>
        </w:tc>
      </w:tr>
      <w:tr w:rsidR="00CF1C75" w:rsidRPr="00D762BB" w14:paraId="7D1BDFCC" w14:textId="77777777" w:rsidTr="005841C1">
        <w:tc>
          <w:tcPr>
            <w:tcW w:w="956" w:type="pct"/>
          </w:tcPr>
          <w:p w14:paraId="1A8325D2"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w:t>
            </w:r>
          </w:p>
        </w:tc>
        <w:tc>
          <w:tcPr>
            <w:tcW w:w="956" w:type="pct"/>
          </w:tcPr>
          <w:p w14:paraId="344EB485"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29</w:t>
            </w:r>
          </w:p>
        </w:tc>
        <w:tc>
          <w:tcPr>
            <w:tcW w:w="772" w:type="pct"/>
          </w:tcPr>
          <w:p w14:paraId="4A7013E1"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.45</w:t>
            </w:r>
          </w:p>
        </w:tc>
        <w:tc>
          <w:tcPr>
            <w:tcW w:w="772" w:type="pct"/>
          </w:tcPr>
          <w:p w14:paraId="48B7761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.28</w:t>
            </w:r>
          </w:p>
        </w:tc>
        <w:tc>
          <w:tcPr>
            <w:tcW w:w="772" w:type="pct"/>
          </w:tcPr>
          <w:p w14:paraId="413ABBB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.02</w:t>
            </w:r>
          </w:p>
        </w:tc>
        <w:tc>
          <w:tcPr>
            <w:tcW w:w="772" w:type="pct"/>
          </w:tcPr>
          <w:p w14:paraId="053FD6B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.11</w:t>
            </w:r>
          </w:p>
        </w:tc>
      </w:tr>
      <w:tr w:rsidR="00CF1C75" w:rsidRPr="00D762BB" w14:paraId="3E664826" w14:textId="77777777" w:rsidTr="005841C1">
        <w:tc>
          <w:tcPr>
            <w:tcW w:w="956" w:type="pct"/>
          </w:tcPr>
          <w:p w14:paraId="3165885A"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4</w:t>
            </w:r>
          </w:p>
        </w:tc>
        <w:tc>
          <w:tcPr>
            <w:tcW w:w="956" w:type="pct"/>
          </w:tcPr>
          <w:p w14:paraId="1F2CA643"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33</w:t>
            </w:r>
          </w:p>
        </w:tc>
        <w:tc>
          <w:tcPr>
            <w:tcW w:w="772" w:type="pct"/>
          </w:tcPr>
          <w:p w14:paraId="0EF30959"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7F3CAD">
              <w:rPr>
                <w:rFonts w:asciiTheme="majorBidi" w:hAnsiTheme="majorBidi" w:cstheme="majorBidi"/>
                <w:b/>
                <w:bCs/>
                <w:color w:val="010205"/>
                <w:sz w:val="24"/>
                <w:szCs w:val="24"/>
                <w14:ligatures w14:val="standardContextual"/>
              </w:rPr>
              <w:t>.50</w:t>
            </w:r>
          </w:p>
        </w:tc>
        <w:tc>
          <w:tcPr>
            <w:tcW w:w="772" w:type="pct"/>
          </w:tcPr>
          <w:p w14:paraId="1CBA46DE"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-.08</w:t>
            </w:r>
          </w:p>
        </w:tc>
        <w:tc>
          <w:tcPr>
            <w:tcW w:w="772" w:type="pct"/>
          </w:tcPr>
          <w:p w14:paraId="313D7A95"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.07</w:t>
            </w:r>
          </w:p>
        </w:tc>
        <w:tc>
          <w:tcPr>
            <w:tcW w:w="772" w:type="pct"/>
          </w:tcPr>
          <w:p w14:paraId="1E9467FE"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.23</w:t>
            </w:r>
          </w:p>
        </w:tc>
      </w:tr>
      <w:tr w:rsidR="00CF1C75" w:rsidRPr="00D762BB" w14:paraId="09CD904B" w14:textId="77777777" w:rsidTr="005841C1">
        <w:tc>
          <w:tcPr>
            <w:tcW w:w="956" w:type="pct"/>
          </w:tcPr>
          <w:p w14:paraId="74EAC194"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5</w:t>
            </w:r>
          </w:p>
        </w:tc>
        <w:tc>
          <w:tcPr>
            <w:tcW w:w="956" w:type="pct"/>
          </w:tcPr>
          <w:p w14:paraId="6D113A8E"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34</w:t>
            </w:r>
          </w:p>
        </w:tc>
        <w:tc>
          <w:tcPr>
            <w:tcW w:w="772" w:type="pct"/>
          </w:tcPr>
          <w:p w14:paraId="49005A16"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.52</w:t>
            </w:r>
          </w:p>
        </w:tc>
        <w:tc>
          <w:tcPr>
            <w:tcW w:w="772" w:type="pct"/>
          </w:tcPr>
          <w:p w14:paraId="2D8CEB9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.06</w:t>
            </w:r>
          </w:p>
        </w:tc>
        <w:tc>
          <w:tcPr>
            <w:tcW w:w="772" w:type="pct"/>
          </w:tcPr>
          <w:p w14:paraId="1237B5E9"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.16</w:t>
            </w:r>
          </w:p>
        </w:tc>
        <w:tc>
          <w:tcPr>
            <w:tcW w:w="772" w:type="pct"/>
          </w:tcPr>
          <w:p w14:paraId="7E4A773E"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r>
      <w:tr w:rsidR="00CF1C75" w:rsidRPr="00D762BB" w14:paraId="12B5A9B2" w14:textId="77777777" w:rsidTr="005841C1">
        <w:tc>
          <w:tcPr>
            <w:tcW w:w="956" w:type="pct"/>
          </w:tcPr>
          <w:p w14:paraId="2E255002"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6</w:t>
            </w:r>
          </w:p>
        </w:tc>
        <w:tc>
          <w:tcPr>
            <w:tcW w:w="956" w:type="pct"/>
          </w:tcPr>
          <w:p w14:paraId="687B307F"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35</w:t>
            </w:r>
          </w:p>
        </w:tc>
        <w:tc>
          <w:tcPr>
            <w:tcW w:w="772" w:type="pct"/>
          </w:tcPr>
          <w:p w14:paraId="590054D2"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.44</w:t>
            </w:r>
          </w:p>
        </w:tc>
        <w:tc>
          <w:tcPr>
            <w:tcW w:w="772" w:type="pct"/>
          </w:tcPr>
          <w:p w14:paraId="7CC2F093"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.07</w:t>
            </w:r>
          </w:p>
        </w:tc>
        <w:tc>
          <w:tcPr>
            <w:tcW w:w="772" w:type="pct"/>
          </w:tcPr>
          <w:p w14:paraId="5D943402"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.16</w:t>
            </w:r>
          </w:p>
        </w:tc>
        <w:tc>
          <w:tcPr>
            <w:tcW w:w="772" w:type="pct"/>
          </w:tcPr>
          <w:p w14:paraId="199C0D44"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.04</w:t>
            </w:r>
          </w:p>
        </w:tc>
      </w:tr>
      <w:tr w:rsidR="00CF1C75" w:rsidRPr="00D762BB" w14:paraId="371DE61F" w14:textId="77777777" w:rsidTr="005841C1">
        <w:tc>
          <w:tcPr>
            <w:tcW w:w="956" w:type="pct"/>
          </w:tcPr>
          <w:p w14:paraId="5E3BC9C9"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7</w:t>
            </w:r>
          </w:p>
        </w:tc>
        <w:tc>
          <w:tcPr>
            <w:tcW w:w="956" w:type="pct"/>
          </w:tcPr>
          <w:p w14:paraId="36B8FFBC"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36</w:t>
            </w:r>
          </w:p>
        </w:tc>
        <w:tc>
          <w:tcPr>
            <w:tcW w:w="772" w:type="pct"/>
          </w:tcPr>
          <w:p w14:paraId="72378F5C"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.58</w:t>
            </w:r>
          </w:p>
        </w:tc>
        <w:tc>
          <w:tcPr>
            <w:tcW w:w="772" w:type="pct"/>
          </w:tcPr>
          <w:p w14:paraId="5883A1E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.24</w:t>
            </w:r>
          </w:p>
        </w:tc>
        <w:tc>
          <w:tcPr>
            <w:tcW w:w="772" w:type="pct"/>
          </w:tcPr>
          <w:p w14:paraId="4CE5E61E"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-.07</w:t>
            </w:r>
          </w:p>
        </w:tc>
        <w:tc>
          <w:tcPr>
            <w:tcW w:w="772" w:type="pct"/>
          </w:tcPr>
          <w:p w14:paraId="2AB9DB46"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-.01</w:t>
            </w:r>
          </w:p>
        </w:tc>
      </w:tr>
      <w:tr w:rsidR="00CF1C75" w:rsidRPr="00D762BB" w14:paraId="3972625E" w14:textId="77777777" w:rsidTr="005841C1">
        <w:tc>
          <w:tcPr>
            <w:tcW w:w="956" w:type="pct"/>
          </w:tcPr>
          <w:p w14:paraId="1111F700"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8</w:t>
            </w:r>
          </w:p>
        </w:tc>
        <w:tc>
          <w:tcPr>
            <w:tcW w:w="956" w:type="pct"/>
          </w:tcPr>
          <w:p w14:paraId="793D7644"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37</w:t>
            </w:r>
          </w:p>
        </w:tc>
        <w:tc>
          <w:tcPr>
            <w:tcW w:w="772" w:type="pct"/>
          </w:tcPr>
          <w:p w14:paraId="45EF028B"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.68</w:t>
            </w:r>
          </w:p>
        </w:tc>
        <w:tc>
          <w:tcPr>
            <w:tcW w:w="772" w:type="pct"/>
          </w:tcPr>
          <w:p w14:paraId="7D41617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.18</w:t>
            </w:r>
          </w:p>
        </w:tc>
        <w:tc>
          <w:tcPr>
            <w:tcW w:w="772" w:type="pct"/>
          </w:tcPr>
          <w:p w14:paraId="504408D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.11</w:t>
            </w:r>
          </w:p>
        </w:tc>
        <w:tc>
          <w:tcPr>
            <w:tcW w:w="772" w:type="pct"/>
          </w:tcPr>
          <w:p w14:paraId="5D12E89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.06</w:t>
            </w:r>
          </w:p>
        </w:tc>
      </w:tr>
      <w:tr w:rsidR="00CF1C75" w:rsidRPr="00D762BB" w14:paraId="59D68724" w14:textId="77777777" w:rsidTr="005841C1">
        <w:tc>
          <w:tcPr>
            <w:tcW w:w="956" w:type="pct"/>
          </w:tcPr>
          <w:p w14:paraId="743484BD"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9</w:t>
            </w:r>
          </w:p>
        </w:tc>
        <w:tc>
          <w:tcPr>
            <w:tcW w:w="956" w:type="pct"/>
          </w:tcPr>
          <w:p w14:paraId="1DD549A3"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38</w:t>
            </w:r>
          </w:p>
        </w:tc>
        <w:tc>
          <w:tcPr>
            <w:tcW w:w="772" w:type="pct"/>
          </w:tcPr>
          <w:p w14:paraId="1A76B92D"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.58</w:t>
            </w:r>
          </w:p>
        </w:tc>
        <w:tc>
          <w:tcPr>
            <w:tcW w:w="772" w:type="pct"/>
          </w:tcPr>
          <w:p w14:paraId="57AAA759"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.30</w:t>
            </w:r>
          </w:p>
        </w:tc>
        <w:tc>
          <w:tcPr>
            <w:tcW w:w="772" w:type="pct"/>
          </w:tcPr>
          <w:p w14:paraId="48E2DD6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-.07</w:t>
            </w:r>
          </w:p>
        </w:tc>
        <w:tc>
          <w:tcPr>
            <w:tcW w:w="772" w:type="pct"/>
          </w:tcPr>
          <w:p w14:paraId="425534C7"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r>
      <w:tr w:rsidR="00CF1C75" w:rsidRPr="00D762BB" w14:paraId="42B12F2A" w14:textId="77777777" w:rsidTr="005841C1">
        <w:tc>
          <w:tcPr>
            <w:tcW w:w="956" w:type="pct"/>
          </w:tcPr>
          <w:p w14:paraId="160B498C"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10</w:t>
            </w:r>
          </w:p>
        </w:tc>
        <w:tc>
          <w:tcPr>
            <w:tcW w:w="956" w:type="pct"/>
          </w:tcPr>
          <w:p w14:paraId="4A112EB0"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39</w:t>
            </w:r>
          </w:p>
        </w:tc>
        <w:tc>
          <w:tcPr>
            <w:tcW w:w="772" w:type="pct"/>
          </w:tcPr>
          <w:p w14:paraId="103903EF"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.48</w:t>
            </w:r>
          </w:p>
        </w:tc>
        <w:tc>
          <w:tcPr>
            <w:tcW w:w="772" w:type="pct"/>
          </w:tcPr>
          <w:p w14:paraId="7658B42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.21</w:t>
            </w:r>
          </w:p>
        </w:tc>
        <w:tc>
          <w:tcPr>
            <w:tcW w:w="772" w:type="pct"/>
          </w:tcPr>
          <w:p w14:paraId="4404FFB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-.12</w:t>
            </w:r>
          </w:p>
        </w:tc>
        <w:tc>
          <w:tcPr>
            <w:tcW w:w="772" w:type="pct"/>
          </w:tcPr>
          <w:p w14:paraId="0ED2A92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.13</w:t>
            </w:r>
          </w:p>
        </w:tc>
      </w:tr>
      <w:tr w:rsidR="00CF1C75" w:rsidRPr="00D762BB" w14:paraId="26FB21FC" w14:textId="77777777" w:rsidTr="005841C1">
        <w:tc>
          <w:tcPr>
            <w:tcW w:w="956" w:type="pct"/>
          </w:tcPr>
          <w:p w14:paraId="226B35DA"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11</w:t>
            </w:r>
          </w:p>
        </w:tc>
        <w:tc>
          <w:tcPr>
            <w:tcW w:w="956" w:type="pct"/>
          </w:tcPr>
          <w:p w14:paraId="05FDACA3"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40</w:t>
            </w:r>
          </w:p>
        </w:tc>
        <w:tc>
          <w:tcPr>
            <w:tcW w:w="772" w:type="pct"/>
          </w:tcPr>
          <w:p w14:paraId="6FD4A4C8"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.42</w:t>
            </w:r>
          </w:p>
        </w:tc>
        <w:tc>
          <w:tcPr>
            <w:tcW w:w="772" w:type="pct"/>
          </w:tcPr>
          <w:p w14:paraId="4BC27601"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c>
          <w:tcPr>
            <w:tcW w:w="772" w:type="pct"/>
          </w:tcPr>
          <w:p w14:paraId="7E35ED2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c>
          <w:tcPr>
            <w:tcW w:w="772" w:type="pct"/>
          </w:tcPr>
          <w:p w14:paraId="75D928B2"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.41</w:t>
            </w:r>
          </w:p>
        </w:tc>
      </w:tr>
      <w:tr w:rsidR="00CF1C75" w:rsidRPr="00D762BB" w14:paraId="26828D4D" w14:textId="77777777" w:rsidTr="005841C1">
        <w:tc>
          <w:tcPr>
            <w:tcW w:w="956" w:type="pct"/>
          </w:tcPr>
          <w:p w14:paraId="0B539AFD"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12</w:t>
            </w:r>
          </w:p>
        </w:tc>
        <w:tc>
          <w:tcPr>
            <w:tcW w:w="956" w:type="pct"/>
          </w:tcPr>
          <w:p w14:paraId="216D989B"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41</w:t>
            </w:r>
          </w:p>
        </w:tc>
        <w:tc>
          <w:tcPr>
            <w:tcW w:w="772" w:type="pct"/>
          </w:tcPr>
          <w:p w14:paraId="04842ABC"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.49</w:t>
            </w:r>
          </w:p>
        </w:tc>
        <w:tc>
          <w:tcPr>
            <w:tcW w:w="772" w:type="pct"/>
          </w:tcPr>
          <w:p w14:paraId="5D681928"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.14</w:t>
            </w:r>
          </w:p>
        </w:tc>
        <w:tc>
          <w:tcPr>
            <w:tcW w:w="772" w:type="pct"/>
          </w:tcPr>
          <w:p w14:paraId="7D99E978"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-.11</w:t>
            </w:r>
          </w:p>
        </w:tc>
        <w:tc>
          <w:tcPr>
            <w:tcW w:w="772" w:type="pct"/>
          </w:tcPr>
          <w:p w14:paraId="149EADE9"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.36</w:t>
            </w:r>
          </w:p>
        </w:tc>
      </w:tr>
      <w:tr w:rsidR="00CF1C75" w:rsidRPr="00D762BB" w14:paraId="1CA74C8F" w14:textId="77777777" w:rsidTr="005841C1">
        <w:tc>
          <w:tcPr>
            <w:tcW w:w="956" w:type="pct"/>
          </w:tcPr>
          <w:p w14:paraId="79738BA6"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13</w:t>
            </w:r>
          </w:p>
        </w:tc>
        <w:tc>
          <w:tcPr>
            <w:tcW w:w="956" w:type="pct"/>
          </w:tcPr>
          <w:p w14:paraId="60C166D9"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42</w:t>
            </w:r>
          </w:p>
        </w:tc>
        <w:tc>
          <w:tcPr>
            <w:tcW w:w="772" w:type="pct"/>
          </w:tcPr>
          <w:p w14:paraId="7693834C"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.52</w:t>
            </w:r>
          </w:p>
        </w:tc>
        <w:tc>
          <w:tcPr>
            <w:tcW w:w="772" w:type="pct"/>
          </w:tcPr>
          <w:p w14:paraId="1420ED1A"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.15</w:t>
            </w:r>
          </w:p>
        </w:tc>
        <w:tc>
          <w:tcPr>
            <w:tcW w:w="772" w:type="pct"/>
          </w:tcPr>
          <w:p w14:paraId="4E34C6E7"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-.08</w:t>
            </w:r>
          </w:p>
        </w:tc>
        <w:tc>
          <w:tcPr>
            <w:tcW w:w="772" w:type="pct"/>
          </w:tcPr>
          <w:p w14:paraId="59BF5832"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.24</w:t>
            </w:r>
          </w:p>
        </w:tc>
      </w:tr>
      <w:tr w:rsidR="00CF1C75" w:rsidRPr="00D762BB" w14:paraId="03C0C63E" w14:textId="77777777" w:rsidTr="005841C1">
        <w:tc>
          <w:tcPr>
            <w:tcW w:w="956" w:type="pct"/>
          </w:tcPr>
          <w:p w14:paraId="5930CDFC"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14</w:t>
            </w:r>
          </w:p>
        </w:tc>
        <w:tc>
          <w:tcPr>
            <w:tcW w:w="956" w:type="pct"/>
          </w:tcPr>
          <w:p w14:paraId="405B13B0"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w:t>
            </w:r>
          </w:p>
        </w:tc>
        <w:tc>
          <w:tcPr>
            <w:tcW w:w="772" w:type="pct"/>
          </w:tcPr>
          <w:p w14:paraId="010F2A4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.16</w:t>
            </w:r>
          </w:p>
        </w:tc>
        <w:tc>
          <w:tcPr>
            <w:tcW w:w="772" w:type="pct"/>
          </w:tcPr>
          <w:p w14:paraId="3DD6538A"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.30</w:t>
            </w:r>
          </w:p>
        </w:tc>
        <w:tc>
          <w:tcPr>
            <w:tcW w:w="772" w:type="pct"/>
          </w:tcPr>
          <w:p w14:paraId="624FBC3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.19</w:t>
            </w:r>
          </w:p>
        </w:tc>
        <w:tc>
          <w:tcPr>
            <w:tcW w:w="772" w:type="pct"/>
          </w:tcPr>
          <w:p w14:paraId="27F52CB4"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.08</w:t>
            </w:r>
          </w:p>
        </w:tc>
      </w:tr>
      <w:tr w:rsidR="00CF1C75" w:rsidRPr="00D762BB" w14:paraId="09DB537A" w14:textId="77777777" w:rsidTr="005841C1">
        <w:tc>
          <w:tcPr>
            <w:tcW w:w="956" w:type="pct"/>
          </w:tcPr>
          <w:p w14:paraId="1581EBA1"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15</w:t>
            </w:r>
          </w:p>
        </w:tc>
        <w:tc>
          <w:tcPr>
            <w:tcW w:w="956" w:type="pct"/>
          </w:tcPr>
          <w:p w14:paraId="34392E52"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w:t>
            </w:r>
          </w:p>
        </w:tc>
        <w:tc>
          <w:tcPr>
            <w:tcW w:w="772" w:type="pct"/>
          </w:tcPr>
          <w:p w14:paraId="10B2C76C"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.16</w:t>
            </w:r>
          </w:p>
        </w:tc>
        <w:tc>
          <w:tcPr>
            <w:tcW w:w="772" w:type="pct"/>
          </w:tcPr>
          <w:p w14:paraId="35994696"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7F3CAD">
              <w:rPr>
                <w:rFonts w:asciiTheme="majorBidi" w:hAnsiTheme="majorBidi" w:cstheme="majorBidi"/>
                <w:b/>
                <w:bCs/>
                <w:color w:val="010205"/>
                <w:sz w:val="24"/>
                <w:szCs w:val="24"/>
                <w14:ligatures w14:val="standardContextual"/>
              </w:rPr>
              <w:t>.38</w:t>
            </w:r>
          </w:p>
        </w:tc>
        <w:tc>
          <w:tcPr>
            <w:tcW w:w="772" w:type="pct"/>
          </w:tcPr>
          <w:p w14:paraId="5435C5DA"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.11</w:t>
            </w:r>
          </w:p>
        </w:tc>
        <w:tc>
          <w:tcPr>
            <w:tcW w:w="772" w:type="pct"/>
          </w:tcPr>
          <w:p w14:paraId="2DF42279"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.26</w:t>
            </w:r>
          </w:p>
        </w:tc>
      </w:tr>
      <w:tr w:rsidR="00CF1C75" w:rsidRPr="00D762BB" w14:paraId="53823A86" w14:textId="77777777" w:rsidTr="005841C1">
        <w:tc>
          <w:tcPr>
            <w:tcW w:w="956" w:type="pct"/>
          </w:tcPr>
          <w:p w14:paraId="3E1E28CA"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16</w:t>
            </w:r>
          </w:p>
        </w:tc>
        <w:tc>
          <w:tcPr>
            <w:tcW w:w="956" w:type="pct"/>
          </w:tcPr>
          <w:p w14:paraId="260FB370"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4</w:t>
            </w:r>
          </w:p>
        </w:tc>
        <w:tc>
          <w:tcPr>
            <w:tcW w:w="772" w:type="pct"/>
          </w:tcPr>
          <w:p w14:paraId="4363924D"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.12</w:t>
            </w:r>
          </w:p>
        </w:tc>
        <w:tc>
          <w:tcPr>
            <w:tcW w:w="772" w:type="pct"/>
          </w:tcPr>
          <w:p w14:paraId="5DF059CE"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.53</w:t>
            </w:r>
          </w:p>
        </w:tc>
        <w:tc>
          <w:tcPr>
            <w:tcW w:w="772" w:type="pct"/>
          </w:tcPr>
          <w:p w14:paraId="68B218C3"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.01</w:t>
            </w:r>
          </w:p>
        </w:tc>
        <w:tc>
          <w:tcPr>
            <w:tcW w:w="772" w:type="pct"/>
          </w:tcPr>
          <w:p w14:paraId="136CE462"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.18</w:t>
            </w:r>
          </w:p>
        </w:tc>
      </w:tr>
      <w:tr w:rsidR="00CF1C75" w:rsidRPr="00D762BB" w14:paraId="1D6EF083" w14:textId="77777777" w:rsidTr="005841C1">
        <w:tc>
          <w:tcPr>
            <w:tcW w:w="956" w:type="pct"/>
          </w:tcPr>
          <w:p w14:paraId="460C05FD"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17</w:t>
            </w:r>
          </w:p>
        </w:tc>
        <w:tc>
          <w:tcPr>
            <w:tcW w:w="956" w:type="pct"/>
          </w:tcPr>
          <w:p w14:paraId="564E968C"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5</w:t>
            </w:r>
          </w:p>
        </w:tc>
        <w:tc>
          <w:tcPr>
            <w:tcW w:w="772" w:type="pct"/>
          </w:tcPr>
          <w:p w14:paraId="1FF25852"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.14</w:t>
            </w:r>
          </w:p>
        </w:tc>
        <w:tc>
          <w:tcPr>
            <w:tcW w:w="772" w:type="pct"/>
          </w:tcPr>
          <w:p w14:paraId="2F330500"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.34</w:t>
            </w:r>
          </w:p>
        </w:tc>
        <w:tc>
          <w:tcPr>
            <w:tcW w:w="772" w:type="pct"/>
          </w:tcPr>
          <w:p w14:paraId="5353A837"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.08</w:t>
            </w:r>
          </w:p>
        </w:tc>
        <w:tc>
          <w:tcPr>
            <w:tcW w:w="772" w:type="pct"/>
          </w:tcPr>
          <w:p w14:paraId="4B69304E"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.05</w:t>
            </w:r>
          </w:p>
        </w:tc>
      </w:tr>
      <w:tr w:rsidR="00CF1C75" w:rsidRPr="00D762BB" w14:paraId="7BD87303" w14:textId="77777777" w:rsidTr="005841C1">
        <w:tc>
          <w:tcPr>
            <w:tcW w:w="956" w:type="pct"/>
          </w:tcPr>
          <w:p w14:paraId="440D92B4"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18</w:t>
            </w:r>
          </w:p>
        </w:tc>
        <w:tc>
          <w:tcPr>
            <w:tcW w:w="956" w:type="pct"/>
          </w:tcPr>
          <w:p w14:paraId="57C1D74F"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8</w:t>
            </w:r>
          </w:p>
        </w:tc>
        <w:tc>
          <w:tcPr>
            <w:tcW w:w="772" w:type="pct"/>
          </w:tcPr>
          <w:p w14:paraId="426DDC53"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.14</w:t>
            </w:r>
          </w:p>
        </w:tc>
        <w:tc>
          <w:tcPr>
            <w:tcW w:w="772" w:type="pct"/>
          </w:tcPr>
          <w:p w14:paraId="0BAA21D7"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.63</w:t>
            </w:r>
          </w:p>
        </w:tc>
        <w:tc>
          <w:tcPr>
            <w:tcW w:w="772" w:type="pct"/>
          </w:tcPr>
          <w:p w14:paraId="18E0E5BD"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-.10</w:t>
            </w:r>
          </w:p>
        </w:tc>
        <w:tc>
          <w:tcPr>
            <w:tcW w:w="772" w:type="pct"/>
          </w:tcPr>
          <w:p w14:paraId="06DA32B8"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.16</w:t>
            </w:r>
          </w:p>
        </w:tc>
      </w:tr>
      <w:tr w:rsidR="00CF1C75" w:rsidRPr="00D762BB" w14:paraId="375B892E" w14:textId="77777777" w:rsidTr="005841C1">
        <w:tc>
          <w:tcPr>
            <w:tcW w:w="956" w:type="pct"/>
          </w:tcPr>
          <w:p w14:paraId="39C146CE"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19</w:t>
            </w:r>
          </w:p>
        </w:tc>
        <w:tc>
          <w:tcPr>
            <w:tcW w:w="956" w:type="pct"/>
          </w:tcPr>
          <w:p w14:paraId="46C62B78"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9</w:t>
            </w:r>
          </w:p>
        </w:tc>
        <w:tc>
          <w:tcPr>
            <w:tcW w:w="772" w:type="pct"/>
          </w:tcPr>
          <w:p w14:paraId="3B7E843E"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.23</w:t>
            </w:r>
          </w:p>
        </w:tc>
        <w:tc>
          <w:tcPr>
            <w:tcW w:w="772" w:type="pct"/>
          </w:tcPr>
          <w:p w14:paraId="7FA41CB4"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.68</w:t>
            </w:r>
          </w:p>
        </w:tc>
        <w:tc>
          <w:tcPr>
            <w:tcW w:w="772" w:type="pct"/>
          </w:tcPr>
          <w:p w14:paraId="55EE31F5"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.05</w:t>
            </w:r>
          </w:p>
        </w:tc>
        <w:tc>
          <w:tcPr>
            <w:tcW w:w="772" w:type="pct"/>
          </w:tcPr>
          <w:p w14:paraId="2DFF548E"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.09</w:t>
            </w:r>
          </w:p>
        </w:tc>
      </w:tr>
      <w:tr w:rsidR="00CF1C75" w:rsidRPr="00D762BB" w14:paraId="4DEBBA56" w14:textId="77777777" w:rsidTr="005841C1">
        <w:tc>
          <w:tcPr>
            <w:tcW w:w="956" w:type="pct"/>
          </w:tcPr>
          <w:p w14:paraId="4DAA6906"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lastRenderedPageBreak/>
              <w:t>20</w:t>
            </w:r>
          </w:p>
        </w:tc>
        <w:tc>
          <w:tcPr>
            <w:tcW w:w="956" w:type="pct"/>
          </w:tcPr>
          <w:p w14:paraId="1D8BF7AE"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11</w:t>
            </w:r>
          </w:p>
        </w:tc>
        <w:tc>
          <w:tcPr>
            <w:tcW w:w="772" w:type="pct"/>
          </w:tcPr>
          <w:p w14:paraId="1DA9824A"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.10</w:t>
            </w:r>
          </w:p>
        </w:tc>
        <w:tc>
          <w:tcPr>
            <w:tcW w:w="772" w:type="pct"/>
          </w:tcPr>
          <w:p w14:paraId="0AF80D94"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.52</w:t>
            </w:r>
          </w:p>
        </w:tc>
        <w:tc>
          <w:tcPr>
            <w:tcW w:w="772" w:type="pct"/>
          </w:tcPr>
          <w:p w14:paraId="692D9F2F"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-.07</w:t>
            </w:r>
          </w:p>
        </w:tc>
        <w:tc>
          <w:tcPr>
            <w:tcW w:w="772" w:type="pct"/>
          </w:tcPr>
          <w:p w14:paraId="1640C5AA"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.04</w:t>
            </w:r>
          </w:p>
        </w:tc>
      </w:tr>
      <w:tr w:rsidR="00CF1C75" w:rsidRPr="00D762BB" w14:paraId="6712965D" w14:textId="77777777" w:rsidTr="005841C1">
        <w:tc>
          <w:tcPr>
            <w:tcW w:w="956" w:type="pct"/>
          </w:tcPr>
          <w:p w14:paraId="67585C31"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21</w:t>
            </w:r>
          </w:p>
        </w:tc>
        <w:tc>
          <w:tcPr>
            <w:tcW w:w="956" w:type="pct"/>
          </w:tcPr>
          <w:p w14:paraId="43D5B3AB"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14</w:t>
            </w:r>
          </w:p>
        </w:tc>
        <w:tc>
          <w:tcPr>
            <w:tcW w:w="772" w:type="pct"/>
          </w:tcPr>
          <w:p w14:paraId="785A883A"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D762BB">
              <w:rPr>
                <w:rFonts w:asciiTheme="majorBidi" w:hAnsiTheme="majorBidi" w:cstheme="majorBidi"/>
                <w:color w:val="010205"/>
                <w:sz w:val="24"/>
                <w:szCs w:val="24"/>
              </w:rPr>
              <w:t>.13</w:t>
            </w:r>
          </w:p>
        </w:tc>
        <w:tc>
          <w:tcPr>
            <w:tcW w:w="772" w:type="pct"/>
          </w:tcPr>
          <w:p w14:paraId="4429027F"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687FEB">
              <w:rPr>
                <w:rFonts w:asciiTheme="majorBidi" w:hAnsiTheme="majorBidi" w:cstheme="majorBidi"/>
                <w:b/>
                <w:bCs/>
                <w:color w:val="010205"/>
                <w:sz w:val="24"/>
                <w:szCs w:val="24"/>
              </w:rPr>
              <w:t>.46</w:t>
            </w:r>
          </w:p>
        </w:tc>
        <w:tc>
          <w:tcPr>
            <w:tcW w:w="772" w:type="pct"/>
          </w:tcPr>
          <w:p w14:paraId="74518B7D"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D762BB">
              <w:rPr>
                <w:rFonts w:asciiTheme="majorBidi" w:hAnsiTheme="majorBidi" w:cstheme="majorBidi"/>
                <w:color w:val="010205"/>
                <w:sz w:val="24"/>
                <w:szCs w:val="24"/>
              </w:rPr>
              <w:t>.12</w:t>
            </w:r>
          </w:p>
        </w:tc>
        <w:tc>
          <w:tcPr>
            <w:tcW w:w="772" w:type="pct"/>
          </w:tcPr>
          <w:p w14:paraId="776133F1"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D762BB">
              <w:rPr>
                <w:rFonts w:asciiTheme="majorBidi" w:hAnsiTheme="majorBidi" w:cstheme="majorBidi"/>
                <w:color w:val="010205"/>
                <w:sz w:val="24"/>
                <w:szCs w:val="24"/>
              </w:rPr>
              <w:t>.31</w:t>
            </w:r>
          </w:p>
        </w:tc>
      </w:tr>
      <w:tr w:rsidR="00CF1C75" w:rsidRPr="00D762BB" w14:paraId="46934B97" w14:textId="77777777" w:rsidTr="005841C1">
        <w:tc>
          <w:tcPr>
            <w:tcW w:w="956" w:type="pct"/>
          </w:tcPr>
          <w:p w14:paraId="4F1F6AB1"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22</w:t>
            </w:r>
          </w:p>
        </w:tc>
        <w:tc>
          <w:tcPr>
            <w:tcW w:w="956" w:type="pct"/>
          </w:tcPr>
          <w:p w14:paraId="034CDA47"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10</w:t>
            </w:r>
          </w:p>
        </w:tc>
        <w:tc>
          <w:tcPr>
            <w:tcW w:w="772" w:type="pct"/>
          </w:tcPr>
          <w:p w14:paraId="365E7E55"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-.06</w:t>
            </w:r>
          </w:p>
        </w:tc>
        <w:tc>
          <w:tcPr>
            <w:tcW w:w="772" w:type="pct"/>
          </w:tcPr>
          <w:p w14:paraId="6221409F"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-.15</w:t>
            </w:r>
          </w:p>
        </w:tc>
        <w:tc>
          <w:tcPr>
            <w:tcW w:w="772" w:type="pct"/>
          </w:tcPr>
          <w:p w14:paraId="30B8F804"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7F3CAD">
              <w:rPr>
                <w:rFonts w:asciiTheme="majorBidi" w:hAnsiTheme="majorBidi" w:cstheme="majorBidi"/>
                <w:b/>
                <w:bCs/>
                <w:color w:val="010205"/>
                <w:sz w:val="24"/>
                <w:szCs w:val="24"/>
                <w14:ligatures w14:val="standardContextual"/>
              </w:rPr>
              <w:t>.40</w:t>
            </w:r>
          </w:p>
        </w:tc>
        <w:tc>
          <w:tcPr>
            <w:tcW w:w="772" w:type="pct"/>
          </w:tcPr>
          <w:p w14:paraId="430F8CA4"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.19</w:t>
            </w:r>
          </w:p>
        </w:tc>
      </w:tr>
      <w:tr w:rsidR="00CF1C75" w:rsidRPr="00D762BB" w14:paraId="70F3CEF3" w14:textId="77777777" w:rsidTr="005841C1">
        <w:tc>
          <w:tcPr>
            <w:tcW w:w="956" w:type="pct"/>
          </w:tcPr>
          <w:p w14:paraId="1BC7BBCC"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23</w:t>
            </w:r>
          </w:p>
        </w:tc>
        <w:tc>
          <w:tcPr>
            <w:tcW w:w="956" w:type="pct"/>
          </w:tcPr>
          <w:p w14:paraId="587C2FB7"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12</w:t>
            </w:r>
          </w:p>
        </w:tc>
        <w:tc>
          <w:tcPr>
            <w:tcW w:w="772" w:type="pct"/>
          </w:tcPr>
          <w:p w14:paraId="2F3F5892"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-.02</w:t>
            </w:r>
          </w:p>
        </w:tc>
        <w:tc>
          <w:tcPr>
            <w:tcW w:w="772" w:type="pct"/>
          </w:tcPr>
          <w:p w14:paraId="2C35B1C1"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.19</w:t>
            </w:r>
          </w:p>
        </w:tc>
        <w:tc>
          <w:tcPr>
            <w:tcW w:w="772" w:type="pct"/>
          </w:tcPr>
          <w:p w14:paraId="22F1155A"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.40</w:t>
            </w:r>
          </w:p>
        </w:tc>
        <w:tc>
          <w:tcPr>
            <w:tcW w:w="772" w:type="pct"/>
          </w:tcPr>
          <w:p w14:paraId="15CCE82D"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-.13</w:t>
            </w:r>
          </w:p>
        </w:tc>
      </w:tr>
      <w:tr w:rsidR="00CF1C75" w:rsidRPr="00D762BB" w14:paraId="380B0508" w14:textId="77777777" w:rsidTr="005841C1">
        <w:tc>
          <w:tcPr>
            <w:tcW w:w="956" w:type="pct"/>
          </w:tcPr>
          <w:p w14:paraId="545740DA"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24</w:t>
            </w:r>
          </w:p>
        </w:tc>
        <w:tc>
          <w:tcPr>
            <w:tcW w:w="956" w:type="pct"/>
          </w:tcPr>
          <w:p w14:paraId="325FDFB6"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18</w:t>
            </w:r>
          </w:p>
        </w:tc>
        <w:tc>
          <w:tcPr>
            <w:tcW w:w="772" w:type="pct"/>
          </w:tcPr>
          <w:p w14:paraId="23160DE7"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c>
          <w:tcPr>
            <w:tcW w:w="772" w:type="pct"/>
          </w:tcPr>
          <w:p w14:paraId="2020270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.12</w:t>
            </w:r>
          </w:p>
        </w:tc>
        <w:tc>
          <w:tcPr>
            <w:tcW w:w="772" w:type="pct"/>
          </w:tcPr>
          <w:p w14:paraId="0C85A4F7"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.43</w:t>
            </w:r>
          </w:p>
        </w:tc>
        <w:tc>
          <w:tcPr>
            <w:tcW w:w="772" w:type="pct"/>
          </w:tcPr>
          <w:p w14:paraId="7E164968"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.27</w:t>
            </w:r>
          </w:p>
        </w:tc>
      </w:tr>
      <w:tr w:rsidR="00CF1C75" w:rsidRPr="00D762BB" w14:paraId="4765BE11" w14:textId="77777777" w:rsidTr="005841C1">
        <w:tc>
          <w:tcPr>
            <w:tcW w:w="956" w:type="pct"/>
          </w:tcPr>
          <w:p w14:paraId="19CCCD44"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25</w:t>
            </w:r>
          </w:p>
        </w:tc>
        <w:tc>
          <w:tcPr>
            <w:tcW w:w="956" w:type="pct"/>
          </w:tcPr>
          <w:p w14:paraId="60EB5682"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20</w:t>
            </w:r>
          </w:p>
        </w:tc>
        <w:tc>
          <w:tcPr>
            <w:tcW w:w="772" w:type="pct"/>
          </w:tcPr>
          <w:p w14:paraId="3F62AAE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-.04</w:t>
            </w:r>
          </w:p>
        </w:tc>
        <w:tc>
          <w:tcPr>
            <w:tcW w:w="772" w:type="pct"/>
          </w:tcPr>
          <w:p w14:paraId="4742DBB9"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-.21</w:t>
            </w:r>
          </w:p>
        </w:tc>
        <w:tc>
          <w:tcPr>
            <w:tcW w:w="772" w:type="pct"/>
          </w:tcPr>
          <w:p w14:paraId="6AF41B73"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.57</w:t>
            </w:r>
          </w:p>
        </w:tc>
        <w:tc>
          <w:tcPr>
            <w:tcW w:w="772" w:type="pct"/>
          </w:tcPr>
          <w:p w14:paraId="31CE036A"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.10</w:t>
            </w:r>
          </w:p>
        </w:tc>
      </w:tr>
      <w:tr w:rsidR="00CF1C75" w:rsidRPr="00D762BB" w14:paraId="37E86E4F" w14:textId="77777777" w:rsidTr="005841C1">
        <w:tc>
          <w:tcPr>
            <w:tcW w:w="956" w:type="pct"/>
          </w:tcPr>
          <w:p w14:paraId="253973BC"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26</w:t>
            </w:r>
          </w:p>
        </w:tc>
        <w:tc>
          <w:tcPr>
            <w:tcW w:w="956" w:type="pct"/>
          </w:tcPr>
          <w:p w14:paraId="2819B9CE"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21</w:t>
            </w:r>
          </w:p>
        </w:tc>
        <w:tc>
          <w:tcPr>
            <w:tcW w:w="772" w:type="pct"/>
          </w:tcPr>
          <w:p w14:paraId="7DF9EAC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-.02</w:t>
            </w:r>
          </w:p>
        </w:tc>
        <w:tc>
          <w:tcPr>
            <w:tcW w:w="772" w:type="pct"/>
          </w:tcPr>
          <w:p w14:paraId="77AFBC8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.16</w:t>
            </w:r>
          </w:p>
        </w:tc>
        <w:tc>
          <w:tcPr>
            <w:tcW w:w="772" w:type="pct"/>
          </w:tcPr>
          <w:p w14:paraId="2BE1C10C"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.69</w:t>
            </w:r>
          </w:p>
        </w:tc>
        <w:tc>
          <w:tcPr>
            <w:tcW w:w="772" w:type="pct"/>
          </w:tcPr>
          <w:p w14:paraId="0EB7B00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.01</w:t>
            </w:r>
          </w:p>
        </w:tc>
      </w:tr>
      <w:tr w:rsidR="00CF1C75" w:rsidRPr="00D762BB" w14:paraId="6924C341" w14:textId="77777777" w:rsidTr="005841C1">
        <w:tc>
          <w:tcPr>
            <w:tcW w:w="956" w:type="pct"/>
          </w:tcPr>
          <w:p w14:paraId="6ADC92E8"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27</w:t>
            </w:r>
          </w:p>
        </w:tc>
        <w:tc>
          <w:tcPr>
            <w:tcW w:w="956" w:type="pct"/>
          </w:tcPr>
          <w:p w14:paraId="2AFCAFB1"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22</w:t>
            </w:r>
          </w:p>
        </w:tc>
        <w:tc>
          <w:tcPr>
            <w:tcW w:w="772" w:type="pct"/>
          </w:tcPr>
          <w:p w14:paraId="3AECD1D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.05</w:t>
            </w:r>
          </w:p>
        </w:tc>
        <w:tc>
          <w:tcPr>
            <w:tcW w:w="772" w:type="pct"/>
          </w:tcPr>
          <w:p w14:paraId="2A3C372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631D60AF"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.55</w:t>
            </w:r>
          </w:p>
        </w:tc>
        <w:tc>
          <w:tcPr>
            <w:tcW w:w="772" w:type="pct"/>
          </w:tcPr>
          <w:p w14:paraId="79130146"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r>
      <w:tr w:rsidR="00CF1C75" w:rsidRPr="00D762BB" w14:paraId="1FB46B0C" w14:textId="77777777" w:rsidTr="005841C1">
        <w:tc>
          <w:tcPr>
            <w:tcW w:w="956" w:type="pct"/>
          </w:tcPr>
          <w:p w14:paraId="426372F3"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28</w:t>
            </w:r>
          </w:p>
        </w:tc>
        <w:tc>
          <w:tcPr>
            <w:tcW w:w="956" w:type="pct"/>
          </w:tcPr>
          <w:p w14:paraId="7C3DA20D"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23</w:t>
            </w:r>
          </w:p>
        </w:tc>
        <w:tc>
          <w:tcPr>
            <w:tcW w:w="772" w:type="pct"/>
          </w:tcPr>
          <w:p w14:paraId="637EBB64"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c>
          <w:tcPr>
            <w:tcW w:w="772" w:type="pct"/>
          </w:tcPr>
          <w:p w14:paraId="0FE7D01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.12</w:t>
            </w:r>
          </w:p>
        </w:tc>
        <w:tc>
          <w:tcPr>
            <w:tcW w:w="772" w:type="pct"/>
          </w:tcPr>
          <w:p w14:paraId="4B278169"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.57</w:t>
            </w:r>
          </w:p>
        </w:tc>
        <w:tc>
          <w:tcPr>
            <w:tcW w:w="772" w:type="pct"/>
          </w:tcPr>
          <w:p w14:paraId="459C7EAC"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-.01</w:t>
            </w:r>
          </w:p>
        </w:tc>
      </w:tr>
      <w:tr w:rsidR="00CF1C75" w:rsidRPr="00D762BB" w14:paraId="693B7105" w14:textId="77777777" w:rsidTr="005841C1">
        <w:tc>
          <w:tcPr>
            <w:tcW w:w="956" w:type="pct"/>
          </w:tcPr>
          <w:p w14:paraId="677B67AD"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29</w:t>
            </w:r>
          </w:p>
        </w:tc>
        <w:tc>
          <w:tcPr>
            <w:tcW w:w="956" w:type="pct"/>
          </w:tcPr>
          <w:p w14:paraId="04453A28"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26</w:t>
            </w:r>
          </w:p>
        </w:tc>
        <w:tc>
          <w:tcPr>
            <w:tcW w:w="772" w:type="pct"/>
          </w:tcPr>
          <w:p w14:paraId="6ED4CFFE"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.11</w:t>
            </w:r>
          </w:p>
        </w:tc>
        <w:tc>
          <w:tcPr>
            <w:tcW w:w="772" w:type="pct"/>
          </w:tcPr>
          <w:p w14:paraId="753C3DB4"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23181B1A"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.60</w:t>
            </w:r>
          </w:p>
        </w:tc>
        <w:tc>
          <w:tcPr>
            <w:tcW w:w="772" w:type="pct"/>
          </w:tcPr>
          <w:p w14:paraId="6ED47FE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r>
      <w:tr w:rsidR="00CF1C75" w:rsidRPr="00D762BB" w14:paraId="78A3FF75" w14:textId="77777777" w:rsidTr="005841C1">
        <w:tc>
          <w:tcPr>
            <w:tcW w:w="956" w:type="pct"/>
          </w:tcPr>
          <w:p w14:paraId="286BBE56"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30</w:t>
            </w:r>
          </w:p>
        </w:tc>
        <w:tc>
          <w:tcPr>
            <w:tcW w:w="956" w:type="pct"/>
          </w:tcPr>
          <w:p w14:paraId="4871A3D6"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27</w:t>
            </w:r>
          </w:p>
        </w:tc>
        <w:tc>
          <w:tcPr>
            <w:tcW w:w="772" w:type="pct"/>
          </w:tcPr>
          <w:p w14:paraId="4AA7243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.06</w:t>
            </w:r>
          </w:p>
        </w:tc>
        <w:tc>
          <w:tcPr>
            <w:tcW w:w="772" w:type="pct"/>
          </w:tcPr>
          <w:p w14:paraId="0925BCF6"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07CECE76"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.43</w:t>
            </w:r>
          </w:p>
        </w:tc>
        <w:tc>
          <w:tcPr>
            <w:tcW w:w="772" w:type="pct"/>
          </w:tcPr>
          <w:p w14:paraId="23D334F9"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.18</w:t>
            </w:r>
          </w:p>
        </w:tc>
      </w:tr>
      <w:tr w:rsidR="00CF1C75" w:rsidRPr="00D762BB" w14:paraId="23AF0EDE" w14:textId="77777777" w:rsidTr="005841C1">
        <w:tc>
          <w:tcPr>
            <w:tcW w:w="956" w:type="pct"/>
          </w:tcPr>
          <w:p w14:paraId="468C24E3"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31</w:t>
            </w:r>
          </w:p>
        </w:tc>
        <w:tc>
          <w:tcPr>
            <w:tcW w:w="956" w:type="pct"/>
          </w:tcPr>
          <w:p w14:paraId="096FFC33"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31</w:t>
            </w:r>
          </w:p>
        </w:tc>
        <w:tc>
          <w:tcPr>
            <w:tcW w:w="772" w:type="pct"/>
          </w:tcPr>
          <w:p w14:paraId="282ADAF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.13</w:t>
            </w:r>
          </w:p>
        </w:tc>
        <w:tc>
          <w:tcPr>
            <w:tcW w:w="772" w:type="pct"/>
          </w:tcPr>
          <w:p w14:paraId="0F1DFBB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.00</w:t>
            </w:r>
          </w:p>
        </w:tc>
        <w:tc>
          <w:tcPr>
            <w:tcW w:w="772" w:type="pct"/>
          </w:tcPr>
          <w:p w14:paraId="0C4D41E4"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.34</w:t>
            </w:r>
          </w:p>
        </w:tc>
        <w:tc>
          <w:tcPr>
            <w:tcW w:w="772" w:type="pct"/>
          </w:tcPr>
          <w:p w14:paraId="0AE58F17"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.14</w:t>
            </w:r>
          </w:p>
        </w:tc>
      </w:tr>
      <w:tr w:rsidR="00CF1C75" w:rsidRPr="00D762BB" w14:paraId="58521B1B" w14:textId="77777777" w:rsidTr="005841C1">
        <w:tc>
          <w:tcPr>
            <w:tcW w:w="956" w:type="pct"/>
          </w:tcPr>
          <w:p w14:paraId="0DDA2641"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32</w:t>
            </w:r>
          </w:p>
        </w:tc>
        <w:tc>
          <w:tcPr>
            <w:tcW w:w="956" w:type="pct"/>
          </w:tcPr>
          <w:p w14:paraId="04FA49A8"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3</w:t>
            </w:r>
          </w:p>
        </w:tc>
        <w:tc>
          <w:tcPr>
            <w:tcW w:w="772" w:type="pct"/>
          </w:tcPr>
          <w:p w14:paraId="10E874CC"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.06</w:t>
            </w:r>
          </w:p>
        </w:tc>
        <w:tc>
          <w:tcPr>
            <w:tcW w:w="772" w:type="pct"/>
          </w:tcPr>
          <w:p w14:paraId="40D56384"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.08</w:t>
            </w:r>
          </w:p>
        </w:tc>
        <w:tc>
          <w:tcPr>
            <w:tcW w:w="772" w:type="pct"/>
          </w:tcPr>
          <w:p w14:paraId="55579BA3" w14:textId="77777777" w:rsidR="00CF1C75" w:rsidRPr="00D762BB" w:rsidRDefault="00CF1C75" w:rsidP="002E2795">
            <w:pPr>
              <w:spacing w:line="480" w:lineRule="auto"/>
              <w:jc w:val="center"/>
              <w:rPr>
                <w:rFonts w:asciiTheme="majorBidi" w:hAnsiTheme="majorBidi" w:cstheme="majorBidi"/>
                <w:color w:val="010205"/>
                <w:sz w:val="24"/>
                <w:szCs w:val="24"/>
              </w:rPr>
            </w:pPr>
            <w:r w:rsidRPr="007F3CAD">
              <w:rPr>
                <w:rFonts w:asciiTheme="majorBidi" w:hAnsiTheme="majorBidi" w:cstheme="majorBidi"/>
                <w:color w:val="010205"/>
                <w:sz w:val="24"/>
                <w:szCs w:val="24"/>
                <w14:ligatures w14:val="standardContextual"/>
              </w:rPr>
              <w:t>.16</w:t>
            </w:r>
          </w:p>
        </w:tc>
        <w:tc>
          <w:tcPr>
            <w:tcW w:w="772" w:type="pct"/>
          </w:tcPr>
          <w:p w14:paraId="1CFAB082"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7F3CAD">
              <w:rPr>
                <w:rFonts w:asciiTheme="majorBidi" w:hAnsiTheme="majorBidi" w:cstheme="majorBidi"/>
                <w:b/>
                <w:bCs/>
                <w:color w:val="010205"/>
                <w:sz w:val="24"/>
                <w:szCs w:val="24"/>
                <w14:ligatures w14:val="standardContextual"/>
              </w:rPr>
              <w:t>.32</w:t>
            </w:r>
          </w:p>
        </w:tc>
      </w:tr>
      <w:tr w:rsidR="00CF1C75" w:rsidRPr="00D762BB" w14:paraId="0B35D1F1" w14:textId="77777777" w:rsidTr="005841C1">
        <w:tc>
          <w:tcPr>
            <w:tcW w:w="956" w:type="pct"/>
          </w:tcPr>
          <w:p w14:paraId="60E6B745"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33</w:t>
            </w:r>
          </w:p>
        </w:tc>
        <w:tc>
          <w:tcPr>
            <w:tcW w:w="956" w:type="pct"/>
          </w:tcPr>
          <w:p w14:paraId="0E11B174"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7</w:t>
            </w:r>
          </w:p>
        </w:tc>
        <w:tc>
          <w:tcPr>
            <w:tcW w:w="772" w:type="pct"/>
          </w:tcPr>
          <w:p w14:paraId="57D16B62"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.09</w:t>
            </w:r>
          </w:p>
        </w:tc>
        <w:tc>
          <w:tcPr>
            <w:tcW w:w="772" w:type="pct"/>
          </w:tcPr>
          <w:p w14:paraId="181169F1"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.14</w:t>
            </w:r>
          </w:p>
        </w:tc>
        <w:tc>
          <w:tcPr>
            <w:tcW w:w="772" w:type="pct"/>
          </w:tcPr>
          <w:p w14:paraId="6F1A0622" w14:textId="77777777" w:rsidR="00CF1C75" w:rsidRPr="00D762BB" w:rsidRDefault="00CF1C75" w:rsidP="002E2795">
            <w:pPr>
              <w:spacing w:line="480" w:lineRule="auto"/>
              <w:jc w:val="center"/>
              <w:rPr>
                <w:rFonts w:asciiTheme="majorBidi" w:hAnsiTheme="majorBidi" w:cstheme="majorBidi"/>
                <w:color w:val="010205"/>
                <w:sz w:val="24"/>
                <w:szCs w:val="24"/>
                <w14:ligatures w14:val="standardContextual"/>
              </w:rPr>
            </w:pPr>
            <w:r w:rsidRPr="007F3CAD">
              <w:rPr>
                <w:rFonts w:asciiTheme="majorBidi" w:hAnsiTheme="majorBidi" w:cstheme="majorBidi"/>
                <w:color w:val="010205"/>
                <w:sz w:val="24"/>
                <w:szCs w:val="24"/>
                <w14:ligatures w14:val="standardContextual"/>
              </w:rPr>
              <w:t>.03</w:t>
            </w:r>
          </w:p>
        </w:tc>
        <w:tc>
          <w:tcPr>
            <w:tcW w:w="772" w:type="pct"/>
          </w:tcPr>
          <w:p w14:paraId="546A4069" w14:textId="77777777" w:rsidR="00CF1C75" w:rsidRPr="00687FEB" w:rsidRDefault="00CF1C75" w:rsidP="002E2795">
            <w:pPr>
              <w:spacing w:line="480" w:lineRule="auto"/>
              <w:jc w:val="center"/>
              <w:rPr>
                <w:rFonts w:asciiTheme="majorBidi" w:hAnsiTheme="majorBidi" w:cstheme="majorBidi"/>
                <w:b/>
                <w:bCs/>
                <w:color w:val="010205"/>
                <w:sz w:val="24"/>
                <w:szCs w:val="24"/>
                <w14:ligatures w14:val="standardContextual"/>
              </w:rPr>
            </w:pPr>
            <w:r w:rsidRPr="007F3CAD">
              <w:rPr>
                <w:rFonts w:asciiTheme="majorBidi" w:hAnsiTheme="majorBidi" w:cstheme="majorBidi"/>
                <w:b/>
                <w:bCs/>
                <w:color w:val="010205"/>
                <w:sz w:val="24"/>
                <w:szCs w:val="24"/>
                <w14:ligatures w14:val="standardContextual"/>
              </w:rPr>
              <w:t>.56</w:t>
            </w:r>
          </w:p>
        </w:tc>
      </w:tr>
      <w:tr w:rsidR="00CF1C75" w:rsidRPr="00D762BB" w14:paraId="6715054E" w14:textId="77777777" w:rsidTr="005841C1">
        <w:tc>
          <w:tcPr>
            <w:tcW w:w="956" w:type="pct"/>
          </w:tcPr>
          <w:p w14:paraId="2AC3BD34"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34</w:t>
            </w:r>
          </w:p>
        </w:tc>
        <w:tc>
          <w:tcPr>
            <w:tcW w:w="956" w:type="pct"/>
          </w:tcPr>
          <w:p w14:paraId="323E45A3"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13</w:t>
            </w:r>
          </w:p>
        </w:tc>
        <w:tc>
          <w:tcPr>
            <w:tcW w:w="772" w:type="pct"/>
          </w:tcPr>
          <w:p w14:paraId="1A025E93"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.07</w:t>
            </w:r>
          </w:p>
        </w:tc>
        <w:tc>
          <w:tcPr>
            <w:tcW w:w="772" w:type="pct"/>
          </w:tcPr>
          <w:p w14:paraId="67F2F781"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.09</w:t>
            </w:r>
          </w:p>
        </w:tc>
        <w:tc>
          <w:tcPr>
            <w:tcW w:w="772" w:type="pct"/>
          </w:tcPr>
          <w:p w14:paraId="6F0E025A"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.17</w:t>
            </w:r>
          </w:p>
        </w:tc>
        <w:tc>
          <w:tcPr>
            <w:tcW w:w="772" w:type="pct"/>
          </w:tcPr>
          <w:p w14:paraId="077D2585"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.51</w:t>
            </w:r>
          </w:p>
        </w:tc>
      </w:tr>
      <w:tr w:rsidR="00CF1C75" w:rsidRPr="00D762BB" w14:paraId="5F3830CA" w14:textId="77777777" w:rsidTr="005841C1">
        <w:tc>
          <w:tcPr>
            <w:tcW w:w="956" w:type="pct"/>
          </w:tcPr>
          <w:p w14:paraId="2C795EB3"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35</w:t>
            </w:r>
          </w:p>
        </w:tc>
        <w:tc>
          <w:tcPr>
            <w:tcW w:w="956" w:type="pct"/>
          </w:tcPr>
          <w:p w14:paraId="4732B8F1"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15</w:t>
            </w:r>
          </w:p>
        </w:tc>
        <w:tc>
          <w:tcPr>
            <w:tcW w:w="772" w:type="pct"/>
          </w:tcPr>
          <w:p w14:paraId="7FEDCD10"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.04</w:t>
            </w:r>
          </w:p>
        </w:tc>
        <w:tc>
          <w:tcPr>
            <w:tcW w:w="772" w:type="pct"/>
          </w:tcPr>
          <w:p w14:paraId="60E0E502"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.19</w:t>
            </w:r>
          </w:p>
        </w:tc>
        <w:tc>
          <w:tcPr>
            <w:tcW w:w="772" w:type="pct"/>
          </w:tcPr>
          <w:p w14:paraId="2EBE63D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.12</w:t>
            </w:r>
          </w:p>
        </w:tc>
        <w:tc>
          <w:tcPr>
            <w:tcW w:w="772" w:type="pct"/>
          </w:tcPr>
          <w:p w14:paraId="59099223"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.37</w:t>
            </w:r>
          </w:p>
        </w:tc>
      </w:tr>
      <w:tr w:rsidR="00CF1C75" w:rsidRPr="00D762BB" w14:paraId="3D6FCCDA" w14:textId="77777777" w:rsidTr="005841C1">
        <w:tc>
          <w:tcPr>
            <w:tcW w:w="956" w:type="pct"/>
          </w:tcPr>
          <w:p w14:paraId="09B49AB1"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36</w:t>
            </w:r>
          </w:p>
        </w:tc>
        <w:tc>
          <w:tcPr>
            <w:tcW w:w="956" w:type="pct"/>
          </w:tcPr>
          <w:p w14:paraId="709F1B97"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16</w:t>
            </w:r>
          </w:p>
        </w:tc>
        <w:tc>
          <w:tcPr>
            <w:tcW w:w="772" w:type="pct"/>
          </w:tcPr>
          <w:p w14:paraId="22F25EE7"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472F7EE3"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.203</w:t>
            </w:r>
          </w:p>
        </w:tc>
        <w:tc>
          <w:tcPr>
            <w:tcW w:w="772" w:type="pct"/>
          </w:tcPr>
          <w:p w14:paraId="0423A26F"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-.02</w:t>
            </w:r>
          </w:p>
        </w:tc>
        <w:tc>
          <w:tcPr>
            <w:tcW w:w="772" w:type="pct"/>
          </w:tcPr>
          <w:p w14:paraId="661B393D"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.64</w:t>
            </w:r>
          </w:p>
        </w:tc>
      </w:tr>
      <w:tr w:rsidR="00CF1C75" w:rsidRPr="00D762BB" w14:paraId="0476E6E2" w14:textId="77777777" w:rsidTr="005841C1">
        <w:tc>
          <w:tcPr>
            <w:tcW w:w="956" w:type="pct"/>
          </w:tcPr>
          <w:p w14:paraId="05128C0F"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37</w:t>
            </w:r>
          </w:p>
        </w:tc>
        <w:tc>
          <w:tcPr>
            <w:tcW w:w="956" w:type="pct"/>
          </w:tcPr>
          <w:p w14:paraId="3393CC27"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19</w:t>
            </w:r>
          </w:p>
        </w:tc>
        <w:tc>
          <w:tcPr>
            <w:tcW w:w="772" w:type="pct"/>
          </w:tcPr>
          <w:p w14:paraId="480BD08E"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.12</w:t>
            </w:r>
          </w:p>
        </w:tc>
        <w:tc>
          <w:tcPr>
            <w:tcW w:w="772" w:type="pct"/>
          </w:tcPr>
          <w:p w14:paraId="084CB001"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0108D6B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.01</w:t>
            </w:r>
          </w:p>
        </w:tc>
        <w:tc>
          <w:tcPr>
            <w:tcW w:w="772" w:type="pct"/>
          </w:tcPr>
          <w:p w14:paraId="4B227888"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.37</w:t>
            </w:r>
          </w:p>
        </w:tc>
      </w:tr>
      <w:tr w:rsidR="00CF1C75" w:rsidRPr="00D762BB" w14:paraId="7AD1C40E" w14:textId="77777777" w:rsidTr="005841C1">
        <w:tc>
          <w:tcPr>
            <w:tcW w:w="956" w:type="pct"/>
          </w:tcPr>
          <w:p w14:paraId="60841323" w14:textId="77777777" w:rsidR="00CF1C75" w:rsidRPr="00D762BB" w:rsidRDefault="00CF1C75" w:rsidP="00535C6C">
            <w:pPr>
              <w:spacing w:line="480" w:lineRule="auto"/>
              <w:rPr>
                <w:rFonts w:asciiTheme="majorBidi" w:hAnsiTheme="majorBidi" w:cstheme="majorBidi"/>
                <w:sz w:val="24"/>
                <w:szCs w:val="24"/>
              </w:rPr>
            </w:pPr>
            <w:r w:rsidRPr="00D762BB">
              <w:rPr>
                <w:rFonts w:asciiTheme="majorBidi" w:hAnsiTheme="majorBidi" w:cstheme="majorBidi"/>
                <w:sz w:val="24"/>
                <w:szCs w:val="24"/>
              </w:rPr>
              <w:t>38</w:t>
            </w:r>
          </w:p>
        </w:tc>
        <w:tc>
          <w:tcPr>
            <w:tcW w:w="956" w:type="pct"/>
          </w:tcPr>
          <w:p w14:paraId="45DF17E8" w14:textId="77777777" w:rsidR="00CF1C75" w:rsidRPr="00D762BB" w:rsidRDefault="00CF1C75" w:rsidP="002E2795">
            <w:pPr>
              <w:spacing w:line="480" w:lineRule="auto"/>
              <w:jc w:val="center"/>
              <w:rPr>
                <w:rFonts w:asciiTheme="majorBidi" w:hAnsiTheme="majorBidi" w:cstheme="majorBidi"/>
                <w:sz w:val="24"/>
                <w:szCs w:val="24"/>
              </w:rPr>
            </w:pPr>
            <w:r w:rsidRPr="00D762BB">
              <w:rPr>
                <w:rFonts w:asciiTheme="majorBidi" w:hAnsiTheme="majorBidi" w:cstheme="majorBidi"/>
                <w:sz w:val="24"/>
                <w:szCs w:val="24"/>
              </w:rPr>
              <w:t>28</w:t>
            </w:r>
          </w:p>
        </w:tc>
        <w:tc>
          <w:tcPr>
            <w:tcW w:w="772" w:type="pct"/>
          </w:tcPr>
          <w:p w14:paraId="1AA4F23B"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.22</w:t>
            </w:r>
          </w:p>
        </w:tc>
        <w:tc>
          <w:tcPr>
            <w:tcW w:w="772" w:type="pct"/>
          </w:tcPr>
          <w:p w14:paraId="44ED77D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.19</w:t>
            </w:r>
          </w:p>
        </w:tc>
        <w:tc>
          <w:tcPr>
            <w:tcW w:w="772" w:type="pct"/>
          </w:tcPr>
          <w:p w14:paraId="651AFB45" w14:textId="77777777" w:rsidR="00CF1C75" w:rsidRPr="00D762BB" w:rsidRDefault="00CF1C75" w:rsidP="002E2795">
            <w:pPr>
              <w:spacing w:line="480" w:lineRule="auto"/>
              <w:jc w:val="center"/>
              <w:rPr>
                <w:rFonts w:asciiTheme="majorBidi" w:hAnsiTheme="majorBidi" w:cstheme="majorBidi"/>
                <w:color w:val="010205"/>
                <w:sz w:val="24"/>
                <w:szCs w:val="24"/>
              </w:rPr>
            </w:pPr>
            <w:r w:rsidRPr="00D762BB">
              <w:rPr>
                <w:rFonts w:asciiTheme="majorBidi" w:hAnsiTheme="majorBidi" w:cstheme="majorBidi"/>
                <w:color w:val="010205"/>
                <w:sz w:val="24"/>
                <w:szCs w:val="24"/>
              </w:rPr>
              <w:t>-.03</w:t>
            </w:r>
          </w:p>
        </w:tc>
        <w:tc>
          <w:tcPr>
            <w:tcW w:w="772" w:type="pct"/>
          </w:tcPr>
          <w:p w14:paraId="57267E8D" w14:textId="77777777" w:rsidR="00CF1C75" w:rsidRPr="00687FEB" w:rsidRDefault="00CF1C75" w:rsidP="002E2795">
            <w:pPr>
              <w:spacing w:line="480" w:lineRule="auto"/>
              <w:jc w:val="center"/>
              <w:rPr>
                <w:rFonts w:asciiTheme="majorBidi" w:hAnsiTheme="majorBidi" w:cstheme="majorBidi"/>
                <w:b/>
                <w:bCs/>
                <w:color w:val="010205"/>
                <w:sz w:val="24"/>
                <w:szCs w:val="24"/>
              </w:rPr>
            </w:pPr>
            <w:r w:rsidRPr="00687FEB">
              <w:rPr>
                <w:rFonts w:asciiTheme="majorBidi" w:hAnsiTheme="majorBidi" w:cstheme="majorBidi"/>
                <w:b/>
                <w:bCs/>
                <w:color w:val="010205"/>
                <w:sz w:val="24"/>
                <w:szCs w:val="24"/>
              </w:rPr>
              <w:t>.56</w:t>
            </w:r>
          </w:p>
        </w:tc>
      </w:tr>
      <w:tr w:rsidR="00CF1C75" w:rsidRPr="00D762BB" w14:paraId="6CFE7798" w14:textId="77777777" w:rsidTr="005841C1">
        <w:tc>
          <w:tcPr>
            <w:tcW w:w="1911" w:type="pct"/>
            <w:gridSpan w:val="2"/>
          </w:tcPr>
          <w:p w14:paraId="5C5B4F4F" w14:textId="77777777" w:rsidR="00CF1C75" w:rsidRPr="00D762BB" w:rsidRDefault="00CF1C75" w:rsidP="00ED5171">
            <w:pPr>
              <w:spacing w:line="480" w:lineRule="auto"/>
              <w:jc w:val="center"/>
              <w:rPr>
                <w:rFonts w:asciiTheme="majorBidi" w:hAnsiTheme="majorBidi" w:cstheme="majorBidi"/>
                <w:sz w:val="24"/>
                <w:szCs w:val="24"/>
              </w:rPr>
            </w:pPr>
            <w:r>
              <w:rPr>
                <w:rFonts w:ascii="Times New Roman" w:eastAsia="Calibri" w:hAnsi="Times New Roman" w:cs="Times New Roman"/>
                <w:sz w:val="24"/>
                <w:szCs w:val="24"/>
                <w:lang w:val="en-GB"/>
              </w:rPr>
              <w:t>Eigen values</w:t>
            </w:r>
          </w:p>
        </w:tc>
        <w:tc>
          <w:tcPr>
            <w:tcW w:w="772" w:type="pct"/>
          </w:tcPr>
          <w:p w14:paraId="35FE7E37"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6.64</w:t>
            </w:r>
          </w:p>
        </w:tc>
        <w:tc>
          <w:tcPr>
            <w:tcW w:w="772" w:type="pct"/>
          </w:tcPr>
          <w:p w14:paraId="7F3CC8C3"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2.95</w:t>
            </w:r>
          </w:p>
        </w:tc>
        <w:tc>
          <w:tcPr>
            <w:tcW w:w="772" w:type="pct"/>
          </w:tcPr>
          <w:p w14:paraId="59EED74D"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1.95</w:t>
            </w:r>
          </w:p>
        </w:tc>
        <w:tc>
          <w:tcPr>
            <w:tcW w:w="772" w:type="pct"/>
          </w:tcPr>
          <w:p w14:paraId="3AC6858E" w14:textId="77777777" w:rsidR="00CF1C75" w:rsidRPr="00687FEB" w:rsidRDefault="00CF1C75" w:rsidP="002E2795">
            <w:pPr>
              <w:spacing w:line="480" w:lineRule="auto"/>
              <w:jc w:val="center"/>
              <w:rPr>
                <w:rFonts w:asciiTheme="majorBidi" w:hAnsiTheme="majorBidi" w:cstheme="majorBidi"/>
                <w:b/>
                <w:bCs/>
                <w:color w:val="010205"/>
                <w:sz w:val="24"/>
                <w:szCs w:val="24"/>
              </w:rPr>
            </w:pPr>
            <w:r>
              <w:rPr>
                <w:rFonts w:ascii="Times New Roman" w:eastAsia="Calibri" w:hAnsi="Times New Roman" w:cs="Times New Roman"/>
                <w:sz w:val="24"/>
                <w:szCs w:val="24"/>
                <w:lang w:val="en-GB"/>
              </w:rPr>
              <w:t>1.69</w:t>
            </w:r>
          </w:p>
        </w:tc>
      </w:tr>
      <w:tr w:rsidR="00CF1C75" w:rsidRPr="00D762BB" w14:paraId="0111212A" w14:textId="77777777" w:rsidTr="005841C1">
        <w:tc>
          <w:tcPr>
            <w:tcW w:w="1911" w:type="pct"/>
            <w:gridSpan w:val="2"/>
          </w:tcPr>
          <w:p w14:paraId="793EE858" w14:textId="77777777" w:rsidR="00CF1C75" w:rsidRPr="00D762BB" w:rsidRDefault="00CF1C75" w:rsidP="00ED5171">
            <w:pPr>
              <w:spacing w:line="480" w:lineRule="auto"/>
              <w:jc w:val="center"/>
              <w:rPr>
                <w:rFonts w:asciiTheme="majorBidi" w:hAnsiTheme="majorBidi" w:cstheme="majorBidi"/>
                <w:sz w:val="24"/>
                <w:szCs w:val="24"/>
              </w:rPr>
            </w:pPr>
            <w:r>
              <w:rPr>
                <w:rFonts w:ascii="Times New Roman" w:eastAsia="Calibri" w:hAnsi="Times New Roman" w:cs="Times New Roman"/>
                <w:sz w:val="24"/>
                <w:szCs w:val="24"/>
                <w:lang w:val="en-GB"/>
              </w:rPr>
              <w:t>% variance</w:t>
            </w:r>
          </w:p>
        </w:tc>
        <w:tc>
          <w:tcPr>
            <w:tcW w:w="772" w:type="pct"/>
          </w:tcPr>
          <w:p w14:paraId="7D6467FC"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15.81</w:t>
            </w:r>
          </w:p>
        </w:tc>
        <w:tc>
          <w:tcPr>
            <w:tcW w:w="772" w:type="pct"/>
          </w:tcPr>
          <w:p w14:paraId="0FF61DAB"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7.03</w:t>
            </w:r>
          </w:p>
        </w:tc>
        <w:tc>
          <w:tcPr>
            <w:tcW w:w="772" w:type="pct"/>
          </w:tcPr>
          <w:p w14:paraId="6FDCEAFB"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4.66</w:t>
            </w:r>
          </w:p>
        </w:tc>
        <w:tc>
          <w:tcPr>
            <w:tcW w:w="772" w:type="pct"/>
          </w:tcPr>
          <w:p w14:paraId="092F926D" w14:textId="77777777" w:rsidR="00CF1C75" w:rsidRPr="00687FEB" w:rsidRDefault="00CF1C75" w:rsidP="002E2795">
            <w:pPr>
              <w:spacing w:line="480" w:lineRule="auto"/>
              <w:jc w:val="center"/>
              <w:rPr>
                <w:rFonts w:asciiTheme="majorBidi" w:hAnsiTheme="majorBidi" w:cstheme="majorBidi"/>
                <w:b/>
                <w:bCs/>
                <w:color w:val="010205"/>
                <w:sz w:val="24"/>
                <w:szCs w:val="24"/>
              </w:rPr>
            </w:pPr>
            <w:r>
              <w:rPr>
                <w:rFonts w:ascii="Times New Roman" w:eastAsia="Calibri" w:hAnsi="Times New Roman" w:cs="Times New Roman"/>
                <w:sz w:val="24"/>
                <w:szCs w:val="24"/>
                <w:lang w:val="en-GB"/>
              </w:rPr>
              <w:t>4.04</w:t>
            </w:r>
          </w:p>
        </w:tc>
      </w:tr>
      <w:tr w:rsidR="00CF1C75" w:rsidRPr="00D762BB" w14:paraId="19385465" w14:textId="77777777" w:rsidTr="005841C1">
        <w:tc>
          <w:tcPr>
            <w:tcW w:w="1911" w:type="pct"/>
            <w:gridSpan w:val="2"/>
          </w:tcPr>
          <w:p w14:paraId="0931F944" w14:textId="77777777" w:rsidR="00CF1C75" w:rsidRPr="00D762BB" w:rsidRDefault="00CF1C75" w:rsidP="00ED5171">
            <w:pPr>
              <w:spacing w:line="480" w:lineRule="auto"/>
              <w:jc w:val="center"/>
              <w:rPr>
                <w:rFonts w:asciiTheme="majorBidi" w:hAnsiTheme="majorBidi" w:cstheme="majorBidi"/>
                <w:sz w:val="24"/>
                <w:szCs w:val="24"/>
              </w:rPr>
            </w:pPr>
            <w:r>
              <w:rPr>
                <w:rFonts w:ascii="Times New Roman" w:eastAsia="Calibri" w:hAnsi="Times New Roman" w:cs="Times New Roman"/>
                <w:sz w:val="24"/>
                <w:szCs w:val="24"/>
                <w:lang w:val="en-GB"/>
              </w:rPr>
              <w:t>Cumulative %</w:t>
            </w:r>
          </w:p>
        </w:tc>
        <w:tc>
          <w:tcPr>
            <w:tcW w:w="772" w:type="pct"/>
          </w:tcPr>
          <w:p w14:paraId="5D34513C"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15.81</w:t>
            </w:r>
          </w:p>
        </w:tc>
        <w:tc>
          <w:tcPr>
            <w:tcW w:w="772" w:type="pct"/>
          </w:tcPr>
          <w:p w14:paraId="3B1D6498"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22.85</w:t>
            </w:r>
          </w:p>
        </w:tc>
        <w:tc>
          <w:tcPr>
            <w:tcW w:w="772" w:type="pct"/>
          </w:tcPr>
          <w:p w14:paraId="71A8EBB0" w14:textId="77777777" w:rsidR="00CF1C75" w:rsidRPr="00D762BB" w:rsidRDefault="00CF1C75" w:rsidP="002E2795">
            <w:pPr>
              <w:spacing w:line="480" w:lineRule="auto"/>
              <w:jc w:val="center"/>
              <w:rPr>
                <w:rFonts w:asciiTheme="majorBidi" w:hAnsiTheme="majorBidi" w:cstheme="majorBidi"/>
                <w:color w:val="010205"/>
                <w:sz w:val="24"/>
                <w:szCs w:val="24"/>
              </w:rPr>
            </w:pPr>
            <w:r>
              <w:rPr>
                <w:rFonts w:ascii="Times New Roman" w:eastAsia="Calibri" w:hAnsi="Times New Roman" w:cs="Times New Roman"/>
                <w:sz w:val="24"/>
                <w:szCs w:val="24"/>
                <w:lang w:val="en-GB"/>
              </w:rPr>
              <w:t>27.51</w:t>
            </w:r>
          </w:p>
        </w:tc>
        <w:tc>
          <w:tcPr>
            <w:tcW w:w="772" w:type="pct"/>
          </w:tcPr>
          <w:p w14:paraId="7866C249" w14:textId="77777777" w:rsidR="00CF1C75" w:rsidRPr="00687FEB" w:rsidRDefault="00CF1C75" w:rsidP="002E2795">
            <w:pPr>
              <w:spacing w:line="480" w:lineRule="auto"/>
              <w:jc w:val="center"/>
              <w:rPr>
                <w:rFonts w:asciiTheme="majorBidi" w:hAnsiTheme="majorBidi" w:cstheme="majorBidi"/>
                <w:b/>
                <w:bCs/>
                <w:color w:val="010205"/>
                <w:sz w:val="24"/>
                <w:szCs w:val="24"/>
              </w:rPr>
            </w:pPr>
            <w:r>
              <w:rPr>
                <w:rFonts w:ascii="Times New Roman" w:eastAsia="Calibri" w:hAnsi="Times New Roman" w:cs="Times New Roman"/>
                <w:sz w:val="24"/>
                <w:szCs w:val="24"/>
                <w:lang w:val="en-GB"/>
              </w:rPr>
              <w:t>31.55</w:t>
            </w:r>
          </w:p>
        </w:tc>
      </w:tr>
    </w:tbl>
    <w:p w14:paraId="210A737F" w14:textId="77777777" w:rsidR="00CF1C75" w:rsidRDefault="00CF1C75" w:rsidP="002E2795">
      <w:pPr>
        <w:spacing w:after="0" w:line="276" w:lineRule="auto"/>
        <w:rPr>
          <w:rFonts w:ascii="Times New Roman" w:eastAsia="Calibri" w:hAnsi="Times New Roman" w:cs="Times New Roman"/>
          <w:sz w:val="24"/>
          <w:szCs w:val="24"/>
        </w:rPr>
      </w:pPr>
      <w:r w:rsidRPr="00494F6A">
        <w:rPr>
          <w:rFonts w:ascii="Times New Roman" w:eastAsia="Calibri" w:hAnsi="Times New Roman" w:cs="Times New Roman"/>
          <w:i/>
          <w:iCs/>
          <w:sz w:val="24"/>
          <w:szCs w:val="24"/>
        </w:rPr>
        <w:t>Note</w:t>
      </w:r>
      <w:r>
        <w:rPr>
          <w:rFonts w:ascii="Times New Roman" w:eastAsia="Calibri" w:hAnsi="Times New Roman" w:cs="Times New Roman"/>
          <w:sz w:val="24"/>
          <w:szCs w:val="24"/>
        </w:rPr>
        <w:t xml:space="preserve">. </w:t>
      </w:r>
      <w:r>
        <w:rPr>
          <w:rFonts w:ascii="Times New Roman" w:eastAsia="Calibri" w:hAnsi="Times New Roman" w:cs="Times New Roman"/>
          <w:lang w:val="en-GB"/>
        </w:rPr>
        <w:t>F1= Digital Exhaustion, F2 = social media thought sensitivity, F3 = digital empowerment, F4= social media appearance pressure</w:t>
      </w:r>
    </w:p>
    <w:p w14:paraId="0E9317B8" w14:textId="3A4B769E" w:rsidR="00ED5171" w:rsidRDefault="00CF1C75" w:rsidP="00ED5171">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The factor analysis was carried out on the principal component method, and varimax rotation was used. The criteria for retaining items in a factor were .30 or </w:t>
      </w:r>
      <w:r>
        <w:rPr>
          <w:rFonts w:ascii="Times New Roman" w:eastAsia="Calibri" w:hAnsi="Times New Roman" w:cs="Times New Roman"/>
          <w:sz w:val="24"/>
          <w:szCs w:val="24"/>
        </w:rPr>
        <w:lastRenderedPageBreak/>
        <w:t xml:space="preserve">above (Kline, 1993), and items that fell within this range were retained in that </w:t>
      </w:r>
      <w:proofErr w:type="gramStart"/>
      <w:r>
        <w:rPr>
          <w:rFonts w:ascii="Times New Roman" w:eastAsia="Calibri" w:hAnsi="Times New Roman" w:cs="Times New Roman"/>
          <w:sz w:val="24"/>
          <w:szCs w:val="24"/>
        </w:rPr>
        <w:t>particular factor</w:t>
      </w:r>
      <w:proofErr w:type="gramEnd"/>
      <w:r>
        <w:rPr>
          <w:rFonts w:ascii="Times New Roman" w:eastAsia="Calibri" w:hAnsi="Times New Roman" w:cs="Times New Roman"/>
          <w:sz w:val="24"/>
          <w:szCs w:val="24"/>
        </w:rPr>
        <w:t xml:space="preserve">. The analysis was done on 42 items, and 4 items were eliminated because they did not fulfill the criteria for item retention. To identify the best fit model, factor 3 and factor 4 solutions were tested. The four-factor model was found to be the best fit, with items and a clear factor structure. Additionally, for items with dubious loadings, the items were also retained on their appropriateness in a specific factor. </w:t>
      </w:r>
    </w:p>
    <w:p w14:paraId="7E0F77DE" w14:textId="08277716" w:rsidR="00FA5D83" w:rsidRPr="00E218D9" w:rsidRDefault="00ED5171" w:rsidP="00E218D9">
      <w:pPr>
        <w:pStyle w:val="Heading2"/>
        <w:spacing w:before="0" w:after="0" w:line="480" w:lineRule="auto"/>
        <w:rPr>
          <w:rFonts w:ascii="Times New Roman" w:eastAsia="Calibri" w:hAnsi="Times New Roman" w:cs="Times New Roman"/>
          <w:b/>
          <w:bCs/>
          <w:color w:val="auto"/>
          <w:sz w:val="24"/>
          <w:szCs w:val="24"/>
        </w:rPr>
      </w:pPr>
      <w:bookmarkStart w:id="66" w:name="_Toc206703001"/>
      <w:r w:rsidRPr="00E218D9">
        <w:rPr>
          <w:rFonts w:ascii="Times New Roman" w:eastAsia="Calibri" w:hAnsi="Times New Roman" w:cs="Times New Roman"/>
          <w:b/>
          <w:bCs/>
          <w:color w:val="auto"/>
          <w:sz w:val="24"/>
          <w:szCs w:val="24"/>
        </w:rPr>
        <w:t xml:space="preserve">Factors </w:t>
      </w:r>
      <w:r w:rsidR="0055579B" w:rsidRPr="00E218D9">
        <w:rPr>
          <w:rFonts w:ascii="Times New Roman" w:eastAsia="Calibri" w:hAnsi="Times New Roman" w:cs="Times New Roman"/>
          <w:b/>
          <w:bCs/>
          <w:color w:val="auto"/>
          <w:sz w:val="24"/>
          <w:szCs w:val="24"/>
        </w:rPr>
        <w:t>Description</w:t>
      </w:r>
      <w:bookmarkEnd w:id="66"/>
    </w:p>
    <w:p w14:paraId="2193E6AF" w14:textId="49F79E4F" w:rsidR="00CF1C75" w:rsidRPr="008B0609" w:rsidRDefault="00CF1C75" w:rsidP="00E218D9">
      <w:pPr>
        <w:spacing w:after="0" w:line="480" w:lineRule="auto"/>
        <w:rPr>
          <w:rFonts w:ascii="Times New Roman" w:eastAsia="Calibri" w:hAnsi="Times New Roman" w:cs="Times New Roman"/>
          <w:b/>
          <w:bCs/>
          <w:i/>
          <w:iCs/>
          <w:sz w:val="24"/>
          <w:szCs w:val="24"/>
        </w:rPr>
      </w:pPr>
      <w:r w:rsidRPr="008B0609">
        <w:rPr>
          <w:rFonts w:ascii="Times New Roman" w:eastAsia="Calibri" w:hAnsi="Times New Roman" w:cs="Times New Roman"/>
          <w:b/>
          <w:bCs/>
          <w:i/>
          <w:iCs/>
          <w:sz w:val="24"/>
          <w:szCs w:val="24"/>
        </w:rPr>
        <w:t>Factor 1</w:t>
      </w:r>
      <w:r w:rsidR="00ED5171">
        <w:rPr>
          <w:rFonts w:ascii="Times New Roman" w:eastAsia="Calibri" w:hAnsi="Times New Roman" w:cs="Times New Roman"/>
          <w:b/>
          <w:bCs/>
          <w:i/>
          <w:iCs/>
          <w:sz w:val="24"/>
          <w:szCs w:val="24"/>
        </w:rPr>
        <w:t>.</w:t>
      </w:r>
      <w:r w:rsidRPr="008B0609">
        <w:rPr>
          <w:rFonts w:ascii="Times New Roman" w:eastAsia="Calibri" w:hAnsi="Times New Roman" w:cs="Times New Roman"/>
          <w:b/>
          <w:bCs/>
          <w:i/>
          <w:iCs/>
          <w:sz w:val="24"/>
          <w:szCs w:val="24"/>
        </w:rPr>
        <w:t xml:space="preserve"> Digital Exhaustion </w:t>
      </w:r>
      <w:r>
        <w:rPr>
          <w:rFonts w:ascii="Times New Roman" w:eastAsia="Calibri" w:hAnsi="Times New Roman" w:cs="Times New Roman"/>
          <w:b/>
          <w:bCs/>
          <w:i/>
          <w:iCs/>
          <w:sz w:val="24"/>
          <w:szCs w:val="24"/>
        </w:rPr>
        <w:t>(DE)</w:t>
      </w:r>
    </w:p>
    <w:p w14:paraId="674B9386" w14:textId="2CD1ED34" w:rsidR="00CF1C75" w:rsidRPr="004617BE" w:rsidRDefault="00CF1C75"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A condition characterized by mental fatigue, emotional burnout, and reduced productivity due to continuous and prolonged exposure to digital platforms without adequate breaks.</w:t>
      </w:r>
      <w:r w:rsidR="0055579B">
        <w:rPr>
          <w:rFonts w:ascii="Times New Roman" w:eastAsia="Calibri" w:hAnsi="Times New Roman" w:cs="Times New Roman"/>
          <w:sz w:val="24"/>
          <w:szCs w:val="24"/>
          <w:lang w:val="en-GB"/>
        </w:rPr>
        <w:t xml:space="preserve"> The verbatims included the use of social media that disturbs the daily functioning</w:t>
      </w:r>
      <w:r w:rsidR="005724FB">
        <w:rPr>
          <w:rFonts w:ascii="Times New Roman" w:eastAsia="Calibri" w:hAnsi="Times New Roman" w:cs="Times New Roman"/>
          <w:sz w:val="24"/>
          <w:szCs w:val="24"/>
          <w:lang w:val="en-GB"/>
        </w:rPr>
        <w:t>,</w:t>
      </w:r>
      <w:r w:rsidR="0055579B">
        <w:rPr>
          <w:rFonts w:ascii="Times New Roman" w:eastAsia="Calibri" w:hAnsi="Times New Roman" w:cs="Times New Roman"/>
          <w:sz w:val="24"/>
          <w:szCs w:val="24"/>
          <w:lang w:val="en-GB"/>
        </w:rPr>
        <w:t xml:space="preserve"> academic</w:t>
      </w:r>
      <w:r w:rsidR="005724FB">
        <w:rPr>
          <w:rFonts w:ascii="Times New Roman" w:eastAsia="Calibri" w:hAnsi="Times New Roman" w:cs="Times New Roman"/>
          <w:sz w:val="24"/>
          <w:szCs w:val="24"/>
          <w:lang w:val="en-GB"/>
        </w:rPr>
        <w:t xml:space="preserve"> activities</w:t>
      </w:r>
      <w:r w:rsidR="0055579B">
        <w:rPr>
          <w:rFonts w:ascii="Times New Roman" w:eastAsia="Calibri" w:hAnsi="Times New Roman" w:cs="Times New Roman"/>
          <w:sz w:val="24"/>
          <w:szCs w:val="24"/>
          <w:lang w:val="en-GB"/>
        </w:rPr>
        <w:t xml:space="preserve">, </w:t>
      </w:r>
      <w:r w:rsidR="00076DC3">
        <w:rPr>
          <w:rFonts w:ascii="Times New Roman" w:eastAsia="Calibri" w:hAnsi="Times New Roman" w:cs="Times New Roman"/>
          <w:sz w:val="24"/>
          <w:szCs w:val="24"/>
          <w:lang w:val="en-GB"/>
        </w:rPr>
        <w:t xml:space="preserve">and </w:t>
      </w:r>
      <w:r w:rsidR="005724FB">
        <w:rPr>
          <w:rFonts w:ascii="Times New Roman" w:eastAsia="Calibri" w:hAnsi="Times New Roman" w:cs="Times New Roman"/>
          <w:sz w:val="24"/>
          <w:szCs w:val="24"/>
          <w:lang w:val="en-GB"/>
        </w:rPr>
        <w:t xml:space="preserve">induces </w:t>
      </w:r>
      <w:r w:rsidR="0055579B">
        <w:rPr>
          <w:rFonts w:ascii="Times New Roman" w:eastAsia="Calibri" w:hAnsi="Times New Roman" w:cs="Times New Roman"/>
          <w:sz w:val="24"/>
          <w:szCs w:val="24"/>
          <w:lang w:val="en-GB"/>
        </w:rPr>
        <w:t>frustration</w:t>
      </w:r>
      <w:r w:rsidR="00076DC3">
        <w:rPr>
          <w:rFonts w:ascii="Times New Roman" w:eastAsia="Calibri" w:hAnsi="Times New Roman" w:cs="Times New Roman"/>
          <w:sz w:val="24"/>
          <w:szCs w:val="24"/>
          <w:lang w:val="en-GB"/>
        </w:rPr>
        <w:t>.</w:t>
      </w:r>
      <w:r w:rsidR="0055579B">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 </w:t>
      </w:r>
    </w:p>
    <w:p w14:paraId="59675930" w14:textId="0BE3F495" w:rsidR="00CF1C75" w:rsidRPr="008B0609" w:rsidRDefault="00CF1C75" w:rsidP="002E2795">
      <w:pPr>
        <w:spacing w:after="0" w:line="480" w:lineRule="auto"/>
        <w:rPr>
          <w:rFonts w:ascii="Times New Roman" w:eastAsia="Calibri" w:hAnsi="Times New Roman" w:cs="Times New Roman"/>
          <w:b/>
          <w:bCs/>
          <w:i/>
          <w:iCs/>
          <w:sz w:val="24"/>
          <w:szCs w:val="24"/>
          <w:lang w:val="en-GB"/>
        </w:rPr>
      </w:pPr>
      <w:r w:rsidRPr="008B0609">
        <w:rPr>
          <w:rFonts w:ascii="Times New Roman" w:eastAsia="Calibri" w:hAnsi="Times New Roman" w:cs="Times New Roman"/>
          <w:b/>
          <w:bCs/>
          <w:i/>
          <w:iCs/>
          <w:sz w:val="24"/>
          <w:szCs w:val="24"/>
          <w:lang w:val="en-GB"/>
        </w:rPr>
        <w:t>Factor 2</w:t>
      </w:r>
      <w:r w:rsidR="00ED5171">
        <w:rPr>
          <w:rFonts w:ascii="Times New Roman" w:eastAsia="Calibri" w:hAnsi="Times New Roman" w:cs="Times New Roman"/>
          <w:b/>
          <w:bCs/>
          <w:i/>
          <w:iCs/>
          <w:sz w:val="24"/>
          <w:szCs w:val="24"/>
          <w:lang w:val="en-GB"/>
        </w:rPr>
        <w:t>.</w:t>
      </w:r>
      <w:r w:rsidRPr="008B0609">
        <w:rPr>
          <w:rFonts w:ascii="Times New Roman" w:eastAsia="Calibri" w:hAnsi="Times New Roman" w:cs="Times New Roman"/>
          <w:b/>
          <w:bCs/>
          <w:i/>
          <w:iCs/>
          <w:sz w:val="24"/>
          <w:szCs w:val="24"/>
          <w:lang w:val="en-GB"/>
        </w:rPr>
        <w:t xml:space="preserve"> Social Media Thought Sensitivity </w:t>
      </w:r>
      <w:r>
        <w:rPr>
          <w:rFonts w:ascii="Times New Roman" w:eastAsia="Calibri" w:hAnsi="Times New Roman" w:cs="Times New Roman"/>
          <w:b/>
          <w:bCs/>
          <w:i/>
          <w:iCs/>
          <w:sz w:val="24"/>
          <w:szCs w:val="24"/>
          <w:lang w:val="en-GB"/>
        </w:rPr>
        <w:t>(SM-TS)</w:t>
      </w:r>
    </w:p>
    <w:p w14:paraId="6CD57AA6" w14:textId="55A4BF8D" w:rsidR="00CF1C75" w:rsidRDefault="00CF1C75"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It refers</w:t>
      </w:r>
      <w:r w:rsidRPr="00B53A09">
        <w:rPr>
          <w:rFonts w:ascii="Times New Roman" w:eastAsia="Calibri" w:hAnsi="Times New Roman" w:cs="Times New Roman"/>
          <w:sz w:val="24"/>
          <w:szCs w:val="24"/>
        </w:rPr>
        <w:t xml:space="preserve"> to a person's heightened emotional and cognitive responsiveness to content seen on social media platforms. It reflects how deeply a person internalizes or reacts to posts, comments, comparisons, or trends</w:t>
      </w:r>
      <w:r>
        <w:rPr>
          <w:rFonts w:ascii="Times New Roman" w:eastAsia="Calibri" w:hAnsi="Times New Roman" w:cs="Times New Roman"/>
          <w:sz w:val="24"/>
          <w:szCs w:val="24"/>
        </w:rPr>
        <w:t>,</w:t>
      </w:r>
      <w:r w:rsidRPr="00B53A09">
        <w:rPr>
          <w:rFonts w:ascii="Times New Roman" w:eastAsia="Calibri" w:hAnsi="Times New Roman" w:cs="Times New Roman"/>
          <w:sz w:val="24"/>
          <w:szCs w:val="24"/>
        </w:rPr>
        <w:t xml:space="preserve"> </w:t>
      </w:r>
      <w:r>
        <w:rPr>
          <w:rFonts w:ascii="Times New Roman" w:eastAsia="Calibri" w:hAnsi="Times New Roman" w:cs="Times New Roman"/>
          <w:sz w:val="24"/>
          <w:szCs w:val="24"/>
        </w:rPr>
        <w:t>which</w:t>
      </w:r>
      <w:r w:rsidRPr="00B53A09">
        <w:rPr>
          <w:rFonts w:ascii="Times New Roman" w:eastAsia="Calibri" w:hAnsi="Times New Roman" w:cs="Times New Roman"/>
          <w:sz w:val="24"/>
          <w:szCs w:val="24"/>
        </w:rPr>
        <w:t xml:space="preserve"> often </w:t>
      </w:r>
      <w:r w:rsidR="005724FB">
        <w:rPr>
          <w:rFonts w:ascii="Times New Roman" w:eastAsia="Calibri" w:hAnsi="Times New Roman" w:cs="Times New Roman"/>
          <w:sz w:val="24"/>
          <w:szCs w:val="24"/>
        </w:rPr>
        <w:t>result</w:t>
      </w:r>
      <w:r w:rsidRPr="00B53A09">
        <w:rPr>
          <w:rFonts w:ascii="Times New Roman" w:eastAsia="Calibri" w:hAnsi="Times New Roman" w:cs="Times New Roman"/>
          <w:sz w:val="24"/>
          <w:szCs w:val="24"/>
        </w:rPr>
        <w:t xml:space="preserve"> in emotional distress, self-doubt, or mood fluctuations.</w:t>
      </w:r>
      <w:r w:rsidR="005724FB">
        <w:rPr>
          <w:rFonts w:ascii="Times New Roman" w:eastAsia="Calibri" w:hAnsi="Times New Roman" w:cs="Times New Roman"/>
          <w:sz w:val="24"/>
          <w:szCs w:val="24"/>
        </w:rPr>
        <w:t xml:space="preserve"> The verbatim included the use of social media that affects the belief system negatively, </w:t>
      </w:r>
      <w:r w:rsidR="00076DC3">
        <w:rPr>
          <w:rFonts w:ascii="Times New Roman" w:eastAsia="Calibri" w:hAnsi="Times New Roman" w:cs="Times New Roman"/>
          <w:sz w:val="24"/>
          <w:szCs w:val="24"/>
        </w:rPr>
        <w:t>induces</w:t>
      </w:r>
      <w:r w:rsidR="005724FB">
        <w:rPr>
          <w:rFonts w:ascii="Times New Roman" w:eastAsia="Calibri" w:hAnsi="Times New Roman" w:cs="Times New Roman"/>
          <w:sz w:val="24"/>
          <w:szCs w:val="24"/>
        </w:rPr>
        <w:t xml:space="preserve"> psychological strain, and reduces the capacity </w:t>
      </w:r>
      <w:r w:rsidR="00076DC3">
        <w:rPr>
          <w:rFonts w:ascii="Times New Roman" w:eastAsia="Calibri" w:hAnsi="Times New Roman" w:cs="Times New Roman"/>
          <w:sz w:val="24"/>
          <w:szCs w:val="24"/>
        </w:rPr>
        <w:t>for</w:t>
      </w:r>
      <w:r w:rsidR="005724FB">
        <w:rPr>
          <w:rFonts w:ascii="Times New Roman" w:eastAsia="Calibri" w:hAnsi="Times New Roman" w:cs="Times New Roman"/>
          <w:sz w:val="24"/>
          <w:szCs w:val="24"/>
        </w:rPr>
        <w:t xml:space="preserve"> </w:t>
      </w:r>
      <w:r w:rsidR="00076DC3">
        <w:rPr>
          <w:rFonts w:ascii="Times New Roman" w:eastAsia="Calibri" w:hAnsi="Times New Roman" w:cs="Times New Roman"/>
          <w:sz w:val="24"/>
          <w:szCs w:val="24"/>
        </w:rPr>
        <w:t>concentration</w:t>
      </w:r>
      <w:r w:rsidR="005724FB">
        <w:rPr>
          <w:rFonts w:ascii="Times New Roman" w:eastAsia="Calibri" w:hAnsi="Times New Roman" w:cs="Times New Roman"/>
          <w:sz w:val="24"/>
          <w:szCs w:val="24"/>
        </w:rPr>
        <w:t xml:space="preserve">.  </w:t>
      </w:r>
    </w:p>
    <w:p w14:paraId="54CF27F1" w14:textId="77777777" w:rsidR="00CF1C75" w:rsidRPr="008B0609" w:rsidRDefault="00CF1C75" w:rsidP="002E2795">
      <w:pPr>
        <w:spacing w:after="0" w:line="480" w:lineRule="auto"/>
        <w:rPr>
          <w:rFonts w:ascii="Times New Roman" w:eastAsia="Calibri" w:hAnsi="Times New Roman" w:cs="Times New Roman"/>
          <w:b/>
          <w:bCs/>
          <w:i/>
          <w:iCs/>
          <w:sz w:val="24"/>
          <w:szCs w:val="24"/>
        </w:rPr>
      </w:pPr>
      <w:r w:rsidRPr="008B0609">
        <w:rPr>
          <w:rFonts w:ascii="Times New Roman" w:eastAsia="Calibri" w:hAnsi="Times New Roman" w:cs="Times New Roman"/>
          <w:b/>
          <w:bCs/>
          <w:i/>
          <w:iCs/>
          <w:sz w:val="24"/>
          <w:szCs w:val="24"/>
        </w:rPr>
        <w:t xml:space="preserve">Factor 3 Digital </w:t>
      </w:r>
      <w:r>
        <w:rPr>
          <w:rFonts w:ascii="Times New Roman" w:eastAsia="Calibri" w:hAnsi="Times New Roman" w:cs="Times New Roman"/>
          <w:b/>
          <w:bCs/>
          <w:i/>
          <w:iCs/>
          <w:sz w:val="24"/>
          <w:szCs w:val="24"/>
        </w:rPr>
        <w:t>E</w:t>
      </w:r>
      <w:r w:rsidRPr="008B0609">
        <w:rPr>
          <w:rFonts w:ascii="Times New Roman" w:eastAsia="Calibri" w:hAnsi="Times New Roman" w:cs="Times New Roman"/>
          <w:b/>
          <w:bCs/>
          <w:i/>
          <w:iCs/>
          <w:sz w:val="24"/>
          <w:szCs w:val="24"/>
        </w:rPr>
        <w:t xml:space="preserve">mpowerment </w:t>
      </w:r>
      <w:r>
        <w:rPr>
          <w:rFonts w:ascii="Times New Roman" w:eastAsia="Calibri" w:hAnsi="Times New Roman" w:cs="Times New Roman"/>
          <w:b/>
          <w:bCs/>
          <w:i/>
          <w:iCs/>
          <w:sz w:val="24"/>
          <w:szCs w:val="24"/>
        </w:rPr>
        <w:t>(DEM)</w:t>
      </w:r>
    </w:p>
    <w:p w14:paraId="2A3C2949" w14:textId="089EF09F" w:rsidR="00CF1C75" w:rsidRDefault="00CF1C75" w:rsidP="002E2795">
      <w:pPr>
        <w:spacing w:after="0" w:line="480" w:lineRule="auto"/>
        <w:ind w:firstLine="720"/>
        <w:rPr>
          <w:rFonts w:ascii="Times New Roman" w:eastAsia="Calibri" w:hAnsi="Times New Roman" w:cs="Times New Roman"/>
          <w:sz w:val="24"/>
          <w:szCs w:val="24"/>
        </w:rPr>
      </w:pPr>
      <w:r w:rsidRPr="00300750">
        <w:rPr>
          <w:rFonts w:ascii="Times New Roman" w:eastAsia="Calibri" w:hAnsi="Times New Roman" w:cs="Times New Roman"/>
          <w:sz w:val="24"/>
          <w:szCs w:val="24"/>
        </w:rPr>
        <w:t xml:space="preserve">Digital empowerment refers to the positive influence of digital media on individuals, enabling them to gain knowledge, express themselves, and maintain meaningful social interactions. It highlights how digital platforms provide access to information, foster learning, and support personal growth by connecting people across </w:t>
      </w:r>
      <w:r w:rsidRPr="00300750">
        <w:rPr>
          <w:rFonts w:ascii="Times New Roman" w:eastAsia="Calibri" w:hAnsi="Times New Roman" w:cs="Times New Roman"/>
          <w:sz w:val="24"/>
          <w:szCs w:val="24"/>
        </w:rPr>
        <w:lastRenderedPageBreak/>
        <w:t>distances, enhancing communication, and promotin</w:t>
      </w:r>
      <w:r>
        <w:rPr>
          <w:rFonts w:ascii="Times New Roman" w:eastAsia="Calibri" w:hAnsi="Times New Roman" w:cs="Times New Roman"/>
          <w:sz w:val="24"/>
          <w:szCs w:val="24"/>
        </w:rPr>
        <w:t>g</w:t>
      </w:r>
      <w:r w:rsidRPr="00300750">
        <w:rPr>
          <w:rFonts w:ascii="Times New Roman" w:eastAsia="Calibri" w:hAnsi="Times New Roman" w:cs="Times New Roman"/>
          <w:sz w:val="24"/>
          <w:szCs w:val="24"/>
        </w:rPr>
        <w:t xml:space="preserve"> active participation in society.</w:t>
      </w:r>
      <w:r w:rsidR="00155750">
        <w:rPr>
          <w:rFonts w:ascii="Times New Roman" w:eastAsia="Calibri" w:hAnsi="Times New Roman" w:cs="Times New Roman"/>
          <w:sz w:val="24"/>
          <w:szCs w:val="24"/>
        </w:rPr>
        <w:t xml:space="preserve"> The verbatims were reported as the use of social media that helps the students to gain knowledge, enhance their academic activities, and maintain a healthy social circle. </w:t>
      </w:r>
    </w:p>
    <w:p w14:paraId="61089C1A" w14:textId="77777777" w:rsidR="00CF1C75" w:rsidRPr="008B0609" w:rsidRDefault="00CF1C75" w:rsidP="002E2795">
      <w:pPr>
        <w:spacing w:after="0" w:line="480" w:lineRule="auto"/>
        <w:rPr>
          <w:rFonts w:ascii="Times New Roman" w:eastAsia="Calibri" w:hAnsi="Times New Roman" w:cs="Times New Roman"/>
          <w:b/>
          <w:bCs/>
          <w:i/>
          <w:iCs/>
          <w:sz w:val="24"/>
          <w:szCs w:val="24"/>
        </w:rPr>
      </w:pPr>
      <w:r w:rsidRPr="008B0609">
        <w:rPr>
          <w:rFonts w:ascii="Times New Roman" w:eastAsia="Calibri" w:hAnsi="Times New Roman" w:cs="Times New Roman"/>
          <w:b/>
          <w:bCs/>
          <w:i/>
          <w:iCs/>
          <w:sz w:val="24"/>
          <w:szCs w:val="24"/>
        </w:rPr>
        <w:t>Factor 4 Social Media Appearance Pressure</w:t>
      </w:r>
      <w:r>
        <w:rPr>
          <w:rFonts w:ascii="Times New Roman" w:eastAsia="Calibri" w:hAnsi="Times New Roman" w:cs="Times New Roman"/>
          <w:b/>
          <w:bCs/>
          <w:i/>
          <w:iCs/>
          <w:sz w:val="24"/>
          <w:szCs w:val="24"/>
        </w:rPr>
        <w:t xml:space="preserve"> (SM-AP)</w:t>
      </w:r>
      <w:r w:rsidRPr="008B0609">
        <w:rPr>
          <w:rFonts w:ascii="Times New Roman" w:eastAsia="Calibri" w:hAnsi="Times New Roman" w:cs="Times New Roman"/>
          <w:b/>
          <w:bCs/>
          <w:i/>
          <w:iCs/>
          <w:sz w:val="24"/>
          <w:szCs w:val="24"/>
        </w:rPr>
        <w:t xml:space="preserve"> </w:t>
      </w:r>
    </w:p>
    <w:p w14:paraId="667AB7A5" w14:textId="0BED3F4F" w:rsidR="004617BE" w:rsidRDefault="00CF1C75" w:rsidP="001F515A">
      <w:pPr>
        <w:spacing w:after="0" w:line="480" w:lineRule="auto"/>
        <w:ind w:firstLine="720"/>
        <w:rPr>
          <w:rFonts w:ascii="Times New Roman" w:eastAsia="Calibri" w:hAnsi="Times New Roman" w:cs="Times New Roman"/>
          <w:b/>
          <w:bCs/>
          <w:sz w:val="24"/>
          <w:szCs w:val="24"/>
          <w:lang w:val="en-GB"/>
        </w:rPr>
      </w:pPr>
      <w:r w:rsidRPr="00240595">
        <w:rPr>
          <w:rFonts w:ascii="Times New Roman" w:eastAsia="Calibri" w:hAnsi="Times New Roman" w:cs="Times New Roman"/>
          <w:sz w:val="24"/>
          <w:szCs w:val="24"/>
        </w:rPr>
        <w:t>Social Media Appearance Pressure refers to the perceived or internalized pressure individuals experience to look attractive, fit, or socially desirable on digital platforms. This pressure stems from exposure to idealized images, beauty standards, and the expectation to maintain a visually appealing online presence</w:t>
      </w:r>
      <w:r w:rsidR="00131F27">
        <w:rPr>
          <w:rFonts w:ascii="Times New Roman" w:eastAsia="Calibri" w:hAnsi="Times New Roman" w:cs="Times New Roman"/>
          <w:sz w:val="24"/>
          <w:szCs w:val="24"/>
        </w:rPr>
        <w:t xml:space="preserve">. </w:t>
      </w:r>
      <w:r w:rsidR="001F515A" w:rsidRPr="001F515A">
        <w:rPr>
          <w:rFonts w:ascii="Times New Roman" w:eastAsia="Calibri" w:hAnsi="Times New Roman" w:cs="Times New Roman"/>
          <w:sz w:val="24"/>
          <w:szCs w:val="24"/>
        </w:rPr>
        <w:t>The narratives highlighted that</w:t>
      </w:r>
      <w:r w:rsidR="001F515A">
        <w:rPr>
          <w:rFonts w:ascii="Times New Roman" w:eastAsia="Calibri" w:hAnsi="Times New Roman" w:cs="Times New Roman"/>
          <w:sz w:val="24"/>
          <w:szCs w:val="24"/>
        </w:rPr>
        <w:t xml:space="preserve"> s</w:t>
      </w:r>
      <w:r w:rsidR="001F515A" w:rsidRPr="001F515A">
        <w:rPr>
          <w:rFonts w:ascii="Times New Roman" w:eastAsia="Calibri" w:hAnsi="Times New Roman" w:cs="Times New Roman"/>
          <w:sz w:val="24"/>
          <w:szCs w:val="24"/>
        </w:rPr>
        <w:t>ocial media triggers social comparison, which pressures individuals to appear perfect and to uphold an ideal lifestyle.</w:t>
      </w:r>
    </w:p>
    <w:p w14:paraId="63CEABCE" w14:textId="76D90285" w:rsidR="00ED5171" w:rsidRDefault="00CF1C75" w:rsidP="00E218D9">
      <w:pPr>
        <w:pStyle w:val="Heading2"/>
        <w:spacing w:before="0" w:after="0" w:line="480" w:lineRule="auto"/>
        <w:rPr>
          <w:rFonts w:ascii="Times New Roman" w:eastAsia="Calibri" w:hAnsi="Times New Roman" w:cs="Times New Roman"/>
          <w:b/>
          <w:bCs/>
          <w:sz w:val="24"/>
          <w:szCs w:val="24"/>
          <w:lang w:val="en-GB"/>
        </w:rPr>
      </w:pPr>
      <w:bookmarkStart w:id="67" w:name="_Toc206703002"/>
      <w:r w:rsidRPr="00E218D9">
        <w:rPr>
          <w:rFonts w:ascii="Times New Roman" w:eastAsia="Calibri" w:hAnsi="Times New Roman" w:cs="Times New Roman"/>
          <w:b/>
          <w:bCs/>
          <w:color w:val="auto"/>
          <w:sz w:val="24"/>
          <w:szCs w:val="24"/>
          <w:lang w:val="en-GB"/>
        </w:rPr>
        <w:t xml:space="preserve">Reliability and Validity of </w:t>
      </w:r>
      <w:r w:rsidR="00ED5171" w:rsidRPr="00E218D9">
        <w:rPr>
          <w:rFonts w:ascii="Times New Roman" w:eastAsia="Calibri" w:hAnsi="Times New Roman" w:cs="Times New Roman"/>
          <w:b/>
          <w:bCs/>
          <w:color w:val="auto"/>
          <w:sz w:val="24"/>
          <w:szCs w:val="24"/>
          <w:lang w:val="en-US"/>
        </w:rPr>
        <w:t>Social Media-Induced Life Satisfaction Scale</w:t>
      </w:r>
      <w:bookmarkEnd w:id="67"/>
      <w:r w:rsidR="00ED5171" w:rsidRPr="00E218D9" w:rsidDel="00ED5171">
        <w:rPr>
          <w:rFonts w:ascii="Times New Roman" w:eastAsia="Calibri" w:hAnsi="Times New Roman" w:cs="Times New Roman"/>
          <w:b/>
          <w:bCs/>
          <w:color w:val="auto"/>
          <w:sz w:val="24"/>
          <w:szCs w:val="24"/>
          <w:lang w:val="en-GB"/>
        </w:rPr>
        <w:t xml:space="preserve"> </w:t>
      </w:r>
    </w:p>
    <w:p w14:paraId="0D90044A" w14:textId="77777777" w:rsidR="00CF1C75" w:rsidRPr="00DF0E21" w:rsidRDefault="00CF1C75" w:rsidP="002E2795">
      <w:pPr>
        <w:spacing w:after="0" w:line="480" w:lineRule="auto"/>
        <w:rPr>
          <w:rFonts w:ascii="Times New Roman" w:eastAsia="Calibri" w:hAnsi="Times New Roman" w:cs="Times New Roman"/>
          <w:b/>
          <w:bCs/>
          <w:sz w:val="24"/>
          <w:szCs w:val="24"/>
          <w:lang w:val="en-GB"/>
        </w:rPr>
      </w:pPr>
      <w:r w:rsidRPr="007C6B53">
        <w:rPr>
          <w:rFonts w:ascii="Times New Roman" w:eastAsia="Calibri" w:hAnsi="Times New Roman" w:cs="Times New Roman"/>
          <w:b/>
          <w:bCs/>
          <w:sz w:val="24"/>
          <w:szCs w:val="24"/>
          <w:lang w:val="en-GB"/>
        </w:rPr>
        <w:t xml:space="preserve">Table </w:t>
      </w:r>
      <w:r>
        <w:rPr>
          <w:rFonts w:ascii="Times New Roman" w:eastAsia="Calibri" w:hAnsi="Times New Roman" w:cs="Times New Roman"/>
          <w:b/>
          <w:bCs/>
          <w:sz w:val="24"/>
          <w:szCs w:val="24"/>
          <w:lang w:val="en-GB"/>
        </w:rPr>
        <w:t>4</w:t>
      </w:r>
      <w:r w:rsidRPr="007C6B53">
        <w:rPr>
          <w:rFonts w:ascii="Times New Roman" w:eastAsia="Calibri" w:hAnsi="Times New Roman" w:cs="Times New Roman"/>
          <w:b/>
          <w:bCs/>
          <w:sz w:val="24"/>
          <w:szCs w:val="24"/>
          <w:lang w:val="en-GB"/>
        </w:rPr>
        <w:t xml:space="preserve"> </w:t>
      </w:r>
    </w:p>
    <w:p w14:paraId="690146F9" w14:textId="77777777" w:rsidR="00CF1C75" w:rsidRPr="002A577C" w:rsidRDefault="00CF1C75" w:rsidP="002E2795">
      <w:pPr>
        <w:spacing w:after="0" w:line="480" w:lineRule="auto"/>
        <w:rPr>
          <w:rFonts w:ascii="Times New Roman" w:eastAsia="Calibri" w:hAnsi="Times New Roman" w:cs="Times New Roman"/>
          <w:i/>
          <w:iCs/>
          <w:sz w:val="24"/>
          <w:szCs w:val="24"/>
          <w:lang w:val="en-US"/>
        </w:rPr>
      </w:pPr>
      <w:r w:rsidRPr="002A577C">
        <w:rPr>
          <w:rFonts w:ascii="Times New Roman" w:eastAsia="Calibri" w:hAnsi="Times New Roman" w:cs="Times New Roman"/>
          <w:i/>
          <w:iCs/>
          <w:sz w:val="24"/>
          <w:szCs w:val="24"/>
          <w:lang w:val="en-GB"/>
        </w:rPr>
        <w:t xml:space="preserve">Psychometric Properties of </w:t>
      </w:r>
      <w:proofErr w:type="gramStart"/>
      <w:r w:rsidRPr="002A577C">
        <w:rPr>
          <w:rFonts w:ascii="Times New Roman" w:eastAsia="Calibri" w:hAnsi="Times New Roman" w:cs="Times New Roman"/>
          <w:i/>
          <w:iCs/>
          <w:sz w:val="24"/>
          <w:szCs w:val="24"/>
          <w:lang w:val="en-US"/>
        </w:rPr>
        <w:t>Social Media</w:t>
      </w:r>
      <w:proofErr w:type="gramEnd"/>
      <w:r w:rsidRPr="002A577C">
        <w:rPr>
          <w:rFonts w:ascii="Times New Roman" w:eastAsia="Calibri" w:hAnsi="Times New Roman" w:cs="Times New Roman"/>
          <w:i/>
          <w:iCs/>
          <w:sz w:val="24"/>
          <w:szCs w:val="24"/>
          <w:lang w:val="en-US"/>
        </w:rPr>
        <w:t>-Induced Life Satisfaction Scale</w:t>
      </w:r>
      <w:r w:rsidRPr="002A577C">
        <w:rPr>
          <w:rFonts w:ascii="Times New Roman" w:eastAsia="Calibri" w:hAnsi="Times New Roman" w:cs="Times New Roman"/>
          <w:i/>
          <w:iCs/>
          <w:sz w:val="24"/>
          <w:szCs w:val="24"/>
          <w:lang w:val="en-GB"/>
        </w:rPr>
        <w:t xml:space="preserve"> (N =372)</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8"/>
        <w:gridCol w:w="1544"/>
        <w:gridCol w:w="1544"/>
        <w:gridCol w:w="1633"/>
        <w:gridCol w:w="1717"/>
      </w:tblGrid>
      <w:tr w:rsidR="00CF1C75" w:rsidRPr="002A577C" w14:paraId="6FBB3111" w14:textId="77777777" w:rsidTr="005841C1">
        <w:tc>
          <w:tcPr>
            <w:tcW w:w="1910" w:type="dxa"/>
            <w:tcBorders>
              <w:top w:val="single" w:sz="4" w:space="0" w:color="auto"/>
              <w:bottom w:val="single" w:sz="4" w:space="0" w:color="auto"/>
            </w:tcBorders>
          </w:tcPr>
          <w:p w14:paraId="710CB238"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 xml:space="preserve">Scales </w:t>
            </w:r>
          </w:p>
        </w:tc>
        <w:tc>
          <w:tcPr>
            <w:tcW w:w="1620" w:type="dxa"/>
            <w:tcBorders>
              <w:top w:val="single" w:sz="4" w:space="0" w:color="auto"/>
              <w:bottom w:val="single" w:sz="4" w:space="0" w:color="auto"/>
            </w:tcBorders>
          </w:tcPr>
          <w:p w14:paraId="0F1E008A" w14:textId="77777777" w:rsidR="00CF1C75" w:rsidRPr="002A577C" w:rsidRDefault="00CF1C75" w:rsidP="002E2795">
            <w:pPr>
              <w:spacing w:line="480" w:lineRule="auto"/>
              <w:rPr>
                <w:rFonts w:ascii="Times New Roman" w:eastAsia="Calibri" w:hAnsi="Times New Roman" w:cs="Times New Roman"/>
                <w:i/>
                <w:iCs/>
                <w:sz w:val="24"/>
                <w:szCs w:val="24"/>
                <w:lang w:val="en-GB"/>
              </w:rPr>
            </w:pPr>
            <w:r w:rsidRPr="002A577C">
              <w:rPr>
                <w:rFonts w:ascii="Times New Roman" w:eastAsia="Calibri" w:hAnsi="Times New Roman" w:cs="Times New Roman"/>
                <w:i/>
                <w:iCs/>
                <w:sz w:val="24"/>
                <w:szCs w:val="24"/>
                <w:lang w:val="en-GB"/>
              </w:rPr>
              <w:t>M</w:t>
            </w:r>
          </w:p>
        </w:tc>
        <w:tc>
          <w:tcPr>
            <w:tcW w:w="1620" w:type="dxa"/>
            <w:tcBorders>
              <w:top w:val="single" w:sz="4" w:space="0" w:color="auto"/>
              <w:bottom w:val="single" w:sz="4" w:space="0" w:color="auto"/>
            </w:tcBorders>
          </w:tcPr>
          <w:p w14:paraId="0D075AB8" w14:textId="77777777" w:rsidR="00CF1C75" w:rsidRPr="002A577C" w:rsidRDefault="00CF1C75" w:rsidP="002E2795">
            <w:pPr>
              <w:spacing w:line="480" w:lineRule="auto"/>
              <w:rPr>
                <w:rFonts w:ascii="Times New Roman" w:eastAsia="Calibri" w:hAnsi="Times New Roman" w:cs="Times New Roman"/>
                <w:i/>
                <w:iCs/>
                <w:sz w:val="24"/>
                <w:szCs w:val="24"/>
                <w:lang w:val="en-GB"/>
              </w:rPr>
            </w:pPr>
            <w:r w:rsidRPr="002A577C">
              <w:rPr>
                <w:rFonts w:ascii="Times New Roman" w:eastAsia="Calibri" w:hAnsi="Times New Roman" w:cs="Times New Roman"/>
                <w:i/>
                <w:iCs/>
                <w:sz w:val="24"/>
                <w:szCs w:val="24"/>
                <w:lang w:val="en-GB"/>
              </w:rPr>
              <w:t>SD</w:t>
            </w:r>
          </w:p>
        </w:tc>
        <w:tc>
          <w:tcPr>
            <w:tcW w:w="1710" w:type="dxa"/>
            <w:tcBorders>
              <w:top w:val="single" w:sz="4" w:space="0" w:color="auto"/>
              <w:bottom w:val="single" w:sz="4" w:space="0" w:color="auto"/>
            </w:tcBorders>
          </w:tcPr>
          <w:p w14:paraId="6E2FFB3D"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 xml:space="preserve">Range </w:t>
            </w:r>
          </w:p>
        </w:tc>
        <w:tc>
          <w:tcPr>
            <w:tcW w:w="1821" w:type="dxa"/>
            <w:tcBorders>
              <w:top w:val="single" w:sz="4" w:space="0" w:color="auto"/>
              <w:bottom w:val="single" w:sz="4" w:space="0" w:color="auto"/>
            </w:tcBorders>
          </w:tcPr>
          <w:p w14:paraId="41C64E6B" w14:textId="11338856" w:rsidR="00CF1C75" w:rsidRPr="002A577C" w:rsidRDefault="00EE71C8" w:rsidP="002E2795">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α</w:t>
            </w:r>
          </w:p>
        </w:tc>
      </w:tr>
      <w:tr w:rsidR="00CF1C75" w:rsidRPr="002A577C" w14:paraId="2AC53278" w14:textId="77777777" w:rsidTr="005841C1">
        <w:tc>
          <w:tcPr>
            <w:tcW w:w="1910" w:type="dxa"/>
            <w:tcBorders>
              <w:top w:val="single" w:sz="4" w:space="0" w:color="auto"/>
            </w:tcBorders>
          </w:tcPr>
          <w:p w14:paraId="7B563CFA"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SMILSS</w:t>
            </w:r>
          </w:p>
        </w:tc>
        <w:tc>
          <w:tcPr>
            <w:tcW w:w="1620" w:type="dxa"/>
            <w:tcBorders>
              <w:top w:val="single" w:sz="4" w:space="0" w:color="auto"/>
            </w:tcBorders>
          </w:tcPr>
          <w:p w14:paraId="366E40ED"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56.18</w:t>
            </w:r>
          </w:p>
        </w:tc>
        <w:tc>
          <w:tcPr>
            <w:tcW w:w="1620" w:type="dxa"/>
            <w:tcBorders>
              <w:top w:val="single" w:sz="4" w:space="0" w:color="auto"/>
            </w:tcBorders>
          </w:tcPr>
          <w:p w14:paraId="3EBD928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14.72</w:t>
            </w:r>
          </w:p>
        </w:tc>
        <w:tc>
          <w:tcPr>
            <w:tcW w:w="1710" w:type="dxa"/>
            <w:tcBorders>
              <w:top w:val="single" w:sz="4" w:space="0" w:color="auto"/>
            </w:tcBorders>
          </w:tcPr>
          <w:p w14:paraId="09ABE585"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13-101</w:t>
            </w:r>
          </w:p>
        </w:tc>
        <w:tc>
          <w:tcPr>
            <w:tcW w:w="1821" w:type="dxa"/>
            <w:tcBorders>
              <w:top w:val="single" w:sz="4" w:space="0" w:color="auto"/>
            </w:tcBorders>
          </w:tcPr>
          <w:p w14:paraId="2290DEEF"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0.86</w:t>
            </w:r>
          </w:p>
        </w:tc>
      </w:tr>
      <w:tr w:rsidR="00CF1C75" w:rsidRPr="002A577C" w14:paraId="378FF47E" w14:textId="77777777" w:rsidTr="005841C1">
        <w:tc>
          <w:tcPr>
            <w:tcW w:w="1910" w:type="dxa"/>
          </w:tcPr>
          <w:p w14:paraId="6A2DEF8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SMILSS_F1</w:t>
            </w:r>
          </w:p>
        </w:tc>
        <w:tc>
          <w:tcPr>
            <w:tcW w:w="1620" w:type="dxa"/>
          </w:tcPr>
          <w:p w14:paraId="7F4BB269"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18.36</w:t>
            </w:r>
          </w:p>
        </w:tc>
        <w:tc>
          <w:tcPr>
            <w:tcW w:w="1620" w:type="dxa"/>
          </w:tcPr>
          <w:p w14:paraId="16085D35"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7.56</w:t>
            </w:r>
          </w:p>
        </w:tc>
        <w:tc>
          <w:tcPr>
            <w:tcW w:w="1710" w:type="dxa"/>
          </w:tcPr>
          <w:p w14:paraId="59EC85DB"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0-39</w:t>
            </w:r>
          </w:p>
        </w:tc>
        <w:tc>
          <w:tcPr>
            <w:tcW w:w="1821" w:type="dxa"/>
          </w:tcPr>
          <w:p w14:paraId="61D806F6"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0.82</w:t>
            </w:r>
          </w:p>
        </w:tc>
      </w:tr>
      <w:tr w:rsidR="00CF1C75" w:rsidRPr="002A577C" w14:paraId="682D99EE" w14:textId="77777777" w:rsidTr="005841C1">
        <w:tc>
          <w:tcPr>
            <w:tcW w:w="1910" w:type="dxa"/>
          </w:tcPr>
          <w:p w14:paraId="28A3598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SMILSS_F2</w:t>
            </w:r>
          </w:p>
        </w:tc>
        <w:tc>
          <w:tcPr>
            <w:tcW w:w="1620" w:type="dxa"/>
          </w:tcPr>
          <w:p w14:paraId="1DAF062F"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10.94</w:t>
            </w:r>
          </w:p>
        </w:tc>
        <w:tc>
          <w:tcPr>
            <w:tcW w:w="1620" w:type="dxa"/>
          </w:tcPr>
          <w:p w14:paraId="5E8D0700"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4.45</w:t>
            </w:r>
          </w:p>
        </w:tc>
        <w:tc>
          <w:tcPr>
            <w:tcW w:w="1710" w:type="dxa"/>
          </w:tcPr>
          <w:p w14:paraId="6352613E"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1-24</w:t>
            </w:r>
          </w:p>
        </w:tc>
        <w:tc>
          <w:tcPr>
            <w:tcW w:w="1821" w:type="dxa"/>
          </w:tcPr>
          <w:p w14:paraId="6A6963F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0.71</w:t>
            </w:r>
          </w:p>
        </w:tc>
      </w:tr>
      <w:tr w:rsidR="00CF1C75" w:rsidRPr="002A577C" w14:paraId="70458157" w14:textId="77777777" w:rsidTr="005841C1">
        <w:tc>
          <w:tcPr>
            <w:tcW w:w="1910" w:type="dxa"/>
          </w:tcPr>
          <w:p w14:paraId="38772211"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SMILSS_F3</w:t>
            </w:r>
          </w:p>
        </w:tc>
        <w:tc>
          <w:tcPr>
            <w:tcW w:w="1620" w:type="dxa"/>
          </w:tcPr>
          <w:p w14:paraId="4D62C183"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16.52</w:t>
            </w:r>
          </w:p>
        </w:tc>
        <w:tc>
          <w:tcPr>
            <w:tcW w:w="1620" w:type="dxa"/>
          </w:tcPr>
          <w:p w14:paraId="60A6A889"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4.95</w:t>
            </w:r>
          </w:p>
        </w:tc>
        <w:tc>
          <w:tcPr>
            <w:tcW w:w="1710" w:type="dxa"/>
          </w:tcPr>
          <w:p w14:paraId="749C89D3"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2-33</w:t>
            </w:r>
          </w:p>
        </w:tc>
        <w:tc>
          <w:tcPr>
            <w:tcW w:w="1821" w:type="dxa"/>
          </w:tcPr>
          <w:p w14:paraId="34605FB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0.70</w:t>
            </w:r>
          </w:p>
        </w:tc>
      </w:tr>
      <w:tr w:rsidR="00CF1C75" w:rsidRPr="002A577C" w14:paraId="520C7B56" w14:textId="77777777" w:rsidTr="005841C1">
        <w:tc>
          <w:tcPr>
            <w:tcW w:w="1910" w:type="dxa"/>
          </w:tcPr>
          <w:p w14:paraId="357FE2D6"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SMILSS_F4</w:t>
            </w:r>
          </w:p>
        </w:tc>
        <w:tc>
          <w:tcPr>
            <w:tcW w:w="1620" w:type="dxa"/>
          </w:tcPr>
          <w:p w14:paraId="062E0BE1"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10.34</w:t>
            </w:r>
          </w:p>
        </w:tc>
        <w:tc>
          <w:tcPr>
            <w:tcW w:w="1620" w:type="dxa"/>
          </w:tcPr>
          <w:p w14:paraId="2F8A6BF0"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3.83</w:t>
            </w:r>
          </w:p>
        </w:tc>
        <w:tc>
          <w:tcPr>
            <w:tcW w:w="1710" w:type="dxa"/>
          </w:tcPr>
          <w:p w14:paraId="6C5BAEAD"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1-21</w:t>
            </w:r>
          </w:p>
        </w:tc>
        <w:tc>
          <w:tcPr>
            <w:tcW w:w="1821" w:type="dxa"/>
          </w:tcPr>
          <w:p w14:paraId="1449108C" w14:textId="77777777" w:rsidR="00CF1C75" w:rsidRPr="002A577C" w:rsidRDefault="00CF1C75" w:rsidP="002E2795">
            <w:pPr>
              <w:spacing w:line="480" w:lineRule="auto"/>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0.62</w:t>
            </w:r>
          </w:p>
        </w:tc>
      </w:tr>
    </w:tbl>
    <w:p w14:paraId="43E48016" w14:textId="77777777" w:rsidR="00CF1C75" w:rsidRPr="002E2795" w:rsidRDefault="00CF1C75" w:rsidP="002E2795">
      <w:pPr>
        <w:spacing w:after="0" w:line="276" w:lineRule="auto"/>
        <w:rPr>
          <w:rFonts w:ascii="Times New Roman" w:eastAsia="Calibri" w:hAnsi="Times New Roman" w:cs="Times New Roman"/>
          <w:sz w:val="20"/>
          <w:szCs w:val="20"/>
          <w:lang w:val="en-GB"/>
        </w:rPr>
      </w:pPr>
      <w:r w:rsidRPr="002E2795">
        <w:rPr>
          <w:rFonts w:ascii="Times New Roman" w:eastAsia="Calibri" w:hAnsi="Times New Roman" w:cs="Times New Roman"/>
          <w:i/>
          <w:iCs/>
          <w:sz w:val="20"/>
          <w:szCs w:val="20"/>
          <w:lang w:val="en-GB"/>
        </w:rPr>
        <w:t>Note.</w:t>
      </w:r>
      <w:r w:rsidRPr="002E2795">
        <w:rPr>
          <w:rFonts w:ascii="Times New Roman" w:eastAsia="Calibri" w:hAnsi="Times New Roman" w:cs="Times New Roman"/>
          <w:sz w:val="20"/>
          <w:szCs w:val="20"/>
          <w:lang w:val="en-GB"/>
        </w:rPr>
        <w:t xml:space="preserve"> SMILSS = </w:t>
      </w:r>
      <w:proofErr w:type="gramStart"/>
      <w:r w:rsidRPr="002E2795">
        <w:rPr>
          <w:rFonts w:ascii="Times New Roman" w:eastAsia="Calibri" w:hAnsi="Times New Roman" w:cs="Times New Roman"/>
          <w:sz w:val="20"/>
          <w:szCs w:val="20"/>
          <w:lang w:val="en-GB"/>
        </w:rPr>
        <w:t>Social Media</w:t>
      </w:r>
      <w:proofErr w:type="gramEnd"/>
      <w:r w:rsidRPr="002E2795">
        <w:rPr>
          <w:rFonts w:ascii="Times New Roman" w:eastAsia="Calibri" w:hAnsi="Times New Roman" w:cs="Times New Roman"/>
          <w:sz w:val="20"/>
          <w:szCs w:val="20"/>
          <w:lang w:val="en-GB"/>
        </w:rPr>
        <w:t xml:space="preserve"> Induced Life Satisfaction Scale, SMILSS=-F1= Digital Exhaustion, SMILSS-F2 = social media thought sensitivity, SMILSS-F3 = digital empowerment, SMILSS-F4= social media appearance pressure</w:t>
      </w:r>
    </w:p>
    <w:p w14:paraId="03689500" w14:textId="6269A796" w:rsidR="001A73A8" w:rsidRPr="007912D7" w:rsidRDefault="00CF1C75" w:rsidP="007912D7">
      <w:pPr>
        <w:spacing w:after="0" w:line="480" w:lineRule="auto"/>
        <w:rPr>
          <w:rFonts w:ascii="Times New Roman" w:eastAsia="Calibri" w:hAnsi="Times New Roman" w:cs="Times New Roman"/>
          <w:sz w:val="24"/>
          <w:szCs w:val="24"/>
          <w:lang w:val="en-GB"/>
        </w:rPr>
      </w:pPr>
      <w:r w:rsidRPr="00DF0E21">
        <w:rPr>
          <w:rFonts w:ascii="Times New Roman" w:eastAsia="Calibri" w:hAnsi="Times New Roman" w:cs="Times New Roman"/>
          <w:sz w:val="24"/>
          <w:szCs w:val="24"/>
          <w:lang w:val="en-GB"/>
        </w:rPr>
        <w:tab/>
        <w:t xml:space="preserve">The above table shows that </w:t>
      </w:r>
      <w:r>
        <w:rPr>
          <w:rFonts w:ascii="Times New Roman" w:eastAsia="Calibri" w:hAnsi="Times New Roman" w:cs="Times New Roman"/>
          <w:sz w:val="24"/>
          <w:szCs w:val="24"/>
          <w:lang w:val="en-GB"/>
        </w:rPr>
        <w:t>SMILSS</w:t>
      </w:r>
      <w:r w:rsidRPr="00DF0E21">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has</w:t>
      </w:r>
      <w:r w:rsidRPr="00DF0E21">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a 0.86 Cronbach's</w:t>
      </w:r>
      <w:r w:rsidRPr="00DF0E21">
        <w:rPr>
          <w:rFonts w:ascii="Times New Roman" w:eastAsia="Calibri" w:hAnsi="Times New Roman" w:cs="Times New Roman"/>
          <w:sz w:val="24"/>
          <w:szCs w:val="24"/>
          <w:lang w:val="en-GB"/>
        </w:rPr>
        <w:t xml:space="preserve"> alpha value</w:t>
      </w:r>
      <w:r>
        <w:rPr>
          <w:rFonts w:ascii="Times New Roman" w:eastAsia="Calibri" w:hAnsi="Times New Roman" w:cs="Times New Roman"/>
          <w:sz w:val="24"/>
          <w:szCs w:val="24"/>
          <w:lang w:val="en-GB"/>
        </w:rPr>
        <w:t>,</w:t>
      </w:r>
      <w:r w:rsidRPr="00DF0E21">
        <w:rPr>
          <w:rFonts w:ascii="Times New Roman" w:eastAsia="Calibri" w:hAnsi="Times New Roman" w:cs="Times New Roman"/>
          <w:sz w:val="24"/>
          <w:szCs w:val="24"/>
          <w:lang w:val="en-GB"/>
        </w:rPr>
        <w:t xml:space="preserve"> which </w:t>
      </w:r>
      <w:r>
        <w:rPr>
          <w:rFonts w:ascii="Times New Roman" w:eastAsia="Calibri" w:hAnsi="Times New Roman" w:cs="Times New Roman"/>
          <w:sz w:val="24"/>
          <w:szCs w:val="24"/>
          <w:lang w:val="en-GB"/>
        </w:rPr>
        <w:t>shows</w:t>
      </w:r>
      <w:r w:rsidRPr="00DF0E21">
        <w:rPr>
          <w:rFonts w:ascii="Times New Roman" w:eastAsia="Calibri" w:hAnsi="Times New Roman" w:cs="Times New Roman"/>
          <w:sz w:val="24"/>
          <w:szCs w:val="24"/>
          <w:lang w:val="en-GB"/>
        </w:rPr>
        <w:t xml:space="preserve"> that </w:t>
      </w:r>
      <w:r>
        <w:rPr>
          <w:rFonts w:ascii="Times New Roman" w:eastAsia="Calibri" w:hAnsi="Times New Roman" w:cs="Times New Roman"/>
          <w:sz w:val="24"/>
          <w:szCs w:val="24"/>
          <w:lang w:val="en-GB"/>
        </w:rPr>
        <w:t>the scale</w:t>
      </w:r>
      <w:r w:rsidRPr="00DF0E21">
        <w:rPr>
          <w:rFonts w:ascii="Times New Roman" w:eastAsia="Calibri" w:hAnsi="Times New Roman" w:cs="Times New Roman"/>
          <w:sz w:val="24"/>
          <w:szCs w:val="24"/>
          <w:lang w:val="en-GB"/>
        </w:rPr>
        <w:t xml:space="preserve"> ha</w:t>
      </w:r>
      <w:r>
        <w:rPr>
          <w:rFonts w:ascii="Times New Roman" w:eastAsia="Calibri" w:hAnsi="Times New Roman" w:cs="Times New Roman"/>
          <w:sz w:val="24"/>
          <w:szCs w:val="24"/>
          <w:lang w:val="en-GB"/>
        </w:rPr>
        <w:t>s</w:t>
      </w:r>
      <w:r w:rsidRPr="00DF0E21">
        <w:rPr>
          <w:rFonts w:ascii="Times New Roman" w:eastAsia="Calibri" w:hAnsi="Times New Roman" w:cs="Times New Roman"/>
          <w:sz w:val="24"/>
          <w:szCs w:val="24"/>
          <w:lang w:val="en-GB"/>
        </w:rPr>
        <w:t xml:space="preserve"> good internal consistency.</w:t>
      </w:r>
      <w:r>
        <w:rPr>
          <w:rFonts w:ascii="Times New Roman" w:eastAsia="Calibri" w:hAnsi="Times New Roman" w:cs="Times New Roman"/>
          <w:sz w:val="24"/>
          <w:szCs w:val="24"/>
          <w:lang w:val="en-GB"/>
        </w:rPr>
        <w:t xml:space="preserve"> Moreover, factor 1 has 0.82, factor 2 has 0.71, factor 3 has 0.70, and factor 4 has 0.62 Cronbach's alpha, which depicts that all factors have a high value of internal consistency, confirming the scale’s reliability.</w:t>
      </w:r>
    </w:p>
    <w:p w14:paraId="58145B2B" w14:textId="67820E39" w:rsidR="00CF1C75" w:rsidRPr="00C634F7" w:rsidRDefault="00CF1C75" w:rsidP="002E2795">
      <w:pPr>
        <w:spacing w:after="0" w:line="480" w:lineRule="auto"/>
        <w:rPr>
          <w:rFonts w:ascii="Times New Roman" w:eastAsia="Calibri" w:hAnsi="Times New Roman" w:cs="Times New Roman"/>
          <w:b/>
          <w:bCs/>
          <w:sz w:val="24"/>
          <w:szCs w:val="24"/>
          <w:lang w:val="en-GB"/>
        </w:rPr>
      </w:pPr>
      <w:r w:rsidRPr="00C634F7">
        <w:rPr>
          <w:rFonts w:ascii="Times New Roman" w:eastAsia="Calibri" w:hAnsi="Times New Roman" w:cs="Times New Roman"/>
          <w:b/>
          <w:bCs/>
          <w:sz w:val="24"/>
          <w:szCs w:val="24"/>
          <w:lang w:val="en-GB"/>
        </w:rPr>
        <w:lastRenderedPageBreak/>
        <w:t xml:space="preserve">Table </w:t>
      </w:r>
      <w:r>
        <w:rPr>
          <w:rFonts w:ascii="Times New Roman" w:eastAsia="Calibri" w:hAnsi="Times New Roman" w:cs="Times New Roman"/>
          <w:b/>
          <w:bCs/>
          <w:sz w:val="24"/>
          <w:szCs w:val="24"/>
          <w:lang w:val="en-GB"/>
        </w:rPr>
        <w:t>5</w:t>
      </w:r>
    </w:p>
    <w:p w14:paraId="0F3C09D2" w14:textId="5FC616C9" w:rsidR="004617BE" w:rsidRPr="00607CB7" w:rsidRDefault="00CF1C75" w:rsidP="002E2795">
      <w:pPr>
        <w:spacing w:after="0" w:line="480" w:lineRule="auto"/>
        <w:rPr>
          <w:rFonts w:ascii="Times New Roman" w:eastAsia="Calibri" w:hAnsi="Times New Roman" w:cs="Times New Roman"/>
          <w:i/>
          <w:iCs/>
          <w:sz w:val="24"/>
          <w:szCs w:val="24"/>
          <w:lang w:val="en-GB"/>
        </w:rPr>
      </w:pPr>
      <w:r w:rsidRPr="00B00AA9">
        <w:rPr>
          <w:rFonts w:ascii="Times New Roman" w:eastAsia="Calibri" w:hAnsi="Times New Roman" w:cs="Times New Roman"/>
          <w:i/>
          <w:iCs/>
          <w:sz w:val="24"/>
          <w:szCs w:val="24"/>
          <w:lang w:val="en-GB"/>
        </w:rPr>
        <w:t>Inter-factor Correlation Among</w:t>
      </w:r>
      <w:r w:rsidRPr="00FF543B">
        <w:t xml:space="preserve"> </w:t>
      </w:r>
      <w:proofErr w:type="gramStart"/>
      <w:r>
        <w:rPr>
          <w:rFonts w:ascii="Times New Roman" w:eastAsia="Calibri" w:hAnsi="Times New Roman" w:cs="Times New Roman"/>
          <w:i/>
          <w:iCs/>
          <w:sz w:val="24"/>
          <w:szCs w:val="24"/>
          <w:lang w:val="en-GB"/>
        </w:rPr>
        <w:t>Social Media</w:t>
      </w:r>
      <w:proofErr w:type="gramEnd"/>
      <w:r>
        <w:rPr>
          <w:rFonts w:ascii="Times New Roman" w:eastAsia="Calibri" w:hAnsi="Times New Roman" w:cs="Times New Roman"/>
          <w:i/>
          <w:iCs/>
          <w:sz w:val="24"/>
          <w:szCs w:val="24"/>
          <w:lang w:val="en-GB"/>
        </w:rPr>
        <w:t xml:space="preserve"> Induced Life Satisfaction Scale, Its Factors</w:t>
      </w:r>
      <w:r w:rsidR="004617BE">
        <w:rPr>
          <w:rFonts w:ascii="Times New Roman" w:eastAsia="Calibri" w:hAnsi="Times New Roman" w:cs="Times New Roman"/>
          <w:i/>
          <w:iCs/>
          <w:sz w:val="24"/>
          <w:szCs w:val="24"/>
          <w:lang w:val="en-GB"/>
        </w:rPr>
        <w:t>,</w:t>
      </w:r>
      <w:r>
        <w:rPr>
          <w:rFonts w:ascii="Times New Roman" w:eastAsia="Calibri" w:hAnsi="Times New Roman" w:cs="Times New Roman"/>
          <w:i/>
          <w:iCs/>
          <w:sz w:val="24"/>
          <w:szCs w:val="24"/>
          <w:lang w:val="en-GB"/>
        </w:rPr>
        <w:t xml:space="preserve"> and Social Media Motivation Scale </w:t>
      </w:r>
      <w:r w:rsidRPr="00B00AA9">
        <w:rPr>
          <w:rFonts w:ascii="Times New Roman" w:eastAsia="Calibri" w:hAnsi="Times New Roman" w:cs="Times New Roman"/>
          <w:i/>
          <w:iCs/>
          <w:sz w:val="24"/>
          <w:szCs w:val="24"/>
          <w:lang w:val="en-GB"/>
        </w:rPr>
        <w:t xml:space="preserve">(N= </w:t>
      </w:r>
      <w:r>
        <w:rPr>
          <w:rFonts w:ascii="Times New Roman" w:eastAsia="Calibri" w:hAnsi="Times New Roman" w:cs="Times New Roman"/>
          <w:i/>
          <w:iCs/>
          <w:sz w:val="24"/>
          <w:szCs w:val="24"/>
          <w:lang w:val="en-GB"/>
        </w:rPr>
        <w:t>37</w:t>
      </w:r>
      <w:r w:rsidR="004617BE">
        <w:rPr>
          <w:rFonts w:ascii="Times New Roman" w:eastAsia="Calibri" w:hAnsi="Times New Roman" w:cs="Times New Roman"/>
          <w:i/>
          <w:iCs/>
          <w:sz w:val="24"/>
          <w:szCs w:val="24"/>
          <w:lang w:val="en-GB"/>
        </w:rPr>
        <w:t>2</w:t>
      </w:r>
      <w:r w:rsidRPr="00B00AA9">
        <w:rPr>
          <w:rFonts w:ascii="Times New Roman" w:eastAsia="Calibri" w:hAnsi="Times New Roman" w:cs="Times New Roman"/>
          <w:i/>
          <w:iCs/>
          <w:sz w:val="24"/>
          <w:szCs w:val="24"/>
          <w:lang w:val="en-GB"/>
        </w:rPr>
        <w:t>)</w:t>
      </w:r>
    </w:p>
    <w:tbl>
      <w:tblPr>
        <w:tblStyle w:val="TableGrid"/>
        <w:tblW w:w="5944" w:type="pct"/>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53"/>
        <w:gridCol w:w="893"/>
        <w:gridCol w:w="891"/>
        <w:gridCol w:w="1171"/>
        <w:gridCol w:w="1108"/>
        <w:gridCol w:w="1189"/>
        <w:gridCol w:w="1187"/>
        <w:gridCol w:w="1159"/>
        <w:gridCol w:w="523"/>
      </w:tblGrid>
      <w:tr w:rsidR="00ED5171" w:rsidRPr="00B00AA9" w14:paraId="118AA432" w14:textId="77777777" w:rsidTr="00ED5171">
        <w:trPr>
          <w:trHeight w:val="520"/>
        </w:trPr>
        <w:tc>
          <w:tcPr>
            <w:tcW w:w="887" w:type="pct"/>
            <w:tcBorders>
              <w:top w:val="single" w:sz="4" w:space="0" w:color="auto"/>
              <w:bottom w:val="single" w:sz="4" w:space="0" w:color="auto"/>
            </w:tcBorders>
          </w:tcPr>
          <w:p w14:paraId="642D9E5D" w14:textId="77777777" w:rsidR="00CF1C75" w:rsidRPr="00B00AA9" w:rsidRDefault="00CF1C75" w:rsidP="00535C6C">
            <w:pPr>
              <w:spacing w:line="480" w:lineRule="auto"/>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 xml:space="preserve">Scale </w:t>
            </w:r>
          </w:p>
        </w:tc>
        <w:tc>
          <w:tcPr>
            <w:tcW w:w="452" w:type="pct"/>
            <w:tcBorders>
              <w:top w:val="single" w:sz="4" w:space="0" w:color="auto"/>
              <w:bottom w:val="single" w:sz="4" w:space="0" w:color="auto"/>
            </w:tcBorders>
          </w:tcPr>
          <w:p w14:paraId="45213877" w14:textId="09774498" w:rsidR="00CF1C75" w:rsidRPr="00B00AA9" w:rsidRDefault="00CF1C75" w:rsidP="002E2795">
            <w:pPr>
              <w:spacing w:line="480" w:lineRule="auto"/>
              <w:jc w:val="center"/>
              <w:rPr>
                <w:rFonts w:ascii="Times New Roman" w:eastAsia="Calibri" w:hAnsi="Times New Roman" w:cs="Times New Roman"/>
                <w:i/>
                <w:iCs/>
                <w:sz w:val="24"/>
                <w:szCs w:val="24"/>
                <w:lang w:val="en-GB"/>
              </w:rPr>
            </w:pPr>
            <w:r w:rsidRPr="00B00AA9">
              <w:rPr>
                <w:rFonts w:ascii="Times New Roman" w:eastAsia="Calibri" w:hAnsi="Times New Roman" w:cs="Times New Roman"/>
                <w:i/>
                <w:iCs/>
                <w:sz w:val="24"/>
                <w:szCs w:val="24"/>
                <w:lang w:val="en-GB"/>
              </w:rPr>
              <w:t>M</w:t>
            </w:r>
          </w:p>
        </w:tc>
        <w:tc>
          <w:tcPr>
            <w:tcW w:w="451" w:type="pct"/>
            <w:tcBorders>
              <w:top w:val="single" w:sz="4" w:space="0" w:color="auto"/>
              <w:bottom w:val="single" w:sz="4" w:space="0" w:color="auto"/>
            </w:tcBorders>
          </w:tcPr>
          <w:p w14:paraId="26800F8A" w14:textId="77777777" w:rsidR="00CF1C75" w:rsidRPr="00B00AA9" w:rsidRDefault="00CF1C75" w:rsidP="002E2795">
            <w:pPr>
              <w:spacing w:line="480" w:lineRule="auto"/>
              <w:jc w:val="center"/>
              <w:rPr>
                <w:rFonts w:ascii="Times New Roman" w:eastAsia="Calibri" w:hAnsi="Times New Roman" w:cs="Times New Roman"/>
                <w:i/>
                <w:iCs/>
                <w:sz w:val="24"/>
                <w:szCs w:val="24"/>
                <w:lang w:val="en-GB"/>
              </w:rPr>
            </w:pPr>
            <w:r w:rsidRPr="00B00AA9">
              <w:rPr>
                <w:rFonts w:ascii="Times New Roman" w:eastAsia="Calibri" w:hAnsi="Times New Roman" w:cs="Times New Roman"/>
                <w:i/>
                <w:iCs/>
                <w:sz w:val="24"/>
                <w:szCs w:val="24"/>
                <w:lang w:val="en-GB"/>
              </w:rPr>
              <w:t>SD</w:t>
            </w:r>
          </w:p>
        </w:tc>
        <w:tc>
          <w:tcPr>
            <w:tcW w:w="593" w:type="pct"/>
            <w:tcBorders>
              <w:top w:val="single" w:sz="4" w:space="0" w:color="auto"/>
              <w:bottom w:val="single" w:sz="4" w:space="0" w:color="auto"/>
            </w:tcBorders>
          </w:tcPr>
          <w:p w14:paraId="19E0E09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1</w:t>
            </w:r>
          </w:p>
        </w:tc>
        <w:tc>
          <w:tcPr>
            <w:tcW w:w="561" w:type="pct"/>
            <w:tcBorders>
              <w:top w:val="single" w:sz="4" w:space="0" w:color="auto"/>
              <w:bottom w:val="single" w:sz="4" w:space="0" w:color="auto"/>
            </w:tcBorders>
          </w:tcPr>
          <w:p w14:paraId="631521A6"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2</w:t>
            </w:r>
          </w:p>
        </w:tc>
        <w:tc>
          <w:tcPr>
            <w:tcW w:w="602" w:type="pct"/>
            <w:tcBorders>
              <w:top w:val="single" w:sz="4" w:space="0" w:color="auto"/>
              <w:bottom w:val="single" w:sz="4" w:space="0" w:color="auto"/>
            </w:tcBorders>
          </w:tcPr>
          <w:p w14:paraId="3CB8D5D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3</w:t>
            </w:r>
          </w:p>
        </w:tc>
        <w:tc>
          <w:tcPr>
            <w:tcW w:w="601" w:type="pct"/>
            <w:tcBorders>
              <w:top w:val="single" w:sz="4" w:space="0" w:color="auto"/>
              <w:bottom w:val="single" w:sz="4" w:space="0" w:color="auto"/>
            </w:tcBorders>
          </w:tcPr>
          <w:p w14:paraId="19F1631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4</w:t>
            </w:r>
          </w:p>
        </w:tc>
        <w:tc>
          <w:tcPr>
            <w:tcW w:w="587" w:type="pct"/>
            <w:tcBorders>
              <w:top w:val="single" w:sz="4" w:space="0" w:color="auto"/>
              <w:bottom w:val="single" w:sz="4" w:space="0" w:color="auto"/>
            </w:tcBorders>
          </w:tcPr>
          <w:p w14:paraId="5C73411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5</w:t>
            </w:r>
          </w:p>
        </w:tc>
        <w:tc>
          <w:tcPr>
            <w:tcW w:w="265" w:type="pct"/>
            <w:tcBorders>
              <w:top w:val="single" w:sz="4" w:space="0" w:color="auto"/>
              <w:bottom w:val="single" w:sz="4" w:space="0" w:color="auto"/>
            </w:tcBorders>
          </w:tcPr>
          <w:p w14:paraId="4C952A7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w:t>
            </w:r>
          </w:p>
        </w:tc>
      </w:tr>
      <w:tr w:rsidR="00ED5171" w:rsidRPr="00B00AA9" w14:paraId="4C83093A" w14:textId="77777777" w:rsidTr="00ED5171">
        <w:trPr>
          <w:trHeight w:val="534"/>
        </w:trPr>
        <w:tc>
          <w:tcPr>
            <w:tcW w:w="887" w:type="pct"/>
          </w:tcPr>
          <w:p w14:paraId="0EC9D5E7" w14:textId="4D6511D5"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SMILSS</w:t>
            </w:r>
          </w:p>
        </w:tc>
        <w:tc>
          <w:tcPr>
            <w:tcW w:w="452" w:type="pct"/>
          </w:tcPr>
          <w:p w14:paraId="701FBA2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56.18</w:t>
            </w:r>
          </w:p>
        </w:tc>
        <w:tc>
          <w:tcPr>
            <w:tcW w:w="451" w:type="pct"/>
          </w:tcPr>
          <w:p w14:paraId="0C3690E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14.72</w:t>
            </w:r>
          </w:p>
        </w:tc>
        <w:tc>
          <w:tcPr>
            <w:tcW w:w="593" w:type="pct"/>
          </w:tcPr>
          <w:p w14:paraId="246233F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___</w:t>
            </w:r>
          </w:p>
        </w:tc>
        <w:tc>
          <w:tcPr>
            <w:tcW w:w="561" w:type="pct"/>
          </w:tcPr>
          <w:p w14:paraId="666FF466"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w:t>
            </w:r>
            <w:r>
              <w:rPr>
                <w:rFonts w:ascii="Times New Roman" w:eastAsia="Calibri" w:hAnsi="Times New Roman" w:cs="Times New Roman"/>
                <w:sz w:val="24"/>
                <w:szCs w:val="24"/>
                <w:lang w:val="en-GB"/>
              </w:rPr>
              <w:t>__</w:t>
            </w:r>
          </w:p>
        </w:tc>
        <w:tc>
          <w:tcPr>
            <w:tcW w:w="602" w:type="pct"/>
          </w:tcPr>
          <w:p w14:paraId="6FFFE84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___</w:t>
            </w:r>
          </w:p>
        </w:tc>
        <w:tc>
          <w:tcPr>
            <w:tcW w:w="601" w:type="pct"/>
          </w:tcPr>
          <w:p w14:paraId="4780172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___</w:t>
            </w:r>
          </w:p>
        </w:tc>
        <w:tc>
          <w:tcPr>
            <w:tcW w:w="587" w:type="pct"/>
          </w:tcPr>
          <w:p w14:paraId="180642EA" w14:textId="3B161B1C"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65" w:type="pct"/>
          </w:tcPr>
          <w:p w14:paraId="4341C082" w14:textId="77777777" w:rsidR="00CF1C75" w:rsidRDefault="00CF1C75" w:rsidP="002E2795">
            <w:pPr>
              <w:spacing w:line="480" w:lineRule="auto"/>
              <w:jc w:val="center"/>
              <w:rPr>
                <w:rFonts w:ascii="Times New Roman" w:eastAsia="Calibri" w:hAnsi="Times New Roman" w:cs="Times New Roman"/>
                <w:sz w:val="24"/>
                <w:szCs w:val="24"/>
                <w:lang w:val="en-GB"/>
              </w:rPr>
            </w:pPr>
          </w:p>
        </w:tc>
      </w:tr>
      <w:tr w:rsidR="00ED5171" w:rsidRPr="00B00AA9" w14:paraId="1C0960C5" w14:textId="77777777" w:rsidTr="00ED5171">
        <w:trPr>
          <w:trHeight w:val="534"/>
        </w:trPr>
        <w:tc>
          <w:tcPr>
            <w:tcW w:w="887" w:type="pct"/>
          </w:tcPr>
          <w:p w14:paraId="5A05D348" w14:textId="3969F90A" w:rsidR="00CF1C75" w:rsidRPr="00B00AA9" w:rsidRDefault="00CF1C75" w:rsidP="00535C6C">
            <w:pPr>
              <w:spacing w:line="480" w:lineRule="auto"/>
              <w:rPr>
                <w:rFonts w:ascii="Times New Roman" w:eastAsia="Calibri" w:hAnsi="Times New Roman" w:cs="Times New Roman"/>
                <w:sz w:val="24"/>
                <w:szCs w:val="24"/>
                <w:lang w:val="en-GB"/>
              </w:rPr>
            </w:pPr>
            <w:bookmarkStart w:id="68" w:name="_Hlk204885329"/>
            <w:r>
              <w:rPr>
                <w:rFonts w:ascii="Times New Roman" w:eastAsia="Calibri" w:hAnsi="Times New Roman" w:cs="Times New Roman"/>
                <w:sz w:val="24"/>
                <w:szCs w:val="24"/>
                <w:lang w:val="en-GB"/>
              </w:rPr>
              <w:t>2</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SMILSS_F1</w:t>
            </w:r>
          </w:p>
        </w:tc>
        <w:tc>
          <w:tcPr>
            <w:tcW w:w="452" w:type="pct"/>
          </w:tcPr>
          <w:p w14:paraId="2C87498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18.36</w:t>
            </w:r>
          </w:p>
        </w:tc>
        <w:tc>
          <w:tcPr>
            <w:tcW w:w="451" w:type="pct"/>
          </w:tcPr>
          <w:p w14:paraId="5D1B6CE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7.56</w:t>
            </w:r>
          </w:p>
        </w:tc>
        <w:tc>
          <w:tcPr>
            <w:tcW w:w="593" w:type="pct"/>
          </w:tcPr>
          <w:p w14:paraId="002D6C4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0.83***</w:t>
            </w:r>
          </w:p>
        </w:tc>
        <w:tc>
          <w:tcPr>
            <w:tcW w:w="561" w:type="pct"/>
          </w:tcPr>
          <w:p w14:paraId="699FA686"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___</w:t>
            </w:r>
          </w:p>
        </w:tc>
        <w:tc>
          <w:tcPr>
            <w:tcW w:w="602" w:type="pct"/>
          </w:tcPr>
          <w:p w14:paraId="2CC44E8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___</w:t>
            </w:r>
          </w:p>
        </w:tc>
        <w:tc>
          <w:tcPr>
            <w:tcW w:w="601" w:type="pct"/>
          </w:tcPr>
          <w:p w14:paraId="02047B5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___</w:t>
            </w:r>
          </w:p>
        </w:tc>
        <w:tc>
          <w:tcPr>
            <w:tcW w:w="587" w:type="pct"/>
          </w:tcPr>
          <w:p w14:paraId="00FC6F3B" w14:textId="73D7DBBF"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65" w:type="pct"/>
          </w:tcPr>
          <w:p w14:paraId="6F43EDDE" w14:textId="77777777" w:rsidR="00CF1C75" w:rsidRDefault="00CF1C75" w:rsidP="002E2795">
            <w:pPr>
              <w:spacing w:line="480" w:lineRule="auto"/>
              <w:jc w:val="center"/>
              <w:rPr>
                <w:rFonts w:ascii="Times New Roman" w:eastAsia="Calibri" w:hAnsi="Times New Roman" w:cs="Times New Roman"/>
                <w:sz w:val="24"/>
                <w:szCs w:val="24"/>
                <w:lang w:val="en-GB"/>
              </w:rPr>
            </w:pPr>
          </w:p>
        </w:tc>
      </w:tr>
      <w:tr w:rsidR="00ED5171" w:rsidRPr="00B00AA9" w14:paraId="7D257253" w14:textId="77777777" w:rsidTr="00ED5171">
        <w:trPr>
          <w:trHeight w:val="534"/>
        </w:trPr>
        <w:tc>
          <w:tcPr>
            <w:tcW w:w="887" w:type="pct"/>
          </w:tcPr>
          <w:p w14:paraId="2ED2276E" w14:textId="3183B440"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SMILSS_F2</w:t>
            </w:r>
          </w:p>
        </w:tc>
        <w:tc>
          <w:tcPr>
            <w:tcW w:w="452" w:type="pct"/>
          </w:tcPr>
          <w:p w14:paraId="4F3F73D6"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10.94</w:t>
            </w:r>
          </w:p>
        </w:tc>
        <w:tc>
          <w:tcPr>
            <w:tcW w:w="451" w:type="pct"/>
          </w:tcPr>
          <w:p w14:paraId="504BC08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4.45</w:t>
            </w:r>
          </w:p>
        </w:tc>
        <w:tc>
          <w:tcPr>
            <w:tcW w:w="593" w:type="pct"/>
          </w:tcPr>
          <w:p w14:paraId="052577C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0.73***</w:t>
            </w:r>
          </w:p>
        </w:tc>
        <w:tc>
          <w:tcPr>
            <w:tcW w:w="561" w:type="pct"/>
          </w:tcPr>
          <w:p w14:paraId="096FB48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.53***</w:t>
            </w:r>
          </w:p>
        </w:tc>
        <w:tc>
          <w:tcPr>
            <w:tcW w:w="602" w:type="pct"/>
          </w:tcPr>
          <w:p w14:paraId="1D6D663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___</w:t>
            </w:r>
          </w:p>
        </w:tc>
        <w:tc>
          <w:tcPr>
            <w:tcW w:w="601" w:type="pct"/>
          </w:tcPr>
          <w:p w14:paraId="08F787F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___</w:t>
            </w:r>
          </w:p>
        </w:tc>
        <w:tc>
          <w:tcPr>
            <w:tcW w:w="587" w:type="pct"/>
          </w:tcPr>
          <w:p w14:paraId="1B28518C" w14:textId="35FADC0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65" w:type="pct"/>
          </w:tcPr>
          <w:p w14:paraId="74CD2586" w14:textId="77777777" w:rsidR="00CF1C75" w:rsidRDefault="00CF1C75" w:rsidP="002E2795">
            <w:pPr>
              <w:spacing w:line="480" w:lineRule="auto"/>
              <w:jc w:val="center"/>
              <w:rPr>
                <w:rFonts w:ascii="Times New Roman" w:eastAsia="Calibri" w:hAnsi="Times New Roman" w:cs="Times New Roman"/>
                <w:sz w:val="24"/>
                <w:szCs w:val="24"/>
                <w:lang w:val="en-GB"/>
              </w:rPr>
            </w:pPr>
          </w:p>
        </w:tc>
      </w:tr>
      <w:tr w:rsidR="00ED5171" w:rsidRPr="00B00AA9" w14:paraId="44077AAD" w14:textId="77777777" w:rsidTr="00ED5171">
        <w:trPr>
          <w:trHeight w:val="520"/>
        </w:trPr>
        <w:tc>
          <w:tcPr>
            <w:tcW w:w="887" w:type="pct"/>
          </w:tcPr>
          <w:p w14:paraId="209FC2AE" w14:textId="24A6B6E5"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 xml:space="preserve">SMILSS_F3 </w:t>
            </w:r>
          </w:p>
        </w:tc>
        <w:tc>
          <w:tcPr>
            <w:tcW w:w="452" w:type="pct"/>
          </w:tcPr>
          <w:p w14:paraId="2BFC4FA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16.52</w:t>
            </w:r>
          </w:p>
        </w:tc>
        <w:tc>
          <w:tcPr>
            <w:tcW w:w="451" w:type="pct"/>
          </w:tcPr>
          <w:p w14:paraId="098957B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4.95</w:t>
            </w:r>
          </w:p>
        </w:tc>
        <w:tc>
          <w:tcPr>
            <w:tcW w:w="593" w:type="pct"/>
          </w:tcPr>
          <w:p w14:paraId="74F8013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.051***</w:t>
            </w:r>
          </w:p>
        </w:tc>
        <w:tc>
          <w:tcPr>
            <w:tcW w:w="561" w:type="pct"/>
          </w:tcPr>
          <w:p w14:paraId="6952A79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.14**</w:t>
            </w:r>
          </w:p>
        </w:tc>
        <w:tc>
          <w:tcPr>
            <w:tcW w:w="602" w:type="pct"/>
          </w:tcPr>
          <w:p w14:paraId="22F4303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.15**</w:t>
            </w:r>
          </w:p>
        </w:tc>
        <w:tc>
          <w:tcPr>
            <w:tcW w:w="601" w:type="pct"/>
          </w:tcPr>
          <w:p w14:paraId="0CE95D3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___</w:t>
            </w:r>
          </w:p>
        </w:tc>
        <w:tc>
          <w:tcPr>
            <w:tcW w:w="587" w:type="pct"/>
          </w:tcPr>
          <w:p w14:paraId="6FAA7852" w14:textId="5E31C261"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265" w:type="pct"/>
          </w:tcPr>
          <w:p w14:paraId="79D6E476"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p>
        </w:tc>
      </w:tr>
      <w:tr w:rsidR="00ED5171" w:rsidRPr="00B00AA9" w14:paraId="295658EE" w14:textId="77777777" w:rsidTr="002C0915">
        <w:trPr>
          <w:trHeight w:val="520"/>
        </w:trPr>
        <w:tc>
          <w:tcPr>
            <w:tcW w:w="887" w:type="pct"/>
          </w:tcPr>
          <w:p w14:paraId="6DFA29C5" w14:textId="2AC33926"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SMILSS_F4</w:t>
            </w:r>
          </w:p>
        </w:tc>
        <w:tc>
          <w:tcPr>
            <w:tcW w:w="452" w:type="pct"/>
          </w:tcPr>
          <w:p w14:paraId="31214C2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10.34</w:t>
            </w:r>
          </w:p>
        </w:tc>
        <w:tc>
          <w:tcPr>
            <w:tcW w:w="451" w:type="pct"/>
          </w:tcPr>
          <w:p w14:paraId="65722E4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3.83</w:t>
            </w:r>
          </w:p>
        </w:tc>
        <w:tc>
          <w:tcPr>
            <w:tcW w:w="593" w:type="pct"/>
          </w:tcPr>
          <w:p w14:paraId="6866650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0.68***</w:t>
            </w:r>
          </w:p>
        </w:tc>
        <w:tc>
          <w:tcPr>
            <w:tcW w:w="561" w:type="pct"/>
          </w:tcPr>
          <w:p w14:paraId="3B3DEA4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0.43***</w:t>
            </w:r>
          </w:p>
        </w:tc>
        <w:tc>
          <w:tcPr>
            <w:tcW w:w="602" w:type="pct"/>
          </w:tcPr>
          <w:p w14:paraId="5152470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0.40***</w:t>
            </w:r>
          </w:p>
        </w:tc>
        <w:tc>
          <w:tcPr>
            <w:tcW w:w="601" w:type="pct"/>
          </w:tcPr>
          <w:p w14:paraId="5C7B4363"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0.22***</w:t>
            </w:r>
          </w:p>
        </w:tc>
        <w:tc>
          <w:tcPr>
            <w:tcW w:w="587" w:type="pct"/>
          </w:tcPr>
          <w:p w14:paraId="7FD50C1F" w14:textId="4AEC16C1"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65" w:type="pct"/>
          </w:tcPr>
          <w:p w14:paraId="2B3EF554" w14:textId="6C90F20C"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w:t>
            </w:r>
          </w:p>
        </w:tc>
      </w:tr>
      <w:bookmarkEnd w:id="68"/>
      <w:tr w:rsidR="00ED5171" w:rsidRPr="00B00AA9" w14:paraId="389DFD4D" w14:textId="77777777" w:rsidTr="002C0915">
        <w:trPr>
          <w:trHeight w:val="520"/>
        </w:trPr>
        <w:tc>
          <w:tcPr>
            <w:tcW w:w="887" w:type="pct"/>
            <w:tcBorders>
              <w:bottom w:val="single" w:sz="4" w:space="0" w:color="auto"/>
            </w:tcBorders>
          </w:tcPr>
          <w:p w14:paraId="709E6BE3" w14:textId="1E7424FF"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w:t>
            </w:r>
            <w:r w:rsidR="00ED5171">
              <w:rPr>
                <w:rFonts w:ascii="Times New Roman" w:eastAsia="Calibri" w:hAnsi="Times New Roman" w:cs="Times New Roman"/>
                <w:sz w:val="24"/>
                <w:szCs w:val="24"/>
                <w:lang w:val="en-GB"/>
              </w:rPr>
              <w:t>.</w:t>
            </w:r>
            <w:r>
              <w:rPr>
                <w:rFonts w:ascii="Times New Roman" w:eastAsia="Calibri" w:hAnsi="Times New Roman" w:cs="Times New Roman"/>
                <w:sz w:val="24"/>
                <w:szCs w:val="24"/>
                <w:lang w:val="en-GB"/>
              </w:rPr>
              <w:t>SMMS</w:t>
            </w:r>
          </w:p>
        </w:tc>
        <w:tc>
          <w:tcPr>
            <w:tcW w:w="452" w:type="pct"/>
            <w:tcBorders>
              <w:bottom w:val="single" w:sz="4" w:space="0" w:color="auto"/>
            </w:tcBorders>
          </w:tcPr>
          <w:p w14:paraId="089DE3F8"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70.69</w:t>
            </w:r>
          </w:p>
        </w:tc>
        <w:tc>
          <w:tcPr>
            <w:tcW w:w="451" w:type="pct"/>
            <w:tcBorders>
              <w:bottom w:val="single" w:sz="4" w:space="0" w:color="auto"/>
            </w:tcBorders>
          </w:tcPr>
          <w:p w14:paraId="2C3F685A"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16.54</w:t>
            </w:r>
          </w:p>
        </w:tc>
        <w:tc>
          <w:tcPr>
            <w:tcW w:w="593" w:type="pct"/>
            <w:tcBorders>
              <w:bottom w:val="single" w:sz="4" w:space="0" w:color="auto"/>
            </w:tcBorders>
          </w:tcPr>
          <w:p w14:paraId="1793149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0.22***</w:t>
            </w:r>
          </w:p>
        </w:tc>
        <w:tc>
          <w:tcPr>
            <w:tcW w:w="561" w:type="pct"/>
            <w:tcBorders>
              <w:bottom w:val="single" w:sz="4" w:space="0" w:color="auto"/>
            </w:tcBorders>
          </w:tcPr>
          <w:p w14:paraId="0088F0A5"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0.11*</w:t>
            </w:r>
          </w:p>
        </w:tc>
        <w:tc>
          <w:tcPr>
            <w:tcW w:w="602" w:type="pct"/>
            <w:tcBorders>
              <w:bottom w:val="single" w:sz="4" w:space="0" w:color="auto"/>
            </w:tcBorders>
          </w:tcPr>
          <w:p w14:paraId="2084A7F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0.10</w:t>
            </w:r>
          </w:p>
        </w:tc>
        <w:tc>
          <w:tcPr>
            <w:tcW w:w="601" w:type="pct"/>
            <w:tcBorders>
              <w:bottom w:val="single" w:sz="4" w:space="0" w:color="auto"/>
            </w:tcBorders>
          </w:tcPr>
          <w:p w14:paraId="1C2D3150"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0.24***</w:t>
            </w:r>
          </w:p>
        </w:tc>
        <w:tc>
          <w:tcPr>
            <w:tcW w:w="587" w:type="pct"/>
            <w:tcBorders>
              <w:bottom w:val="single" w:sz="4" w:space="0" w:color="auto"/>
            </w:tcBorders>
          </w:tcPr>
          <w:p w14:paraId="0CC982F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0.21***</w:t>
            </w:r>
          </w:p>
        </w:tc>
        <w:tc>
          <w:tcPr>
            <w:tcW w:w="265" w:type="pct"/>
            <w:tcBorders>
              <w:bottom w:val="single" w:sz="4" w:space="0" w:color="auto"/>
            </w:tcBorders>
          </w:tcPr>
          <w:p w14:paraId="29B24F6E" w14:textId="0FA2AF5F" w:rsidR="00CF1C75" w:rsidRDefault="004617BE"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w:t>
            </w:r>
          </w:p>
        </w:tc>
      </w:tr>
    </w:tbl>
    <w:p w14:paraId="200B3600" w14:textId="77777777" w:rsidR="00CF1C75" w:rsidRDefault="00CF1C75" w:rsidP="002E2795">
      <w:pPr>
        <w:spacing w:after="0" w:line="240" w:lineRule="auto"/>
        <w:rPr>
          <w:rFonts w:asciiTheme="majorBidi" w:hAnsiTheme="majorBidi" w:cstheme="majorBidi"/>
          <w:lang w:val="en-GB"/>
        </w:rPr>
      </w:pPr>
      <w:r w:rsidRPr="002A577C">
        <w:rPr>
          <w:rFonts w:ascii="Times New Roman" w:eastAsia="Calibri" w:hAnsi="Times New Roman" w:cs="Times New Roman"/>
          <w:i/>
          <w:iCs/>
          <w:lang w:val="en-GB"/>
        </w:rPr>
        <w:t>Note.</w:t>
      </w:r>
      <w:r w:rsidRPr="002A577C">
        <w:rPr>
          <w:rFonts w:ascii="Times New Roman" w:eastAsia="Calibri" w:hAnsi="Times New Roman" w:cs="Times New Roman"/>
          <w:lang w:val="en-GB"/>
        </w:rPr>
        <w:t xml:space="preserve"> </w:t>
      </w:r>
      <w:r>
        <w:rPr>
          <w:rFonts w:ascii="Times New Roman" w:eastAsia="Calibri" w:hAnsi="Times New Roman" w:cs="Times New Roman"/>
          <w:lang w:val="en-GB"/>
        </w:rPr>
        <w:t>SMILSS =</w:t>
      </w:r>
      <w:r w:rsidRPr="00D522E0">
        <w:rPr>
          <w:rFonts w:ascii="Times New Roman" w:eastAsia="Calibri" w:hAnsi="Times New Roman" w:cs="Times New Roman"/>
          <w:lang w:val="en-GB"/>
        </w:rPr>
        <w:t xml:space="preserve"> </w:t>
      </w:r>
      <w:proofErr w:type="gramStart"/>
      <w:r w:rsidRPr="00D522E0">
        <w:rPr>
          <w:rFonts w:ascii="Times New Roman" w:eastAsia="Calibri" w:hAnsi="Times New Roman" w:cs="Times New Roman"/>
          <w:lang w:val="en-GB"/>
        </w:rPr>
        <w:t>Social Media</w:t>
      </w:r>
      <w:proofErr w:type="gramEnd"/>
      <w:r w:rsidRPr="00D522E0">
        <w:rPr>
          <w:rFonts w:ascii="Times New Roman" w:eastAsia="Calibri" w:hAnsi="Times New Roman" w:cs="Times New Roman"/>
          <w:lang w:val="en-GB"/>
        </w:rPr>
        <w:t xml:space="preserve"> Induced Life Satisfaction Scale, </w:t>
      </w:r>
      <w:r>
        <w:rPr>
          <w:rFonts w:ascii="Times New Roman" w:eastAsia="Calibri" w:hAnsi="Times New Roman" w:cs="Times New Roman"/>
          <w:lang w:val="en-GB"/>
        </w:rPr>
        <w:t xml:space="preserve">SMILSS=-F1= Digital Exhaustion, SMILSS-F2 = social media thought sensitivity, SMILSS-F3 = digital empowerment, SMILSS-F4= social media appearance pressure, </w:t>
      </w:r>
      <w:r w:rsidRPr="00D522E0">
        <w:rPr>
          <w:rFonts w:asciiTheme="majorBidi" w:hAnsiTheme="majorBidi" w:cstheme="majorBidi"/>
          <w:lang w:val="en-GB"/>
        </w:rPr>
        <w:t>SMMS</w:t>
      </w:r>
      <w:r>
        <w:rPr>
          <w:rFonts w:asciiTheme="majorBidi" w:hAnsiTheme="majorBidi" w:cstheme="majorBidi"/>
          <w:lang w:val="en-GB"/>
        </w:rPr>
        <w:t xml:space="preserve"> </w:t>
      </w:r>
      <w:r w:rsidRPr="00D522E0">
        <w:rPr>
          <w:rFonts w:asciiTheme="majorBidi" w:hAnsiTheme="majorBidi" w:cstheme="majorBidi"/>
          <w:lang w:val="en-GB"/>
        </w:rPr>
        <w:t>= Social Media Motivation Scale</w:t>
      </w:r>
      <w:r>
        <w:rPr>
          <w:rFonts w:ascii="Times New Roman" w:eastAsia="Calibri" w:hAnsi="Times New Roman" w:cs="Times New Roman"/>
          <w:lang w:val="en-GB"/>
        </w:rPr>
        <w:t xml:space="preserve"> </w:t>
      </w:r>
      <w:r>
        <w:rPr>
          <w:rFonts w:asciiTheme="majorBidi" w:hAnsiTheme="majorBidi" w:cstheme="majorBidi"/>
          <w:lang w:val="en-GB"/>
        </w:rPr>
        <w:t xml:space="preserve"> </w:t>
      </w:r>
    </w:p>
    <w:p w14:paraId="692350A6" w14:textId="77777777" w:rsidR="00CF1C75" w:rsidRPr="00545961" w:rsidRDefault="00CF1C75" w:rsidP="002E2795">
      <w:pPr>
        <w:spacing w:after="0" w:line="240" w:lineRule="auto"/>
        <w:rPr>
          <w:rFonts w:asciiTheme="majorBidi" w:hAnsiTheme="majorBidi" w:cstheme="majorBidi"/>
          <w:lang w:val="en-GB"/>
        </w:rPr>
      </w:pPr>
      <w:r>
        <w:rPr>
          <w:rFonts w:ascii="Times New Roman" w:eastAsia="Calibri" w:hAnsi="Times New Roman" w:cs="Times New Roman"/>
          <w:lang w:val="en-GB"/>
        </w:rPr>
        <w:t>**p = &lt;0.01, ***p = &lt;0.01</w:t>
      </w:r>
    </w:p>
    <w:p w14:paraId="1AECEA54" w14:textId="68BC1B55" w:rsidR="000B4549" w:rsidRPr="008B0609" w:rsidRDefault="00CF1C75"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The above table shows the internal consistency of the social media-induced life satisfaction scale and its factors. The significance value confirms the high reliability of the scale, while confirming the psychometric properties of the scale. Furthermore, the high reliability was also explored in the social media motivation scale (0.22***), further confirming the SMILSS validity. </w:t>
      </w:r>
    </w:p>
    <w:p w14:paraId="64B60ADD" w14:textId="77777777" w:rsidR="00CF1C75" w:rsidRPr="00A66362" w:rsidRDefault="00CF1C75" w:rsidP="002E2795">
      <w:pPr>
        <w:spacing w:after="0" w:line="480" w:lineRule="auto"/>
        <w:rPr>
          <w:rFonts w:ascii="Times New Roman" w:eastAsia="Calibri" w:hAnsi="Times New Roman" w:cs="Times New Roman"/>
          <w:b/>
          <w:bCs/>
          <w:sz w:val="24"/>
          <w:szCs w:val="24"/>
          <w:lang w:val="en-GB"/>
        </w:rPr>
      </w:pPr>
      <w:r w:rsidRPr="00A66362">
        <w:rPr>
          <w:rFonts w:ascii="Times New Roman" w:eastAsia="Calibri" w:hAnsi="Times New Roman" w:cs="Times New Roman"/>
          <w:b/>
          <w:bCs/>
          <w:sz w:val="24"/>
          <w:szCs w:val="24"/>
          <w:lang w:val="en-GB"/>
        </w:rPr>
        <w:t>Table</w:t>
      </w:r>
      <w:r>
        <w:rPr>
          <w:rFonts w:ascii="Times New Roman" w:eastAsia="Calibri" w:hAnsi="Times New Roman" w:cs="Times New Roman"/>
          <w:b/>
          <w:bCs/>
          <w:sz w:val="24"/>
          <w:szCs w:val="24"/>
          <w:lang w:val="en-GB"/>
        </w:rPr>
        <w:t xml:space="preserve"> 6</w:t>
      </w:r>
    </w:p>
    <w:p w14:paraId="36CBB0C1" w14:textId="06DFFF0C" w:rsidR="00CF1C75" w:rsidRPr="00FD738B" w:rsidRDefault="00CF1C75" w:rsidP="002E2795">
      <w:pPr>
        <w:spacing w:after="0" w:line="480" w:lineRule="auto"/>
        <w:rPr>
          <w:rFonts w:ascii="Times New Roman" w:eastAsia="Calibri" w:hAnsi="Times New Roman" w:cs="Times New Roman"/>
          <w:i/>
          <w:iCs/>
          <w:sz w:val="24"/>
          <w:szCs w:val="24"/>
          <w:lang w:val="en-GB"/>
        </w:rPr>
      </w:pPr>
      <w:r>
        <w:rPr>
          <w:rFonts w:ascii="Times New Roman" w:eastAsia="Calibri" w:hAnsi="Times New Roman" w:cs="Times New Roman"/>
          <w:i/>
          <w:iCs/>
          <w:sz w:val="24"/>
          <w:szCs w:val="24"/>
          <w:lang w:val="en-GB"/>
        </w:rPr>
        <w:t>Split-Half</w:t>
      </w:r>
      <w:r w:rsidRPr="00FD738B">
        <w:rPr>
          <w:rFonts w:ascii="Times New Roman" w:eastAsia="Calibri" w:hAnsi="Times New Roman" w:cs="Times New Roman"/>
          <w:i/>
          <w:iCs/>
          <w:sz w:val="24"/>
          <w:szCs w:val="24"/>
          <w:lang w:val="en-GB"/>
        </w:rPr>
        <w:t xml:space="preserve"> Reliability of </w:t>
      </w:r>
      <w:proofErr w:type="gramStart"/>
      <w:r w:rsidRPr="00FD738B">
        <w:rPr>
          <w:rFonts w:ascii="Times New Roman" w:eastAsia="Calibri" w:hAnsi="Times New Roman" w:cs="Times New Roman"/>
          <w:i/>
          <w:iCs/>
          <w:sz w:val="24"/>
          <w:szCs w:val="24"/>
          <w:lang w:val="en-GB"/>
        </w:rPr>
        <w:t xml:space="preserve">Social </w:t>
      </w:r>
      <w:r>
        <w:rPr>
          <w:rFonts w:ascii="Times New Roman" w:eastAsia="Calibri" w:hAnsi="Times New Roman" w:cs="Times New Roman"/>
          <w:i/>
          <w:iCs/>
          <w:sz w:val="24"/>
          <w:szCs w:val="24"/>
          <w:lang w:val="en-GB"/>
        </w:rPr>
        <w:t>Media</w:t>
      </w:r>
      <w:proofErr w:type="gramEnd"/>
      <w:r>
        <w:rPr>
          <w:rFonts w:ascii="Times New Roman" w:eastAsia="Calibri" w:hAnsi="Times New Roman" w:cs="Times New Roman"/>
          <w:i/>
          <w:iCs/>
          <w:sz w:val="24"/>
          <w:szCs w:val="24"/>
          <w:lang w:val="en-GB"/>
        </w:rPr>
        <w:t>-Induced</w:t>
      </w:r>
      <w:r w:rsidRPr="00FD738B">
        <w:rPr>
          <w:rFonts w:ascii="Times New Roman" w:eastAsia="Calibri" w:hAnsi="Times New Roman" w:cs="Times New Roman"/>
          <w:i/>
          <w:iCs/>
          <w:sz w:val="24"/>
          <w:szCs w:val="24"/>
          <w:lang w:val="en-GB"/>
        </w:rPr>
        <w:t xml:space="preserve"> Life Satisfaction (N=37</w:t>
      </w:r>
      <w:r w:rsidR="000B4549">
        <w:rPr>
          <w:rFonts w:ascii="Times New Roman" w:eastAsia="Calibri" w:hAnsi="Times New Roman" w:cs="Times New Roman"/>
          <w:i/>
          <w:iCs/>
          <w:sz w:val="24"/>
          <w:szCs w:val="24"/>
          <w:lang w:val="en-GB"/>
        </w:rPr>
        <w:t>2</w:t>
      </w:r>
      <w:r w:rsidRPr="00FD738B">
        <w:rPr>
          <w:rFonts w:ascii="Times New Roman" w:eastAsia="Calibri" w:hAnsi="Times New Roman" w:cs="Times New Roman"/>
          <w:i/>
          <w:iCs/>
          <w:sz w:val="24"/>
          <w:szCs w:val="24"/>
          <w:lang w:val="en-GB"/>
        </w:rPr>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5"/>
        <w:gridCol w:w="2515"/>
        <w:gridCol w:w="2826"/>
      </w:tblGrid>
      <w:tr w:rsidR="00CF1C75" w:rsidRPr="002A577C" w14:paraId="6D4E1442" w14:textId="77777777" w:rsidTr="005841C1">
        <w:tc>
          <w:tcPr>
            <w:tcW w:w="1785" w:type="pct"/>
            <w:tcBorders>
              <w:top w:val="single" w:sz="4" w:space="0" w:color="auto"/>
              <w:bottom w:val="single" w:sz="4" w:space="0" w:color="auto"/>
            </w:tcBorders>
          </w:tcPr>
          <w:p w14:paraId="3F48A83E" w14:textId="77777777" w:rsidR="00CF1C75" w:rsidRPr="002A577C" w:rsidRDefault="00CF1C75" w:rsidP="002E2795">
            <w:pPr>
              <w:spacing w:line="480" w:lineRule="auto"/>
              <w:rPr>
                <w:rFonts w:ascii="Times New Roman" w:eastAsia="Calibri" w:hAnsi="Times New Roman" w:cs="Times New Roman"/>
                <w:sz w:val="24"/>
                <w:szCs w:val="24"/>
                <w:lang w:val="en-GB"/>
              </w:rPr>
            </w:pPr>
            <w:bookmarkStart w:id="69" w:name="_Hlk204861092"/>
            <w:r w:rsidRPr="002A577C">
              <w:rPr>
                <w:rFonts w:ascii="Times New Roman" w:eastAsia="Calibri" w:hAnsi="Times New Roman" w:cs="Times New Roman"/>
                <w:sz w:val="24"/>
                <w:szCs w:val="24"/>
                <w:lang w:val="en-GB"/>
              </w:rPr>
              <w:t xml:space="preserve">Scales </w:t>
            </w:r>
          </w:p>
        </w:tc>
        <w:tc>
          <w:tcPr>
            <w:tcW w:w="1514" w:type="pct"/>
            <w:tcBorders>
              <w:top w:val="single" w:sz="4" w:space="0" w:color="auto"/>
              <w:bottom w:val="single" w:sz="4" w:space="0" w:color="auto"/>
            </w:tcBorders>
          </w:tcPr>
          <w:p w14:paraId="616B1AFA" w14:textId="44979E3F" w:rsidR="00CF1C75" w:rsidRPr="002A577C" w:rsidRDefault="00CF1C75" w:rsidP="002E2795">
            <w:pPr>
              <w:spacing w:line="480" w:lineRule="auto"/>
              <w:jc w:val="center"/>
              <w:rPr>
                <w:rFonts w:ascii="Times New Roman" w:eastAsia="Calibri" w:hAnsi="Times New Roman" w:cs="Times New Roman"/>
                <w:i/>
                <w:iCs/>
                <w:sz w:val="24"/>
                <w:szCs w:val="24"/>
                <w:lang w:val="en-GB"/>
              </w:rPr>
            </w:pPr>
            <w:r>
              <w:rPr>
                <w:rFonts w:ascii="Times New Roman" w:eastAsia="Calibri" w:hAnsi="Times New Roman" w:cs="Times New Roman"/>
                <w:i/>
                <w:iCs/>
                <w:sz w:val="24"/>
                <w:szCs w:val="24"/>
                <w:lang w:val="en-GB"/>
              </w:rPr>
              <w:t>N</w:t>
            </w:r>
          </w:p>
        </w:tc>
        <w:tc>
          <w:tcPr>
            <w:tcW w:w="1702" w:type="pct"/>
            <w:tcBorders>
              <w:top w:val="single" w:sz="4" w:space="0" w:color="auto"/>
              <w:bottom w:val="single" w:sz="4" w:space="0" w:color="auto"/>
            </w:tcBorders>
          </w:tcPr>
          <w:p w14:paraId="64F6DB75" w14:textId="2E043D62" w:rsidR="00CF1C75" w:rsidRPr="002A577C" w:rsidRDefault="00767F21"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α</w:t>
            </w:r>
          </w:p>
        </w:tc>
      </w:tr>
      <w:tr w:rsidR="00CF1C75" w:rsidRPr="002A577C" w14:paraId="60D8C97E" w14:textId="77777777" w:rsidTr="005841C1">
        <w:tc>
          <w:tcPr>
            <w:tcW w:w="1785" w:type="pct"/>
            <w:tcBorders>
              <w:top w:val="single" w:sz="4" w:space="0" w:color="auto"/>
            </w:tcBorders>
          </w:tcPr>
          <w:p w14:paraId="676C125F" w14:textId="77777777" w:rsidR="00CF1C75" w:rsidRPr="002A577C" w:rsidRDefault="00CF1C75" w:rsidP="002E2795">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Part 1</w:t>
            </w:r>
          </w:p>
        </w:tc>
        <w:tc>
          <w:tcPr>
            <w:tcW w:w="1514" w:type="pct"/>
            <w:tcBorders>
              <w:top w:val="single" w:sz="4" w:space="0" w:color="auto"/>
            </w:tcBorders>
          </w:tcPr>
          <w:p w14:paraId="3809C404" w14:textId="77777777" w:rsidR="00CF1C75" w:rsidRPr="002A577C"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21</w:t>
            </w:r>
          </w:p>
        </w:tc>
        <w:tc>
          <w:tcPr>
            <w:tcW w:w="1702" w:type="pct"/>
            <w:tcBorders>
              <w:top w:val="single" w:sz="4" w:space="0" w:color="auto"/>
            </w:tcBorders>
          </w:tcPr>
          <w:p w14:paraId="69B1B0CE" w14:textId="77777777" w:rsidR="00CF1C75" w:rsidRPr="002A577C" w:rsidRDefault="00CF1C75" w:rsidP="002E2795">
            <w:pPr>
              <w:spacing w:line="480" w:lineRule="auto"/>
              <w:jc w:val="center"/>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w:t>
            </w:r>
            <w:r>
              <w:rPr>
                <w:rFonts w:ascii="Times New Roman" w:eastAsia="Calibri" w:hAnsi="Times New Roman" w:cs="Times New Roman"/>
                <w:sz w:val="24"/>
                <w:szCs w:val="24"/>
                <w:lang w:val="en-GB"/>
              </w:rPr>
              <w:t>71</w:t>
            </w:r>
          </w:p>
        </w:tc>
      </w:tr>
      <w:tr w:rsidR="00CF1C75" w:rsidRPr="002A577C" w14:paraId="5866FA6D" w14:textId="77777777" w:rsidTr="005841C1">
        <w:tc>
          <w:tcPr>
            <w:tcW w:w="1785" w:type="pct"/>
          </w:tcPr>
          <w:p w14:paraId="77B6CDDF" w14:textId="77777777" w:rsidR="00CF1C75" w:rsidRPr="002A577C" w:rsidRDefault="00CF1C75" w:rsidP="002E2795">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Part 2 </w:t>
            </w:r>
          </w:p>
        </w:tc>
        <w:tc>
          <w:tcPr>
            <w:tcW w:w="1514" w:type="pct"/>
          </w:tcPr>
          <w:p w14:paraId="3B04E1D1" w14:textId="77777777" w:rsidR="00CF1C75" w:rsidRPr="002A577C"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21</w:t>
            </w:r>
          </w:p>
        </w:tc>
        <w:tc>
          <w:tcPr>
            <w:tcW w:w="1702" w:type="pct"/>
          </w:tcPr>
          <w:p w14:paraId="4557E7DE" w14:textId="77777777" w:rsidR="00CF1C75" w:rsidRPr="002A577C" w:rsidRDefault="00CF1C75" w:rsidP="002E2795">
            <w:pPr>
              <w:spacing w:line="480" w:lineRule="auto"/>
              <w:jc w:val="center"/>
              <w:rPr>
                <w:rFonts w:ascii="Times New Roman" w:eastAsia="Calibri" w:hAnsi="Times New Roman" w:cs="Times New Roman"/>
                <w:sz w:val="24"/>
                <w:szCs w:val="24"/>
                <w:lang w:val="en-GB"/>
              </w:rPr>
            </w:pPr>
            <w:r w:rsidRPr="002A577C">
              <w:rPr>
                <w:rFonts w:ascii="Times New Roman" w:eastAsia="Calibri" w:hAnsi="Times New Roman" w:cs="Times New Roman"/>
                <w:sz w:val="24"/>
                <w:szCs w:val="24"/>
                <w:lang w:val="en-GB"/>
              </w:rPr>
              <w:t>0.82</w:t>
            </w:r>
          </w:p>
        </w:tc>
      </w:tr>
    </w:tbl>
    <w:bookmarkEnd w:id="69"/>
    <w:p w14:paraId="01A20C15" w14:textId="77777777" w:rsidR="00CF1C75" w:rsidRDefault="00CF1C75" w:rsidP="002E2795">
      <w:pPr>
        <w:spacing w:after="0"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p>
    <w:p w14:paraId="40B624FF" w14:textId="77777777" w:rsidR="00CF1C75" w:rsidRPr="008B0609" w:rsidRDefault="00CF1C75"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lastRenderedPageBreak/>
        <w:t>The above table depicts the split-half internal consistency of the social media-induced scale. It shows that part 1 had 0.71 and part 2 had 0.82 internal consistency, which further confirms the reliability of the scale.</w:t>
      </w:r>
    </w:p>
    <w:p w14:paraId="26B61A4A" w14:textId="77777777" w:rsidR="00CF1C75" w:rsidRPr="002E2795" w:rsidRDefault="00CF1C75" w:rsidP="002E2795">
      <w:pPr>
        <w:spacing w:after="0" w:line="480" w:lineRule="auto"/>
        <w:rPr>
          <w:rFonts w:ascii="Times New Roman" w:eastAsia="Calibri" w:hAnsi="Times New Roman" w:cs="Times New Roman"/>
          <w:b/>
          <w:bCs/>
          <w:i/>
          <w:iCs/>
          <w:sz w:val="24"/>
          <w:szCs w:val="24"/>
          <w:lang w:val="en-GB"/>
        </w:rPr>
      </w:pPr>
      <w:r w:rsidRPr="002E2795">
        <w:rPr>
          <w:rFonts w:ascii="Times New Roman" w:eastAsia="Calibri" w:hAnsi="Times New Roman" w:cs="Times New Roman"/>
          <w:b/>
          <w:bCs/>
          <w:i/>
          <w:iCs/>
          <w:sz w:val="24"/>
          <w:szCs w:val="24"/>
          <w:lang w:val="en-GB"/>
        </w:rPr>
        <w:t xml:space="preserve">Content Validity </w:t>
      </w:r>
    </w:p>
    <w:p w14:paraId="331B4B0C" w14:textId="77777777" w:rsidR="00CF1C75" w:rsidRDefault="00CF1C75"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Content validity was established through expert validation in the scale development process. The experts were asked to rate every item on a three-point Likert scale to assess the content validity. </w:t>
      </w:r>
    </w:p>
    <w:p w14:paraId="391ACDBF" w14:textId="77777777" w:rsidR="00CF1C75" w:rsidRPr="002E2795" w:rsidRDefault="00CF1C75" w:rsidP="002E2795">
      <w:pPr>
        <w:spacing w:after="0" w:line="480" w:lineRule="auto"/>
        <w:rPr>
          <w:rFonts w:ascii="Times New Roman" w:eastAsia="Calibri" w:hAnsi="Times New Roman" w:cs="Times New Roman"/>
          <w:b/>
          <w:bCs/>
          <w:i/>
          <w:iCs/>
          <w:sz w:val="24"/>
          <w:szCs w:val="24"/>
          <w:lang w:val="en-GB"/>
        </w:rPr>
      </w:pPr>
      <w:r w:rsidRPr="002E2795">
        <w:rPr>
          <w:rFonts w:ascii="Times New Roman" w:eastAsia="Calibri" w:hAnsi="Times New Roman" w:cs="Times New Roman"/>
          <w:b/>
          <w:bCs/>
          <w:i/>
          <w:iCs/>
          <w:sz w:val="24"/>
          <w:szCs w:val="24"/>
          <w:lang w:val="en-GB"/>
        </w:rPr>
        <w:t xml:space="preserve">Convergent Validity </w:t>
      </w:r>
    </w:p>
    <w:p w14:paraId="5453EFAD" w14:textId="77777777" w:rsidR="00CF1C75" w:rsidRPr="0009165F" w:rsidRDefault="00CF1C75"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Convergent validity was established by exploring the correlation between the social media-induced life satisfaction scale and the social media motivation scale. A high level of significance was found between both scales and factors, confirming the convergent validity of the scale.  </w:t>
      </w:r>
      <w:r>
        <w:rPr>
          <w:rFonts w:ascii="Times New Roman" w:eastAsia="Calibri" w:hAnsi="Times New Roman" w:cs="Times New Roman"/>
          <w:sz w:val="24"/>
          <w:szCs w:val="24"/>
          <w:lang w:val="en-GB"/>
        </w:rPr>
        <w:tab/>
      </w:r>
    </w:p>
    <w:bookmarkEnd w:id="65"/>
    <w:p w14:paraId="331EB124" w14:textId="77777777" w:rsidR="00CF1C75" w:rsidRPr="002A577C" w:rsidRDefault="00CF1C75" w:rsidP="002E2795">
      <w:pPr>
        <w:spacing w:after="0" w:line="480" w:lineRule="auto"/>
        <w:rPr>
          <w:rFonts w:asciiTheme="majorBidi" w:hAnsiTheme="majorBidi" w:cstheme="majorBidi"/>
          <w:b/>
          <w:bCs/>
          <w:sz w:val="24"/>
          <w:szCs w:val="24"/>
          <w:lang w:val="en-GB"/>
        </w:rPr>
      </w:pPr>
      <w:r w:rsidRPr="002A577C">
        <w:rPr>
          <w:rFonts w:asciiTheme="majorBidi" w:hAnsiTheme="majorBidi" w:cstheme="majorBidi"/>
          <w:b/>
          <w:bCs/>
          <w:sz w:val="24"/>
          <w:szCs w:val="24"/>
          <w:lang w:val="en-GB"/>
        </w:rPr>
        <w:t xml:space="preserve">Table </w:t>
      </w:r>
      <w:r>
        <w:rPr>
          <w:rFonts w:asciiTheme="majorBidi" w:hAnsiTheme="majorBidi" w:cstheme="majorBidi"/>
          <w:b/>
          <w:bCs/>
          <w:sz w:val="24"/>
          <w:szCs w:val="24"/>
          <w:lang w:val="en-GB"/>
        </w:rPr>
        <w:t>7</w:t>
      </w:r>
      <w:r w:rsidRPr="002A577C">
        <w:rPr>
          <w:rFonts w:asciiTheme="majorBidi" w:hAnsiTheme="majorBidi" w:cstheme="majorBidi"/>
          <w:b/>
          <w:bCs/>
          <w:sz w:val="24"/>
          <w:szCs w:val="24"/>
          <w:lang w:val="en-GB"/>
        </w:rPr>
        <w:t xml:space="preserve"> </w:t>
      </w:r>
    </w:p>
    <w:p w14:paraId="230AB3CF" w14:textId="022868CD" w:rsidR="000B4549" w:rsidRPr="002A577C" w:rsidRDefault="00CF1C75" w:rsidP="002E2795">
      <w:pPr>
        <w:spacing w:after="0" w:line="480" w:lineRule="auto"/>
        <w:rPr>
          <w:rFonts w:asciiTheme="majorBidi" w:hAnsiTheme="majorBidi" w:cstheme="majorBidi"/>
          <w:iCs/>
          <w:sz w:val="24"/>
          <w:szCs w:val="24"/>
          <w:lang w:val="en-US"/>
        </w:rPr>
      </w:pPr>
      <w:r w:rsidRPr="002A577C">
        <w:rPr>
          <w:rFonts w:asciiTheme="majorBidi" w:hAnsiTheme="majorBidi" w:cstheme="majorBidi"/>
          <w:i/>
          <w:iCs/>
          <w:sz w:val="24"/>
          <w:szCs w:val="24"/>
          <w:lang w:val="en-GB"/>
        </w:rPr>
        <w:t>Psychometric Properties of</w:t>
      </w:r>
      <w:r>
        <w:rPr>
          <w:rFonts w:asciiTheme="majorBidi" w:hAnsiTheme="majorBidi" w:cstheme="majorBidi"/>
          <w:i/>
          <w:iCs/>
          <w:sz w:val="24"/>
          <w:szCs w:val="24"/>
          <w:lang w:val="en-GB"/>
        </w:rPr>
        <w:t xml:space="preserve"> </w:t>
      </w:r>
      <w:r w:rsidRPr="002A577C">
        <w:rPr>
          <w:rFonts w:asciiTheme="majorBidi" w:hAnsiTheme="majorBidi" w:cstheme="majorBidi"/>
          <w:i/>
          <w:iCs/>
          <w:sz w:val="24"/>
          <w:szCs w:val="24"/>
          <w:lang w:val="en-GB"/>
        </w:rPr>
        <w:t>Resilience</w:t>
      </w:r>
      <w:r w:rsidR="000B4549">
        <w:rPr>
          <w:rFonts w:asciiTheme="majorBidi" w:hAnsiTheme="majorBidi" w:cstheme="majorBidi"/>
          <w:i/>
          <w:iCs/>
          <w:sz w:val="24"/>
          <w:szCs w:val="24"/>
          <w:lang w:val="en-US"/>
        </w:rPr>
        <w:t>,</w:t>
      </w:r>
      <w:r w:rsidRPr="002A577C">
        <w:rPr>
          <w:rFonts w:asciiTheme="majorBidi" w:hAnsiTheme="majorBidi" w:cstheme="majorBidi"/>
          <w:i/>
          <w:iCs/>
          <w:sz w:val="24"/>
          <w:szCs w:val="24"/>
          <w:lang w:val="en-US"/>
        </w:rPr>
        <w:t xml:space="preserve"> DASS </w:t>
      </w:r>
      <w:r w:rsidR="000B4549">
        <w:rPr>
          <w:rFonts w:asciiTheme="majorBidi" w:hAnsiTheme="majorBidi" w:cstheme="majorBidi"/>
          <w:i/>
          <w:iCs/>
          <w:sz w:val="24"/>
          <w:szCs w:val="24"/>
          <w:lang w:val="en-US"/>
        </w:rPr>
        <w:t xml:space="preserve">and SMMS </w:t>
      </w:r>
      <w:r w:rsidRPr="002A577C">
        <w:rPr>
          <w:rFonts w:asciiTheme="majorBidi" w:hAnsiTheme="majorBidi" w:cstheme="majorBidi"/>
          <w:i/>
          <w:iCs/>
          <w:sz w:val="24"/>
          <w:szCs w:val="24"/>
          <w:lang w:val="en-US"/>
        </w:rPr>
        <w:t>Scale</w:t>
      </w:r>
      <w:r w:rsidRPr="002A577C">
        <w:rPr>
          <w:rFonts w:asciiTheme="majorBidi" w:hAnsiTheme="majorBidi" w:cstheme="majorBidi"/>
          <w:i/>
          <w:iCs/>
          <w:sz w:val="24"/>
          <w:szCs w:val="24"/>
          <w:lang w:val="en-GB"/>
        </w:rPr>
        <w:t xml:space="preserve"> (N =372)</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3"/>
        <w:gridCol w:w="1552"/>
        <w:gridCol w:w="1552"/>
        <w:gridCol w:w="1641"/>
        <w:gridCol w:w="1728"/>
      </w:tblGrid>
      <w:tr w:rsidR="00CF1C75" w:rsidRPr="002A577C" w14:paraId="4E56D5FA" w14:textId="77777777" w:rsidTr="005841C1">
        <w:tc>
          <w:tcPr>
            <w:tcW w:w="1910" w:type="dxa"/>
            <w:tcBorders>
              <w:top w:val="single" w:sz="4" w:space="0" w:color="auto"/>
              <w:bottom w:val="single" w:sz="4" w:space="0" w:color="auto"/>
            </w:tcBorders>
          </w:tcPr>
          <w:p w14:paraId="7EB99FD6" w14:textId="77777777" w:rsidR="00CF1C75" w:rsidRPr="002A577C" w:rsidRDefault="00CF1C75" w:rsidP="002E2795">
            <w:pPr>
              <w:spacing w:line="480" w:lineRule="auto"/>
              <w:rPr>
                <w:rFonts w:asciiTheme="majorBidi" w:hAnsiTheme="majorBidi" w:cstheme="majorBidi"/>
                <w:sz w:val="24"/>
                <w:szCs w:val="24"/>
                <w:lang w:val="en-GB"/>
              </w:rPr>
            </w:pPr>
            <w:r w:rsidRPr="002A577C">
              <w:rPr>
                <w:rFonts w:asciiTheme="majorBidi" w:hAnsiTheme="majorBidi" w:cstheme="majorBidi"/>
                <w:sz w:val="24"/>
                <w:szCs w:val="24"/>
                <w:lang w:val="en-GB"/>
              </w:rPr>
              <w:t xml:space="preserve">Scales </w:t>
            </w:r>
          </w:p>
        </w:tc>
        <w:tc>
          <w:tcPr>
            <w:tcW w:w="1620" w:type="dxa"/>
            <w:tcBorders>
              <w:top w:val="single" w:sz="4" w:space="0" w:color="auto"/>
              <w:bottom w:val="single" w:sz="4" w:space="0" w:color="auto"/>
            </w:tcBorders>
          </w:tcPr>
          <w:p w14:paraId="3235CB81" w14:textId="77777777" w:rsidR="00CF1C75" w:rsidRPr="002A577C" w:rsidRDefault="00CF1C75" w:rsidP="002E2795">
            <w:pPr>
              <w:spacing w:line="480" w:lineRule="auto"/>
              <w:jc w:val="center"/>
              <w:rPr>
                <w:rFonts w:asciiTheme="majorBidi" w:hAnsiTheme="majorBidi" w:cstheme="majorBidi"/>
                <w:i/>
                <w:iCs/>
                <w:sz w:val="24"/>
                <w:szCs w:val="24"/>
                <w:lang w:val="en-GB"/>
              </w:rPr>
            </w:pPr>
            <w:r w:rsidRPr="002A577C">
              <w:rPr>
                <w:rFonts w:asciiTheme="majorBidi" w:hAnsiTheme="majorBidi" w:cstheme="majorBidi"/>
                <w:i/>
                <w:iCs/>
                <w:sz w:val="24"/>
                <w:szCs w:val="24"/>
                <w:lang w:val="en-GB"/>
              </w:rPr>
              <w:t>M</w:t>
            </w:r>
          </w:p>
        </w:tc>
        <w:tc>
          <w:tcPr>
            <w:tcW w:w="1620" w:type="dxa"/>
            <w:tcBorders>
              <w:top w:val="single" w:sz="4" w:space="0" w:color="auto"/>
              <w:bottom w:val="single" w:sz="4" w:space="0" w:color="auto"/>
            </w:tcBorders>
          </w:tcPr>
          <w:p w14:paraId="54CCE9F4" w14:textId="77777777" w:rsidR="00CF1C75" w:rsidRPr="002A577C" w:rsidRDefault="00CF1C75" w:rsidP="002E2795">
            <w:pPr>
              <w:spacing w:line="480" w:lineRule="auto"/>
              <w:jc w:val="center"/>
              <w:rPr>
                <w:rFonts w:asciiTheme="majorBidi" w:hAnsiTheme="majorBidi" w:cstheme="majorBidi"/>
                <w:i/>
                <w:iCs/>
                <w:sz w:val="24"/>
                <w:szCs w:val="24"/>
                <w:lang w:val="en-GB"/>
              </w:rPr>
            </w:pPr>
            <w:r w:rsidRPr="002A577C">
              <w:rPr>
                <w:rFonts w:asciiTheme="majorBidi" w:hAnsiTheme="majorBidi" w:cstheme="majorBidi"/>
                <w:i/>
                <w:iCs/>
                <w:sz w:val="24"/>
                <w:szCs w:val="24"/>
                <w:lang w:val="en-GB"/>
              </w:rPr>
              <w:t>SD</w:t>
            </w:r>
          </w:p>
        </w:tc>
        <w:tc>
          <w:tcPr>
            <w:tcW w:w="1710" w:type="dxa"/>
            <w:tcBorders>
              <w:top w:val="single" w:sz="4" w:space="0" w:color="auto"/>
              <w:bottom w:val="single" w:sz="4" w:space="0" w:color="auto"/>
            </w:tcBorders>
          </w:tcPr>
          <w:p w14:paraId="54382A87" w14:textId="7DB80C48" w:rsidR="00CF1C75" w:rsidRPr="002A577C" w:rsidRDefault="00CF1C75" w:rsidP="002E2795">
            <w:pPr>
              <w:spacing w:line="480" w:lineRule="auto"/>
              <w:jc w:val="center"/>
              <w:rPr>
                <w:rFonts w:asciiTheme="majorBidi" w:hAnsiTheme="majorBidi" w:cstheme="majorBidi"/>
                <w:sz w:val="24"/>
                <w:szCs w:val="24"/>
                <w:lang w:val="en-GB"/>
              </w:rPr>
            </w:pPr>
            <w:r w:rsidRPr="002A577C">
              <w:rPr>
                <w:rFonts w:asciiTheme="majorBidi" w:hAnsiTheme="majorBidi" w:cstheme="majorBidi"/>
                <w:sz w:val="24"/>
                <w:szCs w:val="24"/>
                <w:lang w:val="en-GB"/>
              </w:rPr>
              <w:t>Range</w:t>
            </w:r>
          </w:p>
        </w:tc>
        <w:tc>
          <w:tcPr>
            <w:tcW w:w="1821" w:type="dxa"/>
            <w:tcBorders>
              <w:top w:val="single" w:sz="4" w:space="0" w:color="auto"/>
              <w:bottom w:val="single" w:sz="4" w:space="0" w:color="auto"/>
            </w:tcBorders>
          </w:tcPr>
          <w:p w14:paraId="09C464AC" w14:textId="346B9ECB" w:rsidR="00CF1C75" w:rsidRPr="002A577C" w:rsidRDefault="007B0A74"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α</w:t>
            </w:r>
          </w:p>
        </w:tc>
      </w:tr>
      <w:tr w:rsidR="00CF1C75" w:rsidRPr="002A577C" w14:paraId="4265BFB0" w14:textId="77777777" w:rsidTr="005841C1">
        <w:tc>
          <w:tcPr>
            <w:tcW w:w="1910" w:type="dxa"/>
            <w:tcBorders>
              <w:top w:val="single" w:sz="4" w:space="0" w:color="auto"/>
            </w:tcBorders>
          </w:tcPr>
          <w:p w14:paraId="745BBA33" w14:textId="77777777" w:rsidR="00CF1C75" w:rsidRPr="002A577C" w:rsidRDefault="00CF1C75" w:rsidP="002E2795">
            <w:pPr>
              <w:spacing w:line="480" w:lineRule="auto"/>
              <w:rPr>
                <w:rFonts w:asciiTheme="majorBidi" w:hAnsiTheme="majorBidi" w:cstheme="majorBidi"/>
                <w:sz w:val="24"/>
                <w:szCs w:val="24"/>
                <w:lang w:val="en-GB"/>
              </w:rPr>
            </w:pPr>
            <w:r>
              <w:rPr>
                <w:rFonts w:asciiTheme="majorBidi" w:hAnsiTheme="majorBidi" w:cstheme="majorBidi"/>
                <w:sz w:val="24"/>
                <w:szCs w:val="24"/>
                <w:lang w:val="en-GB"/>
              </w:rPr>
              <w:t>RS</w:t>
            </w:r>
          </w:p>
        </w:tc>
        <w:tc>
          <w:tcPr>
            <w:tcW w:w="1620" w:type="dxa"/>
            <w:tcBorders>
              <w:top w:val="single" w:sz="4" w:space="0" w:color="auto"/>
            </w:tcBorders>
          </w:tcPr>
          <w:p w14:paraId="7E032352"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17.93</w:t>
            </w:r>
          </w:p>
        </w:tc>
        <w:tc>
          <w:tcPr>
            <w:tcW w:w="1620" w:type="dxa"/>
            <w:tcBorders>
              <w:top w:val="single" w:sz="4" w:space="0" w:color="auto"/>
            </w:tcBorders>
          </w:tcPr>
          <w:p w14:paraId="596EF71A"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4.69</w:t>
            </w:r>
          </w:p>
        </w:tc>
        <w:tc>
          <w:tcPr>
            <w:tcW w:w="1710" w:type="dxa"/>
            <w:tcBorders>
              <w:top w:val="single" w:sz="4" w:space="0" w:color="auto"/>
            </w:tcBorders>
          </w:tcPr>
          <w:p w14:paraId="110A7318"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6</w:t>
            </w:r>
            <w:r w:rsidRPr="002A577C">
              <w:rPr>
                <w:rFonts w:asciiTheme="majorBidi" w:hAnsiTheme="majorBidi" w:cstheme="majorBidi"/>
                <w:sz w:val="24"/>
                <w:szCs w:val="24"/>
                <w:lang w:val="en-GB"/>
              </w:rPr>
              <w:t>-</w:t>
            </w:r>
            <w:r>
              <w:rPr>
                <w:rFonts w:asciiTheme="majorBidi" w:hAnsiTheme="majorBidi" w:cstheme="majorBidi"/>
                <w:sz w:val="24"/>
                <w:szCs w:val="24"/>
                <w:lang w:val="en-GB"/>
              </w:rPr>
              <w:t>28</w:t>
            </w:r>
          </w:p>
        </w:tc>
        <w:tc>
          <w:tcPr>
            <w:tcW w:w="1821" w:type="dxa"/>
            <w:tcBorders>
              <w:top w:val="single" w:sz="4" w:space="0" w:color="auto"/>
            </w:tcBorders>
          </w:tcPr>
          <w:p w14:paraId="58EE209B" w14:textId="77777777" w:rsidR="00CF1C75" w:rsidRPr="002A577C" w:rsidRDefault="00CF1C75" w:rsidP="002E2795">
            <w:pPr>
              <w:spacing w:line="480" w:lineRule="auto"/>
              <w:jc w:val="center"/>
              <w:rPr>
                <w:rFonts w:asciiTheme="majorBidi" w:hAnsiTheme="majorBidi" w:cstheme="majorBidi"/>
                <w:sz w:val="24"/>
                <w:szCs w:val="24"/>
                <w:lang w:val="en-GB"/>
              </w:rPr>
            </w:pPr>
            <w:r w:rsidRPr="002A577C">
              <w:rPr>
                <w:rFonts w:asciiTheme="majorBidi" w:hAnsiTheme="majorBidi" w:cstheme="majorBidi"/>
                <w:sz w:val="24"/>
                <w:szCs w:val="24"/>
                <w:lang w:val="en-GB"/>
              </w:rPr>
              <w:t>0.</w:t>
            </w:r>
            <w:r>
              <w:rPr>
                <w:rFonts w:asciiTheme="majorBidi" w:hAnsiTheme="majorBidi" w:cstheme="majorBidi"/>
                <w:sz w:val="24"/>
                <w:szCs w:val="24"/>
                <w:lang w:val="en-GB"/>
              </w:rPr>
              <w:t>74</w:t>
            </w:r>
          </w:p>
        </w:tc>
      </w:tr>
      <w:tr w:rsidR="00CF1C75" w:rsidRPr="002A577C" w14:paraId="345A17BE" w14:textId="77777777" w:rsidTr="005841C1">
        <w:tc>
          <w:tcPr>
            <w:tcW w:w="1910" w:type="dxa"/>
          </w:tcPr>
          <w:p w14:paraId="5477938F" w14:textId="77777777" w:rsidR="00CF1C75" w:rsidRPr="002A577C" w:rsidRDefault="00CF1C75" w:rsidP="002E2795">
            <w:pPr>
              <w:spacing w:line="480" w:lineRule="auto"/>
              <w:rPr>
                <w:rFonts w:asciiTheme="majorBidi" w:hAnsiTheme="majorBidi" w:cstheme="majorBidi"/>
                <w:sz w:val="24"/>
                <w:szCs w:val="24"/>
                <w:lang w:val="en-GB"/>
              </w:rPr>
            </w:pPr>
            <w:r>
              <w:rPr>
                <w:rFonts w:asciiTheme="majorBidi" w:hAnsiTheme="majorBidi" w:cstheme="majorBidi"/>
                <w:sz w:val="24"/>
                <w:szCs w:val="24"/>
                <w:lang w:val="en-GB"/>
              </w:rPr>
              <w:t>DASS</w:t>
            </w:r>
          </w:p>
        </w:tc>
        <w:tc>
          <w:tcPr>
            <w:tcW w:w="1620" w:type="dxa"/>
          </w:tcPr>
          <w:p w14:paraId="0A64BFE0"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25.83</w:t>
            </w:r>
          </w:p>
        </w:tc>
        <w:tc>
          <w:tcPr>
            <w:tcW w:w="1620" w:type="dxa"/>
          </w:tcPr>
          <w:p w14:paraId="5621AF91"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11.29</w:t>
            </w:r>
          </w:p>
        </w:tc>
        <w:tc>
          <w:tcPr>
            <w:tcW w:w="1710" w:type="dxa"/>
          </w:tcPr>
          <w:p w14:paraId="65593A8B" w14:textId="77777777" w:rsidR="00CF1C75" w:rsidRPr="002A577C" w:rsidRDefault="00CF1C75" w:rsidP="002E2795">
            <w:pPr>
              <w:spacing w:line="480" w:lineRule="auto"/>
              <w:jc w:val="center"/>
              <w:rPr>
                <w:rFonts w:asciiTheme="majorBidi" w:hAnsiTheme="majorBidi" w:cstheme="majorBidi"/>
                <w:sz w:val="24"/>
                <w:szCs w:val="24"/>
                <w:lang w:val="en-GB"/>
              </w:rPr>
            </w:pPr>
            <w:r w:rsidRPr="002A577C">
              <w:rPr>
                <w:rFonts w:asciiTheme="majorBidi" w:hAnsiTheme="majorBidi" w:cstheme="majorBidi"/>
                <w:sz w:val="24"/>
                <w:szCs w:val="24"/>
                <w:lang w:val="en-GB"/>
              </w:rPr>
              <w:t>0-</w:t>
            </w:r>
            <w:r>
              <w:rPr>
                <w:rFonts w:asciiTheme="majorBidi" w:hAnsiTheme="majorBidi" w:cstheme="majorBidi"/>
                <w:sz w:val="24"/>
                <w:szCs w:val="24"/>
                <w:lang w:val="en-GB"/>
              </w:rPr>
              <w:t>60</w:t>
            </w:r>
          </w:p>
        </w:tc>
        <w:tc>
          <w:tcPr>
            <w:tcW w:w="1821" w:type="dxa"/>
          </w:tcPr>
          <w:p w14:paraId="2B27E3C7" w14:textId="77777777" w:rsidR="00CF1C75" w:rsidRPr="002A577C" w:rsidRDefault="00CF1C75" w:rsidP="002E2795">
            <w:pPr>
              <w:spacing w:line="480" w:lineRule="auto"/>
              <w:jc w:val="center"/>
              <w:rPr>
                <w:rFonts w:asciiTheme="majorBidi" w:hAnsiTheme="majorBidi" w:cstheme="majorBidi"/>
                <w:sz w:val="24"/>
                <w:szCs w:val="24"/>
                <w:lang w:val="en-GB"/>
              </w:rPr>
            </w:pPr>
            <w:r w:rsidRPr="002A577C">
              <w:rPr>
                <w:rFonts w:asciiTheme="majorBidi" w:hAnsiTheme="majorBidi" w:cstheme="majorBidi"/>
                <w:sz w:val="24"/>
                <w:szCs w:val="24"/>
                <w:lang w:val="en-GB"/>
              </w:rPr>
              <w:t>0.8</w:t>
            </w:r>
            <w:r>
              <w:rPr>
                <w:rFonts w:asciiTheme="majorBidi" w:hAnsiTheme="majorBidi" w:cstheme="majorBidi"/>
                <w:sz w:val="24"/>
                <w:szCs w:val="24"/>
                <w:lang w:val="en-GB"/>
              </w:rPr>
              <w:t>8</w:t>
            </w:r>
          </w:p>
        </w:tc>
      </w:tr>
      <w:tr w:rsidR="00CF1C75" w:rsidRPr="002A577C" w14:paraId="4CD04F4A" w14:textId="77777777" w:rsidTr="005841C1">
        <w:tc>
          <w:tcPr>
            <w:tcW w:w="1910" w:type="dxa"/>
          </w:tcPr>
          <w:p w14:paraId="7F4DB4AD" w14:textId="77777777" w:rsidR="00CF1C75" w:rsidRPr="002A577C" w:rsidRDefault="00CF1C75" w:rsidP="002E2795">
            <w:pPr>
              <w:spacing w:line="480" w:lineRule="auto"/>
              <w:rPr>
                <w:rFonts w:asciiTheme="majorBidi" w:hAnsiTheme="majorBidi" w:cstheme="majorBidi"/>
                <w:sz w:val="24"/>
                <w:szCs w:val="24"/>
                <w:lang w:val="en-GB"/>
              </w:rPr>
            </w:pPr>
            <w:r>
              <w:rPr>
                <w:rFonts w:asciiTheme="majorBidi" w:hAnsiTheme="majorBidi" w:cstheme="majorBidi"/>
                <w:sz w:val="24"/>
                <w:szCs w:val="24"/>
                <w:lang w:val="en-GB"/>
              </w:rPr>
              <w:t>SMMS</w:t>
            </w:r>
          </w:p>
        </w:tc>
        <w:tc>
          <w:tcPr>
            <w:tcW w:w="1620" w:type="dxa"/>
          </w:tcPr>
          <w:p w14:paraId="63195D30"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70.69</w:t>
            </w:r>
          </w:p>
        </w:tc>
        <w:tc>
          <w:tcPr>
            <w:tcW w:w="1620" w:type="dxa"/>
          </w:tcPr>
          <w:p w14:paraId="5F18DC84"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16.54</w:t>
            </w:r>
          </w:p>
        </w:tc>
        <w:tc>
          <w:tcPr>
            <w:tcW w:w="1710" w:type="dxa"/>
          </w:tcPr>
          <w:p w14:paraId="57D0AB3D" w14:textId="77777777" w:rsidR="00CF1C75" w:rsidRPr="002A577C" w:rsidRDefault="00CF1C75" w:rsidP="002E2795">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23-120</w:t>
            </w:r>
          </w:p>
        </w:tc>
        <w:tc>
          <w:tcPr>
            <w:tcW w:w="1821" w:type="dxa"/>
          </w:tcPr>
          <w:p w14:paraId="7B462397" w14:textId="77777777" w:rsidR="00CF1C75" w:rsidRPr="002A577C" w:rsidRDefault="00CF1C75" w:rsidP="002E2795">
            <w:pPr>
              <w:spacing w:line="480" w:lineRule="auto"/>
              <w:jc w:val="center"/>
              <w:rPr>
                <w:rFonts w:asciiTheme="majorBidi" w:hAnsiTheme="majorBidi" w:cstheme="majorBidi"/>
                <w:sz w:val="24"/>
                <w:szCs w:val="24"/>
                <w:lang w:val="en-GB"/>
              </w:rPr>
            </w:pPr>
            <w:r w:rsidRPr="002A577C">
              <w:rPr>
                <w:rFonts w:asciiTheme="majorBidi" w:hAnsiTheme="majorBidi" w:cstheme="majorBidi"/>
                <w:sz w:val="24"/>
                <w:szCs w:val="24"/>
                <w:lang w:val="en-GB"/>
              </w:rPr>
              <w:t>0.</w:t>
            </w:r>
            <w:r>
              <w:rPr>
                <w:rFonts w:asciiTheme="majorBidi" w:hAnsiTheme="majorBidi" w:cstheme="majorBidi"/>
                <w:sz w:val="24"/>
                <w:szCs w:val="24"/>
                <w:lang w:val="en-GB"/>
              </w:rPr>
              <w:t>85</w:t>
            </w:r>
          </w:p>
        </w:tc>
      </w:tr>
    </w:tbl>
    <w:p w14:paraId="6E7EB866" w14:textId="77777777" w:rsidR="00CF1C75" w:rsidRPr="00D522E0" w:rsidRDefault="00CF1C75" w:rsidP="002E2795">
      <w:pPr>
        <w:spacing w:after="0" w:line="240" w:lineRule="auto"/>
        <w:rPr>
          <w:rFonts w:asciiTheme="majorBidi" w:hAnsiTheme="majorBidi" w:cstheme="majorBidi"/>
          <w:lang w:val="en-GB"/>
        </w:rPr>
      </w:pPr>
      <w:r w:rsidRPr="002A577C">
        <w:rPr>
          <w:rFonts w:asciiTheme="majorBidi" w:hAnsiTheme="majorBidi" w:cstheme="majorBidi"/>
          <w:i/>
          <w:iCs/>
          <w:lang w:val="en-GB"/>
        </w:rPr>
        <w:t>Note.</w:t>
      </w:r>
      <w:r w:rsidRPr="002A577C">
        <w:rPr>
          <w:rFonts w:asciiTheme="majorBidi" w:hAnsiTheme="majorBidi" w:cstheme="majorBidi"/>
          <w:lang w:val="en-GB"/>
        </w:rPr>
        <w:t xml:space="preserve"> </w:t>
      </w:r>
      <w:r w:rsidRPr="00D522E0">
        <w:rPr>
          <w:rFonts w:asciiTheme="majorBidi" w:hAnsiTheme="majorBidi" w:cstheme="majorBidi"/>
          <w:lang w:val="en-GB"/>
        </w:rPr>
        <w:t>RS</w:t>
      </w:r>
      <w:r>
        <w:rPr>
          <w:rFonts w:asciiTheme="majorBidi" w:hAnsiTheme="majorBidi" w:cstheme="majorBidi"/>
          <w:lang w:val="en-GB"/>
        </w:rPr>
        <w:t xml:space="preserve"> </w:t>
      </w:r>
      <w:r w:rsidRPr="00D522E0">
        <w:rPr>
          <w:rFonts w:asciiTheme="majorBidi" w:hAnsiTheme="majorBidi" w:cstheme="majorBidi"/>
          <w:lang w:val="en-GB"/>
        </w:rPr>
        <w:t xml:space="preserve">= Resilience Scale, </w:t>
      </w:r>
      <w:r>
        <w:rPr>
          <w:rFonts w:asciiTheme="majorBidi" w:hAnsiTheme="majorBidi" w:cstheme="majorBidi"/>
          <w:lang w:val="en-GB"/>
        </w:rPr>
        <w:t>DASS</w:t>
      </w:r>
      <w:r w:rsidRPr="00D522E0">
        <w:rPr>
          <w:rFonts w:asciiTheme="majorBidi" w:hAnsiTheme="majorBidi" w:cstheme="majorBidi"/>
          <w:lang w:val="en-GB"/>
        </w:rPr>
        <w:t xml:space="preserve"> </w:t>
      </w:r>
      <w:r>
        <w:rPr>
          <w:rFonts w:asciiTheme="majorBidi" w:hAnsiTheme="majorBidi" w:cstheme="majorBidi"/>
          <w:lang w:val="en-GB"/>
        </w:rPr>
        <w:t xml:space="preserve">= </w:t>
      </w:r>
      <w:r w:rsidRPr="00D522E0">
        <w:rPr>
          <w:rFonts w:asciiTheme="majorBidi" w:hAnsiTheme="majorBidi" w:cstheme="majorBidi"/>
          <w:lang w:val="en-GB"/>
        </w:rPr>
        <w:t>Depression Anxiety and Stress Scale, SMMS</w:t>
      </w:r>
      <w:r>
        <w:rPr>
          <w:rFonts w:asciiTheme="majorBidi" w:hAnsiTheme="majorBidi" w:cstheme="majorBidi"/>
          <w:lang w:val="en-GB"/>
        </w:rPr>
        <w:t xml:space="preserve"> </w:t>
      </w:r>
      <w:r w:rsidRPr="00D522E0">
        <w:rPr>
          <w:rFonts w:asciiTheme="majorBidi" w:hAnsiTheme="majorBidi" w:cstheme="majorBidi"/>
          <w:lang w:val="en-GB"/>
        </w:rPr>
        <w:t>= Social Media Motivation Scale</w:t>
      </w:r>
    </w:p>
    <w:p w14:paraId="0E751E30" w14:textId="77777777" w:rsidR="00CF1C75" w:rsidRDefault="00CF1C75" w:rsidP="002E2795">
      <w:pPr>
        <w:spacing w:after="0" w:line="480" w:lineRule="auto"/>
        <w:rPr>
          <w:rFonts w:asciiTheme="majorBidi" w:hAnsiTheme="majorBidi" w:cstheme="majorBidi"/>
          <w:sz w:val="24"/>
          <w:szCs w:val="24"/>
          <w:lang w:val="en-GB"/>
        </w:rPr>
      </w:pPr>
      <w:r w:rsidRPr="002A577C">
        <w:rPr>
          <w:rFonts w:asciiTheme="majorBidi" w:hAnsiTheme="majorBidi" w:cstheme="majorBidi"/>
          <w:sz w:val="24"/>
          <w:szCs w:val="24"/>
          <w:lang w:val="en-GB"/>
        </w:rPr>
        <w:tab/>
        <w:t xml:space="preserve">The above table shows that </w:t>
      </w:r>
      <w:r>
        <w:rPr>
          <w:rFonts w:asciiTheme="majorBidi" w:hAnsiTheme="majorBidi" w:cstheme="majorBidi"/>
          <w:sz w:val="24"/>
          <w:szCs w:val="24"/>
          <w:lang w:val="en-GB"/>
        </w:rPr>
        <w:t>RS</w:t>
      </w:r>
      <w:r w:rsidRPr="002A577C">
        <w:rPr>
          <w:rFonts w:asciiTheme="majorBidi" w:hAnsiTheme="majorBidi" w:cstheme="majorBidi"/>
          <w:sz w:val="24"/>
          <w:szCs w:val="24"/>
          <w:lang w:val="en-GB"/>
        </w:rPr>
        <w:t xml:space="preserve"> has 0.7</w:t>
      </w:r>
      <w:r>
        <w:rPr>
          <w:rFonts w:asciiTheme="majorBidi" w:hAnsiTheme="majorBidi" w:cstheme="majorBidi"/>
          <w:sz w:val="24"/>
          <w:szCs w:val="24"/>
          <w:lang w:val="en-GB"/>
        </w:rPr>
        <w:t>4</w:t>
      </w:r>
      <w:r w:rsidRPr="002A577C">
        <w:rPr>
          <w:rFonts w:asciiTheme="majorBidi" w:hAnsiTheme="majorBidi" w:cstheme="majorBidi"/>
          <w:sz w:val="24"/>
          <w:szCs w:val="24"/>
          <w:lang w:val="en-GB"/>
        </w:rPr>
        <w:t xml:space="preserve">, </w:t>
      </w:r>
      <w:r>
        <w:rPr>
          <w:rFonts w:asciiTheme="majorBidi" w:hAnsiTheme="majorBidi" w:cstheme="majorBidi"/>
          <w:sz w:val="24"/>
          <w:szCs w:val="24"/>
          <w:lang w:val="en-GB"/>
        </w:rPr>
        <w:t>DASS</w:t>
      </w:r>
      <w:r w:rsidRPr="002A577C">
        <w:rPr>
          <w:rFonts w:asciiTheme="majorBidi" w:hAnsiTheme="majorBidi" w:cstheme="majorBidi"/>
          <w:sz w:val="24"/>
          <w:szCs w:val="24"/>
          <w:lang w:val="en-GB"/>
        </w:rPr>
        <w:t xml:space="preserve"> has 0.</w:t>
      </w:r>
      <w:r>
        <w:rPr>
          <w:rFonts w:asciiTheme="majorBidi" w:hAnsiTheme="majorBidi" w:cstheme="majorBidi"/>
          <w:sz w:val="24"/>
          <w:szCs w:val="24"/>
          <w:lang w:val="en-GB"/>
        </w:rPr>
        <w:t>8</w:t>
      </w:r>
      <w:r w:rsidRPr="002A577C">
        <w:rPr>
          <w:rFonts w:asciiTheme="majorBidi" w:hAnsiTheme="majorBidi" w:cstheme="majorBidi"/>
          <w:sz w:val="24"/>
          <w:szCs w:val="24"/>
          <w:lang w:val="en-GB"/>
        </w:rPr>
        <w:t xml:space="preserve">8, </w:t>
      </w:r>
      <w:r>
        <w:rPr>
          <w:rFonts w:asciiTheme="majorBidi" w:hAnsiTheme="majorBidi" w:cstheme="majorBidi"/>
          <w:sz w:val="24"/>
          <w:szCs w:val="24"/>
          <w:lang w:val="en-GB"/>
        </w:rPr>
        <w:t>and SMMS</w:t>
      </w:r>
      <w:r w:rsidRPr="002A577C">
        <w:rPr>
          <w:rFonts w:asciiTheme="majorBidi" w:hAnsiTheme="majorBidi" w:cstheme="majorBidi"/>
          <w:sz w:val="24"/>
          <w:szCs w:val="24"/>
          <w:lang w:val="en-GB"/>
        </w:rPr>
        <w:t xml:space="preserve"> has 0.8</w:t>
      </w:r>
      <w:r>
        <w:rPr>
          <w:rFonts w:asciiTheme="majorBidi" w:hAnsiTheme="majorBidi" w:cstheme="majorBidi"/>
          <w:sz w:val="24"/>
          <w:szCs w:val="24"/>
          <w:lang w:val="en-GB"/>
        </w:rPr>
        <w:t>5</w:t>
      </w:r>
      <w:r w:rsidRPr="002A577C">
        <w:rPr>
          <w:rFonts w:asciiTheme="majorBidi" w:hAnsiTheme="majorBidi" w:cstheme="majorBidi"/>
          <w:sz w:val="24"/>
          <w:szCs w:val="24"/>
          <w:lang w:val="en-GB"/>
        </w:rPr>
        <w:t xml:space="preserve"> </w:t>
      </w:r>
      <w:r>
        <w:rPr>
          <w:rFonts w:asciiTheme="majorBidi" w:hAnsiTheme="majorBidi" w:cstheme="majorBidi"/>
          <w:sz w:val="24"/>
          <w:szCs w:val="24"/>
          <w:lang w:val="en-GB"/>
        </w:rPr>
        <w:t>Cronbach's</w:t>
      </w:r>
      <w:r w:rsidRPr="002A577C">
        <w:rPr>
          <w:rFonts w:asciiTheme="majorBidi" w:hAnsiTheme="majorBidi" w:cstheme="majorBidi"/>
          <w:sz w:val="24"/>
          <w:szCs w:val="24"/>
          <w:lang w:val="en-GB"/>
        </w:rPr>
        <w:t xml:space="preserve"> alpha value</w:t>
      </w:r>
      <w:r>
        <w:rPr>
          <w:rFonts w:asciiTheme="majorBidi" w:hAnsiTheme="majorBidi" w:cstheme="majorBidi"/>
          <w:sz w:val="24"/>
          <w:szCs w:val="24"/>
          <w:lang w:val="en-GB"/>
        </w:rPr>
        <w:t>,</w:t>
      </w:r>
      <w:r w:rsidRPr="002A577C">
        <w:rPr>
          <w:rFonts w:asciiTheme="majorBidi" w:hAnsiTheme="majorBidi" w:cstheme="majorBidi"/>
          <w:sz w:val="24"/>
          <w:szCs w:val="24"/>
          <w:lang w:val="en-GB"/>
        </w:rPr>
        <w:t xml:space="preserve"> which shows that all scales have good internal consistency.</w:t>
      </w:r>
    </w:p>
    <w:p w14:paraId="121CAA4C" w14:textId="77777777" w:rsidR="007D0043" w:rsidRDefault="007D0043" w:rsidP="002E2795">
      <w:pPr>
        <w:spacing w:after="0" w:line="480" w:lineRule="auto"/>
        <w:rPr>
          <w:rFonts w:asciiTheme="majorBidi" w:hAnsiTheme="majorBidi" w:cstheme="majorBidi"/>
          <w:sz w:val="24"/>
          <w:szCs w:val="24"/>
          <w:lang w:val="en-GB"/>
        </w:rPr>
      </w:pPr>
    </w:p>
    <w:p w14:paraId="3E07551F" w14:textId="77777777" w:rsidR="007D0043" w:rsidRDefault="007D0043" w:rsidP="002E2795">
      <w:pPr>
        <w:spacing w:after="0" w:line="480" w:lineRule="auto"/>
        <w:rPr>
          <w:rFonts w:asciiTheme="majorBidi" w:hAnsiTheme="majorBidi" w:cstheme="majorBidi"/>
          <w:sz w:val="24"/>
          <w:szCs w:val="24"/>
          <w:lang w:val="en-GB"/>
        </w:rPr>
      </w:pPr>
    </w:p>
    <w:p w14:paraId="11F6950D" w14:textId="77777777" w:rsidR="007D0043" w:rsidRDefault="007D0043" w:rsidP="002E2795">
      <w:pPr>
        <w:spacing w:after="0" w:line="480" w:lineRule="auto"/>
        <w:rPr>
          <w:rFonts w:asciiTheme="majorBidi" w:hAnsiTheme="majorBidi" w:cstheme="majorBidi"/>
          <w:sz w:val="24"/>
          <w:szCs w:val="24"/>
          <w:lang w:val="en-GB"/>
        </w:rPr>
      </w:pPr>
    </w:p>
    <w:p w14:paraId="6F336F5A" w14:textId="77777777" w:rsidR="007D0043" w:rsidRPr="002A577C" w:rsidRDefault="007D0043" w:rsidP="002E2795">
      <w:pPr>
        <w:spacing w:after="0" w:line="480" w:lineRule="auto"/>
        <w:rPr>
          <w:rFonts w:asciiTheme="majorBidi" w:hAnsiTheme="majorBidi" w:cstheme="majorBidi"/>
          <w:sz w:val="24"/>
          <w:szCs w:val="24"/>
          <w:lang w:val="en-GB"/>
        </w:rPr>
      </w:pPr>
    </w:p>
    <w:p w14:paraId="3E13D81A" w14:textId="77777777" w:rsidR="00CF1C75" w:rsidRPr="00E218D9" w:rsidRDefault="00CF1C75" w:rsidP="00E218D9">
      <w:pPr>
        <w:pStyle w:val="Heading1"/>
        <w:spacing w:before="0" w:after="0" w:line="480" w:lineRule="auto"/>
        <w:rPr>
          <w:rFonts w:ascii="Times New Roman" w:eastAsia="Calibri" w:hAnsi="Times New Roman" w:cs="Times New Roman"/>
          <w:b/>
          <w:color w:val="auto"/>
          <w:sz w:val="24"/>
          <w:szCs w:val="24"/>
          <w:lang w:val="en-US"/>
        </w:rPr>
      </w:pPr>
      <w:bookmarkStart w:id="70" w:name="_Toc206703003"/>
      <w:r w:rsidRPr="00E218D9">
        <w:rPr>
          <w:rFonts w:ascii="Times New Roman" w:eastAsia="Calibri" w:hAnsi="Times New Roman" w:cs="Times New Roman"/>
          <w:b/>
          <w:color w:val="auto"/>
          <w:sz w:val="24"/>
          <w:szCs w:val="24"/>
          <w:lang w:val="en-US"/>
        </w:rPr>
        <w:lastRenderedPageBreak/>
        <w:t>Section III: Testing Main Hypotheses</w:t>
      </w:r>
      <w:bookmarkEnd w:id="70"/>
    </w:p>
    <w:p w14:paraId="1A562DEC" w14:textId="77777777" w:rsidR="00CF1C75" w:rsidRPr="00E218D9" w:rsidRDefault="00CF1C75" w:rsidP="00E218D9">
      <w:pPr>
        <w:spacing w:after="0" w:line="480" w:lineRule="auto"/>
        <w:ind w:firstLine="720"/>
        <w:rPr>
          <w:rFonts w:ascii="Times New Roman" w:eastAsia="Calibri" w:hAnsi="Times New Roman" w:cs="Times New Roman"/>
          <w:iCs/>
          <w:sz w:val="24"/>
          <w:szCs w:val="24"/>
          <w:lang w:val="en-US"/>
        </w:rPr>
      </w:pPr>
      <w:r w:rsidRPr="00E218D9">
        <w:rPr>
          <w:rFonts w:ascii="Times New Roman" w:eastAsia="Calibri" w:hAnsi="Times New Roman" w:cs="Times New Roman"/>
          <w:sz w:val="24"/>
          <w:szCs w:val="24"/>
          <w:lang w:val="en-US"/>
        </w:rPr>
        <w:t>The main hypothesis was to check the relationship between study variables by using Pearson correlation.</w:t>
      </w:r>
      <w:bookmarkStart w:id="71" w:name="_Hlk171542659"/>
      <w:r w:rsidRPr="00E218D9">
        <w:rPr>
          <w:rFonts w:ascii="Times New Roman" w:eastAsia="Calibri" w:hAnsi="Times New Roman" w:cs="Times New Roman"/>
          <w:sz w:val="24"/>
          <w:szCs w:val="24"/>
          <w:lang w:val="en-US"/>
        </w:rPr>
        <w:t xml:space="preserve"> Pearson correlation will be used to check the relationship between </w:t>
      </w:r>
      <w:r w:rsidRPr="00E218D9">
        <w:rPr>
          <w:rFonts w:ascii="Times New Roman" w:hAnsi="Times New Roman" w:cs="Times New Roman"/>
          <w:sz w:val="24"/>
          <w:szCs w:val="24"/>
          <w:lang w:val="en-US"/>
        </w:rPr>
        <w:t>social media-induced life satisfaction, resilience, and mental health</w:t>
      </w:r>
      <w:r w:rsidRPr="00E218D9">
        <w:rPr>
          <w:rFonts w:ascii="Times New Roman" w:eastAsia="Calibri" w:hAnsi="Times New Roman" w:cs="Times New Roman"/>
          <w:sz w:val="24"/>
          <w:szCs w:val="24"/>
          <w:lang w:val="en-US"/>
        </w:rPr>
        <w:t xml:space="preserve">. However, regression analysis will be used to check the predictors of mental health in young adults. </w:t>
      </w:r>
    </w:p>
    <w:p w14:paraId="772C6D5B" w14:textId="77777777" w:rsidR="00CF1C75" w:rsidRPr="00E218D9" w:rsidRDefault="00CF1C75" w:rsidP="00E218D9">
      <w:pPr>
        <w:pStyle w:val="Heading2"/>
        <w:spacing w:before="0" w:after="0" w:line="480" w:lineRule="auto"/>
        <w:rPr>
          <w:rFonts w:ascii="Times New Roman" w:eastAsia="Calibri" w:hAnsi="Times New Roman" w:cs="Times New Roman"/>
          <w:b/>
          <w:bCs/>
          <w:i/>
          <w:iCs/>
          <w:color w:val="auto"/>
          <w:sz w:val="24"/>
          <w:szCs w:val="24"/>
          <w:lang w:val="en-US"/>
        </w:rPr>
      </w:pPr>
      <w:bookmarkStart w:id="72" w:name="_Toc206703004"/>
      <w:bookmarkEnd w:id="71"/>
      <w:r w:rsidRPr="00E218D9">
        <w:rPr>
          <w:rFonts w:ascii="Times New Roman" w:eastAsia="Calibri" w:hAnsi="Times New Roman" w:cs="Times New Roman"/>
          <w:b/>
          <w:bCs/>
          <w:i/>
          <w:iCs/>
          <w:color w:val="auto"/>
          <w:sz w:val="24"/>
          <w:szCs w:val="24"/>
          <w:lang w:val="en-US"/>
        </w:rPr>
        <w:t>Correlational Analysis</w:t>
      </w:r>
      <w:bookmarkEnd w:id="72"/>
    </w:p>
    <w:p w14:paraId="67163BE7" w14:textId="67084629" w:rsidR="00CF1C75" w:rsidRPr="00BB2FF1" w:rsidRDefault="00CF1C75" w:rsidP="002E2795">
      <w:pPr>
        <w:spacing w:after="0" w:line="480" w:lineRule="auto"/>
        <w:ind w:firstLine="720"/>
        <w:rPr>
          <w:rFonts w:ascii="Times New Roman" w:eastAsia="Calibri" w:hAnsi="Times New Roman" w:cs="Times New Roman"/>
          <w:sz w:val="24"/>
          <w:szCs w:val="24"/>
          <w:lang w:val="en-US"/>
        </w:rPr>
        <w:sectPr w:rsidR="00CF1C75" w:rsidRPr="00BB2FF1" w:rsidSect="00CF3A43">
          <w:headerReference w:type="default" r:id="rId13"/>
          <w:pgSz w:w="11906" w:h="16838"/>
          <w:pgMar w:top="1440" w:right="1440" w:bottom="1440" w:left="2160" w:header="708" w:footer="708" w:gutter="0"/>
          <w:pgNumType w:start="1"/>
          <w:cols w:space="708"/>
          <w:docGrid w:linePitch="360"/>
        </w:sectPr>
      </w:pPr>
      <w:r w:rsidRPr="00BB2FF1">
        <w:rPr>
          <w:rFonts w:ascii="Times New Roman" w:eastAsia="Calibri" w:hAnsi="Times New Roman" w:cs="Times New Roman"/>
          <w:sz w:val="24"/>
          <w:szCs w:val="24"/>
          <w:lang w:val="en-US"/>
        </w:rPr>
        <w:t xml:space="preserve"> </w:t>
      </w:r>
    </w:p>
    <w:p w14:paraId="5B04E9FA" w14:textId="77777777" w:rsidR="00CF1C75" w:rsidRPr="00B00AA9" w:rsidRDefault="00CF1C75" w:rsidP="002E2795">
      <w:pPr>
        <w:spacing w:after="0" w:line="480" w:lineRule="auto"/>
        <w:rPr>
          <w:rFonts w:ascii="Times New Roman" w:eastAsia="Calibri" w:hAnsi="Times New Roman" w:cs="Times New Roman"/>
          <w:b/>
          <w:bCs/>
          <w:sz w:val="24"/>
          <w:szCs w:val="24"/>
          <w:lang w:val="en-GB"/>
        </w:rPr>
      </w:pPr>
      <w:r w:rsidRPr="00B00AA9">
        <w:rPr>
          <w:rFonts w:ascii="Times New Roman" w:eastAsia="Calibri" w:hAnsi="Times New Roman" w:cs="Times New Roman"/>
          <w:b/>
          <w:bCs/>
          <w:sz w:val="24"/>
          <w:szCs w:val="24"/>
          <w:lang w:val="en-GB"/>
        </w:rPr>
        <w:lastRenderedPageBreak/>
        <w:t xml:space="preserve">Table </w:t>
      </w:r>
      <w:r>
        <w:rPr>
          <w:rFonts w:ascii="Times New Roman" w:eastAsia="Calibri" w:hAnsi="Times New Roman" w:cs="Times New Roman"/>
          <w:b/>
          <w:bCs/>
          <w:sz w:val="24"/>
          <w:szCs w:val="24"/>
          <w:lang w:val="en-GB"/>
        </w:rPr>
        <w:t>8</w:t>
      </w:r>
    </w:p>
    <w:p w14:paraId="66910C96" w14:textId="72C49444" w:rsidR="00CF1C75" w:rsidRPr="00761745" w:rsidRDefault="00761745" w:rsidP="002E2795">
      <w:pPr>
        <w:spacing w:after="0" w:line="480" w:lineRule="auto"/>
        <w:rPr>
          <w:rFonts w:ascii="Times New Roman" w:eastAsia="Calibri" w:hAnsi="Times New Roman" w:cs="Times New Roman"/>
          <w:i/>
          <w:iCs/>
          <w:sz w:val="24"/>
          <w:szCs w:val="24"/>
          <w:lang w:val="en-GB"/>
        </w:rPr>
      </w:pPr>
      <w:bookmarkStart w:id="73" w:name="_Hlk204881858"/>
      <w:r w:rsidRPr="00761745">
        <w:rPr>
          <w:rFonts w:ascii="Times New Roman" w:eastAsia="Calibri" w:hAnsi="Times New Roman" w:cs="Times New Roman"/>
          <w:i/>
          <w:iCs/>
          <w:sz w:val="24"/>
          <w:szCs w:val="24"/>
          <w:lang w:val="en-GB"/>
        </w:rPr>
        <w:t>Inter-factor Correlation Among</w:t>
      </w:r>
      <w:r w:rsidRPr="00761745">
        <w:rPr>
          <w:i/>
          <w:iCs/>
        </w:rPr>
        <w:t xml:space="preserve"> </w:t>
      </w:r>
      <w:proofErr w:type="gramStart"/>
      <w:r w:rsidRPr="00761745">
        <w:rPr>
          <w:rFonts w:ascii="Times New Roman" w:eastAsia="Calibri" w:hAnsi="Times New Roman" w:cs="Times New Roman"/>
          <w:i/>
          <w:iCs/>
          <w:sz w:val="24"/>
          <w:szCs w:val="24"/>
          <w:lang w:val="en-GB"/>
        </w:rPr>
        <w:t>Social Media</w:t>
      </w:r>
      <w:proofErr w:type="gramEnd"/>
      <w:r w:rsidRPr="00761745">
        <w:rPr>
          <w:rFonts w:ascii="Times New Roman" w:eastAsia="Calibri" w:hAnsi="Times New Roman" w:cs="Times New Roman"/>
          <w:i/>
          <w:iCs/>
          <w:sz w:val="24"/>
          <w:szCs w:val="24"/>
          <w:lang w:val="en-GB"/>
        </w:rPr>
        <w:t xml:space="preserve"> Induced Life Satisfaction, Resilience, and Mental Health (N= 372)</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3"/>
        <w:gridCol w:w="863"/>
        <w:gridCol w:w="863"/>
        <w:gridCol w:w="997"/>
        <w:gridCol w:w="1089"/>
        <w:gridCol w:w="997"/>
        <w:gridCol w:w="997"/>
        <w:gridCol w:w="997"/>
        <w:gridCol w:w="1089"/>
        <w:gridCol w:w="997"/>
        <w:gridCol w:w="997"/>
        <w:gridCol w:w="997"/>
        <w:gridCol w:w="723"/>
        <w:gridCol w:w="519"/>
      </w:tblGrid>
      <w:tr w:rsidR="00CF1C75" w:rsidRPr="00B00AA9" w14:paraId="58E35DD1" w14:textId="77777777" w:rsidTr="0055579B">
        <w:trPr>
          <w:trHeight w:val="528"/>
        </w:trPr>
        <w:tc>
          <w:tcPr>
            <w:tcW w:w="657" w:type="pct"/>
            <w:tcBorders>
              <w:top w:val="single" w:sz="4" w:space="0" w:color="auto"/>
              <w:bottom w:val="single" w:sz="4" w:space="0" w:color="auto"/>
            </w:tcBorders>
          </w:tcPr>
          <w:bookmarkEnd w:id="73"/>
          <w:p w14:paraId="659CBE7E" w14:textId="77777777" w:rsidR="00CF1C75" w:rsidRPr="00B00AA9" w:rsidRDefault="00CF1C75" w:rsidP="00535C6C">
            <w:pPr>
              <w:spacing w:line="480" w:lineRule="auto"/>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 xml:space="preserve">Scale </w:t>
            </w:r>
          </w:p>
        </w:tc>
        <w:tc>
          <w:tcPr>
            <w:tcW w:w="309" w:type="pct"/>
            <w:tcBorders>
              <w:top w:val="single" w:sz="4" w:space="0" w:color="auto"/>
              <w:bottom w:val="single" w:sz="4" w:space="0" w:color="auto"/>
            </w:tcBorders>
          </w:tcPr>
          <w:p w14:paraId="4944C61C" w14:textId="3FF30A9F" w:rsidR="00CF1C75" w:rsidRPr="00B00AA9" w:rsidRDefault="00CF1C75" w:rsidP="002E2795">
            <w:pPr>
              <w:spacing w:line="480" w:lineRule="auto"/>
              <w:jc w:val="center"/>
              <w:rPr>
                <w:rFonts w:ascii="Times New Roman" w:eastAsia="Calibri" w:hAnsi="Times New Roman" w:cs="Times New Roman"/>
                <w:i/>
                <w:iCs/>
                <w:sz w:val="24"/>
                <w:szCs w:val="24"/>
                <w:lang w:val="en-GB"/>
              </w:rPr>
            </w:pPr>
            <w:r w:rsidRPr="00B00AA9">
              <w:rPr>
                <w:rFonts w:ascii="Times New Roman" w:eastAsia="Calibri" w:hAnsi="Times New Roman" w:cs="Times New Roman"/>
                <w:i/>
                <w:iCs/>
                <w:sz w:val="24"/>
                <w:szCs w:val="24"/>
                <w:lang w:val="en-GB"/>
              </w:rPr>
              <w:t>M</w:t>
            </w:r>
          </w:p>
        </w:tc>
        <w:tc>
          <w:tcPr>
            <w:tcW w:w="309" w:type="pct"/>
            <w:tcBorders>
              <w:top w:val="single" w:sz="4" w:space="0" w:color="auto"/>
              <w:bottom w:val="single" w:sz="4" w:space="0" w:color="auto"/>
            </w:tcBorders>
          </w:tcPr>
          <w:p w14:paraId="6E70EDF2" w14:textId="77777777" w:rsidR="00CF1C75" w:rsidRPr="00B00AA9" w:rsidRDefault="00CF1C75" w:rsidP="002E2795">
            <w:pPr>
              <w:spacing w:line="480" w:lineRule="auto"/>
              <w:jc w:val="center"/>
              <w:rPr>
                <w:rFonts w:ascii="Times New Roman" w:eastAsia="Calibri" w:hAnsi="Times New Roman" w:cs="Times New Roman"/>
                <w:i/>
                <w:iCs/>
                <w:sz w:val="24"/>
                <w:szCs w:val="24"/>
                <w:lang w:val="en-GB"/>
              </w:rPr>
            </w:pPr>
            <w:r w:rsidRPr="00B00AA9">
              <w:rPr>
                <w:rFonts w:ascii="Times New Roman" w:eastAsia="Calibri" w:hAnsi="Times New Roman" w:cs="Times New Roman"/>
                <w:i/>
                <w:iCs/>
                <w:sz w:val="24"/>
                <w:szCs w:val="24"/>
                <w:lang w:val="en-GB"/>
              </w:rPr>
              <w:t>SD</w:t>
            </w:r>
          </w:p>
        </w:tc>
        <w:tc>
          <w:tcPr>
            <w:tcW w:w="357" w:type="pct"/>
            <w:tcBorders>
              <w:top w:val="single" w:sz="4" w:space="0" w:color="auto"/>
              <w:bottom w:val="single" w:sz="4" w:space="0" w:color="auto"/>
            </w:tcBorders>
          </w:tcPr>
          <w:p w14:paraId="7D654B9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1</w:t>
            </w:r>
          </w:p>
        </w:tc>
        <w:tc>
          <w:tcPr>
            <w:tcW w:w="390" w:type="pct"/>
            <w:tcBorders>
              <w:top w:val="single" w:sz="4" w:space="0" w:color="auto"/>
              <w:bottom w:val="single" w:sz="4" w:space="0" w:color="auto"/>
            </w:tcBorders>
          </w:tcPr>
          <w:p w14:paraId="321177E9"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2</w:t>
            </w:r>
          </w:p>
        </w:tc>
        <w:tc>
          <w:tcPr>
            <w:tcW w:w="357" w:type="pct"/>
            <w:tcBorders>
              <w:top w:val="single" w:sz="4" w:space="0" w:color="auto"/>
              <w:bottom w:val="single" w:sz="4" w:space="0" w:color="auto"/>
            </w:tcBorders>
          </w:tcPr>
          <w:p w14:paraId="6331E4F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3</w:t>
            </w:r>
          </w:p>
        </w:tc>
        <w:tc>
          <w:tcPr>
            <w:tcW w:w="357" w:type="pct"/>
            <w:tcBorders>
              <w:top w:val="single" w:sz="4" w:space="0" w:color="auto"/>
              <w:bottom w:val="single" w:sz="4" w:space="0" w:color="auto"/>
            </w:tcBorders>
          </w:tcPr>
          <w:p w14:paraId="0C29778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4</w:t>
            </w:r>
          </w:p>
        </w:tc>
        <w:tc>
          <w:tcPr>
            <w:tcW w:w="357" w:type="pct"/>
            <w:tcBorders>
              <w:top w:val="single" w:sz="4" w:space="0" w:color="auto"/>
              <w:bottom w:val="single" w:sz="4" w:space="0" w:color="auto"/>
            </w:tcBorders>
          </w:tcPr>
          <w:p w14:paraId="2DDA43F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5</w:t>
            </w:r>
          </w:p>
        </w:tc>
        <w:tc>
          <w:tcPr>
            <w:tcW w:w="390" w:type="pct"/>
            <w:tcBorders>
              <w:top w:val="single" w:sz="4" w:space="0" w:color="auto"/>
              <w:bottom w:val="single" w:sz="4" w:space="0" w:color="auto"/>
            </w:tcBorders>
          </w:tcPr>
          <w:p w14:paraId="296D313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6</w:t>
            </w:r>
          </w:p>
        </w:tc>
        <w:tc>
          <w:tcPr>
            <w:tcW w:w="357" w:type="pct"/>
            <w:tcBorders>
              <w:top w:val="single" w:sz="4" w:space="0" w:color="auto"/>
              <w:bottom w:val="single" w:sz="4" w:space="0" w:color="auto"/>
            </w:tcBorders>
          </w:tcPr>
          <w:p w14:paraId="5D06F64E"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7</w:t>
            </w:r>
          </w:p>
        </w:tc>
        <w:tc>
          <w:tcPr>
            <w:tcW w:w="357" w:type="pct"/>
            <w:tcBorders>
              <w:top w:val="single" w:sz="4" w:space="0" w:color="auto"/>
              <w:bottom w:val="single" w:sz="4" w:space="0" w:color="auto"/>
            </w:tcBorders>
          </w:tcPr>
          <w:p w14:paraId="6F2405E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w:t>
            </w:r>
          </w:p>
        </w:tc>
        <w:tc>
          <w:tcPr>
            <w:tcW w:w="357" w:type="pct"/>
            <w:tcBorders>
              <w:top w:val="single" w:sz="4" w:space="0" w:color="auto"/>
              <w:bottom w:val="single" w:sz="4" w:space="0" w:color="auto"/>
            </w:tcBorders>
          </w:tcPr>
          <w:p w14:paraId="540404A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w:t>
            </w:r>
          </w:p>
        </w:tc>
        <w:tc>
          <w:tcPr>
            <w:tcW w:w="259" w:type="pct"/>
            <w:tcBorders>
              <w:top w:val="single" w:sz="4" w:space="0" w:color="auto"/>
              <w:bottom w:val="single" w:sz="4" w:space="0" w:color="auto"/>
            </w:tcBorders>
          </w:tcPr>
          <w:p w14:paraId="393447E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w:t>
            </w:r>
          </w:p>
        </w:tc>
        <w:tc>
          <w:tcPr>
            <w:tcW w:w="186" w:type="pct"/>
            <w:tcBorders>
              <w:top w:val="single" w:sz="4" w:space="0" w:color="auto"/>
              <w:bottom w:val="single" w:sz="4" w:space="0" w:color="auto"/>
            </w:tcBorders>
          </w:tcPr>
          <w:p w14:paraId="25B62CDA"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w:t>
            </w:r>
          </w:p>
        </w:tc>
      </w:tr>
      <w:tr w:rsidR="00CF1C75" w:rsidRPr="00B00AA9" w14:paraId="7016B125" w14:textId="77777777" w:rsidTr="0055579B">
        <w:trPr>
          <w:trHeight w:val="543"/>
        </w:trPr>
        <w:tc>
          <w:tcPr>
            <w:tcW w:w="657" w:type="pct"/>
          </w:tcPr>
          <w:p w14:paraId="79FCCBE1"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w:t>
            </w:r>
            <w:r w:rsidRPr="00B00AA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SMILSS_F1</w:t>
            </w:r>
          </w:p>
        </w:tc>
        <w:tc>
          <w:tcPr>
            <w:tcW w:w="309" w:type="pct"/>
          </w:tcPr>
          <w:p w14:paraId="72267F0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18.36</w:t>
            </w:r>
          </w:p>
        </w:tc>
        <w:tc>
          <w:tcPr>
            <w:tcW w:w="309" w:type="pct"/>
          </w:tcPr>
          <w:p w14:paraId="49E43F5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7.56</w:t>
            </w:r>
          </w:p>
        </w:tc>
        <w:tc>
          <w:tcPr>
            <w:tcW w:w="357" w:type="pct"/>
          </w:tcPr>
          <w:p w14:paraId="545E693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.83***</w:t>
            </w:r>
          </w:p>
        </w:tc>
        <w:tc>
          <w:tcPr>
            <w:tcW w:w="390" w:type="pct"/>
          </w:tcPr>
          <w:p w14:paraId="44F7F5F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77A3F66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68306F9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2535A0B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90" w:type="pct"/>
          </w:tcPr>
          <w:p w14:paraId="156444E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42B5493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3FC7566B"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5D4B159F"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24894AEE"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420C61F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486E7928" w14:textId="77777777" w:rsidTr="0055579B">
        <w:trPr>
          <w:trHeight w:val="543"/>
        </w:trPr>
        <w:tc>
          <w:tcPr>
            <w:tcW w:w="657" w:type="pct"/>
          </w:tcPr>
          <w:p w14:paraId="3196BAAC"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w:t>
            </w:r>
            <w:r w:rsidRPr="00B00AA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SMILSS_F2</w:t>
            </w:r>
          </w:p>
        </w:tc>
        <w:tc>
          <w:tcPr>
            <w:tcW w:w="309" w:type="pct"/>
          </w:tcPr>
          <w:p w14:paraId="7E84376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10.94</w:t>
            </w:r>
          </w:p>
        </w:tc>
        <w:tc>
          <w:tcPr>
            <w:tcW w:w="309" w:type="pct"/>
          </w:tcPr>
          <w:p w14:paraId="314EE30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4.45</w:t>
            </w:r>
          </w:p>
        </w:tc>
        <w:tc>
          <w:tcPr>
            <w:tcW w:w="357" w:type="pct"/>
          </w:tcPr>
          <w:p w14:paraId="3A6877C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.73***</w:t>
            </w:r>
          </w:p>
        </w:tc>
        <w:tc>
          <w:tcPr>
            <w:tcW w:w="390" w:type="pct"/>
          </w:tcPr>
          <w:p w14:paraId="54C71CC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.53***</w:t>
            </w:r>
          </w:p>
        </w:tc>
        <w:tc>
          <w:tcPr>
            <w:tcW w:w="357" w:type="pct"/>
          </w:tcPr>
          <w:p w14:paraId="75A6D25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1BDFE5E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77831B9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90" w:type="pct"/>
          </w:tcPr>
          <w:p w14:paraId="7BC65FC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0455FD5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71E49931"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69D5DB8B"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4C544F51"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5973BEE0"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257F2AEC" w14:textId="77777777" w:rsidTr="0055579B">
        <w:trPr>
          <w:trHeight w:val="528"/>
        </w:trPr>
        <w:tc>
          <w:tcPr>
            <w:tcW w:w="657" w:type="pct"/>
          </w:tcPr>
          <w:p w14:paraId="512ACEF1"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w:t>
            </w:r>
            <w:r w:rsidRPr="00B00AA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SMILSS_F3 </w:t>
            </w:r>
          </w:p>
        </w:tc>
        <w:tc>
          <w:tcPr>
            <w:tcW w:w="309" w:type="pct"/>
          </w:tcPr>
          <w:p w14:paraId="7251E47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16.52</w:t>
            </w:r>
          </w:p>
        </w:tc>
        <w:tc>
          <w:tcPr>
            <w:tcW w:w="309" w:type="pct"/>
          </w:tcPr>
          <w:p w14:paraId="4AB69F2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4.95</w:t>
            </w:r>
          </w:p>
        </w:tc>
        <w:tc>
          <w:tcPr>
            <w:tcW w:w="357" w:type="pct"/>
          </w:tcPr>
          <w:p w14:paraId="5B050AD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.51***</w:t>
            </w:r>
          </w:p>
        </w:tc>
        <w:tc>
          <w:tcPr>
            <w:tcW w:w="390" w:type="pct"/>
          </w:tcPr>
          <w:p w14:paraId="6B7E9CB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.13**</w:t>
            </w:r>
          </w:p>
        </w:tc>
        <w:tc>
          <w:tcPr>
            <w:tcW w:w="357" w:type="pct"/>
          </w:tcPr>
          <w:p w14:paraId="73502AC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.14**</w:t>
            </w:r>
          </w:p>
        </w:tc>
        <w:tc>
          <w:tcPr>
            <w:tcW w:w="357" w:type="pct"/>
          </w:tcPr>
          <w:p w14:paraId="6585AA3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53E1154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90" w:type="pct"/>
          </w:tcPr>
          <w:p w14:paraId="7CF9BE7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140E047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78CD826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7F11507B"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56498A93"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5E56080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487FFF20" w14:textId="77777777" w:rsidTr="0055579B">
        <w:trPr>
          <w:trHeight w:val="543"/>
        </w:trPr>
        <w:tc>
          <w:tcPr>
            <w:tcW w:w="657" w:type="pct"/>
          </w:tcPr>
          <w:p w14:paraId="1A9E578F"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w:t>
            </w:r>
            <w:r w:rsidRPr="00B00AA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SMILSS_F4 </w:t>
            </w:r>
            <w:r w:rsidRPr="00B00AA9">
              <w:rPr>
                <w:rFonts w:ascii="Times New Roman" w:eastAsia="Calibri" w:hAnsi="Times New Roman" w:cs="Times New Roman"/>
                <w:sz w:val="24"/>
                <w:szCs w:val="24"/>
                <w:lang w:val="en-GB"/>
              </w:rPr>
              <w:t xml:space="preserve"> </w:t>
            </w:r>
          </w:p>
        </w:tc>
        <w:tc>
          <w:tcPr>
            <w:tcW w:w="309" w:type="pct"/>
          </w:tcPr>
          <w:p w14:paraId="4791C8C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0.34</w:t>
            </w:r>
          </w:p>
        </w:tc>
        <w:tc>
          <w:tcPr>
            <w:tcW w:w="309" w:type="pct"/>
          </w:tcPr>
          <w:p w14:paraId="3ED0BDEE"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3.83</w:t>
            </w:r>
          </w:p>
        </w:tc>
        <w:tc>
          <w:tcPr>
            <w:tcW w:w="357" w:type="pct"/>
          </w:tcPr>
          <w:p w14:paraId="6913376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.68***</w:t>
            </w:r>
          </w:p>
        </w:tc>
        <w:tc>
          <w:tcPr>
            <w:tcW w:w="390" w:type="pct"/>
          </w:tcPr>
          <w:p w14:paraId="2141C33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.43***</w:t>
            </w:r>
          </w:p>
        </w:tc>
        <w:tc>
          <w:tcPr>
            <w:tcW w:w="357" w:type="pct"/>
          </w:tcPr>
          <w:p w14:paraId="72E9CE9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.40***</w:t>
            </w:r>
          </w:p>
        </w:tc>
        <w:tc>
          <w:tcPr>
            <w:tcW w:w="357" w:type="pct"/>
          </w:tcPr>
          <w:p w14:paraId="0EA6917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.22***</w:t>
            </w:r>
          </w:p>
        </w:tc>
        <w:tc>
          <w:tcPr>
            <w:tcW w:w="357" w:type="pct"/>
          </w:tcPr>
          <w:p w14:paraId="2727D87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90" w:type="pct"/>
          </w:tcPr>
          <w:p w14:paraId="3EA7998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3EB9C38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778E288A"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23B63FEE"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21BF4270"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41648646"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65A30B28" w14:textId="77777777" w:rsidTr="0055579B">
        <w:trPr>
          <w:trHeight w:val="543"/>
        </w:trPr>
        <w:tc>
          <w:tcPr>
            <w:tcW w:w="657" w:type="pct"/>
          </w:tcPr>
          <w:p w14:paraId="716B4457" w14:textId="77777777"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 RS</w:t>
            </w:r>
          </w:p>
        </w:tc>
        <w:tc>
          <w:tcPr>
            <w:tcW w:w="309" w:type="pct"/>
          </w:tcPr>
          <w:p w14:paraId="3B29B604"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17.93</w:t>
            </w:r>
          </w:p>
        </w:tc>
        <w:tc>
          <w:tcPr>
            <w:tcW w:w="309" w:type="pct"/>
          </w:tcPr>
          <w:p w14:paraId="4A388D6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4.69</w:t>
            </w:r>
          </w:p>
        </w:tc>
        <w:tc>
          <w:tcPr>
            <w:tcW w:w="357" w:type="pct"/>
          </w:tcPr>
          <w:p w14:paraId="769542A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-.13**</w:t>
            </w:r>
          </w:p>
        </w:tc>
        <w:tc>
          <w:tcPr>
            <w:tcW w:w="390" w:type="pct"/>
          </w:tcPr>
          <w:p w14:paraId="572A7D7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-.19***</w:t>
            </w:r>
          </w:p>
        </w:tc>
        <w:tc>
          <w:tcPr>
            <w:tcW w:w="357" w:type="pct"/>
          </w:tcPr>
          <w:p w14:paraId="141B5F9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-.12*</w:t>
            </w:r>
          </w:p>
        </w:tc>
        <w:tc>
          <w:tcPr>
            <w:tcW w:w="357" w:type="pct"/>
          </w:tcPr>
          <w:p w14:paraId="792F3A9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.96</w:t>
            </w:r>
          </w:p>
        </w:tc>
        <w:tc>
          <w:tcPr>
            <w:tcW w:w="357" w:type="pct"/>
          </w:tcPr>
          <w:p w14:paraId="23E85E3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-.12*</w:t>
            </w:r>
          </w:p>
        </w:tc>
        <w:tc>
          <w:tcPr>
            <w:tcW w:w="390" w:type="pct"/>
          </w:tcPr>
          <w:p w14:paraId="247270D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555ED4C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32166BE7"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213655EF"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3C8B839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4F435865"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43C35CB9" w14:textId="77777777" w:rsidTr="0055579B">
        <w:trPr>
          <w:trHeight w:val="543"/>
        </w:trPr>
        <w:tc>
          <w:tcPr>
            <w:tcW w:w="657" w:type="pct"/>
          </w:tcPr>
          <w:p w14:paraId="3AEFF006"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 DASS</w:t>
            </w:r>
          </w:p>
        </w:tc>
        <w:tc>
          <w:tcPr>
            <w:tcW w:w="309" w:type="pct"/>
          </w:tcPr>
          <w:p w14:paraId="21D7DEA3"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25.83</w:t>
            </w:r>
          </w:p>
        </w:tc>
        <w:tc>
          <w:tcPr>
            <w:tcW w:w="309" w:type="pct"/>
          </w:tcPr>
          <w:p w14:paraId="7184DF7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1</w:t>
            </w:r>
            <w:r>
              <w:rPr>
                <w:rFonts w:ascii="Times New Roman" w:eastAsia="Calibri" w:hAnsi="Times New Roman" w:cs="Times New Roman"/>
                <w:sz w:val="24"/>
                <w:szCs w:val="24"/>
                <w:lang w:val="en-GB"/>
              </w:rPr>
              <w:t>1.29</w:t>
            </w:r>
          </w:p>
        </w:tc>
        <w:tc>
          <w:tcPr>
            <w:tcW w:w="357" w:type="pct"/>
          </w:tcPr>
          <w:p w14:paraId="117EBB2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.44***</w:t>
            </w:r>
          </w:p>
        </w:tc>
        <w:tc>
          <w:tcPr>
            <w:tcW w:w="390" w:type="pct"/>
          </w:tcPr>
          <w:p w14:paraId="45DF24B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.46***</w:t>
            </w:r>
          </w:p>
        </w:tc>
        <w:tc>
          <w:tcPr>
            <w:tcW w:w="357" w:type="pct"/>
          </w:tcPr>
          <w:p w14:paraId="1C90F80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.30***</w:t>
            </w:r>
          </w:p>
        </w:tc>
        <w:tc>
          <w:tcPr>
            <w:tcW w:w="357" w:type="pct"/>
          </w:tcPr>
          <w:p w14:paraId="00889D3C"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.82</w:t>
            </w:r>
          </w:p>
        </w:tc>
        <w:tc>
          <w:tcPr>
            <w:tcW w:w="357" w:type="pct"/>
          </w:tcPr>
          <w:p w14:paraId="1404B51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.35***</w:t>
            </w:r>
          </w:p>
        </w:tc>
        <w:tc>
          <w:tcPr>
            <w:tcW w:w="390" w:type="pct"/>
          </w:tcPr>
          <w:p w14:paraId="13A48A0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57" w:type="pct"/>
          </w:tcPr>
          <w:p w14:paraId="2A4FFCE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sidRPr="00B00AA9">
              <w:rPr>
                <w:rFonts w:ascii="Times New Roman" w:eastAsia="Calibri" w:hAnsi="Times New Roman" w:cs="Times New Roman"/>
                <w:sz w:val="24"/>
                <w:szCs w:val="24"/>
                <w:lang w:val="en-GB"/>
              </w:rPr>
              <w:t>__</w:t>
            </w:r>
          </w:p>
        </w:tc>
        <w:tc>
          <w:tcPr>
            <w:tcW w:w="357" w:type="pct"/>
          </w:tcPr>
          <w:p w14:paraId="59A52D2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30C0FD9B"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76CDDE59"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52D801A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198F5F92" w14:textId="77777777" w:rsidTr="0055579B">
        <w:trPr>
          <w:trHeight w:val="528"/>
        </w:trPr>
        <w:tc>
          <w:tcPr>
            <w:tcW w:w="657" w:type="pct"/>
          </w:tcPr>
          <w:p w14:paraId="38C8F9E0" w14:textId="77777777" w:rsidR="00CF1C75" w:rsidRPr="00B00AA9"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w:t>
            </w:r>
            <w:r w:rsidRPr="00B00AA9">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DASS_F1</w:t>
            </w:r>
          </w:p>
        </w:tc>
        <w:tc>
          <w:tcPr>
            <w:tcW w:w="309" w:type="pct"/>
          </w:tcPr>
          <w:p w14:paraId="1126E9F5"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8.79</w:t>
            </w:r>
          </w:p>
        </w:tc>
        <w:tc>
          <w:tcPr>
            <w:tcW w:w="309" w:type="pct"/>
          </w:tcPr>
          <w:p w14:paraId="1CEA1ED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4.25</w:t>
            </w:r>
          </w:p>
        </w:tc>
        <w:tc>
          <w:tcPr>
            <w:tcW w:w="357" w:type="pct"/>
          </w:tcPr>
          <w:p w14:paraId="5CADF8D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90" w:type="pct"/>
          </w:tcPr>
          <w:p w14:paraId="19304F09"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57" w:type="pct"/>
          </w:tcPr>
          <w:p w14:paraId="6D54DA91"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.32***</w:t>
            </w:r>
          </w:p>
        </w:tc>
        <w:tc>
          <w:tcPr>
            <w:tcW w:w="357" w:type="pct"/>
          </w:tcPr>
          <w:p w14:paraId="6B51E5C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.65</w:t>
            </w:r>
          </w:p>
        </w:tc>
        <w:tc>
          <w:tcPr>
            <w:tcW w:w="357" w:type="pct"/>
          </w:tcPr>
          <w:p w14:paraId="3FE831B2"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.33***</w:t>
            </w:r>
          </w:p>
        </w:tc>
        <w:tc>
          <w:tcPr>
            <w:tcW w:w="390" w:type="pct"/>
          </w:tcPr>
          <w:p w14:paraId="49C75AF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-.37***</w:t>
            </w:r>
          </w:p>
        </w:tc>
        <w:tc>
          <w:tcPr>
            <w:tcW w:w="357" w:type="pct"/>
          </w:tcPr>
          <w:p w14:paraId="7FFAC099"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.91***</w:t>
            </w:r>
          </w:p>
        </w:tc>
        <w:tc>
          <w:tcPr>
            <w:tcW w:w="357" w:type="pct"/>
          </w:tcPr>
          <w:p w14:paraId="51BBB73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357" w:type="pct"/>
          </w:tcPr>
          <w:p w14:paraId="2970F97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6E1F62C8"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451D8BF7"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7D3AB4A5" w14:textId="77777777" w:rsidTr="0055579B">
        <w:trPr>
          <w:trHeight w:val="528"/>
        </w:trPr>
        <w:tc>
          <w:tcPr>
            <w:tcW w:w="657" w:type="pct"/>
          </w:tcPr>
          <w:p w14:paraId="2C52198A" w14:textId="77777777"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 DASS_F2</w:t>
            </w:r>
          </w:p>
        </w:tc>
        <w:tc>
          <w:tcPr>
            <w:tcW w:w="309" w:type="pct"/>
          </w:tcPr>
          <w:p w14:paraId="64AA912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9.63</w:t>
            </w:r>
          </w:p>
        </w:tc>
        <w:tc>
          <w:tcPr>
            <w:tcW w:w="309" w:type="pct"/>
          </w:tcPr>
          <w:p w14:paraId="7E8EA28F"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3.35</w:t>
            </w:r>
          </w:p>
        </w:tc>
        <w:tc>
          <w:tcPr>
            <w:tcW w:w="357" w:type="pct"/>
          </w:tcPr>
          <w:p w14:paraId="40FF46A7"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.75***</w:t>
            </w:r>
          </w:p>
        </w:tc>
        <w:tc>
          <w:tcPr>
            <w:tcW w:w="390" w:type="pct"/>
          </w:tcPr>
          <w:p w14:paraId="1C465481"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.48***</w:t>
            </w:r>
          </w:p>
        </w:tc>
        <w:tc>
          <w:tcPr>
            <w:tcW w:w="357" w:type="pct"/>
          </w:tcPr>
          <w:p w14:paraId="5124988D"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.69***</w:t>
            </w:r>
          </w:p>
        </w:tc>
        <w:tc>
          <w:tcPr>
            <w:tcW w:w="357" w:type="pct"/>
          </w:tcPr>
          <w:p w14:paraId="03FD423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.32***</w:t>
            </w:r>
          </w:p>
        </w:tc>
        <w:tc>
          <w:tcPr>
            <w:tcW w:w="357" w:type="pct"/>
          </w:tcPr>
          <w:p w14:paraId="25E1645D"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.71***</w:t>
            </w:r>
          </w:p>
        </w:tc>
        <w:tc>
          <w:tcPr>
            <w:tcW w:w="390" w:type="pct"/>
          </w:tcPr>
          <w:p w14:paraId="52D4025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w:t>
            </w:r>
          </w:p>
        </w:tc>
        <w:tc>
          <w:tcPr>
            <w:tcW w:w="357" w:type="pct"/>
          </w:tcPr>
          <w:p w14:paraId="2A6B03E0"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.31***</w:t>
            </w:r>
          </w:p>
        </w:tc>
        <w:tc>
          <w:tcPr>
            <w:tcW w:w="357" w:type="pct"/>
          </w:tcPr>
          <w:p w14:paraId="66805F4C"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.30***</w:t>
            </w:r>
          </w:p>
        </w:tc>
        <w:tc>
          <w:tcPr>
            <w:tcW w:w="357" w:type="pct"/>
          </w:tcPr>
          <w:p w14:paraId="65D4C5EB"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259" w:type="pct"/>
          </w:tcPr>
          <w:p w14:paraId="2EB9A403"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22D5C030"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3674FE4A" w14:textId="77777777" w:rsidTr="0055579B">
        <w:trPr>
          <w:trHeight w:val="528"/>
        </w:trPr>
        <w:tc>
          <w:tcPr>
            <w:tcW w:w="657" w:type="pct"/>
          </w:tcPr>
          <w:p w14:paraId="50311B85" w14:textId="77777777"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 DASS_F3</w:t>
            </w:r>
          </w:p>
        </w:tc>
        <w:tc>
          <w:tcPr>
            <w:tcW w:w="309" w:type="pct"/>
          </w:tcPr>
          <w:p w14:paraId="06F9A7A5"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9.80</w:t>
            </w:r>
          </w:p>
        </w:tc>
        <w:tc>
          <w:tcPr>
            <w:tcW w:w="309" w:type="pct"/>
          </w:tcPr>
          <w:p w14:paraId="32A10EC1"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3.36</w:t>
            </w:r>
          </w:p>
        </w:tc>
        <w:tc>
          <w:tcPr>
            <w:tcW w:w="357" w:type="pct"/>
          </w:tcPr>
          <w:p w14:paraId="67BFC33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.66***</w:t>
            </w:r>
          </w:p>
        </w:tc>
        <w:tc>
          <w:tcPr>
            <w:tcW w:w="390" w:type="pct"/>
          </w:tcPr>
          <w:p w14:paraId="42B15BFD"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.42***</w:t>
            </w:r>
          </w:p>
        </w:tc>
        <w:tc>
          <w:tcPr>
            <w:tcW w:w="357" w:type="pct"/>
          </w:tcPr>
          <w:p w14:paraId="2922E38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.75***</w:t>
            </w:r>
          </w:p>
        </w:tc>
        <w:tc>
          <w:tcPr>
            <w:tcW w:w="357" w:type="pct"/>
          </w:tcPr>
          <w:p w14:paraId="3A7FC47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.39***</w:t>
            </w:r>
          </w:p>
        </w:tc>
        <w:tc>
          <w:tcPr>
            <w:tcW w:w="357" w:type="pct"/>
          </w:tcPr>
          <w:p w14:paraId="52A06D2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.35***</w:t>
            </w:r>
          </w:p>
        </w:tc>
        <w:tc>
          <w:tcPr>
            <w:tcW w:w="390" w:type="pct"/>
          </w:tcPr>
          <w:p w14:paraId="6F8786C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-.30</w:t>
            </w:r>
          </w:p>
        </w:tc>
        <w:tc>
          <w:tcPr>
            <w:tcW w:w="357" w:type="pct"/>
          </w:tcPr>
          <w:p w14:paraId="3D4A101A"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.18***</w:t>
            </w:r>
          </w:p>
        </w:tc>
        <w:tc>
          <w:tcPr>
            <w:tcW w:w="357" w:type="pct"/>
          </w:tcPr>
          <w:p w14:paraId="5D589BDF"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.19***</w:t>
            </w:r>
          </w:p>
        </w:tc>
        <w:tc>
          <w:tcPr>
            <w:tcW w:w="357" w:type="pct"/>
          </w:tcPr>
          <w:p w14:paraId="2B609F7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.52***</w:t>
            </w:r>
          </w:p>
        </w:tc>
        <w:tc>
          <w:tcPr>
            <w:tcW w:w="259" w:type="pct"/>
          </w:tcPr>
          <w:p w14:paraId="34D26FD3"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c>
          <w:tcPr>
            <w:tcW w:w="186" w:type="pct"/>
          </w:tcPr>
          <w:p w14:paraId="0818B21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r w:rsidR="00CF1C75" w:rsidRPr="00B00AA9" w14:paraId="79273679" w14:textId="77777777" w:rsidTr="0055579B">
        <w:trPr>
          <w:trHeight w:val="528"/>
        </w:trPr>
        <w:tc>
          <w:tcPr>
            <w:tcW w:w="657" w:type="pct"/>
            <w:tcBorders>
              <w:bottom w:val="single" w:sz="4" w:space="0" w:color="auto"/>
            </w:tcBorders>
          </w:tcPr>
          <w:p w14:paraId="414C1FDE" w14:textId="77777777" w:rsidR="00CF1C75" w:rsidRDefault="00CF1C75" w:rsidP="00535C6C">
            <w:pPr>
              <w:spacing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 SMMS</w:t>
            </w:r>
          </w:p>
        </w:tc>
        <w:tc>
          <w:tcPr>
            <w:tcW w:w="309" w:type="pct"/>
            <w:tcBorders>
              <w:bottom w:val="single" w:sz="4" w:space="0" w:color="auto"/>
            </w:tcBorders>
          </w:tcPr>
          <w:p w14:paraId="206F7053"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70.69</w:t>
            </w:r>
          </w:p>
        </w:tc>
        <w:tc>
          <w:tcPr>
            <w:tcW w:w="309" w:type="pct"/>
            <w:tcBorders>
              <w:bottom w:val="single" w:sz="4" w:space="0" w:color="auto"/>
            </w:tcBorders>
          </w:tcPr>
          <w:p w14:paraId="6E34F079"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14.54</w:t>
            </w:r>
          </w:p>
        </w:tc>
        <w:tc>
          <w:tcPr>
            <w:tcW w:w="357" w:type="pct"/>
            <w:tcBorders>
              <w:bottom w:val="single" w:sz="4" w:space="0" w:color="auto"/>
            </w:tcBorders>
          </w:tcPr>
          <w:p w14:paraId="7FFA475E"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.22***</w:t>
            </w:r>
          </w:p>
        </w:tc>
        <w:tc>
          <w:tcPr>
            <w:tcW w:w="390" w:type="pct"/>
            <w:tcBorders>
              <w:bottom w:val="single" w:sz="4" w:space="0" w:color="auto"/>
            </w:tcBorders>
          </w:tcPr>
          <w:p w14:paraId="3F90D344"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w:t>
            </w:r>
          </w:p>
        </w:tc>
        <w:tc>
          <w:tcPr>
            <w:tcW w:w="357" w:type="pct"/>
            <w:tcBorders>
              <w:bottom w:val="single" w:sz="4" w:space="0" w:color="auto"/>
            </w:tcBorders>
          </w:tcPr>
          <w:p w14:paraId="3205A3C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.10</w:t>
            </w:r>
          </w:p>
        </w:tc>
        <w:tc>
          <w:tcPr>
            <w:tcW w:w="357" w:type="pct"/>
            <w:tcBorders>
              <w:bottom w:val="single" w:sz="4" w:space="0" w:color="auto"/>
            </w:tcBorders>
          </w:tcPr>
          <w:p w14:paraId="1D680AF7"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.24***</w:t>
            </w:r>
          </w:p>
        </w:tc>
        <w:tc>
          <w:tcPr>
            <w:tcW w:w="357" w:type="pct"/>
            <w:tcBorders>
              <w:bottom w:val="single" w:sz="4" w:space="0" w:color="auto"/>
            </w:tcBorders>
          </w:tcPr>
          <w:p w14:paraId="3B797621"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.21***</w:t>
            </w:r>
          </w:p>
        </w:tc>
        <w:tc>
          <w:tcPr>
            <w:tcW w:w="390" w:type="pct"/>
            <w:tcBorders>
              <w:bottom w:val="single" w:sz="4" w:space="0" w:color="auto"/>
            </w:tcBorders>
          </w:tcPr>
          <w:p w14:paraId="3DB5A602"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-.01</w:t>
            </w:r>
          </w:p>
        </w:tc>
        <w:tc>
          <w:tcPr>
            <w:tcW w:w="357" w:type="pct"/>
            <w:tcBorders>
              <w:bottom w:val="single" w:sz="4" w:space="0" w:color="auto"/>
            </w:tcBorders>
          </w:tcPr>
          <w:p w14:paraId="7CAE6248"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w:t>
            </w:r>
          </w:p>
        </w:tc>
        <w:tc>
          <w:tcPr>
            <w:tcW w:w="357" w:type="pct"/>
            <w:tcBorders>
              <w:bottom w:val="single" w:sz="4" w:space="0" w:color="auto"/>
            </w:tcBorders>
          </w:tcPr>
          <w:p w14:paraId="48FD4FE7"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.11*</w:t>
            </w:r>
          </w:p>
        </w:tc>
        <w:tc>
          <w:tcPr>
            <w:tcW w:w="357" w:type="pct"/>
            <w:tcBorders>
              <w:bottom w:val="single" w:sz="4" w:space="0" w:color="auto"/>
            </w:tcBorders>
          </w:tcPr>
          <w:p w14:paraId="38EF328D"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.18***</w:t>
            </w:r>
          </w:p>
        </w:tc>
        <w:tc>
          <w:tcPr>
            <w:tcW w:w="259" w:type="pct"/>
            <w:tcBorders>
              <w:bottom w:val="single" w:sz="4" w:space="0" w:color="auto"/>
            </w:tcBorders>
          </w:tcPr>
          <w:p w14:paraId="4B7318B3" w14:textId="77777777" w:rsidR="00CF1C75" w:rsidRPr="00B00AA9"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.13*</w:t>
            </w:r>
          </w:p>
        </w:tc>
        <w:tc>
          <w:tcPr>
            <w:tcW w:w="186" w:type="pct"/>
            <w:tcBorders>
              <w:bottom w:val="single" w:sz="4" w:space="0" w:color="auto"/>
            </w:tcBorders>
          </w:tcPr>
          <w:p w14:paraId="19875DD3" w14:textId="77777777" w:rsidR="00CF1C75" w:rsidRDefault="00CF1C75" w:rsidP="002E2795">
            <w:pPr>
              <w:spacing w:line="480" w:lineRule="auto"/>
              <w:jc w:val="center"/>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__</w:t>
            </w:r>
          </w:p>
        </w:tc>
      </w:tr>
    </w:tbl>
    <w:p w14:paraId="7061C374" w14:textId="77777777" w:rsidR="00CF1C75" w:rsidRDefault="00CF1C75" w:rsidP="002E2795">
      <w:pPr>
        <w:spacing w:after="0" w:line="276" w:lineRule="auto"/>
        <w:rPr>
          <w:rFonts w:ascii="Times New Roman" w:eastAsia="Calibri" w:hAnsi="Times New Roman" w:cs="Times New Roman"/>
          <w:lang w:val="en-GB"/>
        </w:rPr>
        <w:sectPr w:rsidR="00CF1C75" w:rsidSect="00CF1C75">
          <w:headerReference w:type="default" r:id="rId14"/>
          <w:pgSz w:w="16838" w:h="11906" w:orient="landscape"/>
          <w:pgMar w:top="1440" w:right="1440" w:bottom="1440" w:left="1440" w:header="708" w:footer="708" w:gutter="0"/>
          <w:cols w:space="708"/>
          <w:docGrid w:linePitch="360"/>
        </w:sectPr>
      </w:pPr>
      <w:r w:rsidRPr="00B00AA9">
        <w:rPr>
          <w:rFonts w:ascii="Times New Roman" w:eastAsia="Calibri" w:hAnsi="Times New Roman" w:cs="Times New Roman"/>
          <w:i/>
          <w:iCs/>
          <w:lang w:val="en-GB"/>
        </w:rPr>
        <w:t>Note.</w:t>
      </w:r>
      <w:r w:rsidRPr="00B00AA9">
        <w:rPr>
          <w:rFonts w:ascii="Times New Roman" w:eastAsia="Calibri" w:hAnsi="Times New Roman" w:cs="Times New Roman"/>
          <w:lang w:val="en-GB"/>
        </w:rPr>
        <w:t xml:space="preserve"> </w:t>
      </w:r>
      <w:bookmarkStart w:id="74" w:name="_Hlk171681851"/>
      <w:r>
        <w:rPr>
          <w:rFonts w:ascii="Times New Roman" w:eastAsia="Calibri" w:hAnsi="Times New Roman" w:cs="Times New Roman"/>
          <w:lang w:val="en-GB"/>
        </w:rPr>
        <w:t xml:space="preserve"> SMILSS= Social media induced life satisfaction, SMILSS=-F1= Digital Exhaustion, SMILSS-F2 = social media thought sensitivity, SMILSS-F3 = digital empowerment, SMILSS-F4= social media appearance pressure, RS= Resilience scale, DASS= Depression, Anxiety and Stress Scale, DASS-F1 = depression, DASS-F2= Anxiety, DASS-F3 = Stress, SMMS= Social Media Motivation Scale, *p &lt;0.05, **p&lt; 0.01, ***p&lt;0.001</w:t>
      </w:r>
    </w:p>
    <w:p w14:paraId="719430F3" w14:textId="2C0634CC" w:rsidR="00CF1C75" w:rsidRPr="00326589" w:rsidRDefault="00CF1C75" w:rsidP="002E2795">
      <w:pPr>
        <w:spacing w:after="0" w:line="480" w:lineRule="auto"/>
        <w:ind w:firstLine="720"/>
        <w:rPr>
          <w:rFonts w:ascii="Times New Roman" w:eastAsia="Calibri" w:hAnsi="Times New Roman" w:cs="Times New Roman"/>
          <w:sz w:val="24"/>
          <w:szCs w:val="24"/>
          <w:lang w:val="en-GB"/>
        </w:rPr>
      </w:pPr>
      <w:r w:rsidRPr="00326589">
        <w:rPr>
          <w:rFonts w:ascii="Times New Roman" w:eastAsia="Calibri" w:hAnsi="Times New Roman" w:cs="Times New Roman"/>
          <w:sz w:val="24"/>
          <w:szCs w:val="24"/>
          <w:lang w:val="en-GB"/>
        </w:rPr>
        <w:lastRenderedPageBreak/>
        <w:t>The above table sho</w:t>
      </w:r>
      <w:r>
        <w:rPr>
          <w:rFonts w:ascii="Times New Roman" w:eastAsia="Calibri" w:hAnsi="Times New Roman" w:cs="Times New Roman"/>
          <w:sz w:val="24"/>
          <w:szCs w:val="24"/>
          <w:lang w:val="en-GB"/>
        </w:rPr>
        <w:t xml:space="preserve">ws that digital exhaustion had a significant negative relationship with resilience (r = -.19, p &lt; 0.001) and a significant positive relationship with DASS (r = .46, p &lt; 0.001) and SMMS (r = .11, p &lt; 0.001). Social media thought sensitivity also had a significant negative relationship with resilience (r = -.12, p&lt;0.05) and a significant positive relationship with DASS (r = .30, p &lt; 0.001). Digital empowerment had a positive relationship with resilience (r = .96) </w:t>
      </w:r>
      <w:proofErr w:type="gramStart"/>
      <w:r>
        <w:rPr>
          <w:rFonts w:ascii="Times New Roman" w:eastAsia="Calibri" w:hAnsi="Times New Roman" w:cs="Times New Roman"/>
          <w:sz w:val="24"/>
          <w:szCs w:val="24"/>
          <w:lang w:val="en-GB"/>
        </w:rPr>
        <w:t>and also</w:t>
      </w:r>
      <w:proofErr w:type="gramEnd"/>
      <w:r>
        <w:rPr>
          <w:rFonts w:ascii="Times New Roman" w:eastAsia="Calibri" w:hAnsi="Times New Roman" w:cs="Times New Roman"/>
          <w:sz w:val="24"/>
          <w:szCs w:val="24"/>
          <w:lang w:val="en-GB"/>
        </w:rPr>
        <w:t xml:space="preserve"> a significant relationship with anxiety (r = .32, p&lt; 0.001), stress (r = .39, p&lt;0.001), and SMMS (r = .24, p&lt;0.001). Social media appearance pressure (SM-AP) was significantly negatively correlated with RS (r = -.12, p&lt;0.05). Furthermore, SM-AP was significantly positively correlated with DASS (r=.35, p&lt;0.001), depression (r=.33, p&lt;0.001), anxiety (r=.71, p&lt;0.001), stress (r=.35, p&lt;0.001), and SMMS (r=.21, p&lt;0.001). It also depicts that resilience is significantly negatively correlated with DASS (r=-.42, p&lt;0.001), depression (r=-.37, p&lt;0.001), and anxiety (r=-.10, p&lt;0.05). Additionally, a significant positive correlation was also explored with DASS and SMMS (r = 0.11, p &lt; 0.05).   </w:t>
      </w:r>
    </w:p>
    <w:p w14:paraId="5D26C533" w14:textId="77777777" w:rsidR="00CF1C75" w:rsidRPr="00717FCF" w:rsidRDefault="00CF1C75" w:rsidP="00717FCF">
      <w:pPr>
        <w:pStyle w:val="Heading2"/>
        <w:spacing w:before="0" w:after="0" w:line="480" w:lineRule="auto"/>
        <w:rPr>
          <w:rFonts w:ascii="Times New Roman" w:eastAsia="Calibri" w:hAnsi="Times New Roman" w:cs="Times New Roman"/>
          <w:b/>
          <w:bCs/>
          <w:color w:val="auto"/>
          <w:sz w:val="24"/>
          <w:szCs w:val="24"/>
          <w:lang w:val="en-US"/>
        </w:rPr>
      </w:pPr>
      <w:bookmarkStart w:id="75" w:name="_Toc206703005"/>
      <w:bookmarkEnd w:id="74"/>
      <w:r w:rsidRPr="00717FCF">
        <w:rPr>
          <w:rFonts w:ascii="Times New Roman" w:eastAsia="Calibri" w:hAnsi="Times New Roman" w:cs="Times New Roman"/>
          <w:b/>
          <w:bCs/>
          <w:color w:val="auto"/>
          <w:sz w:val="24"/>
          <w:szCs w:val="24"/>
          <w:lang w:val="en-US"/>
        </w:rPr>
        <w:t>Hierarchical Regression Analysis</w:t>
      </w:r>
      <w:bookmarkEnd w:id="75"/>
      <w:r w:rsidRPr="00717FCF">
        <w:rPr>
          <w:rFonts w:ascii="Times New Roman" w:eastAsia="Calibri" w:hAnsi="Times New Roman" w:cs="Times New Roman"/>
          <w:b/>
          <w:bCs/>
          <w:color w:val="auto"/>
          <w:sz w:val="24"/>
          <w:szCs w:val="24"/>
          <w:lang w:val="en-US"/>
        </w:rPr>
        <w:t xml:space="preserve"> </w:t>
      </w:r>
    </w:p>
    <w:p w14:paraId="1F9E084F" w14:textId="77777777" w:rsidR="00CF1C75" w:rsidRPr="008A5A00" w:rsidRDefault="00CF1C75" w:rsidP="002E2795">
      <w:pPr>
        <w:spacing w:after="0" w:line="480" w:lineRule="auto"/>
        <w:rPr>
          <w:rFonts w:ascii="Times New Roman" w:eastAsia="Calibri" w:hAnsi="Times New Roman" w:cs="Times New Roman"/>
          <w:b/>
          <w:bCs/>
          <w:sz w:val="24"/>
          <w:szCs w:val="24"/>
          <w:lang w:val="en-US"/>
        </w:rPr>
      </w:pPr>
      <w:r w:rsidRPr="008A5A00">
        <w:rPr>
          <w:rFonts w:ascii="Times New Roman" w:eastAsia="Calibri" w:hAnsi="Times New Roman" w:cs="Times New Roman"/>
          <w:b/>
          <w:bCs/>
          <w:sz w:val="24"/>
          <w:szCs w:val="24"/>
        </w:rPr>
        <w:t xml:space="preserve">Table </w:t>
      </w:r>
      <w:r>
        <w:rPr>
          <w:rFonts w:ascii="Times New Roman" w:eastAsia="Calibri" w:hAnsi="Times New Roman" w:cs="Times New Roman"/>
          <w:b/>
          <w:bCs/>
          <w:sz w:val="24"/>
          <w:szCs w:val="24"/>
          <w:lang w:val="en-US"/>
        </w:rPr>
        <w:t>9</w:t>
      </w:r>
    </w:p>
    <w:p w14:paraId="125E269B" w14:textId="0A4F1883" w:rsidR="001A73A8" w:rsidRPr="008A5A00" w:rsidRDefault="00CF1C75" w:rsidP="007912D7">
      <w:pPr>
        <w:spacing w:after="0" w:line="480" w:lineRule="auto"/>
        <w:rPr>
          <w:rFonts w:ascii="Times New Roman" w:eastAsia="Calibri" w:hAnsi="Times New Roman" w:cs="Times New Roman"/>
          <w:i/>
          <w:iCs/>
          <w:sz w:val="24"/>
          <w:szCs w:val="24"/>
        </w:rPr>
      </w:pPr>
      <w:r>
        <w:rPr>
          <w:rFonts w:ascii="Times New Roman" w:eastAsia="Calibri" w:hAnsi="Times New Roman" w:cs="Times New Roman"/>
          <w:i/>
          <w:iCs/>
          <w:sz w:val="24"/>
          <w:szCs w:val="24"/>
          <w:lang w:val="en-US"/>
        </w:rPr>
        <w:t xml:space="preserve">Hierarchical </w:t>
      </w:r>
      <w:r w:rsidRPr="008A5A00">
        <w:rPr>
          <w:rFonts w:ascii="Times New Roman" w:eastAsia="Calibri" w:hAnsi="Times New Roman" w:cs="Times New Roman"/>
          <w:i/>
          <w:iCs/>
          <w:sz w:val="24"/>
          <w:szCs w:val="24"/>
        </w:rPr>
        <w:t xml:space="preserve">Regression Analysis </w:t>
      </w:r>
      <w:r>
        <w:rPr>
          <w:rFonts w:ascii="Times New Roman" w:eastAsia="Calibri" w:hAnsi="Times New Roman" w:cs="Times New Roman"/>
          <w:i/>
          <w:iCs/>
          <w:sz w:val="24"/>
          <w:szCs w:val="24"/>
          <w:lang w:val="en-US"/>
        </w:rPr>
        <w:t>to Find Out Predictors of</w:t>
      </w:r>
      <w:r w:rsidRPr="008A5A00">
        <w:rPr>
          <w:rFonts w:ascii="Times New Roman" w:eastAsia="Calibri" w:hAnsi="Times New Roman" w:cs="Times New Roman"/>
          <w:i/>
          <w:iCs/>
          <w:sz w:val="24"/>
          <w:szCs w:val="24"/>
        </w:rPr>
        <w:t xml:space="preserve"> </w:t>
      </w:r>
      <w:r>
        <w:rPr>
          <w:rFonts w:ascii="Times New Roman" w:eastAsia="Calibri" w:hAnsi="Times New Roman" w:cs="Times New Roman"/>
          <w:i/>
          <w:iCs/>
          <w:sz w:val="24"/>
          <w:szCs w:val="24"/>
          <w:lang w:val="en-US"/>
        </w:rPr>
        <w:t>Depression, Anxiety, and Stress Scale</w:t>
      </w:r>
      <w:r w:rsidRPr="008A5A00">
        <w:rPr>
          <w:rFonts w:ascii="Times New Roman" w:eastAsia="Calibri" w:hAnsi="Times New Roman" w:cs="Times New Roman"/>
          <w:i/>
          <w:iCs/>
          <w:sz w:val="24"/>
          <w:szCs w:val="24"/>
        </w:rPr>
        <w:t xml:space="preserve"> (N=</w:t>
      </w:r>
      <w:r>
        <w:rPr>
          <w:rFonts w:ascii="Times New Roman" w:eastAsia="Calibri" w:hAnsi="Times New Roman" w:cs="Times New Roman"/>
          <w:i/>
          <w:iCs/>
          <w:sz w:val="24"/>
          <w:szCs w:val="24"/>
          <w:lang w:val="en-US"/>
        </w:rPr>
        <w:t>372</w:t>
      </w:r>
      <w:r w:rsidRPr="008A5A00">
        <w:rPr>
          <w:rFonts w:ascii="Times New Roman" w:eastAsia="Calibri" w:hAnsi="Times New Roman" w:cs="Times New Roman"/>
          <w:i/>
          <w:iCs/>
          <w:sz w:val="24"/>
          <w:szCs w:val="24"/>
        </w:rPr>
        <w:t>)</w:t>
      </w:r>
    </w:p>
    <w:tbl>
      <w:tblPr>
        <w:tblStyle w:val="TableGrid"/>
        <w:tblW w:w="486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2"/>
        <w:gridCol w:w="756"/>
        <w:gridCol w:w="891"/>
        <w:gridCol w:w="894"/>
        <w:gridCol w:w="636"/>
        <w:gridCol w:w="876"/>
        <w:gridCol w:w="876"/>
        <w:gridCol w:w="874"/>
      </w:tblGrid>
      <w:tr w:rsidR="00375096" w:rsidRPr="008A5A00" w14:paraId="6B9F562C" w14:textId="39FB6C23" w:rsidTr="002E2795">
        <w:tc>
          <w:tcPr>
            <w:tcW w:w="1457" w:type="pct"/>
            <w:tcBorders>
              <w:top w:val="single" w:sz="4" w:space="0" w:color="auto"/>
            </w:tcBorders>
          </w:tcPr>
          <w:p w14:paraId="196A654D" w14:textId="77777777" w:rsidR="00375096" w:rsidRPr="008A5A00" w:rsidRDefault="00375096" w:rsidP="002E2795">
            <w:pPr>
              <w:spacing w:line="480" w:lineRule="auto"/>
              <w:rPr>
                <w:rFonts w:ascii="Times New Roman" w:eastAsia="Calibri" w:hAnsi="Times New Roman" w:cs="Times New Roman"/>
                <w:sz w:val="24"/>
                <w:szCs w:val="24"/>
              </w:rPr>
            </w:pPr>
          </w:p>
        </w:tc>
        <w:tc>
          <w:tcPr>
            <w:tcW w:w="150" w:type="pct"/>
            <w:tcBorders>
              <w:top w:val="single" w:sz="4" w:space="0" w:color="auto"/>
            </w:tcBorders>
          </w:tcPr>
          <w:p w14:paraId="21BCF87E"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1195" w:type="pct"/>
            <w:gridSpan w:val="2"/>
            <w:tcBorders>
              <w:top w:val="single" w:sz="4" w:space="0" w:color="auto"/>
            </w:tcBorders>
          </w:tcPr>
          <w:p w14:paraId="6995B21E" w14:textId="2F916BDA" w:rsidR="00375096" w:rsidRPr="008A5A00" w:rsidRDefault="00375096" w:rsidP="002E2795">
            <w:pPr>
              <w:spacing w:line="480" w:lineRule="auto"/>
              <w:jc w:val="center"/>
              <w:rPr>
                <w:rFonts w:ascii="Times New Roman" w:eastAsia="Calibri" w:hAnsi="Times New Roman" w:cs="Times New Roman"/>
                <w:sz w:val="24"/>
                <w:szCs w:val="24"/>
              </w:rPr>
            </w:pPr>
            <w:r w:rsidRPr="008A5A00">
              <w:rPr>
                <w:rFonts w:ascii="Times New Roman" w:eastAsia="Calibri" w:hAnsi="Times New Roman" w:cs="Times New Roman"/>
                <w:sz w:val="24"/>
                <w:szCs w:val="24"/>
              </w:rPr>
              <w:t>95% confidence</w:t>
            </w:r>
          </w:p>
        </w:tc>
        <w:tc>
          <w:tcPr>
            <w:tcW w:w="430" w:type="pct"/>
            <w:tcBorders>
              <w:top w:val="single" w:sz="4" w:space="0" w:color="auto"/>
            </w:tcBorders>
          </w:tcPr>
          <w:p w14:paraId="2EDF1984"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591" w:type="pct"/>
            <w:tcBorders>
              <w:top w:val="single" w:sz="4" w:space="0" w:color="auto"/>
            </w:tcBorders>
          </w:tcPr>
          <w:p w14:paraId="3FE2B704"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589" w:type="pct"/>
            <w:tcBorders>
              <w:top w:val="single" w:sz="4" w:space="0" w:color="auto"/>
            </w:tcBorders>
          </w:tcPr>
          <w:p w14:paraId="03122EF0"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589" w:type="pct"/>
            <w:tcBorders>
              <w:top w:val="single" w:sz="4" w:space="0" w:color="auto"/>
            </w:tcBorders>
          </w:tcPr>
          <w:p w14:paraId="7D7048C9" w14:textId="77777777" w:rsidR="00375096" w:rsidRPr="008A5A00" w:rsidRDefault="00375096" w:rsidP="002E2795">
            <w:pPr>
              <w:spacing w:line="480" w:lineRule="auto"/>
              <w:jc w:val="center"/>
              <w:rPr>
                <w:rFonts w:ascii="Times New Roman" w:eastAsia="Calibri" w:hAnsi="Times New Roman" w:cs="Times New Roman"/>
                <w:sz w:val="24"/>
                <w:szCs w:val="24"/>
              </w:rPr>
            </w:pPr>
          </w:p>
        </w:tc>
      </w:tr>
      <w:tr w:rsidR="00375096" w:rsidRPr="008A5A00" w14:paraId="0FCBB185" w14:textId="57A55190" w:rsidTr="002E2795">
        <w:tc>
          <w:tcPr>
            <w:tcW w:w="1457" w:type="pct"/>
            <w:tcBorders>
              <w:bottom w:val="single" w:sz="4" w:space="0" w:color="auto"/>
            </w:tcBorders>
          </w:tcPr>
          <w:p w14:paraId="5AB9BD89" w14:textId="77777777" w:rsidR="00375096" w:rsidRPr="008A5A00" w:rsidRDefault="00375096" w:rsidP="002E2795">
            <w:pPr>
              <w:spacing w:line="480" w:lineRule="auto"/>
              <w:rPr>
                <w:rFonts w:ascii="Times New Roman" w:eastAsia="Calibri" w:hAnsi="Times New Roman" w:cs="Times New Roman"/>
                <w:sz w:val="24"/>
                <w:szCs w:val="24"/>
              </w:rPr>
            </w:pPr>
            <w:r w:rsidRPr="008A5A00">
              <w:rPr>
                <w:rFonts w:ascii="Times New Roman" w:eastAsia="Calibri" w:hAnsi="Times New Roman" w:cs="Times New Roman"/>
                <w:sz w:val="24"/>
                <w:szCs w:val="24"/>
              </w:rPr>
              <w:t>Variables</w:t>
            </w:r>
          </w:p>
        </w:tc>
        <w:tc>
          <w:tcPr>
            <w:tcW w:w="150" w:type="pct"/>
            <w:tcBorders>
              <w:bottom w:val="single" w:sz="4" w:space="0" w:color="auto"/>
            </w:tcBorders>
          </w:tcPr>
          <w:p w14:paraId="22A922BD" w14:textId="77777777" w:rsidR="00375096" w:rsidRPr="00DD30CA" w:rsidRDefault="00375096" w:rsidP="002E2795">
            <w:pPr>
              <w:spacing w:line="480" w:lineRule="auto"/>
              <w:jc w:val="center"/>
              <w:rPr>
                <w:rFonts w:ascii="Times New Roman" w:eastAsia="Calibri" w:hAnsi="Times New Roman" w:cs="Times New Roman"/>
                <w:i/>
                <w:iCs/>
                <w:sz w:val="24"/>
                <w:szCs w:val="24"/>
              </w:rPr>
            </w:pPr>
            <w:r w:rsidRPr="00DD30CA">
              <w:rPr>
                <w:rFonts w:ascii="Times New Roman" w:eastAsia="Calibri" w:hAnsi="Times New Roman" w:cs="Times New Roman"/>
                <w:i/>
                <w:iCs/>
                <w:sz w:val="24"/>
                <w:szCs w:val="24"/>
              </w:rPr>
              <w:t>B</w:t>
            </w:r>
          </w:p>
        </w:tc>
        <w:tc>
          <w:tcPr>
            <w:tcW w:w="597" w:type="pct"/>
            <w:tcBorders>
              <w:bottom w:val="single" w:sz="4" w:space="0" w:color="auto"/>
            </w:tcBorders>
          </w:tcPr>
          <w:p w14:paraId="4DA66AB3" w14:textId="78E36A07" w:rsidR="00375096" w:rsidRPr="008A5A00" w:rsidRDefault="00375096" w:rsidP="002E2795">
            <w:pPr>
              <w:spacing w:line="480" w:lineRule="auto"/>
              <w:jc w:val="center"/>
              <w:rPr>
                <w:rFonts w:ascii="Times New Roman" w:eastAsia="Calibri" w:hAnsi="Times New Roman" w:cs="Times New Roman"/>
                <w:sz w:val="24"/>
                <w:szCs w:val="24"/>
              </w:rPr>
            </w:pPr>
            <w:r w:rsidRPr="008A5A00">
              <w:rPr>
                <w:rFonts w:ascii="Times New Roman" w:eastAsia="Calibri" w:hAnsi="Times New Roman" w:cs="Times New Roman"/>
                <w:sz w:val="24"/>
                <w:szCs w:val="24"/>
              </w:rPr>
              <w:t>LL</w:t>
            </w:r>
          </w:p>
        </w:tc>
        <w:tc>
          <w:tcPr>
            <w:tcW w:w="598" w:type="pct"/>
            <w:tcBorders>
              <w:bottom w:val="single" w:sz="4" w:space="0" w:color="auto"/>
            </w:tcBorders>
          </w:tcPr>
          <w:p w14:paraId="04583E28" w14:textId="77777777" w:rsidR="00375096" w:rsidRPr="008A5A00" w:rsidRDefault="00375096" w:rsidP="002E2795">
            <w:pPr>
              <w:spacing w:line="480" w:lineRule="auto"/>
              <w:jc w:val="center"/>
              <w:rPr>
                <w:rFonts w:ascii="Times New Roman" w:eastAsia="Calibri" w:hAnsi="Times New Roman" w:cs="Times New Roman"/>
                <w:sz w:val="24"/>
                <w:szCs w:val="24"/>
              </w:rPr>
            </w:pPr>
            <w:r w:rsidRPr="008A5A00">
              <w:rPr>
                <w:rFonts w:ascii="Times New Roman" w:eastAsia="Calibri" w:hAnsi="Times New Roman" w:cs="Times New Roman"/>
                <w:sz w:val="24"/>
                <w:szCs w:val="24"/>
              </w:rPr>
              <w:t>UL</w:t>
            </w:r>
          </w:p>
        </w:tc>
        <w:tc>
          <w:tcPr>
            <w:tcW w:w="430" w:type="pct"/>
            <w:tcBorders>
              <w:bottom w:val="single" w:sz="4" w:space="0" w:color="auto"/>
            </w:tcBorders>
          </w:tcPr>
          <w:p w14:paraId="485531F0" w14:textId="77777777" w:rsidR="00375096" w:rsidRDefault="00375096" w:rsidP="002E2795">
            <w:pPr>
              <w:spacing w:line="480" w:lineRule="auto"/>
              <w:jc w:val="center"/>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S.E</w:t>
            </w:r>
            <w:proofErr w:type="gramEnd"/>
          </w:p>
        </w:tc>
        <w:tc>
          <w:tcPr>
            <w:tcW w:w="591" w:type="pct"/>
            <w:tcBorders>
              <w:bottom w:val="single" w:sz="4" w:space="0" w:color="auto"/>
            </w:tcBorders>
          </w:tcPr>
          <w:p w14:paraId="0769A0E1" w14:textId="47677498" w:rsidR="00375096"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Beta</w:t>
            </w:r>
          </w:p>
        </w:tc>
        <w:tc>
          <w:tcPr>
            <w:tcW w:w="589" w:type="pct"/>
            <w:tcBorders>
              <w:bottom w:val="single" w:sz="4" w:space="0" w:color="auto"/>
            </w:tcBorders>
          </w:tcPr>
          <w:p w14:paraId="0A198338" w14:textId="77777777" w:rsidR="00375096" w:rsidRPr="00935BFA" w:rsidRDefault="00375096" w:rsidP="002E2795">
            <w:pPr>
              <w:spacing w:line="480" w:lineRule="auto"/>
              <w:jc w:val="center"/>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R</w:t>
            </w:r>
            <w:r>
              <w:rPr>
                <w:rFonts w:ascii="Times New Roman" w:eastAsia="Calibri" w:hAnsi="Times New Roman" w:cs="Times New Roman"/>
                <w:sz w:val="24"/>
                <w:szCs w:val="24"/>
                <w:vertAlign w:val="superscript"/>
              </w:rPr>
              <w:t>2</w:t>
            </w:r>
          </w:p>
        </w:tc>
        <w:tc>
          <w:tcPr>
            <w:tcW w:w="589" w:type="pct"/>
            <w:tcBorders>
              <w:bottom w:val="single" w:sz="4" w:space="0" w:color="auto"/>
            </w:tcBorders>
          </w:tcPr>
          <w:p w14:paraId="7C36D59A" w14:textId="1D5E1FAB" w:rsidR="00375096" w:rsidRDefault="00375096" w:rsidP="002E2795">
            <w:pPr>
              <w:spacing w:line="480" w:lineRule="auto"/>
              <w:jc w:val="center"/>
              <w:rPr>
                <w:rFonts w:ascii="Times New Roman" w:eastAsia="Calibri" w:hAnsi="Times New Roman" w:cs="Times New Roman"/>
                <w:sz w:val="24"/>
                <w:szCs w:val="24"/>
              </w:rPr>
            </w:pPr>
            <w:r w:rsidRPr="00375096">
              <w:rPr>
                <w:rFonts w:ascii="Times New Roman" w:eastAsia="Calibri" w:hAnsi="Times New Roman" w:cs="Times New Roman"/>
                <w:i/>
                <w:iCs/>
                <w:sz w:val="24"/>
                <w:szCs w:val="24"/>
              </w:rPr>
              <w:t>ΔR</w:t>
            </w:r>
            <w:r w:rsidRPr="00375096">
              <w:rPr>
                <w:rFonts w:ascii="Times New Roman" w:eastAsia="Calibri" w:hAnsi="Times New Roman" w:cs="Times New Roman"/>
                <w:i/>
                <w:iCs/>
                <w:sz w:val="24"/>
                <w:szCs w:val="24"/>
                <w:vertAlign w:val="superscript"/>
              </w:rPr>
              <w:t>2</w:t>
            </w:r>
          </w:p>
        </w:tc>
      </w:tr>
      <w:tr w:rsidR="00375096" w:rsidRPr="008A5A00" w14:paraId="41CE2254" w14:textId="5EAD8269" w:rsidTr="002E2795">
        <w:tc>
          <w:tcPr>
            <w:tcW w:w="1457" w:type="pct"/>
            <w:tcBorders>
              <w:top w:val="single" w:sz="4" w:space="0" w:color="auto"/>
            </w:tcBorders>
          </w:tcPr>
          <w:p w14:paraId="1465FB4F" w14:textId="77777777" w:rsidR="00375096" w:rsidRPr="008A5A00" w:rsidRDefault="00375096" w:rsidP="002E279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Step 1</w:t>
            </w:r>
          </w:p>
        </w:tc>
        <w:tc>
          <w:tcPr>
            <w:tcW w:w="150" w:type="pct"/>
            <w:tcBorders>
              <w:top w:val="single" w:sz="4" w:space="0" w:color="auto"/>
            </w:tcBorders>
          </w:tcPr>
          <w:p w14:paraId="2766BDD3"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p>
        </w:tc>
        <w:tc>
          <w:tcPr>
            <w:tcW w:w="597" w:type="pct"/>
            <w:tcBorders>
              <w:top w:val="single" w:sz="4" w:space="0" w:color="auto"/>
            </w:tcBorders>
          </w:tcPr>
          <w:p w14:paraId="2B8CFD01"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p>
        </w:tc>
        <w:tc>
          <w:tcPr>
            <w:tcW w:w="598" w:type="pct"/>
            <w:tcBorders>
              <w:top w:val="single" w:sz="4" w:space="0" w:color="auto"/>
            </w:tcBorders>
          </w:tcPr>
          <w:p w14:paraId="5AD2CF6D"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p>
        </w:tc>
        <w:tc>
          <w:tcPr>
            <w:tcW w:w="430" w:type="pct"/>
            <w:tcBorders>
              <w:top w:val="single" w:sz="4" w:space="0" w:color="auto"/>
            </w:tcBorders>
          </w:tcPr>
          <w:p w14:paraId="646C6E0C"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91" w:type="pct"/>
            <w:tcBorders>
              <w:top w:val="single" w:sz="4" w:space="0" w:color="auto"/>
            </w:tcBorders>
          </w:tcPr>
          <w:p w14:paraId="2EC6C051"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Borders>
              <w:top w:val="single" w:sz="4" w:space="0" w:color="auto"/>
            </w:tcBorders>
          </w:tcPr>
          <w:p w14:paraId="5AB73737"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.04**</w:t>
            </w:r>
          </w:p>
        </w:tc>
        <w:tc>
          <w:tcPr>
            <w:tcW w:w="589" w:type="pct"/>
            <w:tcBorders>
              <w:top w:val="single" w:sz="4" w:space="0" w:color="auto"/>
            </w:tcBorders>
          </w:tcPr>
          <w:p w14:paraId="4170CD96" w14:textId="3A63D60D"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.04</w:t>
            </w:r>
          </w:p>
        </w:tc>
      </w:tr>
      <w:tr w:rsidR="00375096" w:rsidRPr="008A5A00" w14:paraId="2090CE89" w14:textId="1F8BCC5C" w:rsidTr="002E2795">
        <w:tc>
          <w:tcPr>
            <w:tcW w:w="1457" w:type="pct"/>
          </w:tcPr>
          <w:p w14:paraId="1C07D931" w14:textId="77777777" w:rsidR="00375096" w:rsidRPr="008A5A00" w:rsidRDefault="00375096" w:rsidP="002E2795">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Constant </w:t>
            </w:r>
            <w:r w:rsidRPr="008A5A00">
              <w:rPr>
                <w:rFonts w:ascii="Times New Roman" w:eastAsia="Calibri" w:hAnsi="Times New Roman" w:cs="Times New Roman"/>
                <w:sz w:val="24"/>
                <w:szCs w:val="24"/>
              </w:rPr>
              <w:t xml:space="preserve"> </w:t>
            </w:r>
          </w:p>
        </w:tc>
        <w:tc>
          <w:tcPr>
            <w:tcW w:w="150" w:type="pct"/>
          </w:tcPr>
          <w:p w14:paraId="7423FD1F"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11.92</w:t>
            </w:r>
          </w:p>
        </w:tc>
        <w:tc>
          <w:tcPr>
            <w:tcW w:w="597" w:type="pct"/>
          </w:tcPr>
          <w:p w14:paraId="23B283AD"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-1.35</w:t>
            </w:r>
          </w:p>
        </w:tc>
        <w:tc>
          <w:tcPr>
            <w:tcW w:w="598" w:type="pct"/>
          </w:tcPr>
          <w:p w14:paraId="12724F9A" w14:textId="77777777" w:rsidR="00375096" w:rsidRPr="008A5A00"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25.21</w:t>
            </w:r>
          </w:p>
        </w:tc>
        <w:tc>
          <w:tcPr>
            <w:tcW w:w="430" w:type="pct"/>
          </w:tcPr>
          <w:p w14:paraId="466492EC"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6.75</w:t>
            </w:r>
          </w:p>
        </w:tc>
        <w:tc>
          <w:tcPr>
            <w:tcW w:w="591" w:type="pct"/>
          </w:tcPr>
          <w:p w14:paraId="1B65489F"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63467203"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512BA93B"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2D9390A4" w14:textId="13082509" w:rsidTr="002E2795">
        <w:tc>
          <w:tcPr>
            <w:tcW w:w="1457" w:type="pct"/>
          </w:tcPr>
          <w:p w14:paraId="6E501165"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Age </w:t>
            </w:r>
          </w:p>
        </w:tc>
        <w:tc>
          <w:tcPr>
            <w:tcW w:w="150" w:type="pct"/>
          </w:tcPr>
          <w:p w14:paraId="10B82F4E"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.27</w:t>
            </w:r>
          </w:p>
        </w:tc>
        <w:tc>
          <w:tcPr>
            <w:tcW w:w="597" w:type="pct"/>
          </w:tcPr>
          <w:p w14:paraId="04FB6E2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-.31</w:t>
            </w:r>
          </w:p>
        </w:tc>
        <w:tc>
          <w:tcPr>
            <w:tcW w:w="598" w:type="pct"/>
          </w:tcPr>
          <w:p w14:paraId="3CBC6A3D"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.85</w:t>
            </w:r>
          </w:p>
        </w:tc>
        <w:tc>
          <w:tcPr>
            <w:tcW w:w="430" w:type="pct"/>
          </w:tcPr>
          <w:p w14:paraId="23446ADF"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.29</w:t>
            </w:r>
          </w:p>
        </w:tc>
        <w:tc>
          <w:tcPr>
            <w:tcW w:w="591" w:type="pct"/>
          </w:tcPr>
          <w:p w14:paraId="12C4B625"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.04***</w:t>
            </w:r>
          </w:p>
        </w:tc>
        <w:tc>
          <w:tcPr>
            <w:tcW w:w="589" w:type="pct"/>
          </w:tcPr>
          <w:p w14:paraId="6873626B"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3A8193A0"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2DE2C001" w14:textId="1809344C" w:rsidTr="002E2795">
        <w:tc>
          <w:tcPr>
            <w:tcW w:w="1457" w:type="pct"/>
          </w:tcPr>
          <w:p w14:paraId="1120C164"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Gender </w:t>
            </w:r>
          </w:p>
        </w:tc>
        <w:tc>
          <w:tcPr>
            <w:tcW w:w="150" w:type="pct"/>
          </w:tcPr>
          <w:p w14:paraId="30A7DCB1"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4.46</w:t>
            </w:r>
          </w:p>
        </w:tc>
        <w:tc>
          <w:tcPr>
            <w:tcW w:w="597" w:type="pct"/>
          </w:tcPr>
          <w:p w14:paraId="32CA3118"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2.16</w:t>
            </w:r>
          </w:p>
        </w:tc>
        <w:tc>
          <w:tcPr>
            <w:tcW w:w="598" w:type="pct"/>
          </w:tcPr>
          <w:p w14:paraId="11CA2171"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6.75</w:t>
            </w:r>
          </w:p>
        </w:tc>
        <w:tc>
          <w:tcPr>
            <w:tcW w:w="430" w:type="pct"/>
          </w:tcPr>
          <w:p w14:paraId="1271969D"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1.16</w:t>
            </w:r>
          </w:p>
        </w:tc>
        <w:tc>
          <w:tcPr>
            <w:tcW w:w="591" w:type="pct"/>
          </w:tcPr>
          <w:p w14:paraId="2AABBF1B"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.19</w:t>
            </w:r>
          </w:p>
        </w:tc>
        <w:tc>
          <w:tcPr>
            <w:tcW w:w="589" w:type="pct"/>
          </w:tcPr>
          <w:p w14:paraId="3ED2891C"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342812EA"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61DE0A45" w14:textId="006A638B" w:rsidTr="002E2795">
        <w:tc>
          <w:tcPr>
            <w:tcW w:w="1457" w:type="pct"/>
          </w:tcPr>
          <w:p w14:paraId="6EECAF1E"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Family system </w:t>
            </w:r>
          </w:p>
        </w:tc>
        <w:tc>
          <w:tcPr>
            <w:tcW w:w="150" w:type="pct"/>
          </w:tcPr>
          <w:p w14:paraId="0906FA0D"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.04</w:t>
            </w:r>
          </w:p>
        </w:tc>
        <w:tc>
          <w:tcPr>
            <w:tcW w:w="597" w:type="pct"/>
          </w:tcPr>
          <w:p w14:paraId="6BB38AC7"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-2.26</w:t>
            </w:r>
          </w:p>
        </w:tc>
        <w:tc>
          <w:tcPr>
            <w:tcW w:w="598" w:type="pct"/>
          </w:tcPr>
          <w:p w14:paraId="61DFEE2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2.36</w:t>
            </w:r>
          </w:p>
        </w:tc>
        <w:tc>
          <w:tcPr>
            <w:tcW w:w="430" w:type="pct"/>
          </w:tcPr>
          <w:p w14:paraId="66BF28F3"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1.17</w:t>
            </w:r>
          </w:p>
        </w:tc>
        <w:tc>
          <w:tcPr>
            <w:tcW w:w="591" w:type="pct"/>
          </w:tcPr>
          <w:p w14:paraId="4E92DEA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.00</w:t>
            </w:r>
          </w:p>
        </w:tc>
        <w:tc>
          <w:tcPr>
            <w:tcW w:w="589" w:type="pct"/>
          </w:tcPr>
          <w:p w14:paraId="2E1B216C"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0C797862"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2F484E94" w14:textId="2B0BF383" w:rsidTr="002E2795">
        <w:tc>
          <w:tcPr>
            <w:tcW w:w="1457" w:type="pct"/>
          </w:tcPr>
          <w:p w14:paraId="1E3CD156"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Time spent </w:t>
            </w:r>
          </w:p>
        </w:tc>
        <w:tc>
          <w:tcPr>
            <w:tcW w:w="150" w:type="pct"/>
          </w:tcPr>
          <w:p w14:paraId="1E3782AC"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.19</w:t>
            </w:r>
          </w:p>
        </w:tc>
        <w:tc>
          <w:tcPr>
            <w:tcW w:w="597" w:type="pct"/>
          </w:tcPr>
          <w:p w14:paraId="529CBD53"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.01</w:t>
            </w:r>
          </w:p>
        </w:tc>
        <w:tc>
          <w:tcPr>
            <w:tcW w:w="598" w:type="pct"/>
          </w:tcPr>
          <w:p w14:paraId="621805DF"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.36</w:t>
            </w:r>
          </w:p>
        </w:tc>
        <w:tc>
          <w:tcPr>
            <w:tcW w:w="430" w:type="pct"/>
          </w:tcPr>
          <w:p w14:paraId="4EA62B5B"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.09</w:t>
            </w:r>
          </w:p>
        </w:tc>
        <w:tc>
          <w:tcPr>
            <w:tcW w:w="591" w:type="pct"/>
          </w:tcPr>
          <w:p w14:paraId="57DA18C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w:t>
            </w:r>
          </w:p>
        </w:tc>
        <w:tc>
          <w:tcPr>
            <w:tcW w:w="589" w:type="pct"/>
          </w:tcPr>
          <w:p w14:paraId="0DB9E30E"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0489B881"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66EB3C05" w14:textId="3277E8C5" w:rsidTr="002E2795">
        <w:tc>
          <w:tcPr>
            <w:tcW w:w="1457" w:type="pct"/>
          </w:tcPr>
          <w:p w14:paraId="03FB49FA"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Step 2</w:t>
            </w:r>
          </w:p>
        </w:tc>
        <w:tc>
          <w:tcPr>
            <w:tcW w:w="150" w:type="pct"/>
          </w:tcPr>
          <w:p w14:paraId="5A51B6DD"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597" w:type="pct"/>
          </w:tcPr>
          <w:p w14:paraId="0BE11B39"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98" w:type="pct"/>
          </w:tcPr>
          <w:p w14:paraId="55DE1280"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430" w:type="pct"/>
          </w:tcPr>
          <w:p w14:paraId="4378AC90"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91" w:type="pct"/>
          </w:tcPr>
          <w:p w14:paraId="0780F804"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0DE6B645"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.27***</w:t>
            </w:r>
          </w:p>
        </w:tc>
        <w:tc>
          <w:tcPr>
            <w:tcW w:w="589" w:type="pct"/>
          </w:tcPr>
          <w:p w14:paraId="3D299CBB" w14:textId="39A1ACAD"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.26</w:t>
            </w:r>
          </w:p>
        </w:tc>
      </w:tr>
      <w:tr w:rsidR="00375096" w:rsidRPr="008A5A00" w14:paraId="13785428" w14:textId="006E74E3" w:rsidTr="002E2795">
        <w:tc>
          <w:tcPr>
            <w:tcW w:w="1457" w:type="pct"/>
          </w:tcPr>
          <w:p w14:paraId="696A8C8A" w14:textId="77777777" w:rsidR="00375096" w:rsidRPr="005665AA" w:rsidRDefault="00375096" w:rsidP="00535C6C">
            <w:pPr>
              <w:spacing w:line="480" w:lineRule="auto"/>
              <w:rPr>
                <w:rFonts w:ascii="Times New Roman" w:eastAsia="Calibri" w:hAnsi="Times New Roman" w:cs="Times New Roman"/>
                <w:sz w:val="24"/>
                <w:szCs w:val="24"/>
              </w:rPr>
            </w:pPr>
            <w:r w:rsidRPr="005665AA">
              <w:rPr>
                <w:rFonts w:ascii="Times New Roman" w:eastAsia="Calibri" w:hAnsi="Times New Roman" w:cs="Times New Roman"/>
                <w:sz w:val="24"/>
                <w:szCs w:val="24"/>
              </w:rPr>
              <w:t xml:space="preserve">Constant </w:t>
            </w:r>
          </w:p>
        </w:tc>
        <w:tc>
          <w:tcPr>
            <w:tcW w:w="150" w:type="pct"/>
          </w:tcPr>
          <w:p w14:paraId="379E8C95" w14:textId="77777777" w:rsidR="00375096" w:rsidRPr="005665AA" w:rsidRDefault="00375096" w:rsidP="002E2795">
            <w:pPr>
              <w:spacing w:line="480" w:lineRule="auto"/>
              <w:jc w:val="center"/>
              <w:rPr>
                <w:rFonts w:ascii="Times New Roman" w:eastAsia="Calibri" w:hAnsi="Times New Roman" w:cs="Times New Roman"/>
                <w:sz w:val="24"/>
                <w:szCs w:val="24"/>
              </w:rPr>
            </w:pPr>
            <w:r w:rsidRPr="005665AA">
              <w:rPr>
                <w:rFonts w:ascii="Times New Roman" w:eastAsia="Calibri" w:hAnsi="Times New Roman" w:cs="Times New Roman"/>
                <w:sz w:val="24"/>
                <w:szCs w:val="24"/>
              </w:rPr>
              <w:t>5.53</w:t>
            </w:r>
          </w:p>
        </w:tc>
        <w:tc>
          <w:tcPr>
            <w:tcW w:w="597" w:type="pct"/>
          </w:tcPr>
          <w:p w14:paraId="58841308" w14:textId="1A639030" w:rsidR="00375096" w:rsidRPr="005665AA" w:rsidRDefault="005665AA" w:rsidP="002E2795">
            <w:pPr>
              <w:spacing w:line="480" w:lineRule="auto"/>
              <w:jc w:val="center"/>
              <w:rPr>
                <w:rFonts w:ascii="Times New Roman" w:eastAsia="Calibri" w:hAnsi="Times New Roman" w:cs="Times New Roman"/>
                <w:sz w:val="24"/>
                <w:szCs w:val="24"/>
                <w:lang w:val="en-US"/>
              </w:rPr>
            </w:pPr>
            <w:r w:rsidRPr="005665AA">
              <w:rPr>
                <w:rFonts w:ascii="Times New Roman" w:eastAsia="Calibri" w:hAnsi="Times New Roman" w:cs="Times New Roman"/>
                <w:sz w:val="24"/>
                <w:szCs w:val="24"/>
                <w:lang w:val="en-US"/>
              </w:rPr>
              <w:t>-6.48</w:t>
            </w:r>
          </w:p>
        </w:tc>
        <w:tc>
          <w:tcPr>
            <w:tcW w:w="598" w:type="pct"/>
          </w:tcPr>
          <w:p w14:paraId="5DDB111E" w14:textId="5CB4B21F" w:rsidR="00375096" w:rsidRPr="005665AA" w:rsidRDefault="005665AA" w:rsidP="002E2795">
            <w:pPr>
              <w:spacing w:line="480" w:lineRule="auto"/>
              <w:jc w:val="center"/>
              <w:rPr>
                <w:rFonts w:ascii="Times New Roman" w:eastAsia="Calibri" w:hAnsi="Times New Roman" w:cs="Times New Roman"/>
                <w:sz w:val="24"/>
                <w:szCs w:val="24"/>
                <w:lang w:val="en-US"/>
              </w:rPr>
            </w:pPr>
            <w:r w:rsidRPr="005665AA">
              <w:rPr>
                <w:rFonts w:ascii="Times New Roman" w:eastAsia="Calibri" w:hAnsi="Times New Roman" w:cs="Times New Roman"/>
                <w:sz w:val="24"/>
                <w:szCs w:val="24"/>
                <w:lang w:val="en-US"/>
              </w:rPr>
              <w:t>17.56</w:t>
            </w:r>
          </w:p>
        </w:tc>
        <w:tc>
          <w:tcPr>
            <w:tcW w:w="430" w:type="pct"/>
          </w:tcPr>
          <w:p w14:paraId="382C855D" w14:textId="77777777" w:rsidR="00375096" w:rsidRPr="005665AA" w:rsidRDefault="00375096" w:rsidP="002E2795">
            <w:pPr>
              <w:spacing w:line="480" w:lineRule="auto"/>
              <w:jc w:val="center"/>
              <w:rPr>
                <w:rFonts w:ascii="Times New Roman" w:eastAsia="Calibri" w:hAnsi="Times New Roman" w:cs="Times New Roman"/>
                <w:sz w:val="24"/>
                <w:szCs w:val="24"/>
                <w:lang w:val="en-US"/>
              </w:rPr>
            </w:pPr>
            <w:r w:rsidRPr="005665AA">
              <w:rPr>
                <w:rFonts w:ascii="Times New Roman" w:eastAsia="Calibri" w:hAnsi="Times New Roman" w:cs="Times New Roman"/>
                <w:sz w:val="24"/>
                <w:szCs w:val="24"/>
                <w:lang w:val="en-US"/>
              </w:rPr>
              <w:t>6.13</w:t>
            </w:r>
          </w:p>
        </w:tc>
        <w:tc>
          <w:tcPr>
            <w:tcW w:w="591" w:type="pct"/>
          </w:tcPr>
          <w:p w14:paraId="1F0515FB" w14:textId="77777777" w:rsidR="00375096" w:rsidRPr="005665AA"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3DD0EF47" w14:textId="77777777" w:rsidR="00375096" w:rsidRPr="002E2795" w:rsidRDefault="00375096" w:rsidP="002E2795">
            <w:pPr>
              <w:spacing w:line="480" w:lineRule="auto"/>
              <w:jc w:val="center"/>
              <w:rPr>
                <w:rFonts w:ascii="Times New Roman" w:eastAsia="Calibri" w:hAnsi="Times New Roman" w:cs="Times New Roman"/>
                <w:sz w:val="24"/>
                <w:szCs w:val="24"/>
                <w:highlight w:val="yellow"/>
                <w:lang w:val="en-US"/>
              </w:rPr>
            </w:pPr>
          </w:p>
        </w:tc>
        <w:tc>
          <w:tcPr>
            <w:tcW w:w="589" w:type="pct"/>
          </w:tcPr>
          <w:p w14:paraId="2886D413" w14:textId="77777777" w:rsidR="00375096" w:rsidRPr="002E2795" w:rsidRDefault="00375096" w:rsidP="002E2795">
            <w:pPr>
              <w:spacing w:line="480" w:lineRule="auto"/>
              <w:jc w:val="center"/>
              <w:rPr>
                <w:rFonts w:ascii="Times New Roman" w:eastAsia="Calibri" w:hAnsi="Times New Roman" w:cs="Times New Roman"/>
                <w:sz w:val="24"/>
                <w:szCs w:val="24"/>
                <w:highlight w:val="yellow"/>
                <w:lang w:val="en-US"/>
              </w:rPr>
            </w:pPr>
          </w:p>
        </w:tc>
      </w:tr>
      <w:tr w:rsidR="00375096" w:rsidRPr="008A5A00" w14:paraId="378E6E1F" w14:textId="5782ABCD" w:rsidTr="002E2795">
        <w:tc>
          <w:tcPr>
            <w:tcW w:w="1457" w:type="pct"/>
          </w:tcPr>
          <w:p w14:paraId="0A414273"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SMILSS-F1 </w:t>
            </w:r>
          </w:p>
        </w:tc>
        <w:tc>
          <w:tcPr>
            <w:tcW w:w="150" w:type="pct"/>
          </w:tcPr>
          <w:p w14:paraId="049EE6EF"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.54</w:t>
            </w:r>
          </w:p>
        </w:tc>
        <w:tc>
          <w:tcPr>
            <w:tcW w:w="597" w:type="pct"/>
          </w:tcPr>
          <w:p w14:paraId="5F0E184B"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w:t>
            </w:r>
          </w:p>
        </w:tc>
        <w:tc>
          <w:tcPr>
            <w:tcW w:w="598" w:type="pct"/>
          </w:tcPr>
          <w:p w14:paraId="3AC6DB4D"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.71</w:t>
            </w:r>
          </w:p>
        </w:tc>
        <w:tc>
          <w:tcPr>
            <w:tcW w:w="430" w:type="pct"/>
          </w:tcPr>
          <w:p w14:paraId="79D7DB95"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.08</w:t>
            </w:r>
          </w:p>
        </w:tc>
        <w:tc>
          <w:tcPr>
            <w:tcW w:w="591" w:type="pct"/>
          </w:tcPr>
          <w:p w14:paraId="690FCF53" w14:textId="19AAD77B"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.36***</w:t>
            </w:r>
          </w:p>
        </w:tc>
        <w:tc>
          <w:tcPr>
            <w:tcW w:w="589" w:type="pct"/>
          </w:tcPr>
          <w:p w14:paraId="501E5ACE"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4B05C714"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66C1A12B" w14:textId="37B32621" w:rsidTr="002E2795">
        <w:tc>
          <w:tcPr>
            <w:tcW w:w="1457" w:type="pct"/>
          </w:tcPr>
          <w:p w14:paraId="6E237A91"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SMILSS-F2</w:t>
            </w:r>
          </w:p>
        </w:tc>
        <w:tc>
          <w:tcPr>
            <w:tcW w:w="150" w:type="pct"/>
          </w:tcPr>
          <w:p w14:paraId="62220EAD"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.17</w:t>
            </w:r>
          </w:p>
        </w:tc>
        <w:tc>
          <w:tcPr>
            <w:tcW w:w="597" w:type="pct"/>
          </w:tcPr>
          <w:p w14:paraId="4F99E261"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w:t>
            </w:r>
          </w:p>
        </w:tc>
        <w:tc>
          <w:tcPr>
            <w:tcW w:w="598" w:type="pct"/>
          </w:tcPr>
          <w:p w14:paraId="5D8E93C7"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.44</w:t>
            </w:r>
          </w:p>
        </w:tc>
        <w:tc>
          <w:tcPr>
            <w:tcW w:w="430" w:type="pct"/>
          </w:tcPr>
          <w:p w14:paraId="41C832C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.14</w:t>
            </w:r>
          </w:p>
        </w:tc>
        <w:tc>
          <w:tcPr>
            <w:tcW w:w="591" w:type="pct"/>
          </w:tcPr>
          <w:p w14:paraId="384FDA73"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.06</w:t>
            </w:r>
          </w:p>
        </w:tc>
        <w:tc>
          <w:tcPr>
            <w:tcW w:w="589" w:type="pct"/>
          </w:tcPr>
          <w:p w14:paraId="3ADA60D5"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6ECA8DFC"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2E16893D" w14:textId="6BB6001E" w:rsidTr="002E2795">
        <w:tc>
          <w:tcPr>
            <w:tcW w:w="1457" w:type="pct"/>
          </w:tcPr>
          <w:p w14:paraId="2D50EE00"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SMILSS-F3</w:t>
            </w:r>
          </w:p>
        </w:tc>
        <w:tc>
          <w:tcPr>
            <w:tcW w:w="150" w:type="pct"/>
          </w:tcPr>
          <w:p w14:paraId="14C747C0"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-.05</w:t>
            </w:r>
          </w:p>
        </w:tc>
        <w:tc>
          <w:tcPr>
            <w:tcW w:w="597" w:type="pct"/>
          </w:tcPr>
          <w:p w14:paraId="3C184ABF"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-.26</w:t>
            </w:r>
          </w:p>
        </w:tc>
        <w:tc>
          <w:tcPr>
            <w:tcW w:w="598" w:type="pct"/>
          </w:tcPr>
          <w:p w14:paraId="0AF84B7F"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.15</w:t>
            </w:r>
          </w:p>
        </w:tc>
        <w:tc>
          <w:tcPr>
            <w:tcW w:w="430" w:type="pct"/>
          </w:tcPr>
          <w:p w14:paraId="7274ECE6"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w:t>
            </w:r>
          </w:p>
        </w:tc>
        <w:tc>
          <w:tcPr>
            <w:tcW w:w="591" w:type="pct"/>
          </w:tcPr>
          <w:p w14:paraId="0AB12261"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-.02</w:t>
            </w:r>
          </w:p>
        </w:tc>
        <w:tc>
          <w:tcPr>
            <w:tcW w:w="589" w:type="pct"/>
          </w:tcPr>
          <w:p w14:paraId="061D536F"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402F7D9A"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654E5382" w14:textId="78F25CC7" w:rsidTr="002E2795">
        <w:tc>
          <w:tcPr>
            <w:tcW w:w="1457" w:type="pct"/>
          </w:tcPr>
          <w:p w14:paraId="319BC0AD"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SMILSS-F4</w:t>
            </w:r>
          </w:p>
        </w:tc>
        <w:tc>
          <w:tcPr>
            <w:tcW w:w="150" w:type="pct"/>
          </w:tcPr>
          <w:p w14:paraId="3F3B8CAE"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.43</w:t>
            </w:r>
          </w:p>
        </w:tc>
        <w:tc>
          <w:tcPr>
            <w:tcW w:w="597" w:type="pct"/>
          </w:tcPr>
          <w:p w14:paraId="6A90D543"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.13</w:t>
            </w:r>
          </w:p>
        </w:tc>
        <w:tc>
          <w:tcPr>
            <w:tcW w:w="598" w:type="pct"/>
          </w:tcPr>
          <w:p w14:paraId="51525450"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.74</w:t>
            </w:r>
          </w:p>
        </w:tc>
        <w:tc>
          <w:tcPr>
            <w:tcW w:w="430" w:type="pct"/>
          </w:tcPr>
          <w:p w14:paraId="5E796D42"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.15</w:t>
            </w:r>
          </w:p>
        </w:tc>
        <w:tc>
          <w:tcPr>
            <w:tcW w:w="591" w:type="pct"/>
          </w:tcPr>
          <w:p w14:paraId="736161E7" w14:textId="48235ED9"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.15**</w:t>
            </w:r>
          </w:p>
        </w:tc>
        <w:tc>
          <w:tcPr>
            <w:tcW w:w="589" w:type="pct"/>
          </w:tcPr>
          <w:p w14:paraId="65FE3BF0"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04DE2459"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4969B576" w14:textId="59252D18" w:rsidTr="002E2795">
        <w:tc>
          <w:tcPr>
            <w:tcW w:w="1457" w:type="pct"/>
          </w:tcPr>
          <w:p w14:paraId="08E67C98"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Step 3 </w:t>
            </w:r>
          </w:p>
        </w:tc>
        <w:tc>
          <w:tcPr>
            <w:tcW w:w="150" w:type="pct"/>
          </w:tcPr>
          <w:p w14:paraId="0D4688F2" w14:textId="77777777" w:rsidR="00375096" w:rsidRPr="008A5A00" w:rsidRDefault="00375096" w:rsidP="002E2795">
            <w:pPr>
              <w:spacing w:line="480" w:lineRule="auto"/>
              <w:jc w:val="center"/>
              <w:rPr>
                <w:rFonts w:ascii="Times New Roman" w:eastAsia="Calibri" w:hAnsi="Times New Roman" w:cs="Times New Roman"/>
                <w:sz w:val="24"/>
                <w:szCs w:val="24"/>
              </w:rPr>
            </w:pPr>
          </w:p>
        </w:tc>
        <w:tc>
          <w:tcPr>
            <w:tcW w:w="597" w:type="pct"/>
          </w:tcPr>
          <w:p w14:paraId="66006874"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98" w:type="pct"/>
          </w:tcPr>
          <w:p w14:paraId="38B4215A"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430" w:type="pct"/>
          </w:tcPr>
          <w:p w14:paraId="71705328"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91" w:type="pct"/>
          </w:tcPr>
          <w:p w14:paraId="7D332116"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04123436" w14:textId="2A961D41"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w:t>
            </w:r>
          </w:p>
        </w:tc>
        <w:tc>
          <w:tcPr>
            <w:tcW w:w="589" w:type="pct"/>
          </w:tcPr>
          <w:p w14:paraId="023FC57E" w14:textId="5B912BC0"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.35</w:t>
            </w:r>
          </w:p>
        </w:tc>
      </w:tr>
      <w:tr w:rsidR="00375096" w:rsidRPr="008A5A00" w14:paraId="466E3235" w14:textId="63882918" w:rsidTr="005665AA">
        <w:tc>
          <w:tcPr>
            <w:tcW w:w="1457" w:type="pct"/>
          </w:tcPr>
          <w:p w14:paraId="77635265"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Constant </w:t>
            </w:r>
          </w:p>
        </w:tc>
        <w:tc>
          <w:tcPr>
            <w:tcW w:w="150" w:type="pct"/>
          </w:tcPr>
          <w:p w14:paraId="385CE76D"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22.83</w:t>
            </w:r>
          </w:p>
        </w:tc>
        <w:tc>
          <w:tcPr>
            <w:tcW w:w="597" w:type="pct"/>
          </w:tcPr>
          <w:p w14:paraId="5F270874"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10.76</w:t>
            </w:r>
          </w:p>
        </w:tc>
        <w:tc>
          <w:tcPr>
            <w:tcW w:w="598" w:type="pct"/>
          </w:tcPr>
          <w:p w14:paraId="777C2B65"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34.91</w:t>
            </w:r>
          </w:p>
        </w:tc>
        <w:tc>
          <w:tcPr>
            <w:tcW w:w="430" w:type="pct"/>
          </w:tcPr>
          <w:p w14:paraId="7199B90D"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6.14</w:t>
            </w:r>
          </w:p>
        </w:tc>
        <w:tc>
          <w:tcPr>
            <w:tcW w:w="591" w:type="pct"/>
          </w:tcPr>
          <w:p w14:paraId="315D0F33"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22843EE9"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Pr>
          <w:p w14:paraId="799D7202" w14:textId="77777777" w:rsidR="00375096" w:rsidRDefault="00375096" w:rsidP="002E2795">
            <w:pPr>
              <w:spacing w:line="480" w:lineRule="auto"/>
              <w:jc w:val="center"/>
              <w:rPr>
                <w:rFonts w:ascii="Times New Roman" w:eastAsia="Calibri" w:hAnsi="Times New Roman" w:cs="Times New Roman"/>
                <w:sz w:val="24"/>
                <w:szCs w:val="24"/>
                <w:lang w:val="en-US"/>
              </w:rPr>
            </w:pPr>
          </w:p>
        </w:tc>
      </w:tr>
      <w:tr w:rsidR="00375096" w:rsidRPr="008A5A00" w14:paraId="58578930" w14:textId="282BA3F9" w:rsidTr="005665AA">
        <w:tc>
          <w:tcPr>
            <w:tcW w:w="1457" w:type="pct"/>
            <w:tcBorders>
              <w:bottom w:val="single" w:sz="4" w:space="0" w:color="auto"/>
            </w:tcBorders>
          </w:tcPr>
          <w:p w14:paraId="0C88F2A0" w14:textId="77777777" w:rsidR="00375096" w:rsidRDefault="00375096" w:rsidP="00535C6C">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RS</w:t>
            </w:r>
          </w:p>
        </w:tc>
        <w:tc>
          <w:tcPr>
            <w:tcW w:w="150" w:type="pct"/>
            <w:tcBorders>
              <w:bottom w:val="single" w:sz="4" w:space="0" w:color="auto"/>
            </w:tcBorders>
          </w:tcPr>
          <w:p w14:paraId="7CD08FA8" w14:textId="77777777" w:rsidR="00375096" w:rsidRPr="008A5A00" w:rsidRDefault="00375096" w:rsidP="002E2795">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-.79</w:t>
            </w:r>
          </w:p>
        </w:tc>
        <w:tc>
          <w:tcPr>
            <w:tcW w:w="597" w:type="pct"/>
            <w:tcBorders>
              <w:bottom w:val="single" w:sz="4" w:space="0" w:color="auto"/>
            </w:tcBorders>
          </w:tcPr>
          <w:p w14:paraId="68240E53"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-1.00</w:t>
            </w:r>
          </w:p>
        </w:tc>
        <w:tc>
          <w:tcPr>
            <w:tcW w:w="598" w:type="pct"/>
            <w:tcBorders>
              <w:bottom w:val="single" w:sz="4" w:space="0" w:color="auto"/>
            </w:tcBorders>
          </w:tcPr>
          <w:p w14:paraId="4A466E61"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-.58</w:t>
            </w:r>
          </w:p>
        </w:tc>
        <w:tc>
          <w:tcPr>
            <w:tcW w:w="430" w:type="pct"/>
            <w:tcBorders>
              <w:bottom w:val="single" w:sz="4" w:space="0" w:color="auto"/>
            </w:tcBorders>
          </w:tcPr>
          <w:p w14:paraId="0B054C1E" w14:textId="77777777"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w:t>
            </w:r>
          </w:p>
        </w:tc>
        <w:tc>
          <w:tcPr>
            <w:tcW w:w="591" w:type="pct"/>
            <w:tcBorders>
              <w:bottom w:val="single" w:sz="4" w:space="0" w:color="auto"/>
            </w:tcBorders>
          </w:tcPr>
          <w:p w14:paraId="6545DC4F" w14:textId="651F9486" w:rsidR="00375096" w:rsidRDefault="00375096"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w:t>
            </w:r>
          </w:p>
        </w:tc>
        <w:tc>
          <w:tcPr>
            <w:tcW w:w="589" w:type="pct"/>
            <w:tcBorders>
              <w:bottom w:val="single" w:sz="4" w:space="0" w:color="auto"/>
            </w:tcBorders>
          </w:tcPr>
          <w:p w14:paraId="5BC965E9" w14:textId="77777777" w:rsidR="00375096" w:rsidRDefault="00375096" w:rsidP="002E2795">
            <w:pPr>
              <w:spacing w:line="480" w:lineRule="auto"/>
              <w:jc w:val="center"/>
              <w:rPr>
                <w:rFonts w:ascii="Times New Roman" w:eastAsia="Calibri" w:hAnsi="Times New Roman" w:cs="Times New Roman"/>
                <w:sz w:val="24"/>
                <w:szCs w:val="24"/>
                <w:lang w:val="en-US"/>
              </w:rPr>
            </w:pPr>
          </w:p>
        </w:tc>
        <w:tc>
          <w:tcPr>
            <w:tcW w:w="589" w:type="pct"/>
            <w:tcBorders>
              <w:bottom w:val="single" w:sz="4" w:space="0" w:color="auto"/>
            </w:tcBorders>
          </w:tcPr>
          <w:p w14:paraId="2D3E5B01" w14:textId="77777777" w:rsidR="00375096" w:rsidRDefault="00375096" w:rsidP="002E2795">
            <w:pPr>
              <w:spacing w:line="480" w:lineRule="auto"/>
              <w:jc w:val="center"/>
              <w:rPr>
                <w:rFonts w:ascii="Times New Roman" w:eastAsia="Calibri" w:hAnsi="Times New Roman" w:cs="Times New Roman"/>
                <w:sz w:val="24"/>
                <w:szCs w:val="24"/>
                <w:lang w:val="en-US"/>
              </w:rPr>
            </w:pPr>
          </w:p>
        </w:tc>
      </w:tr>
    </w:tbl>
    <w:p w14:paraId="3136E5B5" w14:textId="77777777" w:rsidR="00CF1C75" w:rsidRDefault="00CF1C75" w:rsidP="002E2795">
      <w:pPr>
        <w:spacing w:after="0" w:line="276" w:lineRule="auto"/>
        <w:rPr>
          <w:rFonts w:ascii="Times New Roman" w:eastAsia="Calibri" w:hAnsi="Times New Roman" w:cs="Times New Roman"/>
          <w:lang w:val="en-GB"/>
        </w:rPr>
      </w:pPr>
      <w:r w:rsidRPr="00B00AA9">
        <w:rPr>
          <w:rFonts w:ascii="Times New Roman" w:eastAsia="Calibri" w:hAnsi="Times New Roman" w:cs="Times New Roman"/>
          <w:i/>
          <w:iCs/>
          <w:lang w:val="en-GB"/>
        </w:rPr>
        <w:t>Note.</w:t>
      </w:r>
      <w:r w:rsidRPr="00B00AA9">
        <w:rPr>
          <w:rFonts w:ascii="Times New Roman" w:eastAsia="Calibri" w:hAnsi="Times New Roman" w:cs="Times New Roman"/>
          <w:lang w:val="en-GB"/>
        </w:rPr>
        <w:t xml:space="preserve"> </w:t>
      </w:r>
      <w:r>
        <w:rPr>
          <w:rFonts w:ascii="Times New Roman" w:eastAsia="Calibri" w:hAnsi="Times New Roman" w:cs="Times New Roman"/>
          <w:lang w:val="en-GB"/>
        </w:rPr>
        <w:t xml:space="preserve">SMILSS=-F1= Digital Exhaustion, SMILSS-F2 = social media thought sensitivity, SMILSS-F3 = digital empowerment, SMILSS-F4= social media appearance pressure, RS= Resilience scale, </w:t>
      </w:r>
      <w:r w:rsidRPr="00F619E2">
        <w:rPr>
          <w:rFonts w:ascii="Times New Roman" w:eastAsia="Calibri" w:hAnsi="Times New Roman" w:cs="Times New Roman"/>
          <w:lang w:val="en-GB"/>
        </w:rPr>
        <w:t>S.E = standardized error, B= unstandardized B, LL= lower limit and UL= upper limit</w:t>
      </w:r>
      <w:r>
        <w:rPr>
          <w:rFonts w:ascii="Times New Roman" w:eastAsia="Calibri" w:hAnsi="Times New Roman" w:cs="Times New Roman"/>
          <w:lang w:val="en-GB"/>
        </w:rPr>
        <w:t>,</w:t>
      </w:r>
      <w:r w:rsidRPr="00F619E2">
        <w:rPr>
          <w:rFonts w:ascii="Times New Roman" w:eastAsia="Calibri" w:hAnsi="Times New Roman" w:cs="Times New Roman"/>
          <w:lang w:val="en-GB"/>
        </w:rPr>
        <w:t xml:space="preserve"> </w:t>
      </w:r>
      <w:r>
        <w:rPr>
          <w:rFonts w:ascii="Times New Roman" w:eastAsia="Calibri" w:hAnsi="Times New Roman" w:cs="Times New Roman"/>
          <w:lang w:val="en-GB"/>
        </w:rPr>
        <w:t>*p &lt;0.05, **p&lt; 0.01, ***p&lt;0.001</w:t>
      </w:r>
    </w:p>
    <w:p w14:paraId="2217207B" w14:textId="77777777" w:rsidR="00CF1C75" w:rsidRDefault="00CF1C75" w:rsidP="002E2795">
      <w:pPr>
        <w:spacing w:after="0" w:line="480" w:lineRule="auto"/>
        <w:ind w:firstLine="720"/>
        <w:rPr>
          <w:rFonts w:ascii="Times New Roman" w:eastAsia="Calibri" w:hAnsi="Times New Roman" w:cs="Times New Roman"/>
          <w:sz w:val="24"/>
          <w:szCs w:val="24"/>
          <w:lang w:val="en-GB"/>
        </w:rPr>
      </w:pPr>
      <w:r w:rsidRPr="004D49AC">
        <w:rPr>
          <w:rFonts w:ascii="Times New Roman" w:eastAsia="Calibri" w:hAnsi="Times New Roman" w:cs="Times New Roman"/>
          <w:sz w:val="24"/>
          <w:szCs w:val="24"/>
          <w:lang w:val="en-GB"/>
        </w:rPr>
        <w:t>Regression was carried out to find the predictors o</w:t>
      </w:r>
      <w:r>
        <w:rPr>
          <w:rFonts w:ascii="Times New Roman" w:eastAsia="Calibri" w:hAnsi="Times New Roman" w:cs="Times New Roman"/>
          <w:sz w:val="24"/>
          <w:szCs w:val="24"/>
          <w:lang w:val="en-GB"/>
        </w:rPr>
        <w:t>f mental health</w:t>
      </w:r>
      <w:r w:rsidRPr="004D49AC">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To identify the predictors of mental health, hierarchical regression was conducted on three separate models. Model 1 included the 4 demographics, including age, gender, family system, and time spent on social media. Model 1 explains that demographics jointly have 4% of the variance on DASS, whereas gender and time spent on social media were positive and significant predictors of DASS. Male gender was a significant predictor of DASS. Furthermore, in the second model, the SMILSS and its factors were entered as IVs. It was revealed that they have 27% of variance on DASS. Digital exhaustion and social media appearance pressure appeared as positive and significant predictors of DASS. In Model 3, resilience was entered as IV, and it was revealed that </w:t>
      </w:r>
      <w:r>
        <w:rPr>
          <w:rFonts w:ascii="Times New Roman" w:eastAsia="Calibri" w:hAnsi="Times New Roman" w:cs="Times New Roman"/>
          <w:sz w:val="24"/>
          <w:szCs w:val="24"/>
          <w:lang w:val="en-GB"/>
        </w:rPr>
        <w:lastRenderedPageBreak/>
        <w:t xml:space="preserve">resilience accounted for 61% of the variance on DASS. It appeared as a significant and negative predictor of DASS. </w:t>
      </w:r>
    </w:p>
    <w:p w14:paraId="6C45CC59" w14:textId="77777777" w:rsidR="00CF1C75" w:rsidRPr="00717FCF" w:rsidRDefault="00CF1C75" w:rsidP="00717FCF">
      <w:pPr>
        <w:pStyle w:val="Heading2"/>
        <w:spacing w:before="0" w:after="0" w:line="480" w:lineRule="auto"/>
        <w:rPr>
          <w:rFonts w:ascii="Times New Roman" w:eastAsia="Calibri" w:hAnsi="Times New Roman" w:cs="Times New Roman"/>
          <w:b/>
          <w:bCs/>
          <w:color w:val="auto"/>
          <w:sz w:val="24"/>
          <w:szCs w:val="24"/>
          <w:lang w:val="en-GB"/>
        </w:rPr>
      </w:pPr>
      <w:bookmarkStart w:id="76" w:name="_Toc206703006"/>
      <w:r w:rsidRPr="00717FCF">
        <w:rPr>
          <w:rFonts w:ascii="Times New Roman" w:eastAsia="Calibri" w:hAnsi="Times New Roman" w:cs="Times New Roman"/>
          <w:b/>
          <w:bCs/>
          <w:color w:val="auto"/>
          <w:sz w:val="24"/>
          <w:szCs w:val="24"/>
          <w:lang w:val="en-GB"/>
        </w:rPr>
        <w:t>Mediation Analysis</w:t>
      </w:r>
      <w:bookmarkEnd w:id="76"/>
      <w:r w:rsidRPr="00717FCF">
        <w:rPr>
          <w:rFonts w:ascii="Times New Roman" w:eastAsia="Calibri" w:hAnsi="Times New Roman" w:cs="Times New Roman"/>
          <w:b/>
          <w:bCs/>
          <w:color w:val="auto"/>
          <w:sz w:val="24"/>
          <w:szCs w:val="24"/>
          <w:lang w:val="en-GB"/>
        </w:rPr>
        <w:t xml:space="preserve"> </w:t>
      </w:r>
    </w:p>
    <w:p w14:paraId="279569B8" w14:textId="77777777" w:rsidR="00CF1C75" w:rsidRPr="00787CAD" w:rsidRDefault="00CF1C75" w:rsidP="002E2795">
      <w:pPr>
        <w:spacing w:after="0" w:line="480" w:lineRule="auto"/>
        <w:rPr>
          <w:rFonts w:ascii="Times New Roman" w:eastAsia="Calibri" w:hAnsi="Times New Roman" w:cs="Times New Roman"/>
          <w:b/>
          <w:bCs/>
          <w:sz w:val="24"/>
          <w:szCs w:val="24"/>
          <w:lang w:val="en-GB"/>
        </w:rPr>
      </w:pPr>
      <w:r w:rsidRPr="00787CAD">
        <w:rPr>
          <w:rFonts w:ascii="Times New Roman" w:eastAsia="Calibri" w:hAnsi="Times New Roman" w:cs="Times New Roman"/>
          <w:b/>
          <w:bCs/>
          <w:sz w:val="24"/>
          <w:szCs w:val="24"/>
          <w:lang w:val="en-GB"/>
        </w:rPr>
        <w:t xml:space="preserve">Table </w:t>
      </w:r>
      <w:r>
        <w:rPr>
          <w:rFonts w:ascii="Times New Roman" w:eastAsia="Calibri" w:hAnsi="Times New Roman" w:cs="Times New Roman"/>
          <w:b/>
          <w:bCs/>
          <w:sz w:val="24"/>
          <w:szCs w:val="24"/>
          <w:lang w:val="en-GB"/>
        </w:rPr>
        <w:t>10</w:t>
      </w:r>
    </w:p>
    <w:p w14:paraId="2A058F23" w14:textId="60C59F07" w:rsidR="00CF1C75" w:rsidRPr="00787CAD" w:rsidRDefault="00CF1C75" w:rsidP="002E2795">
      <w:pPr>
        <w:spacing w:after="0" w:line="480" w:lineRule="auto"/>
        <w:rPr>
          <w:rFonts w:ascii="Times New Roman" w:eastAsia="Calibri" w:hAnsi="Times New Roman" w:cs="Times New Roman"/>
          <w:i/>
          <w:iCs/>
          <w:sz w:val="24"/>
          <w:szCs w:val="24"/>
          <w:lang w:val="en-GB"/>
        </w:rPr>
      </w:pPr>
      <w:r w:rsidRPr="00787CAD">
        <w:rPr>
          <w:rFonts w:ascii="Times New Roman" w:eastAsia="Calibri" w:hAnsi="Times New Roman" w:cs="Times New Roman"/>
          <w:i/>
          <w:iCs/>
          <w:sz w:val="24"/>
          <w:szCs w:val="24"/>
          <w:lang w:val="en-GB"/>
        </w:rPr>
        <w:t xml:space="preserve">Regression Coefficients, Standard Error, And Model Summary Information for </w:t>
      </w:r>
      <w:proofErr w:type="gramStart"/>
      <w:r w:rsidRPr="00787CAD">
        <w:rPr>
          <w:rFonts w:ascii="Times New Roman" w:eastAsia="Calibri" w:hAnsi="Times New Roman" w:cs="Times New Roman"/>
          <w:i/>
          <w:iCs/>
          <w:sz w:val="24"/>
          <w:szCs w:val="24"/>
          <w:lang w:val="en-GB"/>
        </w:rPr>
        <w:t>Social Media</w:t>
      </w:r>
      <w:proofErr w:type="gramEnd"/>
      <w:r w:rsidRPr="00787CAD">
        <w:rPr>
          <w:rFonts w:ascii="Times New Roman" w:eastAsia="Calibri" w:hAnsi="Times New Roman" w:cs="Times New Roman"/>
          <w:i/>
          <w:iCs/>
          <w:sz w:val="24"/>
          <w:szCs w:val="24"/>
          <w:lang w:val="en-GB"/>
        </w:rPr>
        <w:t xml:space="preserve"> Induced Life Satisfaction, Resilience, Depression, Anxiety, and Stress</w:t>
      </w:r>
      <w:r w:rsidR="00761745">
        <w:rPr>
          <w:rFonts w:ascii="Times New Roman" w:eastAsia="Calibri" w:hAnsi="Times New Roman" w:cs="Times New Roman"/>
          <w:i/>
          <w:iCs/>
          <w:sz w:val="24"/>
          <w:szCs w:val="24"/>
          <w:lang w:val="en-GB"/>
        </w:rPr>
        <w:t xml:space="preserve"> (N=372)</w:t>
      </w:r>
      <w:r w:rsidRPr="00787CAD">
        <w:rPr>
          <w:rFonts w:ascii="Times New Roman" w:eastAsia="Calibri" w:hAnsi="Times New Roman" w:cs="Times New Roman"/>
          <w:i/>
          <w:iCs/>
          <w:sz w:val="24"/>
          <w:szCs w:val="24"/>
          <w:lang w:val="en-GB"/>
        </w:rPr>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8"/>
        <w:gridCol w:w="424"/>
        <w:gridCol w:w="990"/>
        <w:gridCol w:w="676"/>
        <w:gridCol w:w="1304"/>
        <w:gridCol w:w="490"/>
        <w:gridCol w:w="919"/>
        <w:gridCol w:w="774"/>
        <w:gridCol w:w="1211"/>
      </w:tblGrid>
      <w:tr w:rsidR="00CF1C75" w14:paraId="40810D06" w14:textId="77777777" w:rsidTr="005841C1">
        <w:tc>
          <w:tcPr>
            <w:tcW w:w="914" w:type="pct"/>
            <w:vMerge w:val="restart"/>
            <w:tcBorders>
              <w:top w:val="single" w:sz="4" w:space="0" w:color="auto"/>
              <w:bottom w:val="nil"/>
            </w:tcBorders>
          </w:tcPr>
          <w:p w14:paraId="3250FCA5" w14:textId="77777777" w:rsidR="00CF1C75" w:rsidRDefault="00CF1C75" w:rsidP="00535C6C">
            <w:pPr>
              <w:spacing w:line="480" w:lineRule="auto"/>
              <w:rPr>
                <w:rFonts w:asciiTheme="majorBidi" w:hAnsiTheme="majorBidi" w:cstheme="majorBidi"/>
                <w:sz w:val="24"/>
                <w:szCs w:val="24"/>
              </w:rPr>
            </w:pPr>
          </w:p>
          <w:p w14:paraId="67F911FE" w14:textId="77777777" w:rsidR="00CF1C75" w:rsidRDefault="00CF1C75" w:rsidP="00535C6C">
            <w:pPr>
              <w:spacing w:line="480" w:lineRule="auto"/>
              <w:rPr>
                <w:rFonts w:asciiTheme="majorBidi" w:hAnsiTheme="majorBidi" w:cstheme="majorBidi"/>
                <w:sz w:val="24"/>
                <w:szCs w:val="24"/>
              </w:rPr>
            </w:pPr>
            <w:r>
              <w:rPr>
                <w:rFonts w:asciiTheme="majorBidi" w:hAnsiTheme="majorBidi" w:cstheme="majorBidi"/>
                <w:sz w:val="24"/>
                <w:szCs w:val="24"/>
              </w:rPr>
              <w:t xml:space="preserve">Antecedents </w:t>
            </w:r>
          </w:p>
        </w:tc>
        <w:tc>
          <w:tcPr>
            <w:tcW w:w="4086" w:type="pct"/>
            <w:gridSpan w:val="8"/>
            <w:tcBorders>
              <w:top w:val="single" w:sz="4" w:space="0" w:color="auto"/>
              <w:bottom w:val="nil"/>
            </w:tcBorders>
          </w:tcPr>
          <w:p w14:paraId="5934251F" w14:textId="77777777" w:rsidR="00CF1C75" w:rsidRDefault="00CF1C75" w:rsidP="00ED5171">
            <w:pPr>
              <w:spacing w:line="480" w:lineRule="auto"/>
              <w:jc w:val="center"/>
              <w:rPr>
                <w:rFonts w:asciiTheme="majorBidi" w:hAnsiTheme="majorBidi" w:cstheme="majorBidi"/>
                <w:sz w:val="24"/>
                <w:szCs w:val="24"/>
              </w:rPr>
            </w:pPr>
            <w:r>
              <w:rPr>
                <w:rFonts w:asciiTheme="majorBidi" w:hAnsiTheme="majorBidi" w:cstheme="majorBidi"/>
                <w:sz w:val="24"/>
                <w:szCs w:val="24"/>
              </w:rPr>
              <w:t>Consequences</w:t>
            </w:r>
          </w:p>
        </w:tc>
      </w:tr>
      <w:tr w:rsidR="00CF1C75" w14:paraId="28F7865C" w14:textId="77777777" w:rsidTr="005841C1">
        <w:tc>
          <w:tcPr>
            <w:tcW w:w="914" w:type="pct"/>
            <w:vMerge/>
            <w:tcBorders>
              <w:top w:val="nil"/>
              <w:bottom w:val="nil"/>
            </w:tcBorders>
          </w:tcPr>
          <w:p w14:paraId="31DD7533" w14:textId="77777777" w:rsidR="00CF1C75" w:rsidRDefault="00CF1C75" w:rsidP="00535C6C">
            <w:pPr>
              <w:spacing w:line="480" w:lineRule="auto"/>
              <w:rPr>
                <w:rFonts w:asciiTheme="majorBidi" w:hAnsiTheme="majorBidi" w:cstheme="majorBidi"/>
                <w:sz w:val="24"/>
                <w:szCs w:val="24"/>
              </w:rPr>
            </w:pPr>
          </w:p>
        </w:tc>
        <w:tc>
          <w:tcPr>
            <w:tcW w:w="2043" w:type="pct"/>
            <w:gridSpan w:val="4"/>
            <w:tcBorders>
              <w:top w:val="nil"/>
              <w:bottom w:val="single" w:sz="4" w:space="0" w:color="auto"/>
            </w:tcBorders>
          </w:tcPr>
          <w:p w14:paraId="17E5ED16" w14:textId="77777777" w:rsidR="00CF1C75" w:rsidRDefault="00CF1C75" w:rsidP="00ED5171">
            <w:pPr>
              <w:spacing w:line="480" w:lineRule="auto"/>
              <w:jc w:val="center"/>
              <w:rPr>
                <w:rFonts w:asciiTheme="majorBidi" w:hAnsiTheme="majorBidi" w:cstheme="majorBidi"/>
                <w:sz w:val="24"/>
                <w:szCs w:val="24"/>
              </w:rPr>
            </w:pPr>
            <w:r>
              <w:rPr>
                <w:rFonts w:asciiTheme="majorBidi" w:hAnsiTheme="majorBidi" w:cstheme="majorBidi"/>
                <w:sz w:val="24"/>
                <w:szCs w:val="24"/>
              </w:rPr>
              <w:t>M (RS)</w:t>
            </w:r>
          </w:p>
        </w:tc>
        <w:tc>
          <w:tcPr>
            <w:tcW w:w="2043" w:type="pct"/>
            <w:gridSpan w:val="4"/>
            <w:tcBorders>
              <w:top w:val="nil"/>
              <w:bottom w:val="single" w:sz="4" w:space="0" w:color="auto"/>
            </w:tcBorders>
          </w:tcPr>
          <w:p w14:paraId="6AC52A60" w14:textId="77777777" w:rsidR="00CF1C75" w:rsidRDefault="00CF1C75" w:rsidP="00ED5171">
            <w:pPr>
              <w:spacing w:line="480" w:lineRule="auto"/>
              <w:jc w:val="center"/>
              <w:rPr>
                <w:rFonts w:asciiTheme="majorBidi" w:hAnsiTheme="majorBidi" w:cstheme="majorBidi"/>
                <w:sz w:val="24"/>
                <w:szCs w:val="24"/>
              </w:rPr>
            </w:pPr>
            <w:r>
              <w:rPr>
                <w:rFonts w:asciiTheme="majorBidi" w:hAnsiTheme="majorBidi" w:cstheme="majorBidi"/>
                <w:sz w:val="24"/>
                <w:szCs w:val="24"/>
              </w:rPr>
              <w:t>Y (DASS)</w:t>
            </w:r>
          </w:p>
        </w:tc>
      </w:tr>
      <w:tr w:rsidR="00CF1C75" w14:paraId="25D8386F" w14:textId="77777777" w:rsidTr="005841C1">
        <w:tc>
          <w:tcPr>
            <w:tcW w:w="914" w:type="pct"/>
            <w:vMerge/>
            <w:tcBorders>
              <w:top w:val="nil"/>
              <w:bottom w:val="single" w:sz="4" w:space="0" w:color="auto"/>
            </w:tcBorders>
          </w:tcPr>
          <w:p w14:paraId="3AEA3709" w14:textId="77777777" w:rsidR="00CF1C75" w:rsidRDefault="00CF1C75" w:rsidP="00535C6C">
            <w:pPr>
              <w:spacing w:line="480" w:lineRule="auto"/>
              <w:rPr>
                <w:rFonts w:asciiTheme="majorBidi" w:hAnsiTheme="majorBidi" w:cstheme="majorBidi"/>
                <w:sz w:val="24"/>
                <w:szCs w:val="24"/>
              </w:rPr>
            </w:pPr>
          </w:p>
        </w:tc>
        <w:tc>
          <w:tcPr>
            <w:tcW w:w="255" w:type="pct"/>
            <w:tcBorders>
              <w:top w:val="single" w:sz="4" w:space="0" w:color="auto"/>
              <w:bottom w:val="single" w:sz="4" w:space="0" w:color="auto"/>
            </w:tcBorders>
          </w:tcPr>
          <w:p w14:paraId="464E3647" w14:textId="77777777" w:rsidR="00CF1C75" w:rsidRDefault="00CF1C75" w:rsidP="002E2795">
            <w:pPr>
              <w:spacing w:line="480" w:lineRule="auto"/>
              <w:jc w:val="center"/>
              <w:rPr>
                <w:rFonts w:asciiTheme="majorBidi" w:hAnsiTheme="majorBidi" w:cstheme="majorBidi"/>
                <w:sz w:val="24"/>
                <w:szCs w:val="24"/>
              </w:rPr>
            </w:pPr>
          </w:p>
        </w:tc>
        <w:tc>
          <w:tcPr>
            <w:tcW w:w="596" w:type="pct"/>
            <w:tcBorders>
              <w:top w:val="single" w:sz="4" w:space="0" w:color="auto"/>
              <w:bottom w:val="single" w:sz="4" w:space="0" w:color="auto"/>
            </w:tcBorders>
          </w:tcPr>
          <w:p w14:paraId="41850BBF"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Β</w:t>
            </w:r>
          </w:p>
        </w:tc>
        <w:tc>
          <w:tcPr>
            <w:tcW w:w="407" w:type="pct"/>
            <w:tcBorders>
              <w:top w:val="single" w:sz="4" w:space="0" w:color="auto"/>
              <w:bottom w:val="single" w:sz="4" w:space="0" w:color="auto"/>
            </w:tcBorders>
          </w:tcPr>
          <w:p w14:paraId="282082F1"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SE</w:t>
            </w:r>
          </w:p>
        </w:tc>
        <w:tc>
          <w:tcPr>
            <w:tcW w:w="785" w:type="pct"/>
            <w:tcBorders>
              <w:top w:val="single" w:sz="4" w:space="0" w:color="auto"/>
              <w:bottom w:val="single" w:sz="4" w:space="0" w:color="auto"/>
            </w:tcBorders>
          </w:tcPr>
          <w:p w14:paraId="024C2841"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P</w:t>
            </w:r>
          </w:p>
        </w:tc>
        <w:tc>
          <w:tcPr>
            <w:tcW w:w="295" w:type="pct"/>
            <w:tcBorders>
              <w:top w:val="single" w:sz="4" w:space="0" w:color="auto"/>
              <w:bottom w:val="single" w:sz="4" w:space="0" w:color="auto"/>
            </w:tcBorders>
          </w:tcPr>
          <w:p w14:paraId="3EB0EAC7" w14:textId="77777777" w:rsidR="00CF1C75" w:rsidRDefault="00CF1C75" w:rsidP="002E2795">
            <w:pPr>
              <w:spacing w:line="480" w:lineRule="auto"/>
              <w:jc w:val="center"/>
              <w:rPr>
                <w:rFonts w:asciiTheme="majorBidi" w:hAnsiTheme="majorBidi" w:cstheme="majorBidi"/>
                <w:sz w:val="24"/>
                <w:szCs w:val="24"/>
              </w:rPr>
            </w:pPr>
          </w:p>
        </w:tc>
        <w:tc>
          <w:tcPr>
            <w:tcW w:w="553" w:type="pct"/>
            <w:tcBorders>
              <w:top w:val="single" w:sz="4" w:space="0" w:color="auto"/>
              <w:bottom w:val="single" w:sz="4" w:space="0" w:color="auto"/>
            </w:tcBorders>
          </w:tcPr>
          <w:p w14:paraId="242BB1BC"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Β</w:t>
            </w:r>
          </w:p>
        </w:tc>
        <w:tc>
          <w:tcPr>
            <w:tcW w:w="466" w:type="pct"/>
            <w:tcBorders>
              <w:top w:val="single" w:sz="4" w:space="0" w:color="auto"/>
              <w:bottom w:val="single" w:sz="4" w:space="0" w:color="auto"/>
            </w:tcBorders>
          </w:tcPr>
          <w:p w14:paraId="3B4E30D2"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SE</w:t>
            </w:r>
          </w:p>
        </w:tc>
        <w:tc>
          <w:tcPr>
            <w:tcW w:w="729" w:type="pct"/>
            <w:tcBorders>
              <w:top w:val="single" w:sz="4" w:space="0" w:color="auto"/>
              <w:bottom w:val="single" w:sz="4" w:space="0" w:color="auto"/>
            </w:tcBorders>
          </w:tcPr>
          <w:p w14:paraId="41B3B29E"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P</w:t>
            </w:r>
          </w:p>
        </w:tc>
      </w:tr>
      <w:tr w:rsidR="00CF1C75" w14:paraId="69AA3185" w14:textId="77777777" w:rsidTr="005841C1">
        <w:tc>
          <w:tcPr>
            <w:tcW w:w="914" w:type="pct"/>
            <w:tcBorders>
              <w:top w:val="single" w:sz="4" w:space="0" w:color="auto"/>
            </w:tcBorders>
          </w:tcPr>
          <w:p w14:paraId="72F9B66A" w14:textId="77777777" w:rsidR="00CF1C75" w:rsidRDefault="00CF1C75" w:rsidP="00535C6C">
            <w:pPr>
              <w:spacing w:line="480" w:lineRule="auto"/>
              <w:rPr>
                <w:rFonts w:asciiTheme="majorBidi" w:hAnsiTheme="majorBidi" w:cstheme="majorBidi"/>
                <w:sz w:val="24"/>
                <w:szCs w:val="24"/>
              </w:rPr>
            </w:pPr>
            <w:r>
              <w:rPr>
                <w:rFonts w:asciiTheme="majorBidi" w:hAnsiTheme="majorBidi" w:cstheme="majorBidi"/>
                <w:sz w:val="24"/>
                <w:szCs w:val="24"/>
              </w:rPr>
              <w:t>X (SMILSS)</w:t>
            </w:r>
          </w:p>
        </w:tc>
        <w:tc>
          <w:tcPr>
            <w:tcW w:w="255" w:type="pct"/>
            <w:tcBorders>
              <w:top w:val="single" w:sz="4" w:space="0" w:color="auto"/>
            </w:tcBorders>
          </w:tcPr>
          <w:p w14:paraId="70D7F445"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A</w:t>
            </w:r>
          </w:p>
        </w:tc>
        <w:tc>
          <w:tcPr>
            <w:tcW w:w="596" w:type="pct"/>
            <w:tcBorders>
              <w:top w:val="single" w:sz="4" w:space="0" w:color="auto"/>
            </w:tcBorders>
          </w:tcPr>
          <w:p w14:paraId="27C2ED55"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–.07</w:t>
            </w:r>
          </w:p>
        </w:tc>
        <w:tc>
          <w:tcPr>
            <w:tcW w:w="407" w:type="pct"/>
            <w:tcBorders>
              <w:top w:val="single" w:sz="4" w:space="0" w:color="auto"/>
            </w:tcBorders>
          </w:tcPr>
          <w:p w14:paraId="7C17AFDD"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.01</w:t>
            </w:r>
          </w:p>
        </w:tc>
        <w:tc>
          <w:tcPr>
            <w:tcW w:w="785" w:type="pct"/>
            <w:tcBorders>
              <w:top w:val="single" w:sz="4" w:space="0" w:color="auto"/>
            </w:tcBorders>
          </w:tcPr>
          <w:p w14:paraId="33C2B742"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.000***</w:t>
            </w:r>
          </w:p>
        </w:tc>
        <w:tc>
          <w:tcPr>
            <w:tcW w:w="295" w:type="pct"/>
            <w:tcBorders>
              <w:top w:val="single" w:sz="4" w:space="0" w:color="auto"/>
            </w:tcBorders>
          </w:tcPr>
          <w:p w14:paraId="4FFD3020"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c’</w:t>
            </w:r>
          </w:p>
        </w:tc>
        <w:tc>
          <w:tcPr>
            <w:tcW w:w="553" w:type="pct"/>
            <w:tcBorders>
              <w:top w:val="single" w:sz="4" w:space="0" w:color="auto"/>
            </w:tcBorders>
          </w:tcPr>
          <w:p w14:paraId="3F2C0A9A"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.35</w:t>
            </w:r>
          </w:p>
        </w:tc>
        <w:tc>
          <w:tcPr>
            <w:tcW w:w="466" w:type="pct"/>
            <w:tcBorders>
              <w:top w:val="single" w:sz="4" w:space="0" w:color="auto"/>
            </w:tcBorders>
          </w:tcPr>
          <w:p w14:paraId="179F7AA8"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.03</w:t>
            </w:r>
          </w:p>
        </w:tc>
        <w:tc>
          <w:tcPr>
            <w:tcW w:w="729" w:type="pct"/>
            <w:tcBorders>
              <w:top w:val="single" w:sz="4" w:space="0" w:color="auto"/>
            </w:tcBorders>
          </w:tcPr>
          <w:p w14:paraId="5C314829"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.000***</w:t>
            </w:r>
          </w:p>
        </w:tc>
      </w:tr>
      <w:tr w:rsidR="00CF1C75" w14:paraId="75B29624" w14:textId="77777777" w:rsidTr="005841C1">
        <w:tc>
          <w:tcPr>
            <w:tcW w:w="914" w:type="pct"/>
          </w:tcPr>
          <w:p w14:paraId="413AB959" w14:textId="77777777" w:rsidR="00CF1C75" w:rsidRDefault="00CF1C75" w:rsidP="00535C6C">
            <w:pPr>
              <w:spacing w:line="480" w:lineRule="auto"/>
              <w:rPr>
                <w:rFonts w:asciiTheme="majorBidi" w:hAnsiTheme="majorBidi" w:cstheme="majorBidi"/>
                <w:sz w:val="24"/>
                <w:szCs w:val="24"/>
              </w:rPr>
            </w:pPr>
            <w:r>
              <w:rPr>
                <w:rFonts w:asciiTheme="majorBidi" w:hAnsiTheme="majorBidi" w:cstheme="majorBidi"/>
                <w:sz w:val="24"/>
                <w:szCs w:val="24"/>
              </w:rPr>
              <w:t>M (RS)</w:t>
            </w:r>
          </w:p>
        </w:tc>
        <w:tc>
          <w:tcPr>
            <w:tcW w:w="255" w:type="pct"/>
          </w:tcPr>
          <w:p w14:paraId="04E552BE" w14:textId="77777777" w:rsidR="00CF1C75" w:rsidRDefault="00CF1C75" w:rsidP="002E2795">
            <w:pPr>
              <w:spacing w:line="480" w:lineRule="auto"/>
              <w:jc w:val="center"/>
              <w:rPr>
                <w:rFonts w:asciiTheme="majorBidi" w:hAnsiTheme="majorBidi" w:cstheme="majorBidi"/>
                <w:sz w:val="24"/>
                <w:szCs w:val="24"/>
              </w:rPr>
            </w:pPr>
          </w:p>
        </w:tc>
        <w:tc>
          <w:tcPr>
            <w:tcW w:w="596" w:type="pct"/>
          </w:tcPr>
          <w:p w14:paraId="6CA3FA78" w14:textId="77777777" w:rsidR="00CF1C75" w:rsidRDefault="00CF1C75" w:rsidP="002E2795">
            <w:pPr>
              <w:spacing w:line="480" w:lineRule="auto"/>
              <w:jc w:val="center"/>
              <w:rPr>
                <w:rFonts w:asciiTheme="majorBidi" w:hAnsiTheme="majorBidi" w:cstheme="majorBidi"/>
                <w:sz w:val="24"/>
                <w:szCs w:val="24"/>
              </w:rPr>
            </w:pPr>
          </w:p>
        </w:tc>
        <w:tc>
          <w:tcPr>
            <w:tcW w:w="407" w:type="pct"/>
          </w:tcPr>
          <w:p w14:paraId="69CCB751" w14:textId="77777777" w:rsidR="00CF1C75" w:rsidRDefault="00CF1C75" w:rsidP="002E2795">
            <w:pPr>
              <w:spacing w:line="480" w:lineRule="auto"/>
              <w:jc w:val="center"/>
              <w:rPr>
                <w:rFonts w:asciiTheme="majorBidi" w:hAnsiTheme="majorBidi" w:cstheme="majorBidi"/>
                <w:sz w:val="24"/>
                <w:szCs w:val="24"/>
              </w:rPr>
            </w:pPr>
          </w:p>
        </w:tc>
        <w:tc>
          <w:tcPr>
            <w:tcW w:w="785" w:type="pct"/>
          </w:tcPr>
          <w:p w14:paraId="6DA183A7" w14:textId="77777777" w:rsidR="00CF1C75" w:rsidRDefault="00CF1C75" w:rsidP="002E2795">
            <w:pPr>
              <w:spacing w:line="480" w:lineRule="auto"/>
              <w:jc w:val="center"/>
              <w:rPr>
                <w:rFonts w:asciiTheme="majorBidi" w:hAnsiTheme="majorBidi" w:cstheme="majorBidi"/>
                <w:sz w:val="24"/>
                <w:szCs w:val="24"/>
              </w:rPr>
            </w:pPr>
          </w:p>
        </w:tc>
        <w:tc>
          <w:tcPr>
            <w:tcW w:w="295" w:type="pct"/>
          </w:tcPr>
          <w:p w14:paraId="684486B7" w14:textId="76433393" w:rsidR="00CF1C75" w:rsidRDefault="00D66B7B"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B</w:t>
            </w:r>
          </w:p>
        </w:tc>
        <w:tc>
          <w:tcPr>
            <w:tcW w:w="553" w:type="pct"/>
          </w:tcPr>
          <w:p w14:paraId="27F10DCC"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–.83</w:t>
            </w:r>
          </w:p>
        </w:tc>
        <w:tc>
          <w:tcPr>
            <w:tcW w:w="466" w:type="pct"/>
          </w:tcPr>
          <w:p w14:paraId="65AB137D" w14:textId="77777777" w:rsidR="00CF1C75" w:rsidRDefault="00CF1C75" w:rsidP="002E2795">
            <w:pPr>
              <w:spacing w:line="480" w:lineRule="auto"/>
              <w:jc w:val="center"/>
              <w:rPr>
                <w:rFonts w:asciiTheme="majorBidi" w:hAnsiTheme="majorBidi" w:cstheme="majorBidi"/>
                <w:sz w:val="24"/>
                <w:szCs w:val="24"/>
              </w:rPr>
            </w:pPr>
            <w:r w:rsidRPr="003A2DFD">
              <w:rPr>
                <w:rFonts w:asciiTheme="majorBidi" w:hAnsiTheme="majorBidi" w:cstheme="majorBidi"/>
                <w:sz w:val="24"/>
                <w:szCs w:val="24"/>
              </w:rPr>
              <w:t>.10</w:t>
            </w:r>
          </w:p>
        </w:tc>
        <w:tc>
          <w:tcPr>
            <w:tcW w:w="729" w:type="pct"/>
          </w:tcPr>
          <w:p w14:paraId="6F178E14"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.000***</w:t>
            </w:r>
          </w:p>
        </w:tc>
      </w:tr>
      <w:tr w:rsidR="00CF1C75" w14:paraId="273167DB" w14:textId="77777777" w:rsidTr="005841C1">
        <w:tc>
          <w:tcPr>
            <w:tcW w:w="914" w:type="pct"/>
          </w:tcPr>
          <w:p w14:paraId="5F36CD1A" w14:textId="77777777" w:rsidR="00CF1C75" w:rsidRDefault="00CF1C75" w:rsidP="00535C6C">
            <w:pPr>
              <w:spacing w:line="480" w:lineRule="auto"/>
              <w:rPr>
                <w:rFonts w:asciiTheme="majorBidi" w:hAnsiTheme="majorBidi" w:cstheme="majorBidi"/>
                <w:sz w:val="24"/>
                <w:szCs w:val="24"/>
              </w:rPr>
            </w:pPr>
            <w:r>
              <w:rPr>
                <w:rFonts w:asciiTheme="majorBidi" w:hAnsiTheme="majorBidi" w:cstheme="majorBidi"/>
                <w:sz w:val="24"/>
                <w:szCs w:val="24"/>
              </w:rPr>
              <w:t xml:space="preserve">Constants </w:t>
            </w:r>
          </w:p>
        </w:tc>
        <w:tc>
          <w:tcPr>
            <w:tcW w:w="255" w:type="pct"/>
          </w:tcPr>
          <w:p w14:paraId="5467392F"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I</w:t>
            </w:r>
          </w:p>
        </w:tc>
        <w:tc>
          <w:tcPr>
            <w:tcW w:w="596" w:type="pct"/>
          </w:tcPr>
          <w:p w14:paraId="170998A4"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20.71</w:t>
            </w:r>
          </w:p>
        </w:tc>
        <w:tc>
          <w:tcPr>
            <w:tcW w:w="407" w:type="pct"/>
          </w:tcPr>
          <w:p w14:paraId="663199E0"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.77</w:t>
            </w:r>
          </w:p>
        </w:tc>
        <w:tc>
          <w:tcPr>
            <w:tcW w:w="785" w:type="pct"/>
          </w:tcPr>
          <w:p w14:paraId="17E91F76"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.000***</w:t>
            </w:r>
          </w:p>
        </w:tc>
        <w:tc>
          <w:tcPr>
            <w:tcW w:w="295" w:type="pct"/>
          </w:tcPr>
          <w:p w14:paraId="6568B9B9"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I</w:t>
            </w:r>
          </w:p>
        </w:tc>
        <w:tc>
          <w:tcPr>
            <w:tcW w:w="553" w:type="pct"/>
          </w:tcPr>
          <w:p w14:paraId="7DA9CF76"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26.56</w:t>
            </w:r>
          </w:p>
        </w:tc>
        <w:tc>
          <w:tcPr>
            <w:tcW w:w="466" w:type="pct"/>
          </w:tcPr>
          <w:p w14:paraId="7688D93A"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2.63</w:t>
            </w:r>
          </w:p>
        </w:tc>
        <w:tc>
          <w:tcPr>
            <w:tcW w:w="729" w:type="pct"/>
          </w:tcPr>
          <w:p w14:paraId="7B026D8B" w14:textId="77777777" w:rsidR="00CF1C75" w:rsidRDefault="00CF1C75" w:rsidP="002E2795">
            <w:pPr>
              <w:spacing w:line="480" w:lineRule="auto"/>
              <w:jc w:val="center"/>
              <w:rPr>
                <w:rFonts w:asciiTheme="majorBidi" w:hAnsiTheme="majorBidi" w:cstheme="majorBidi"/>
                <w:sz w:val="24"/>
                <w:szCs w:val="24"/>
              </w:rPr>
            </w:pPr>
            <w:r>
              <w:rPr>
                <w:rFonts w:asciiTheme="majorBidi" w:hAnsiTheme="majorBidi" w:cstheme="majorBidi"/>
                <w:sz w:val="24"/>
                <w:szCs w:val="24"/>
              </w:rPr>
              <w:t>.000***</w:t>
            </w:r>
          </w:p>
        </w:tc>
      </w:tr>
      <w:tr w:rsidR="00CF1C75" w14:paraId="58FC9441" w14:textId="77777777" w:rsidTr="005841C1">
        <w:tc>
          <w:tcPr>
            <w:tcW w:w="914" w:type="pct"/>
          </w:tcPr>
          <w:p w14:paraId="2D6A07DD" w14:textId="77777777" w:rsidR="00CF1C75" w:rsidRDefault="00CF1C75" w:rsidP="00535C6C">
            <w:pPr>
              <w:spacing w:line="480" w:lineRule="auto"/>
              <w:rPr>
                <w:rFonts w:asciiTheme="majorBidi" w:hAnsiTheme="majorBidi" w:cstheme="majorBidi"/>
                <w:sz w:val="24"/>
                <w:szCs w:val="24"/>
              </w:rPr>
            </w:pPr>
          </w:p>
        </w:tc>
        <w:tc>
          <w:tcPr>
            <w:tcW w:w="2043" w:type="pct"/>
            <w:gridSpan w:val="4"/>
          </w:tcPr>
          <w:p w14:paraId="57BC71D1" w14:textId="77777777" w:rsidR="00CF1C75" w:rsidRDefault="00CF1C75" w:rsidP="00ED5171">
            <w:pPr>
              <w:spacing w:line="480" w:lineRule="auto"/>
              <w:jc w:val="center"/>
              <w:rPr>
                <w:rFonts w:asciiTheme="majorBidi" w:hAnsiTheme="majorBidi" w:cstheme="majorBidi"/>
                <w:sz w:val="24"/>
                <w:szCs w:val="24"/>
              </w:rPr>
            </w:pPr>
            <w:r>
              <w:rPr>
                <w:rFonts w:asciiTheme="majorBidi" w:hAnsiTheme="majorBidi" w:cstheme="majorBidi"/>
                <w:sz w:val="24"/>
                <w:szCs w:val="24"/>
              </w:rPr>
              <w:t>R2 = .03</w:t>
            </w:r>
          </w:p>
        </w:tc>
        <w:tc>
          <w:tcPr>
            <w:tcW w:w="2043" w:type="pct"/>
            <w:gridSpan w:val="4"/>
          </w:tcPr>
          <w:p w14:paraId="7367322B" w14:textId="77777777" w:rsidR="00CF1C75" w:rsidRDefault="00CF1C75" w:rsidP="00ED5171">
            <w:pPr>
              <w:spacing w:line="480" w:lineRule="auto"/>
              <w:jc w:val="center"/>
              <w:rPr>
                <w:rFonts w:asciiTheme="majorBidi" w:hAnsiTheme="majorBidi" w:cstheme="majorBidi"/>
                <w:sz w:val="24"/>
                <w:szCs w:val="24"/>
              </w:rPr>
            </w:pPr>
            <w:r>
              <w:rPr>
                <w:rFonts w:asciiTheme="majorBidi" w:hAnsiTheme="majorBidi" w:cstheme="majorBidi"/>
                <w:sz w:val="24"/>
                <w:szCs w:val="24"/>
              </w:rPr>
              <w:t>R2 = .34</w:t>
            </w:r>
          </w:p>
        </w:tc>
      </w:tr>
      <w:tr w:rsidR="00CF1C75" w14:paraId="7E4AD2D6" w14:textId="77777777" w:rsidTr="005841C1">
        <w:tc>
          <w:tcPr>
            <w:tcW w:w="914" w:type="pct"/>
          </w:tcPr>
          <w:p w14:paraId="6CD06C89" w14:textId="77777777" w:rsidR="00CF1C75" w:rsidRDefault="00CF1C75" w:rsidP="00535C6C">
            <w:pPr>
              <w:spacing w:line="480" w:lineRule="auto"/>
              <w:rPr>
                <w:rFonts w:asciiTheme="majorBidi" w:hAnsiTheme="majorBidi" w:cstheme="majorBidi"/>
                <w:sz w:val="24"/>
                <w:szCs w:val="24"/>
              </w:rPr>
            </w:pPr>
          </w:p>
        </w:tc>
        <w:tc>
          <w:tcPr>
            <w:tcW w:w="2043" w:type="pct"/>
            <w:gridSpan w:val="4"/>
          </w:tcPr>
          <w:p w14:paraId="12E0A554" w14:textId="77777777" w:rsidR="00CF1C75" w:rsidRPr="004A68C0" w:rsidRDefault="00CF1C75" w:rsidP="00ED5171">
            <w:pPr>
              <w:spacing w:line="480" w:lineRule="auto"/>
              <w:jc w:val="center"/>
              <w:rPr>
                <w:rFonts w:asciiTheme="majorBidi" w:hAnsiTheme="majorBidi" w:cstheme="majorBidi"/>
                <w:sz w:val="24"/>
                <w:szCs w:val="24"/>
                <w:lang w:val="en-US"/>
              </w:rPr>
            </w:pPr>
            <w:r w:rsidRPr="004A68C0">
              <w:rPr>
                <w:rFonts w:asciiTheme="majorBidi" w:hAnsiTheme="majorBidi" w:cstheme="majorBidi"/>
                <w:sz w:val="24"/>
                <w:szCs w:val="24"/>
                <w:lang w:val="en-US"/>
              </w:rPr>
              <w:t>F</w:t>
            </w:r>
            <w:r>
              <w:rPr>
                <w:rFonts w:asciiTheme="majorBidi" w:hAnsiTheme="majorBidi" w:cstheme="majorBidi"/>
                <w:sz w:val="24"/>
                <w:szCs w:val="24"/>
                <w:lang w:val="en-US"/>
              </w:rPr>
              <w:t xml:space="preserve"> </w:t>
            </w:r>
            <w:r w:rsidRPr="004A68C0">
              <w:rPr>
                <w:rFonts w:asciiTheme="majorBidi" w:hAnsiTheme="majorBidi" w:cstheme="majorBidi"/>
                <w:sz w:val="24"/>
                <w:szCs w:val="24"/>
                <w:lang w:val="en-US"/>
              </w:rPr>
              <w:t xml:space="preserve">(1, 370) = 14.32, p = </w:t>
            </w:r>
            <w:proofErr w:type="gramStart"/>
            <w:r w:rsidRPr="004A68C0">
              <w:rPr>
                <w:rFonts w:asciiTheme="majorBidi" w:hAnsiTheme="majorBidi" w:cstheme="majorBidi"/>
                <w:sz w:val="24"/>
                <w:szCs w:val="24"/>
                <w:lang w:val="en-US"/>
              </w:rPr>
              <w:t>.000</w:t>
            </w:r>
            <w:r>
              <w:rPr>
                <w:rFonts w:asciiTheme="majorBidi" w:hAnsiTheme="majorBidi" w:cstheme="majorBidi"/>
                <w:sz w:val="24"/>
                <w:szCs w:val="24"/>
                <w:lang w:val="en-US"/>
              </w:rPr>
              <w:t>**</w:t>
            </w:r>
            <w:proofErr w:type="gramEnd"/>
            <w:r>
              <w:rPr>
                <w:rFonts w:asciiTheme="majorBidi" w:hAnsiTheme="majorBidi" w:cstheme="majorBidi"/>
                <w:sz w:val="24"/>
                <w:szCs w:val="24"/>
                <w:lang w:val="en-US"/>
              </w:rPr>
              <w:t>*</w:t>
            </w:r>
          </w:p>
        </w:tc>
        <w:tc>
          <w:tcPr>
            <w:tcW w:w="2043" w:type="pct"/>
            <w:gridSpan w:val="4"/>
          </w:tcPr>
          <w:p w14:paraId="4F334E2C" w14:textId="77777777" w:rsidR="00CF1C75" w:rsidRPr="004A68C0" w:rsidRDefault="00CF1C75" w:rsidP="00ED5171">
            <w:pPr>
              <w:spacing w:line="480" w:lineRule="auto"/>
              <w:jc w:val="center"/>
              <w:rPr>
                <w:rFonts w:asciiTheme="majorBidi" w:hAnsiTheme="majorBidi" w:cstheme="majorBidi"/>
                <w:sz w:val="24"/>
                <w:szCs w:val="24"/>
                <w:lang w:val="en-US"/>
              </w:rPr>
            </w:pPr>
            <w:r w:rsidRPr="004A68C0">
              <w:rPr>
                <w:rFonts w:asciiTheme="majorBidi" w:hAnsiTheme="majorBidi" w:cstheme="majorBidi"/>
                <w:sz w:val="24"/>
                <w:szCs w:val="24"/>
                <w:lang w:val="en-US"/>
              </w:rPr>
              <w:t>F</w:t>
            </w:r>
            <w:r>
              <w:rPr>
                <w:rFonts w:asciiTheme="majorBidi" w:hAnsiTheme="majorBidi" w:cstheme="majorBidi"/>
                <w:sz w:val="24"/>
                <w:szCs w:val="24"/>
                <w:lang w:val="en-US"/>
              </w:rPr>
              <w:t xml:space="preserve"> </w:t>
            </w:r>
            <w:r w:rsidRPr="004A68C0">
              <w:rPr>
                <w:rFonts w:asciiTheme="majorBidi" w:hAnsiTheme="majorBidi" w:cstheme="majorBidi"/>
                <w:sz w:val="24"/>
                <w:szCs w:val="24"/>
                <w:lang w:val="en-US"/>
              </w:rPr>
              <w:t xml:space="preserve">(2, 369) = 96.81, p = </w:t>
            </w:r>
            <w:proofErr w:type="gramStart"/>
            <w:r w:rsidRPr="004A68C0">
              <w:rPr>
                <w:rFonts w:asciiTheme="majorBidi" w:hAnsiTheme="majorBidi" w:cstheme="majorBidi"/>
                <w:sz w:val="24"/>
                <w:szCs w:val="24"/>
                <w:lang w:val="en-US"/>
              </w:rPr>
              <w:t>.000</w:t>
            </w:r>
            <w:r>
              <w:rPr>
                <w:rFonts w:asciiTheme="majorBidi" w:hAnsiTheme="majorBidi" w:cstheme="majorBidi"/>
                <w:sz w:val="24"/>
                <w:szCs w:val="24"/>
                <w:lang w:val="en-US"/>
              </w:rPr>
              <w:t>**</w:t>
            </w:r>
            <w:proofErr w:type="gramEnd"/>
            <w:r>
              <w:rPr>
                <w:rFonts w:asciiTheme="majorBidi" w:hAnsiTheme="majorBidi" w:cstheme="majorBidi"/>
                <w:sz w:val="24"/>
                <w:szCs w:val="24"/>
                <w:lang w:val="en-US"/>
              </w:rPr>
              <w:t>*</w:t>
            </w:r>
          </w:p>
        </w:tc>
      </w:tr>
    </w:tbl>
    <w:p w14:paraId="17874851" w14:textId="77777777" w:rsidR="00CF1C75" w:rsidRDefault="00CF1C75" w:rsidP="002E2795">
      <w:pPr>
        <w:spacing w:after="0" w:line="276" w:lineRule="auto"/>
        <w:rPr>
          <w:rFonts w:asciiTheme="majorBidi" w:hAnsiTheme="majorBidi" w:cstheme="majorBidi"/>
        </w:rPr>
      </w:pPr>
      <w:r w:rsidRPr="00273762">
        <w:rPr>
          <w:rFonts w:asciiTheme="majorBidi" w:hAnsiTheme="majorBidi" w:cstheme="majorBidi"/>
          <w:i/>
          <w:iCs/>
        </w:rPr>
        <w:t>Note.</w:t>
      </w:r>
      <w:r w:rsidRPr="00273762">
        <w:rPr>
          <w:rFonts w:asciiTheme="majorBidi" w:hAnsiTheme="majorBidi" w:cstheme="majorBidi"/>
        </w:rPr>
        <w:t xml:space="preserve"> </w:t>
      </w:r>
      <w:r>
        <w:rPr>
          <w:rFonts w:ascii="Times New Roman" w:eastAsia="Calibri" w:hAnsi="Times New Roman" w:cs="Times New Roman"/>
          <w:lang w:val="en-GB"/>
        </w:rPr>
        <w:t xml:space="preserve">SMILSS= </w:t>
      </w:r>
      <w:proofErr w:type="gramStart"/>
      <w:r>
        <w:rPr>
          <w:rFonts w:ascii="Times New Roman" w:eastAsia="Calibri" w:hAnsi="Times New Roman" w:cs="Times New Roman"/>
          <w:lang w:val="en-GB"/>
        </w:rPr>
        <w:t>Social media</w:t>
      </w:r>
      <w:proofErr w:type="gramEnd"/>
      <w:r>
        <w:rPr>
          <w:rFonts w:ascii="Times New Roman" w:eastAsia="Calibri" w:hAnsi="Times New Roman" w:cs="Times New Roman"/>
          <w:lang w:val="en-GB"/>
        </w:rPr>
        <w:t xml:space="preserve"> induced life satisfaction, RS= Resilience scale, DASS= Depression, Anxiety and Stress Scale, ***</w:t>
      </w:r>
      <w:r w:rsidRPr="00273762">
        <w:rPr>
          <w:rFonts w:asciiTheme="majorBidi" w:hAnsiTheme="majorBidi" w:cstheme="majorBidi"/>
        </w:rPr>
        <w:t>p&lt;.001</w:t>
      </w:r>
    </w:p>
    <w:p w14:paraId="3BEE068B" w14:textId="77777777" w:rsidR="00CF1C75" w:rsidRDefault="00CF1C75" w:rsidP="002E2795">
      <w:pPr>
        <w:spacing w:after="0" w:line="276" w:lineRule="auto"/>
        <w:rPr>
          <w:rFonts w:asciiTheme="majorBidi" w:hAnsiTheme="majorBidi" w:cstheme="majorBidi"/>
        </w:rPr>
      </w:pPr>
    </w:p>
    <w:p w14:paraId="357DE866" w14:textId="77777777" w:rsidR="00CF1C75" w:rsidRPr="006617C1" w:rsidRDefault="00CF1C75" w:rsidP="002E2795">
      <w:pPr>
        <w:spacing w:after="0" w:line="480" w:lineRule="auto"/>
        <w:rPr>
          <w:rFonts w:asciiTheme="majorBidi" w:hAnsiTheme="majorBidi" w:cstheme="majorBidi"/>
          <w:b/>
          <w:bCs/>
          <w:sz w:val="24"/>
          <w:szCs w:val="24"/>
        </w:rPr>
      </w:pPr>
      <w:r w:rsidRPr="006617C1">
        <w:rPr>
          <w:rFonts w:asciiTheme="majorBidi" w:hAnsiTheme="majorBidi" w:cstheme="majorBidi"/>
          <w:b/>
          <w:bCs/>
          <w:sz w:val="24"/>
          <w:szCs w:val="24"/>
        </w:rPr>
        <w:t>Figure 2</w:t>
      </w:r>
    </w:p>
    <w:p w14:paraId="30910BC2" w14:textId="176C061A" w:rsidR="001A73A8" w:rsidRPr="007912D7" w:rsidRDefault="00CF1C75" w:rsidP="007912D7">
      <w:pPr>
        <w:spacing w:after="0" w:line="480" w:lineRule="auto"/>
        <w:rPr>
          <w:rFonts w:asciiTheme="majorBidi" w:hAnsiTheme="majorBidi" w:cstheme="majorBidi"/>
          <w:i/>
          <w:iCs/>
          <w:sz w:val="24"/>
          <w:szCs w:val="24"/>
        </w:rPr>
      </w:pPr>
      <w:r w:rsidRPr="006617C1">
        <w:rPr>
          <w:rFonts w:asciiTheme="majorBidi" w:hAnsiTheme="majorBidi" w:cstheme="majorBidi"/>
          <w:i/>
          <w:iCs/>
          <w:sz w:val="24"/>
          <w:szCs w:val="24"/>
        </w:rPr>
        <w:t xml:space="preserve">Mediation Path Framework </w:t>
      </w:r>
      <w:r>
        <w:rPr>
          <w:rFonts w:asciiTheme="majorBidi" w:hAnsiTheme="majorBidi" w:cstheme="majorBidi"/>
          <w:i/>
          <w:iCs/>
          <w:sz w:val="24"/>
          <w:szCs w:val="24"/>
        </w:rPr>
        <w:t>o</w:t>
      </w:r>
      <w:r w:rsidRPr="006617C1">
        <w:rPr>
          <w:rFonts w:asciiTheme="majorBidi" w:hAnsiTheme="majorBidi" w:cstheme="majorBidi"/>
          <w:i/>
          <w:iCs/>
          <w:sz w:val="24"/>
          <w:szCs w:val="24"/>
        </w:rPr>
        <w:t>f Social Media Induced Life Satisfaction, Resilience</w:t>
      </w:r>
      <w:r>
        <w:rPr>
          <w:rFonts w:asciiTheme="majorBidi" w:hAnsiTheme="majorBidi" w:cstheme="majorBidi"/>
          <w:i/>
          <w:iCs/>
          <w:sz w:val="24"/>
          <w:szCs w:val="24"/>
        </w:rPr>
        <w:t>,</w:t>
      </w:r>
      <w:r w:rsidRPr="006617C1">
        <w:rPr>
          <w:rFonts w:asciiTheme="majorBidi" w:hAnsiTheme="majorBidi" w:cstheme="majorBidi"/>
          <w:i/>
          <w:iCs/>
          <w:sz w:val="24"/>
          <w:szCs w:val="24"/>
        </w:rPr>
        <w:t xml:space="preserve"> And Mental Health </w:t>
      </w:r>
    </w:p>
    <w:p w14:paraId="5E3FEA9C" w14:textId="081118C1" w:rsidR="005E319B" w:rsidRPr="00965F42" w:rsidRDefault="005E319B" w:rsidP="00965F42">
      <w:pPr>
        <w:spacing w:after="0" w:line="480" w:lineRule="auto"/>
        <w:rPr>
          <w:rFonts w:asciiTheme="majorBidi" w:hAnsiTheme="majorBidi" w:cstheme="majorBidi"/>
          <w:b/>
          <w:bCs/>
          <w:sz w:val="24"/>
          <w:szCs w:val="24"/>
          <w:lang w:val="en-US"/>
        </w:rPr>
      </w:pPr>
      <w:r w:rsidRPr="005E319B">
        <w:rPr>
          <w:rFonts w:asciiTheme="majorBidi" w:hAnsiTheme="majorBidi" w:cstheme="majorBidi"/>
          <w:noProof/>
          <w:sz w:val="24"/>
          <w:szCs w:val="24"/>
          <w:lang w:val="en-US"/>
        </w:rPr>
        <mc:AlternateContent>
          <mc:Choice Requires="wps">
            <w:drawing>
              <wp:anchor distT="0" distB="0" distL="114300" distR="114300" simplePos="0" relativeHeight="251670528" behindDoc="0" locked="0" layoutInCell="1" allowOverlap="1" wp14:anchorId="1F4607B0" wp14:editId="61F56DCE">
                <wp:simplePos x="0" y="0"/>
                <wp:positionH relativeFrom="column">
                  <wp:posOffset>2283460</wp:posOffset>
                </wp:positionH>
                <wp:positionV relativeFrom="paragraph">
                  <wp:posOffset>141605</wp:posOffset>
                </wp:positionV>
                <wp:extent cx="709295" cy="457200"/>
                <wp:effectExtent l="0" t="0" r="14605" b="19050"/>
                <wp:wrapNone/>
                <wp:docPr id="22164841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9295" cy="457200"/>
                        </a:xfrm>
                        <a:prstGeom prst="rect">
                          <a:avLst/>
                        </a:prstGeom>
                        <a:solidFill>
                          <a:srgbClr val="FFFFFF"/>
                        </a:solidFill>
                        <a:ln w="9525">
                          <a:solidFill>
                            <a:srgbClr val="000000"/>
                          </a:solidFill>
                          <a:miter lim="800000"/>
                          <a:headEnd/>
                          <a:tailEnd/>
                        </a:ln>
                      </wps:spPr>
                      <wps:txbx>
                        <w:txbxContent>
                          <w:p w14:paraId="1DB45A5E" w14:textId="1584B7EC" w:rsidR="005E319B" w:rsidRDefault="005E319B" w:rsidP="005E319B">
                            <w:pPr>
                              <w:spacing w:after="0" w:line="240" w:lineRule="auto"/>
                              <w:jc w:val="center"/>
                              <w:rPr>
                                <w:rFonts w:asciiTheme="majorBidi" w:hAnsiTheme="majorBidi" w:cstheme="majorBidi"/>
                              </w:rPr>
                            </w:pPr>
                            <w:r>
                              <w:rPr>
                                <w:rFonts w:asciiTheme="majorBidi" w:hAnsiTheme="majorBidi" w:cstheme="majorBidi"/>
                              </w:rPr>
                              <w:t xml:space="preserve">RS </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607B0" id="Rectangle 14" o:spid="_x0000_s1026" style="position:absolute;margin-left:179.8pt;margin-top:11.15pt;width:55.8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">
                <v:textbox>
                  <w:txbxContent>
                    <w:p w14:paraId="1DB45A5E" w14:textId="1584B7EC" w:rsidR="005E319B" w:rsidRDefault="005E319B" w:rsidP="005E319B">
                      <w:pPr>
                        <w:spacing w:after="0" w:line="240" w:lineRule="auto"/>
                        <w:jc w:val="center"/>
                        <w:rPr>
                          <w:rFonts w:asciiTheme="majorBidi" w:hAnsiTheme="majorBidi" w:cstheme="majorBidi"/>
                        </w:rPr>
                      </w:pPr>
                      <w:r>
                        <w:rPr>
                          <w:rFonts w:asciiTheme="majorBidi" w:hAnsiTheme="majorBidi" w:cstheme="majorBidi"/>
                        </w:rPr>
                        <w:t xml:space="preserve">RS </w:t>
                      </w:r>
                    </w:p>
                  </w:txbxContent>
                </v:textbox>
              </v:rect>
            </w:pict>
          </mc:Fallback>
        </mc:AlternateContent>
      </w:r>
    </w:p>
    <w:p w14:paraId="55184367" w14:textId="477983E8" w:rsidR="005E319B" w:rsidRPr="005E319B" w:rsidRDefault="005E319B" w:rsidP="002E2795">
      <w:pPr>
        <w:spacing w:after="0" w:line="480" w:lineRule="auto"/>
        <w:rPr>
          <w:rFonts w:asciiTheme="majorBidi" w:hAnsiTheme="majorBidi" w:cstheme="majorBidi"/>
          <w:bCs/>
          <w:sz w:val="24"/>
          <w:szCs w:val="24"/>
          <w:lang w:val="en-US"/>
        </w:rPr>
      </w:pPr>
      <w:r w:rsidRPr="005E319B">
        <w:rPr>
          <w:rFonts w:asciiTheme="majorBidi" w:hAnsiTheme="majorBidi" w:cstheme="majorBidi"/>
          <w:noProof/>
          <w:sz w:val="24"/>
          <w:szCs w:val="24"/>
          <w:lang w:val="en-US"/>
        </w:rPr>
        <mc:AlternateContent>
          <mc:Choice Requires="wps">
            <w:drawing>
              <wp:anchor distT="0" distB="0" distL="114300" distR="114300" simplePos="0" relativeHeight="251673600" behindDoc="0" locked="0" layoutInCell="1" allowOverlap="1" wp14:anchorId="5CA1BA6F" wp14:editId="05DC1B84">
                <wp:simplePos x="0" y="0"/>
                <wp:positionH relativeFrom="column">
                  <wp:posOffset>1085850</wp:posOffset>
                </wp:positionH>
                <wp:positionV relativeFrom="paragraph">
                  <wp:posOffset>207010</wp:posOffset>
                </wp:positionV>
                <wp:extent cx="1228725" cy="1280160"/>
                <wp:effectExtent l="0" t="38100" r="47625" b="34290"/>
                <wp:wrapNone/>
                <wp:docPr id="243037544"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28725" cy="12801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B521CFC" id="_x0000_t32" coordsize="21600,21600" o:spt="32" o:oned="t" path="m,l21600,21600e" filled="f">
                <v:path arrowok="t" fillok="f" o:connecttype="none"/>
                <o:lock v:ext="edit" shapetype="t"/>
              </v:shapetype>
              <v:shape id="Straight Arrow Connector 13" o:spid="_x0000_s1026" type="#_x0000_t32" style="position:absolute;margin-left:85.5pt;margin-top:16.3pt;width:96.75pt;height:100.8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">
                <v:stroke endarrow="block"/>
              </v:shape>
            </w:pict>
          </mc:Fallback>
        </mc:AlternateContent>
      </w:r>
      <w:r w:rsidRPr="005E319B">
        <w:rPr>
          <w:rFonts w:asciiTheme="majorBidi" w:hAnsiTheme="majorBidi" w:cstheme="majorBidi"/>
          <w:noProof/>
          <w:sz w:val="24"/>
          <w:szCs w:val="24"/>
          <w:lang w:val="en-US"/>
        </w:rPr>
        <mc:AlternateContent>
          <mc:Choice Requires="wps">
            <w:drawing>
              <wp:anchor distT="0" distB="0" distL="114300" distR="114300" simplePos="0" relativeHeight="251674624" behindDoc="0" locked="0" layoutInCell="1" allowOverlap="1" wp14:anchorId="437A29D0" wp14:editId="4845FAB3">
                <wp:simplePos x="0" y="0"/>
                <wp:positionH relativeFrom="column">
                  <wp:posOffset>3028950</wp:posOffset>
                </wp:positionH>
                <wp:positionV relativeFrom="paragraph">
                  <wp:posOffset>159385</wp:posOffset>
                </wp:positionV>
                <wp:extent cx="1053465" cy="1354455"/>
                <wp:effectExtent l="0" t="0" r="70485" b="55245"/>
                <wp:wrapNone/>
                <wp:docPr id="421038546" name="Straight Arrow Connector 12"/>
                <wp:cNvGraphicFramePr/>
                <a:graphic xmlns:a="http://schemas.openxmlformats.org/drawingml/2006/main">
                  <a:graphicData uri="http://schemas.microsoft.com/office/word/2010/wordprocessingShape">
                    <wps:wsp>
                      <wps:cNvCnPr/>
                      <wps:spPr>
                        <a:xfrm>
                          <a:off x="0" y="0"/>
                          <a:ext cx="1053465" cy="135445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4CC204" id="Straight Arrow Connector 12" o:spid="_x0000_s1026" type="#_x0000_t32" style="position:absolute;margin-left:238.5pt;margin-top:12.55pt;width:82.95pt;height:106.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" strokecolor="black [3200]" strokeweight="1pt">
                <v:stroke endarrow="block" joinstyle="miter"/>
              </v:shape>
            </w:pict>
          </mc:Fallback>
        </mc:AlternateContent>
      </w:r>
      <w:r w:rsidRPr="005E319B">
        <w:rPr>
          <w:rFonts w:asciiTheme="majorBidi" w:hAnsiTheme="majorBidi" w:cstheme="majorBidi"/>
          <w:b/>
          <w:sz w:val="24"/>
          <w:szCs w:val="24"/>
          <w:lang w:val="en-US"/>
        </w:rPr>
        <w:tab/>
      </w:r>
      <w:r w:rsidRPr="005E319B">
        <w:rPr>
          <w:rFonts w:asciiTheme="majorBidi" w:hAnsiTheme="majorBidi" w:cstheme="majorBidi"/>
          <w:b/>
          <w:sz w:val="24"/>
          <w:szCs w:val="24"/>
          <w:lang w:val="en-US"/>
        </w:rPr>
        <w:tab/>
      </w:r>
      <w:r w:rsidRPr="005E319B">
        <w:rPr>
          <w:rFonts w:asciiTheme="majorBidi" w:hAnsiTheme="majorBidi" w:cstheme="majorBidi"/>
          <w:b/>
          <w:sz w:val="24"/>
          <w:szCs w:val="24"/>
          <w:lang w:val="en-US"/>
        </w:rPr>
        <w:tab/>
      </w:r>
      <w:r w:rsidRPr="005E319B">
        <w:rPr>
          <w:rFonts w:asciiTheme="majorBidi" w:hAnsiTheme="majorBidi" w:cstheme="majorBidi"/>
          <w:b/>
          <w:sz w:val="24"/>
          <w:szCs w:val="24"/>
          <w:lang w:val="en-US"/>
        </w:rPr>
        <w:tab/>
        <w:t xml:space="preserve">         </w:t>
      </w:r>
      <w:r w:rsidRPr="005E319B">
        <w:rPr>
          <w:rFonts w:asciiTheme="majorBidi" w:hAnsiTheme="majorBidi" w:cstheme="majorBidi"/>
          <w:bCs/>
          <w:sz w:val="24"/>
          <w:szCs w:val="24"/>
          <w:lang w:val="en-US"/>
        </w:rPr>
        <w:t xml:space="preserve"> </w:t>
      </w:r>
    </w:p>
    <w:p w14:paraId="1EDEB35E" w14:textId="77777777" w:rsidR="005E319B" w:rsidRPr="005E319B" w:rsidRDefault="005E319B" w:rsidP="002E2795">
      <w:pPr>
        <w:spacing w:after="0" w:line="480" w:lineRule="auto"/>
        <w:rPr>
          <w:rFonts w:asciiTheme="majorBidi" w:hAnsiTheme="majorBidi" w:cstheme="majorBidi"/>
          <w:b/>
          <w:sz w:val="24"/>
          <w:szCs w:val="24"/>
          <w:lang w:val="en-US"/>
        </w:rPr>
      </w:pPr>
    </w:p>
    <w:p w14:paraId="6093D4AB" w14:textId="5CDEC2D5" w:rsidR="005E319B" w:rsidRPr="005E319B" w:rsidRDefault="005E319B" w:rsidP="002E2795">
      <w:pPr>
        <w:spacing w:after="0" w:line="480" w:lineRule="auto"/>
        <w:rPr>
          <w:rFonts w:asciiTheme="majorBidi" w:hAnsiTheme="majorBidi" w:cstheme="majorBidi"/>
          <w:bCs/>
          <w:sz w:val="24"/>
          <w:szCs w:val="24"/>
          <w:lang w:val="en-US"/>
        </w:rPr>
      </w:pPr>
      <w:r w:rsidRPr="005E319B">
        <w:rPr>
          <w:rFonts w:asciiTheme="majorBidi" w:hAnsiTheme="majorBidi" w:cstheme="majorBidi"/>
          <w:b/>
          <w:sz w:val="24"/>
          <w:szCs w:val="24"/>
          <w:lang w:val="en-US"/>
        </w:rPr>
        <w:tab/>
        <w:t xml:space="preserve">    </w:t>
      </w:r>
      <w:r w:rsidRPr="005E319B">
        <w:rPr>
          <w:rFonts w:asciiTheme="majorBidi" w:hAnsiTheme="majorBidi" w:cstheme="majorBidi"/>
          <w:bCs/>
          <w:sz w:val="24"/>
          <w:szCs w:val="24"/>
          <w:lang w:val="en-US"/>
        </w:rPr>
        <w:t xml:space="preserve">   a=</w:t>
      </w:r>
      <w:r>
        <w:rPr>
          <w:rFonts w:asciiTheme="majorBidi" w:hAnsiTheme="majorBidi" w:cstheme="majorBidi"/>
          <w:bCs/>
          <w:sz w:val="24"/>
          <w:szCs w:val="24"/>
          <w:lang w:val="en-US"/>
        </w:rPr>
        <w:t xml:space="preserve"> -.07</w:t>
      </w:r>
      <w:r w:rsidRPr="005E319B">
        <w:rPr>
          <w:rFonts w:asciiTheme="majorBidi" w:hAnsiTheme="majorBidi" w:cstheme="majorBidi"/>
          <w:bCs/>
          <w:sz w:val="24"/>
          <w:szCs w:val="24"/>
          <w:lang w:val="en-US"/>
        </w:rPr>
        <w:t xml:space="preserve">***       </w:t>
      </w:r>
      <w:r w:rsidRPr="005E319B">
        <w:rPr>
          <w:rFonts w:asciiTheme="majorBidi" w:hAnsiTheme="majorBidi" w:cstheme="majorBidi"/>
          <w:bCs/>
          <w:sz w:val="24"/>
          <w:szCs w:val="24"/>
          <w:lang w:val="en-US"/>
        </w:rPr>
        <w:tab/>
        <w:t xml:space="preserve">    </w:t>
      </w:r>
      <w:r w:rsidRPr="005E319B">
        <w:rPr>
          <w:rFonts w:asciiTheme="majorBidi" w:hAnsiTheme="majorBidi" w:cstheme="majorBidi"/>
          <w:bCs/>
          <w:sz w:val="24"/>
          <w:szCs w:val="24"/>
          <w:lang w:val="en-US"/>
        </w:rPr>
        <w:tab/>
      </w:r>
      <w:r w:rsidRPr="005E319B">
        <w:rPr>
          <w:rFonts w:asciiTheme="majorBidi" w:hAnsiTheme="majorBidi" w:cstheme="majorBidi"/>
          <w:bCs/>
          <w:sz w:val="24"/>
          <w:szCs w:val="24"/>
          <w:lang w:val="en-US"/>
        </w:rPr>
        <w:tab/>
      </w:r>
      <w:r w:rsidRPr="005E319B">
        <w:rPr>
          <w:rFonts w:asciiTheme="majorBidi" w:hAnsiTheme="majorBidi" w:cstheme="majorBidi"/>
          <w:bCs/>
          <w:sz w:val="24"/>
          <w:szCs w:val="24"/>
          <w:lang w:val="en-US"/>
        </w:rPr>
        <w:tab/>
      </w:r>
      <w:r>
        <w:rPr>
          <w:rFonts w:asciiTheme="majorBidi" w:hAnsiTheme="majorBidi" w:cstheme="majorBidi"/>
          <w:bCs/>
          <w:sz w:val="24"/>
          <w:szCs w:val="24"/>
          <w:lang w:val="en-US"/>
        </w:rPr>
        <w:t xml:space="preserve">                  </w:t>
      </w:r>
      <w:r w:rsidRPr="005E319B">
        <w:rPr>
          <w:rFonts w:asciiTheme="majorBidi" w:hAnsiTheme="majorBidi" w:cstheme="majorBidi"/>
          <w:bCs/>
          <w:sz w:val="24"/>
          <w:szCs w:val="24"/>
          <w:lang w:val="en-US"/>
        </w:rPr>
        <w:t>b=</w:t>
      </w:r>
      <w:r>
        <w:rPr>
          <w:rFonts w:asciiTheme="majorBidi" w:hAnsiTheme="majorBidi" w:cstheme="majorBidi"/>
          <w:bCs/>
          <w:sz w:val="24"/>
          <w:szCs w:val="24"/>
          <w:lang w:val="en-US"/>
        </w:rPr>
        <w:t xml:space="preserve"> -</w:t>
      </w:r>
      <w:r w:rsidRPr="005E319B">
        <w:rPr>
          <w:rFonts w:asciiTheme="majorBidi" w:hAnsiTheme="majorBidi" w:cstheme="majorBidi"/>
          <w:bCs/>
          <w:sz w:val="24"/>
          <w:szCs w:val="24"/>
          <w:lang w:val="en-US"/>
        </w:rPr>
        <w:t>.8</w:t>
      </w:r>
      <w:r>
        <w:rPr>
          <w:rFonts w:asciiTheme="majorBidi" w:hAnsiTheme="majorBidi" w:cstheme="majorBidi"/>
          <w:bCs/>
          <w:sz w:val="24"/>
          <w:szCs w:val="24"/>
          <w:lang w:val="en-US"/>
        </w:rPr>
        <w:t>3</w:t>
      </w:r>
      <w:r w:rsidR="001A73A8">
        <w:rPr>
          <w:rFonts w:asciiTheme="majorBidi" w:hAnsiTheme="majorBidi" w:cstheme="majorBidi"/>
          <w:bCs/>
          <w:sz w:val="24"/>
          <w:szCs w:val="24"/>
          <w:lang w:val="en-US"/>
        </w:rPr>
        <w:t xml:space="preserve"> </w:t>
      </w:r>
      <w:r w:rsidRPr="005E319B">
        <w:rPr>
          <w:rFonts w:asciiTheme="majorBidi" w:hAnsiTheme="majorBidi" w:cstheme="majorBidi"/>
          <w:bCs/>
          <w:sz w:val="24"/>
          <w:szCs w:val="24"/>
          <w:lang w:val="en-US"/>
        </w:rPr>
        <w:t>***</w:t>
      </w:r>
    </w:p>
    <w:p w14:paraId="225294D1" w14:textId="68E543B6" w:rsidR="005E319B" w:rsidRPr="005E319B" w:rsidRDefault="005E319B" w:rsidP="002E2795">
      <w:pPr>
        <w:spacing w:after="0" w:line="480" w:lineRule="auto"/>
        <w:rPr>
          <w:rFonts w:asciiTheme="majorBidi" w:hAnsiTheme="majorBidi" w:cstheme="majorBidi"/>
          <w:sz w:val="24"/>
          <w:szCs w:val="24"/>
          <w:lang w:val="en-US"/>
        </w:rPr>
      </w:pPr>
      <w:r w:rsidRPr="005E319B">
        <w:rPr>
          <w:rFonts w:asciiTheme="majorBidi" w:hAnsiTheme="majorBidi" w:cstheme="majorBidi"/>
          <w:noProof/>
          <w:sz w:val="24"/>
          <w:szCs w:val="24"/>
          <w:lang w:val="en-US"/>
        </w:rPr>
        <mc:AlternateContent>
          <mc:Choice Requires="wps">
            <w:drawing>
              <wp:anchor distT="0" distB="0" distL="114300" distR="114300" simplePos="0" relativeHeight="251671552" behindDoc="0" locked="0" layoutInCell="1" allowOverlap="1" wp14:anchorId="40A2E335" wp14:editId="57310201">
                <wp:simplePos x="0" y="0"/>
                <wp:positionH relativeFrom="column">
                  <wp:posOffset>4120515</wp:posOffset>
                </wp:positionH>
                <wp:positionV relativeFrom="paragraph">
                  <wp:posOffset>186690</wp:posOffset>
                </wp:positionV>
                <wp:extent cx="914400" cy="457200"/>
                <wp:effectExtent l="0" t="0" r="19050" b="19050"/>
                <wp:wrapNone/>
                <wp:docPr id="8436847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14:paraId="2AFB8358" w14:textId="0E57A577" w:rsidR="005E319B" w:rsidRPr="005E319B" w:rsidRDefault="005E319B" w:rsidP="005E319B">
                            <w:pPr>
                              <w:spacing w:after="0" w:line="240" w:lineRule="auto"/>
                              <w:jc w:val="center"/>
                              <w:rPr>
                                <w:rFonts w:asciiTheme="majorBidi" w:hAnsiTheme="majorBidi" w:cstheme="majorBidi"/>
                                <w:lang w:val="en-GB"/>
                              </w:rPr>
                            </w:pPr>
                            <w:r>
                              <w:rPr>
                                <w:rFonts w:ascii="Times New Roman" w:hAnsi="Times New Roman" w:cs="Times New Roman"/>
                                <w:sz w:val="24"/>
                                <w:szCs w:val="24"/>
                                <w:lang w:val="en-GB"/>
                              </w:rPr>
                              <w:t>DASS</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A2E335" id="Rectangle 11" o:spid="_x0000_s1027" style="position:absolute;margin-left:324.45pt;margin-top:14.7pt;width:1in;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">
                <v:textbox>
                  <w:txbxContent>
                    <w:p w14:paraId="2AFB8358" w14:textId="0E57A577" w:rsidR="005E319B" w:rsidRPr="005E319B" w:rsidRDefault="005E319B" w:rsidP="005E319B">
                      <w:pPr>
                        <w:spacing w:after="0" w:line="240" w:lineRule="auto"/>
                        <w:jc w:val="center"/>
                        <w:rPr>
                          <w:rFonts w:asciiTheme="majorBidi" w:hAnsiTheme="majorBidi" w:cstheme="majorBidi"/>
                          <w:lang w:val="en-GB"/>
                        </w:rPr>
                      </w:pPr>
                      <w:r>
                        <w:rPr>
                          <w:rFonts w:ascii="Times New Roman" w:hAnsi="Times New Roman" w:cs="Times New Roman"/>
                          <w:sz w:val="24"/>
                          <w:szCs w:val="24"/>
                          <w:lang w:val="en-GB"/>
                        </w:rPr>
                        <w:t>DASS</w:t>
                      </w:r>
                    </w:p>
                  </w:txbxContent>
                </v:textbox>
              </v:rect>
            </w:pict>
          </mc:Fallback>
        </mc:AlternateContent>
      </w:r>
      <w:r w:rsidRPr="005E319B">
        <w:rPr>
          <w:rFonts w:asciiTheme="majorBidi" w:hAnsiTheme="majorBidi" w:cstheme="majorBidi"/>
          <w:noProof/>
          <w:sz w:val="24"/>
          <w:szCs w:val="24"/>
          <w:lang w:val="en-US"/>
        </w:rPr>
        <mc:AlternateContent>
          <mc:Choice Requires="wps">
            <w:drawing>
              <wp:anchor distT="0" distB="0" distL="114300" distR="114300" simplePos="0" relativeHeight="251672576" behindDoc="0" locked="0" layoutInCell="1" allowOverlap="1" wp14:anchorId="43F34F81" wp14:editId="64CB579D">
                <wp:simplePos x="0" y="0"/>
                <wp:positionH relativeFrom="column">
                  <wp:posOffset>115570</wp:posOffset>
                </wp:positionH>
                <wp:positionV relativeFrom="paragraph">
                  <wp:posOffset>176530</wp:posOffset>
                </wp:positionV>
                <wp:extent cx="914400" cy="457200"/>
                <wp:effectExtent l="0" t="0" r="19050" b="19050"/>
                <wp:wrapNone/>
                <wp:docPr id="104619716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14:paraId="0DEA8D7B" w14:textId="7492A0A5" w:rsidR="005E319B" w:rsidRPr="005E319B" w:rsidRDefault="005E319B" w:rsidP="005E319B">
                            <w:pPr>
                              <w:spacing w:after="0" w:line="240" w:lineRule="auto"/>
                              <w:jc w:val="center"/>
                              <w:rPr>
                                <w:rFonts w:asciiTheme="majorBidi" w:hAnsiTheme="majorBidi" w:cstheme="majorBidi"/>
                                <w:lang w:val="en-GB"/>
                              </w:rPr>
                            </w:pPr>
                            <w:r>
                              <w:rPr>
                                <w:rFonts w:asciiTheme="majorBidi" w:hAnsiTheme="majorBidi" w:cstheme="majorBidi"/>
                                <w:lang w:val="en-GB"/>
                              </w:rPr>
                              <w:t>SMILSS</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F34F81" id="Rectangle 10" o:spid="_x0000_s1028" style="position:absolute;margin-left:9.1pt;margin-top:13.9pt;width:1in;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">
                <v:textbox>
                  <w:txbxContent>
                    <w:p w14:paraId="0DEA8D7B" w14:textId="7492A0A5" w:rsidR="005E319B" w:rsidRPr="005E319B" w:rsidRDefault="005E319B" w:rsidP="005E319B">
                      <w:pPr>
                        <w:spacing w:after="0" w:line="240" w:lineRule="auto"/>
                        <w:jc w:val="center"/>
                        <w:rPr>
                          <w:rFonts w:asciiTheme="majorBidi" w:hAnsiTheme="majorBidi" w:cstheme="majorBidi"/>
                          <w:lang w:val="en-GB"/>
                        </w:rPr>
                      </w:pPr>
                      <w:r>
                        <w:rPr>
                          <w:rFonts w:asciiTheme="majorBidi" w:hAnsiTheme="majorBidi" w:cstheme="majorBidi"/>
                          <w:lang w:val="en-GB"/>
                        </w:rPr>
                        <w:t>SMILSS</w:t>
                      </w:r>
                    </w:p>
                  </w:txbxContent>
                </v:textbox>
              </v:rect>
            </w:pict>
          </mc:Fallback>
        </mc:AlternateContent>
      </w:r>
      <w:r>
        <w:rPr>
          <w:rFonts w:asciiTheme="majorBidi" w:hAnsiTheme="majorBidi" w:cstheme="majorBidi"/>
          <w:sz w:val="24"/>
          <w:szCs w:val="24"/>
          <w:lang w:val="en-US"/>
        </w:rPr>
        <w:t xml:space="preserve">                                                                   c = .41</w:t>
      </w:r>
      <w:r w:rsidR="001A73A8">
        <w:rPr>
          <w:rFonts w:asciiTheme="majorBidi" w:hAnsiTheme="majorBidi" w:cstheme="majorBidi"/>
          <w:sz w:val="24"/>
          <w:szCs w:val="24"/>
          <w:lang w:val="en-US"/>
        </w:rPr>
        <w:t xml:space="preserve"> </w:t>
      </w:r>
      <w:r>
        <w:rPr>
          <w:rFonts w:asciiTheme="majorBidi" w:hAnsiTheme="majorBidi" w:cstheme="majorBidi"/>
          <w:sz w:val="24"/>
          <w:szCs w:val="24"/>
          <w:lang w:val="en-US"/>
        </w:rPr>
        <w:t>***</w:t>
      </w:r>
    </w:p>
    <w:p w14:paraId="5523D098" w14:textId="0F00DEF6" w:rsidR="005E319B" w:rsidRPr="005E319B" w:rsidRDefault="005E319B" w:rsidP="002E2795">
      <w:pPr>
        <w:spacing w:after="0" w:line="480" w:lineRule="auto"/>
        <w:rPr>
          <w:rFonts w:asciiTheme="majorBidi" w:hAnsiTheme="majorBidi" w:cstheme="majorBidi"/>
          <w:sz w:val="24"/>
          <w:szCs w:val="24"/>
          <w:lang w:val="en-US"/>
        </w:rPr>
      </w:pPr>
      <w:r w:rsidRPr="005E319B">
        <w:rPr>
          <w:rFonts w:asciiTheme="majorBidi" w:hAnsiTheme="majorBidi" w:cstheme="majorBidi"/>
          <w:noProof/>
          <w:sz w:val="24"/>
          <w:szCs w:val="24"/>
          <w:lang w:val="en-US"/>
        </w:rPr>
        <mc:AlternateContent>
          <mc:Choice Requires="wps">
            <w:drawing>
              <wp:anchor distT="0" distB="0" distL="114300" distR="114300" simplePos="0" relativeHeight="251676672" behindDoc="0" locked="0" layoutInCell="1" allowOverlap="1" wp14:anchorId="683DED3D" wp14:editId="04E48B56">
                <wp:simplePos x="0" y="0"/>
                <wp:positionH relativeFrom="column">
                  <wp:posOffset>1086485</wp:posOffset>
                </wp:positionH>
                <wp:positionV relativeFrom="paragraph">
                  <wp:posOffset>188595</wp:posOffset>
                </wp:positionV>
                <wp:extent cx="3004820" cy="635"/>
                <wp:effectExtent l="0" t="76200" r="24130" b="94615"/>
                <wp:wrapNone/>
                <wp:docPr id="2019556925"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8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067A55" id="Straight Arrow Connector 9" o:spid="_x0000_s1026" type="#_x0000_t32" style="position:absolute;margin-left:85.55pt;margin-top:14.85pt;width:236.6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">
                <v:stroke endarrow="block"/>
              </v:shape>
            </w:pict>
          </mc:Fallback>
        </mc:AlternateContent>
      </w:r>
      <w:r w:rsidRPr="005E319B">
        <w:rPr>
          <w:rFonts w:asciiTheme="majorBidi" w:hAnsiTheme="majorBidi" w:cstheme="majorBidi"/>
          <w:noProof/>
          <w:sz w:val="24"/>
          <w:szCs w:val="24"/>
          <w:lang w:val="en-US"/>
        </w:rPr>
        <mc:AlternateContent>
          <mc:Choice Requires="wps">
            <w:drawing>
              <wp:anchor distT="0" distB="0" distL="114300" distR="114300" simplePos="0" relativeHeight="251675648" behindDoc="0" locked="0" layoutInCell="1" allowOverlap="1" wp14:anchorId="2AC33426" wp14:editId="6961811A">
                <wp:simplePos x="0" y="0"/>
                <wp:positionH relativeFrom="column">
                  <wp:posOffset>1079500</wp:posOffset>
                </wp:positionH>
                <wp:positionV relativeFrom="paragraph">
                  <wp:posOffset>249555</wp:posOffset>
                </wp:positionV>
                <wp:extent cx="3004820" cy="635"/>
                <wp:effectExtent l="0" t="76200" r="24130" b="94615"/>
                <wp:wrapNone/>
                <wp:docPr id="1089219664"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4820" cy="635"/>
                        </a:xfrm>
                        <a:prstGeom prst="straightConnector1">
                          <a:avLst/>
                        </a:prstGeom>
                        <a:noFill/>
                        <a:ln w="9525">
                          <a:solidFill>
                            <a:srgbClr val="000000"/>
                          </a:solidFill>
                          <a:prstDash val="lg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19E35E" id="Straight Arrow Connector 8" o:spid="_x0000_s1026" type="#_x0000_t32" style="position:absolute;margin-left:85pt;margin-top:19.65pt;width:236.6pt;height:.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">
                <v:stroke dashstyle="longDash" endarrow="block"/>
              </v:shape>
            </w:pict>
          </mc:Fallback>
        </mc:AlternateContent>
      </w:r>
      <w:r w:rsidRPr="005E319B">
        <w:rPr>
          <w:rFonts w:asciiTheme="majorBidi" w:hAnsiTheme="majorBidi" w:cstheme="majorBidi"/>
          <w:sz w:val="24"/>
          <w:szCs w:val="24"/>
          <w:lang w:val="en-US"/>
        </w:rPr>
        <w:tab/>
      </w:r>
      <w:r w:rsidRPr="005E319B">
        <w:rPr>
          <w:rFonts w:asciiTheme="majorBidi" w:hAnsiTheme="majorBidi" w:cstheme="majorBidi"/>
          <w:sz w:val="24"/>
          <w:szCs w:val="24"/>
          <w:lang w:val="en-US"/>
        </w:rPr>
        <w:tab/>
      </w:r>
      <w:r w:rsidRPr="005E319B">
        <w:rPr>
          <w:rFonts w:asciiTheme="majorBidi" w:hAnsiTheme="majorBidi" w:cstheme="majorBidi"/>
          <w:sz w:val="24"/>
          <w:szCs w:val="24"/>
          <w:lang w:val="en-US"/>
        </w:rPr>
        <w:tab/>
      </w:r>
      <w:r w:rsidRPr="005E319B">
        <w:rPr>
          <w:rFonts w:asciiTheme="majorBidi" w:hAnsiTheme="majorBidi" w:cstheme="majorBidi"/>
          <w:sz w:val="24"/>
          <w:szCs w:val="24"/>
          <w:lang w:val="en-US"/>
        </w:rPr>
        <w:tab/>
      </w:r>
      <w:r w:rsidRPr="005E319B">
        <w:rPr>
          <w:rFonts w:asciiTheme="majorBidi" w:hAnsiTheme="majorBidi" w:cstheme="majorBidi"/>
          <w:sz w:val="24"/>
          <w:szCs w:val="24"/>
          <w:lang w:val="en-US"/>
        </w:rPr>
        <w:tab/>
      </w:r>
    </w:p>
    <w:p w14:paraId="3A1D8B3B" w14:textId="3E639142" w:rsidR="00CF1C75" w:rsidRPr="00A00277" w:rsidRDefault="005E319B" w:rsidP="002E2795">
      <w:pPr>
        <w:spacing w:after="0" w:line="480" w:lineRule="auto"/>
        <w:rPr>
          <w:rFonts w:asciiTheme="majorBidi" w:hAnsiTheme="majorBidi" w:cstheme="majorBidi"/>
          <w:sz w:val="24"/>
          <w:szCs w:val="24"/>
          <w:lang w:val="en-US"/>
        </w:rPr>
      </w:pPr>
      <w:r>
        <w:rPr>
          <w:rFonts w:asciiTheme="majorBidi" w:hAnsiTheme="majorBidi" w:cstheme="majorBidi"/>
          <w:bCs/>
          <w:sz w:val="24"/>
          <w:szCs w:val="24"/>
          <w:lang w:val="en-US"/>
        </w:rPr>
        <w:t xml:space="preserve">                                                                </w:t>
      </w:r>
      <w:r w:rsidRPr="005E319B">
        <w:rPr>
          <w:rFonts w:asciiTheme="majorBidi" w:hAnsiTheme="majorBidi" w:cstheme="majorBidi"/>
          <w:bCs/>
          <w:sz w:val="24"/>
          <w:szCs w:val="24"/>
          <w:lang w:val="en-US"/>
        </w:rPr>
        <w:t xml:space="preserve">c'= </w:t>
      </w:r>
      <w:r>
        <w:rPr>
          <w:rFonts w:asciiTheme="majorBidi" w:hAnsiTheme="majorBidi" w:cstheme="majorBidi"/>
          <w:bCs/>
          <w:sz w:val="24"/>
          <w:szCs w:val="24"/>
          <w:lang w:val="en-US"/>
        </w:rPr>
        <w:t>.35</w:t>
      </w:r>
      <w:r w:rsidR="001A73A8">
        <w:rPr>
          <w:rFonts w:asciiTheme="majorBidi" w:hAnsiTheme="majorBidi" w:cstheme="majorBidi"/>
          <w:bCs/>
          <w:sz w:val="24"/>
          <w:szCs w:val="24"/>
          <w:lang w:val="en-US"/>
        </w:rPr>
        <w:t xml:space="preserve"> </w:t>
      </w:r>
      <w:r>
        <w:rPr>
          <w:rFonts w:asciiTheme="majorBidi" w:hAnsiTheme="majorBidi" w:cstheme="majorBidi"/>
          <w:bCs/>
          <w:sz w:val="24"/>
          <w:szCs w:val="24"/>
          <w:lang w:val="en-US"/>
        </w:rPr>
        <w:t>***</w:t>
      </w:r>
    </w:p>
    <w:p w14:paraId="1A732BB4" w14:textId="77777777" w:rsidR="00CF1C75" w:rsidRDefault="00CF1C75"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Figure 2 shows the mediating role of resilience in social media-induced life satisfaction and mental health. The total effect of social media-induced life satisfaction (SMILSS) on DASS (β = .41, SE = .40, p&lt;0.001) was significant. The total effect of SMILSS on resilience (β = -.07, SE = .01, p&lt;0.001, R</w:t>
      </w:r>
      <w:r w:rsidRPr="00357885">
        <w:rPr>
          <w:rFonts w:asciiTheme="majorBidi" w:hAnsiTheme="majorBidi" w:cstheme="majorBidi"/>
          <w:sz w:val="24"/>
          <w:szCs w:val="24"/>
          <w:vertAlign w:val="superscript"/>
        </w:rPr>
        <w:t>2</w:t>
      </w:r>
      <w:r>
        <w:rPr>
          <w:rFonts w:asciiTheme="majorBidi" w:hAnsiTheme="majorBidi" w:cstheme="majorBidi"/>
          <w:sz w:val="24"/>
          <w:szCs w:val="24"/>
        </w:rPr>
        <w:t xml:space="preserve"> = .03) was also significant.  It depicts that social media-induced life satisfaction has a 3 percent variance on resilience. Furthermore, the direct effect of resilience on DASS (β = -.83, SE = .10, p&lt;0.001, R</w:t>
      </w:r>
      <w:r w:rsidRPr="0029237F">
        <w:rPr>
          <w:rFonts w:asciiTheme="majorBidi" w:hAnsiTheme="majorBidi" w:cstheme="majorBidi"/>
          <w:sz w:val="24"/>
          <w:szCs w:val="24"/>
          <w:vertAlign w:val="superscript"/>
        </w:rPr>
        <w:t>2</w:t>
      </w:r>
      <w:r>
        <w:rPr>
          <w:rFonts w:asciiTheme="majorBidi" w:hAnsiTheme="majorBidi" w:cstheme="majorBidi"/>
          <w:sz w:val="24"/>
          <w:szCs w:val="24"/>
        </w:rPr>
        <w:t xml:space="preserve"> = .34) was also negative and significant. The direct relationship of SMILSS and DASS was also significant (β = .35, SE = .03, p&lt;0.001, R</w:t>
      </w:r>
      <w:r w:rsidRPr="0029237F">
        <w:rPr>
          <w:rFonts w:asciiTheme="majorBidi" w:hAnsiTheme="majorBidi" w:cstheme="majorBidi"/>
          <w:sz w:val="24"/>
          <w:szCs w:val="24"/>
          <w:vertAlign w:val="superscript"/>
        </w:rPr>
        <w:t>2</w:t>
      </w:r>
      <w:r>
        <w:rPr>
          <w:rFonts w:asciiTheme="majorBidi" w:hAnsiTheme="majorBidi" w:cstheme="majorBidi"/>
          <w:sz w:val="24"/>
          <w:szCs w:val="24"/>
        </w:rPr>
        <w:t xml:space="preserve"> = .34). The variance of 34% of both b and c’ indicated that resilience partially mediated the effect on DASS. However, the relationship was significant, and it was revealed that resilience was a significant mediator of SMILSS and DASS.     </w:t>
      </w:r>
    </w:p>
    <w:p w14:paraId="445EEB58" w14:textId="77777777" w:rsidR="00827A2C" w:rsidRDefault="00827A2C" w:rsidP="002E2795">
      <w:pPr>
        <w:spacing w:after="0" w:line="480" w:lineRule="auto"/>
        <w:ind w:firstLine="720"/>
        <w:rPr>
          <w:rFonts w:asciiTheme="majorBidi" w:hAnsiTheme="majorBidi" w:cstheme="majorBidi"/>
          <w:sz w:val="24"/>
          <w:szCs w:val="24"/>
        </w:rPr>
      </w:pPr>
    </w:p>
    <w:p w14:paraId="67980365" w14:textId="77777777" w:rsidR="00827A2C" w:rsidRDefault="00827A2C" w:rsidP="002E2795">
      <w:pPr>
        <w:spacing w:after="0" w:line="480" w:lineRule="auto"/>
        <w:ind w:firstLine="720"/>
        <w:rPr>
          <w:rFonts w:asciiTheme="majorBidi" w:hAnsiTheme="majorBidi" w:cstheme="majorBidi"/>
          <w:sz w:val="24"/>
          <w:szCs w:val="24"/>
        </w:rPr>
      </w:pPr>
    </w:p>
    <w:p w14:paraId="6D92088B" w14:textId="77777777" w:rsidR="00827A2C" w:rsidRDefault="00827A2C" w:rsidP="002E2795">
      <w:pPr>
        <w:spacing w:after="0" w:line="480" w:lineRule="auto"/>
        <w:ind w:firstLine="720"/>
        <w:rPr>
          <w:rFonts w:asciiTheme="majorBidi" w:hAnsiTheme="majorBidi" w:cstheme="majorBidi"/>
          <w:sz w:val="24"/>
          <w:szCs w:val="24"/>
        </w:rPr>
      </w:pPr>
    </w:p>
    <w:p w14:paraId="4A96DAEA" w14:textId="77777777" w:rsidR="00827A2C" w:rsidRDefault="00827A2C" w:rsidP="002E2795">
      <w:pPr>
        <w:spacing w:after="0" w:line="480" w:lineRule="auto"/>
        <w:ind w:firstLine="720"/>
        <w:rPr>
          <w:rFonts w:asciiTheme="majorBidi" w:hAnsiTheme="majorBidi" w:cstheme="majorBidi"/>
          <w:sz w:val="24"/>
          <w:szCs w:val="24"/>
        </w:rPr>
      </w:pPr>
    </w:p>
    <w:p w14:paraId="306F0314" w14:textId="77777777" w:rsidR="00827A2C" w:rsidRDefault="00827A2C" w:rsidP="002E2795">
      <w:pPr>
        <w:spacing w:after="0" w:line="480" w:lineRule="auto"/>
        <w:ind w:firstLine="720"/>
        <w:rPr>
          <w:rFonts w:asciiTheme="majorBidi" w:hAnsiTheme="majorBidi" w:cstheme="majorBidi"/>
          <w:sz w:val="24"/>
          <w:szCs w:val="24"/>
        </w:rPr>
      </w:pPr>
    </w:p>
    <w:p w14:paraId="02BF751D" w14:textId="77777777" w:rsidR="00827A2C" w:rsidRDefault="00827A2C" w:rsidP="002E2795">
      <w:pPr>
        <w:spacing w:after="0" w:line="480" w:lineRule="auto"/>
        <w:ind w:firstLine="720"/>
        <w:rPr>
          <w:rFonts w:asciiTheme="majorBidi" w:hAnsiTheme="majorBidi" w:cstheme="majorBidi"/>
          <w:sz w:val="24"/>
          <w:szCs w:val="24"/>
        </w:rPr>
      </w:pPr>
    </w:p>
    <w:p w14:paraId="469A882B" w14:textId="77777777" w:rsidR="00827A2C" w:rsidRDefault="00827A2C" w:rsidP="002E2795">
      <w:pPr>
        <w:spacing w:after="0" w:line="480" w:lineRule="auto"/>
        <w:ind w:firstLine="720"/>
        <w:rPr>
          <w:rFonts w:asciiTheme="majorBidi" w:hAnsiTheme="majorBidi" w:cstheme="majorBidi"/>
          <w:sz w:val="24"/>
          <w:szCs w:val="24"/>
        </w:rPr>
      </w:pPr>
    </w:p>
    <w:p w14:paraId="4839EFFC" w14:textId="77777777" w:rsidR="00827A2C" w:rsidRDefault="00827A2C" w:rsidP="002E2795">
      <w:pPr>
        <w:spacing w:after="0" w:line="480" w:lineRule="auto"/>
        <w:ind w:firstLine="720"/>
        <w:rPr>
          <w:rFonts w:asciiTheme="majorBidi" w:hAnsiTheme="majorBidi" w:cstheme="majorBidi"/>
          <w:sz w:val="24"/>
          <w:szCs w:val="24"/>
        </w:rPr>
      </w:pPr>
    </w:p>
    <w:p w14:paraId="68469CBD" w14:textId="77777777" w:rsidR="00827A2C" w:rsidRDefault="00827A2C" w:rsidP="00827A2C">
      <w:pPr>
        <w:spacing w:after="0" w:line="480" w:lineRule="auto"/>
        <w:rPr>
          <w:rFonts w:asciiTheme="majorBidi" w:hAnsiTheme="majorBidi" w:cstheme="majorBidi"/>
          <w:sz w:val="24"/>
          <w:szCs w:val="24"/>
        </w:rPr>
      </w:pPr>
    </w:p>
    <w:p w14:paraId="7ACEF172" w14:textId="77777777" w:rsidR="00827A2C" w:rsidRDefault="00827A2C" w:rsidP="00827A2C">
      <w:pPr>
        <w:spacing w:after="0" w:line="480" w:lineRule="auto"/>
        <w:rPr>
          <w:rFonts w:asciiTheme="majorBidi" w:hAnsiTheme="majorBidi" w:cstheme="majorBidi"/>
          <w:sz w:val="24"/>
          <w:szCs w:val="24"/>
        </w:rPr>
      </w:pPr>
    </w:p>
    <w:p w14:paraId="49F9C2CE" w14:textId="77777777" w:rsidR="00827A2C" w:rsidRDefault="00827A2C" w:rsidP="002E2795">
      <w:pPr>
        <w:spacing w:after="0" w:line="480" w:lineRule="auto"/>
        <w:ind w:firstLine="720"/>
        <w:rPr>
          <w:rFonts w:asciiTheme="majorBidi" w:hAnsiTheme="majorBidi" w:cstheme="majorBidi"/>
          <w:sz w:val="24"/>
          <w:szCs w:val="24"/>
        </w:rPr>
      </w:pPr>
    </w:p>
    <w:p w14:paraId="303896AC" w14:textId="77777777" w:rsidR="00827A2C" w:rsidRDefault="00827A2C" w:rsidP="002E2795">
      <w:pPr>
        <w:spacing w:after="0" w:line="480" w:lineRule="auto"/>
        <w:ind w:firstLine="720"/>
        <w:rPr>
          <w:rFonts w:asciiTheme="majorBidi" w:hAnsiTheme="majorBidi" w:cstheme="majorBidi"/>
          <w:sz w:val="24"/>
          <w:szCs w:val="24"/>
        </w:rPr>
      </w:pPr>
    </w:p>
    <w:p w14:paraId="41FE9CF6" w14:textId="77777777" w:rsidR="00827A2C" w:rsidRDefault="00827A2C" w:rsidP="002E2795">
      <w:pPr>
        <w:spacing w:after="0" w:line="480" w:lineRule="auto"/>
        <w:ind w:firstLine="720"/>
        <w:rPr>
          <w:rFonts w:asciiTheme="majorBidi" w:hAnsiTheme="majorBidi" w:cstheme="majorBidi"/>
          <w:sz w:val="24"/>
          <w:szCs w:val="24"/>
        </w:rPr>
      </w:pPr>
    </w:p>
    <w:p w14:paraId="0B2EFC42" w14:textId="77777777" w:rsidR="00827A2C" w:rsidRDefault="00827A2C" w:rsidP="002E2795">
      <w:pPr>
        <w:spacing w:after="0" w:line="480" w:lineRule="auto"/>
        <w:ind w:firstLine="720"/>
        <w:rPr>
          <w:rFonts w:asciiTheme="majorBidi" w:hAnsiTheme="majorBidi" w:cstheme="majorBidi"/>
          <w:sz w:val="24"/>
          <w:szCs w:val="24"/>
        </w:rPr>
      </w:pPr>
    </w:p>
    <w:p w14:paraId="38379057" w14:textId="77777777" w:rsidR="00CF1C75" w:rsidRPr="005B7436" w:rsidRDefault="00CF1C75" w:rsidP="00717FCF">
      <w:pPr>
        <w:pStyle w:val="Heading2"/>
        <w:spacing w:before="0" w:after="0" w:line="480" w:lineRule="auto"/>
        <w:rPr>
          <w:rFonts w:ascii="Times New Roman" w:eastAsia="Calibri" w:hAnsi="Times New Roman" w:cs="Times New Roman"/>
          <w:b/>
          <w:sz w:val="24"/>
          <w:szCs w:val="24"/>
          <w:lang w:val="en-US"/>
        </w:rPr>
      </w:pPr>
      <w:bookmarkStart w:id="77" w:name="_Toc206703007"/>
      <w:r w:rsidRPr="00717FCF">
        <w:rPr>
          <w:rFonts w:ascii="Times New Roman" w:eastAsia="Calibri" w:hAnsi="Times New Roman" w:cs="Times New Roman"/>
          <w:b/>
          <w:color w:val="auto"/>
          <w:sz w:val="24"/>
          <w:szCs w:val="24"/>
          <w:lang w:val="en-US"/>
        </w:rPr>
        <w:lastRenderedPageBreak/>
        <w:t>Section IV: Testing the Secondary Hypotheses</w:t>
      </w:r>
      <w:bookmarkEnd w:id="77"/>
    </w:p>
    <w:p w14:paraId="46A91C84" w14:textId="77777777" w:rsidR="00CF1C75" w:rsidRPr="005B7436" w:rsidRDefault="00CF1C75" w:rsidP="002E2795">
      <w:pPr>
        <w:spacing w:after="0" w:line="480" w:lineRule="auto"/>
        <w:ind w:firstLine="720"/>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 xml:space="preserve">The secondary hypothesis was to analyze the mean differences in gender, </w:t>
      </w:r>
      <w:r>
        <w:rPr>
          <w:rFonts w:ascii="Times New Roman" w:eastAsia="Calibri" w:hAnsi="Times New Roman" w:cs="Times New Roman"/>
          <w:sz w:val="24"/>
          <w:szCs w:val="24"/>
          <w:lang w:val="en-US"/>
        </w:rPr>
        <w:t>family system</w:t>
      </w:r>
      <w:r w:rsidRPr="005B7436">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and education of participants with study variables. ANOVA and T-Test were used to find out the mean difference. </w:t>
      </w:r>
    </w:p>
    <w:p w14:paraId="356A6EC8" w14:textId="77777777" w:rsidR="00CF1C75" w:rsidRPr="003F5110" w:rsidRDefault="00CF1C75" w:rsidP="002E2795">
      <w:pPr>
        <w:spacing w:after="0" w:line="480" w:lineRule="auto"/>
        <w:rPr>
          <w:rFonts w:asciiTheme="majorBidi" w:hAnsiTheme="majorBidi" w:cstheme="majorBidi"/>
          <w:b/>
          <w:bCs/>
          <w:sz w:val="24"/>
          <w:szCs w:val="24"/>
        </w:rPr>
      </w:pPr>
      <w:r w:rsidRPr="003F5110">
        <w:rPr>
          <w:rFonts w:asciiTheme="majorBidi" w:hAnsiTheme="majorBidi" w:cstheme="majorBidi"/>
          <w:b/>
          <w:bCs/>
          <w:sz w:val="24"/>
          <w:szCs w:val="24"/>
        </w:rPr>
        <w:t xml:space="preserve">Table </w:t>
      </w:r>
      <w:r>
        <w:rPr>
          <w:rFonts w:asciiTheme="majorBidi" w:hAnsiTheme="majorBidi" w:cstheme="majorBidi"/>
          <w:b/>
          <w:bCs/>
          <w:sz w:val="24"/>
          <w:szCs w:val="24"/>
        </w:rPr>
        <w:t>11</w:t>
      </w:r>
    </w:p>
    <w:p w14:paraId="4F28BDDB" w14:textId="77777777" w:rsidR="00CF1C75" w:rsidRPr="00E34242" w:rsidRDefault="00CF1C75" w:rsidP="002E2795">
      <w:pPr>
        <w:spacing w:after="0" w:line="480" w:lineRule="auto"/>
        <w:rPr>
          <w:rFonts w:ascii="Times New Roman" w:eastAsia="Calibri" w:hAnsi="Times New Roman" w:cs="Times New Roman"/>
          <w:iCs/>
          <w:sz w:val="24"/>
          <w:szCs w:val="24"/>
          <w:lang w:val="en-US"/>
        </w:rPr>
      </w:pPr>
      <w:r w:rsidRPr="005B7436">
        <w:rPr>
          <w:rFonts w:ascii="Times New Roman" w:eastAsia="Calibri" w:hAnsi="Times New Roman" w:cs="Times New Roman"/>
          <w:i/>
          <w:iCs/>
          <w:sz w:val="24"/>
          <w:szCs w:val="24"/>
          <w:lang w:val="en-GB"/>
        </w:rPr>
        <w:t xml:space="preserve">Mean Differences </w:t>
      </w:r>
      <w:r>
        <w:rPr>
          <w:rFonts w:ascii="Times New Roman" w:eastAsia="Calibri" w:hAnsi="Times New Roman" w:cs="Times New Roman"/>
          <w:i/>
          <w:iCs/>
          <w:sz w:val="24"/>
          <w:szCs w:val="24"/>
          <w:lang w:val="en-GB"/>
        </w:rPr>
        <w:t>i</w:t>
      </w:r>
      <w:r w:rsidRPr="005B7436">
        <w:rPr>
          <w:rFonts w:ascii="Times New Roman" w:eastAsia="Calibri" w:hAnsi="Times New Roman" w:cs="Times New Roman"/>
          <w:i/>
          <w:iCs/>
          <w:sz w:val="24"/>
          <w:szCs w:val="24"/>
          <w:lang w:val="en-GB"/>
        </w:rPr>
        <w:t xml:space="preserve">n </w:t>
      </w:r>
      <w:bookmarkStart w:id="78" w:name="_Hlk171684335"/>
      <w:r>
        <w:rPr>
          <w:rFonts w:ascii="Times New Roman" w:eastAsia="Calibri" w:hAnsi="Times New Roman" w:cs="Times New Roman"/>
          <w:i/>
          <w:sz w:val="24"/>
          <w:szCs w:val="24"/>
          <w:lang w:val="en-US"/>
        </w:rPr>
        <w:t>Social-Media Induced Life Satisfaction, Resilience, And Mental Health</w:t>
      </w:r>
      <w:r>
        <w:rPr>
          <w:rFonts w:ascii="Times New Roman" w:eastAsia="Calibri" w:hAnsi="Times New Roman" w:cs="Times New Roman"/>
          <w:iCs/>
          <w:sz w:val="24"/>
          <w:szCs w:val="24"/>
          <w:lang w:val="en-US"/>
        </w:rPr>
        <w:t xml:space="preserve"> </w:t>
      </w:r>
      <w:bookmarkEnd w:id="78"/>
      <w:r w:rsidRPr="005B7436">
        <w:rPr>
          <w:rFonts w:ascii="Times New Roman" w:eastAsia="Calibri" w:hAnsi="Times New Roman" w:cs="Times New Roman"/>
          <w:i/>
          <w:iCs/>
          <w:sz w:val="24"/>
          <w:szCs w:val="24"/>
          <w:lang w:val="en-GB"/>
        </w:rPr>
        <w:t xml:space="preserve">Between </w:t>
      </w:r>
      <w:r>
        <w:rPr>
          <w:rFonts w:ascii="Times New Roman" w:eastAsia="Calibri" w:hAnsi="Times New Roman" w:cs="Times New Roman"/>
          <w:i/>
          <w:iCs/>
          <w:sz w:val="24"/>
          <w:szCs w:val="24"/>
          <w:lang w:val="en-GB"/>
        </w:rPr>
        <w:t>Males</w:t>
      </w:r>
      <w:r w:rsidRPr="005B7436">
        <w:rPr>
          <w:rFonts w:ascii="Times New Roman" w:eastAsia="Calibri" w:hAnsi="Times New Roman" w:cs="Times New Roman"/>
          <w:i/>
          <w:iCs/>
          <w:sz w:val="24"/>
          <w:szCs w:val="24"/>
          <w:lang w:val="en-GB"/>
        </w:rPr>
        <w:t xml:space="preserve"> and </w:t>
      </w:r>
      <w:r>
        <w:rPr>
          <w:rFonts w:ascii="Times New Roman" w:eastAsia="Calibri" w:hAnsi="Times New Roman" w:cs="Times New Roman"/>
          <w:i/>
          <w:iCs/>
          <w:sz w:val="24"/>
          <w:szCs w:val="24"/>
          <w:lang w:val="en-GB"/>
        </w:rPr>
        <w:t>Females</w:t>
      </w:r>
      <w:r w:rsidRPr="005B7436">
        <w:rPr>
          <w:rFonts w:ascii="Times New Roman" w:eastAsia="Calibri" w:hAnsi="Times New Roman" w:cs="Times New Roman"/>
          <w:i/>
          <w:iCs/>
          <w:sz w:val="24"/>
          <w:szCs w:val="24"/>
          <w:lang w:val="en-GB"/>
        </w:rPr>
        <w:t xml:space="preserve"> (N = </w:t>
      </w:r>
      <w:r>
        <w:rPr>
          <w:rFonts w:ascii="Times New Roman" w:eastAsia="Calibri" w:hAnsi="Times New Roman" w:cs="Times New Roman"/>
          <w:i/>
          <w:iCs/>
          <w:sz w:val="24"/>
          <w:szCs w:val="24"/>
          <w:lang w:val="en-GB"/>
        </w:rPr>
        <w:t>372</w:t>
      </w:r>
      <w:r w:rsidRPr="005B7436">
        <w:rPr>
          <w:rFonts w:ascii="Times New Roman" w:eastAsia="Calibri" w:hAnsi="Times New Roman" w:cs="Times New Roman"/>
          <w:i/>
          <w:iCs/>
          <w:sz w:val="24"/>
          <w:szCs w:val="24"/>
          <w:lang w:val="en-GB"/>
        </w:rPr>
        <w:t xml:space="preserve">) </w:t>
      </w:r>
      <w:r w:rsidRPr="005B7436">
        <w:rPr>
          <w:rFonts w:ascii="Times New Roman" w:eastAsia="Calibri" w:hAnsi="Times New Roman" w:cs="Times New Roman"/>
          <w:sz w:val="24"/>
          <w:szCs w:val="24"/>
          <w:lang w:val="en-GB"/>
        </w:rPr>
        <w:t xml:space="preserve"> </w:t>
      </w:r>
    </w:p>
    <w:tbl>
      <w:tblPr>
        <w:tblStyle w:val="TableGrid"/>
        <w:tblW w:w="5000" w:type="pct"/>
        <w:tblLook w:val="04A0" w:firstRow="1" w:lastRow="0" w:firstColumn="1" w:lastColumn="0" w:noHBand="0" w:noVBand="1"/>
      </w:tblPr>
      <w:tblGrid>
        <w:gridCol w:w="1726"/>
        <w:gridCol w:w="939"/>
        <w:gridCol w:w="940"/>
        <w:gridCol w:w="939"/>
        <w:gridCol w:w="940"/>
        <w:gridCol w:w="1337"/>
        <w:gridCol w:w="1485"/>
      </w:tblGrid>
      <w:tr w:rsidR="00CF1C75" w:rsidRPr="005B7436" w14:paraId="0A2D3127" w14:textId="77777777" w:rsidTr="005841C1">
        <w:trPr>
          <w:trHeight w:val="618"/>
        </w:trPr>
        <w:tc>
          <w:tcPr>
            <w:tcW w:w="1039" w:type="pct"/>
            <w:vMerge w:val="restart"/>
            <w:tcBorders>
              <w:top w:val="single" w:sz="4" w:space="0" w:color="auto"/>
              <w:left w:val="nil"/>
              <w:bottom w:val="single" w:sz="4" w:space="0" w:color="auto"/>
              <w:right w:val="nil"/>
            </w:tcBorders>
          </w:tcPr>
          <w:p w14:paraId="6908542C" w14:textId="77777777" w:rsidR="00CF1C75" w:rsidRPr="005B7436" w:rsidRDefault="00CF1C75" w:rsidP="00535C6C">
            <w:pPr>
              <w:spacing w:line="480" w:lineRule="auto"/>
              <w:rPr>
                <w:rFonts w:ascii="Times New Roman" w:eastAsia="Calibri" w:hAnsi="Times New Roman" w:cs="Times New Roman"/>
                <w:sz w:val="24"/>
                <w:szCs w:val="24"/>
                <w:lang w:val="en-US"/>
              </w:rPr>
            </w:pPr>
          </w:p>
          <w:p w14:paraId="7F91FF1C" w14:textId="77777777" w:rsidR="00CF1C75" w:rsidRPr="005B7436" w:rsidRDefault="00CF1C75" w:rsidP="00535C6C">
            <w:pPr>
              <w:spacing w:line="480" w:lineRule="auto"/>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Variables</w:t>
            </w:r>
          </w:p>
        </w:tc>
        <w:tc>
          <w:tcPr>
            <w:tcW w:w="1131" w:type="pct"/>
            <w:gridSpan w:val="2"/>
            <w:tcBorders>
              <w:top w:val="single" w:sz="4" w:space="0" w:color="auto"/>
              <w:left w:val="nil"/>
              <w:bottom w:val="single" w:sz="4" w:space="0" w:color="auto"/>
              <w:right w:val="nil"/>
            </w:tcBorders>
            <w:hideMark/>
          </w:tcPr>
          <w:p w14:paraId="1EF4E14A" w14:textId="2C77E6D6" w:rsidR="00CF1C75" w:rsidRPr="005B7436" w:rsidRDefault="00CF1C75" w:rsidP="002E2795">
            <w:pPr>
              <w:spacing w:line="480" w:lineRule="auto"/>
              <w:jc w:val="center"/>
              <w:rPr>
                <w:rFonts w:ascii="Times New Roman" w:eastAsia="Calibri" w:hAnsi="Times New Roman" w:cs="Times New Roman"/>
                <w:iCs/>
                <w:sz w:val="24"/>
                <w:szCs w:val="24"/>
                <w:lang w:val="en-US"/>
              </w:rPr>
            </w:pPr>
            <w:r>
              <w:rPr>
                <w:rFonts w:ascii="Times New Roman" w:eastAsia="Calibri" w:hAnsi="Times New Roman" w:cs="Times New Roman"/>
                <w:iCs/>
                <w:sz w:val="24"/>
                <w:szCs w:val="24"/>
                <w:lang w:val="en-US"/>
              </w:rPr>
              <w:t>Males</w:t>
            </w:r>
          </w:p>
          <w:p w14:paraId="3373A123"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 xml:space="preserve">(n </w:t>
            </w:r>
            <w:r w:rsidRPr="005B7436">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185</w:t>
            </w:r>
            <w:r w:rsidRPr="005B7436">
              <w:rPr>
                <w:rFonts w:ascii="Times New Roman" w:eastAsia="Calibri" w:hAnsi="Times New Roman" w:cs="Times New Roman"/>
                <w:i/>
                <w:iCs/>
                <w:sz w:val="24"/>
                <w:szCs w:val="24"/>
                <w:lang w:val="en-US"/>
              </w:rPr>
              <w:t>)</w:t>
            </w:r>
          </w:p>
        </w:tc>
        <w:tc>
          <w:tcPr>
            <w:tcW w:w="1131" w:type="pct"/>
            <w:gridSpan w:val="2"/>
            <w:tcBorders>
              <w:top w:val="single" w:sz="4" w:space="0" w:color="auto"/>
              <w:left w:val="nil"/>
              <w:bottom w:val="single" w:sz="4" w:space="0" w:color="auto"/>
              <w:right w:val="nil"/>
            </w:tcBorders>
            <w:hideMark/>
          </w:tcPr>
          <w:p w14:paraId="75F9799A" w14:textId="0EDF5ED6" w:rsidR="00CF1C75" w:rsidRPr="005B7436" w:rsidRDefault="00CF1C75" w:rsidP="002E2795">
            <w:pPr>
              <w:spacing w:line="480" w:lineRule="auto"/>
              <w:jc w:val="center"/>
              <w:rPr>
                <w:rFonts w:ascii="Times New Roman" w:eastAsia="Calibri" w:hAnsi="Times New Roman" w:cs="Times New Roman"/>
                <w:iCs/>
                <w:sz w:val="24"/>
                <w:szCs w:val="24"/>
                <w:lang w:val="en-US"/>
              </w:rPr>
            </w:pPr>
            <w:r>
              <w:rPr>
                <w:rFonts w:ascii="Times New Roman" w:eastAsia="Calibri" w:hAnsi="Times New Roman" w:cs="Times New Roman"/>
                <w:iCs/>
                <w:sz w:val="24"/>
                <w:szCs w:val="24"/>
                <w:lang w:val="en-US"/>
              </w:rPr>
              <w:t>Females</w:t>
            </w:r>
          </w:p>
          <w:p w14:paraId="7EBB0A7E"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 xml:space="preserve">(n </w:t>
            </w:r>
            <w:r w:rsidRPr="005B7436">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187</w:t>
            </w:r>
            <w:r w:rsidRPr="005B7436">
              <w:rPr>
                <w:rFonts w:ascii="Times New Roman" w:eastAsia="Calibri" w:hAnsi="Times New Roman" w:cs="Times New Roman"/>
                <w:i/>
                <w:iCs/>
                <w:sz w:val="24"/>
                <w:szCs w:val="24"/>
                <w:lang w:val="en-US"/>
              </w:rPr>
              <w:t>)</w:t>
            </w:r>
          </w:p>
        </w:tc>
        <w:tc>
          <w:tcPr>
            <w:tcW w:w="805" w:type="pct"/>
            <w:vMerge w:val="restart"/>
            <w:tcBorders>
              <w:top w:val="single" w:sz="4" w:space="0" w:color="auto"/>
              <w:left w:val="nil"/>
              <w:bottom w:val="single" w:sz="4" w:space="0" w:color="auto"/>
              <w:right w:val="nil"/>
            </w:tcBorders>
          </w:tcPr>
          <w:p w14:paraId="688E863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p>
          <w:p w14:paraId="3EC01BB0" w14:textId="2A45E8F9" w:rsidR="00CF1C75" w:rsidRPr="005B7436" w:rsidRDefault="00CF1C75" w:rsidP="002E2795">
            <w:pPr>
              <w:spacing w:line="480" w:lineRule="auto"/>
              <w:jc w:val="center"/>
              <w:rPr>
                <w:rFonts w:ascii="Times New Roman" w:eastAsia="Calibri" w:hAnsi="Times New Roman" w:cs="Times New Roman"/>
                <w:i/>
                <w:iCs/>
                <w:sz w:val="24"/>
                <w:szCs w:val="24"/>
                <w:lang w:val="en-US"/>
              </w:rPr>
            </w:pPr>
            <w:r>
              <w:rPr>
                <w:rFonts w:ascii="Times New Roman" w:eastAsia="Calibri" w:hAnsi="Times New Roman" w:cs="Times New Roman"/>
                <w:i/>
                <w:iCs/>
                <w:sz w:val="24"/>
                <w:szCs w:val="24"/>
                <w:lang w:val="en-US"/>
              </w:rPr>
              <w:t>t</w:t>
            </w:r>
          </w:p>
        </w:tc>
        <w:tc>
          <w:tcPr>
            <w:tcW w:w="894" w:type="pct"/>
            <w:vMerge w:val="restart"/>
            <w:tcBorders>
              <w:top w:val="single" w:sz="4" w:space="0" w:color="auto"/>
              <w:left w:val="nil"/>
              <w:bottom w:val="single" w:sz="4" w:space="0" w:color="auto"/>
              <w:right w:val="nil"/>
            </w:tcBorders>
            <w:hideMark/>
          </w:tcPr>
          <w:p w14:paraId="6AF306C0" w14:textId="77777777" w:rsidR="00CF1C75" w:rsidRDefault="00CF1C75" w:rsidP="002E2795">
            <w:pPr>
              <w:spacing w:line="480" w:lineRule="auto"/>
              <w:jc w:val="center"/>
              <w:rPr>
                <w:rFonts w:ascii="Times New Roman" w:eastAsia="Calibri" w:hAnsi="Times New Roman" w:cs="Times New Roman"/>
                <w:sz w:val="24"/>
                <w:szCs w:val="24"/>
                <w:lang w:val="en-US"/>
              </w:rPr>
            </w:pPr>
          </w:p>
          <w:p w14:paraId="0856EF76"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 xml:space="preserve">Cohen’s </w:t>
            </w:r>
            <w:r w:rsidRPr="005B7436">
              <w:rPr>
                <w:rFonts w:ascii="Times New Roman" w:eastAsia="Calibri" w:hAnsi="Times New Roman" w:cs="Times New Roman"/>
                <w:i/>
                <w:iCs/>
                <w:sz w:val="24"/>
                <w:szCs w:val="24"/>
                <w:lang w:val="en-US"/>
              </w:rPr>
              <w:t>d</w:t>
            </w:r>
          </w:p>
        </w:tc>
      </w:tr>
      <w:tr w:rsidR="00CF1C75" w:rsidRPr="005B7436" w14:paraId="4BA3925F" w14:textId="77777777" w:rsidTr="005841C1">
        <w:trPr>
          <w:trHeight w:val="68"/>
        </w:trPr>
        <w:tc>
          <w:tcPr>
            <w:tcW w:w="1039" w:type="pct"/>
            <w:vMerge/>
            <w:tcBorders>
              <w:top w:val="single" w:sz="4" w:space="0" w:color="auto"/>
              <w:left w:val="nil"/>
              <w:bottom w:val="single" w:sz="4" w:space="0" w:color="auto"/>
              <w:right w:val="nil"/>
            </w:tcBorders>
            <w:vAlign w:val="center"/>
            <w:hideMark/>
          </w:tcPr>
          <w:p w14:paraId="02C349E3" w14:textId="77777777" w:rsidR="00CF1C75" w:rsidRPr="005B7436" w:rsidRDefault="00CF1C75" w:rsidP="00535C6C">
            <w:pPr>
              <w:spacing w:line="480" w:lineRule="auto"/>
              <w:rPr>
                <w:rFonts w:ascii="Times New Roman" w:eastAsia="Calibri" w:hAnsi="Times New Roman" w:cs="Times New Roman"/>
                <w:sz w:val="24"/>
                <w:szCs w:val="24"/>
                <w:lang w:val="en-US"/>
              </w:rPr>
            </w:pPr>
          </w:p>
        </w:tc>
        <w:tc>
          <w:tcPr>
            <w:tcW w:w="565" w:type="pct"/>
            <w:tcBorders>
              <w:top w:val="single" w:sz="4" w:space="0" w:color="auto"/>
              <w:left w:val="nil"/>
              <w:bottom w:val="single" w:sz="4" w:space="0" w:color="auto"/>
              <w:right w:val="nil"/>
            </w:tcBorders>
            <w:hideMark/>
          </w:tcPr>
          <w:p w14:paraId="18F63D18"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M</w:t>
            </w:r>
          </w:p>
        </w:tc>
        <w:tc>
          <w:tcPr>
            <w:tcW w:w="565" w:type="pct"/>
            <w:tcBorders>
              <w:top w:val="single" w:sz="4" w:space="0" w:color="auto"/>
              <w:left w:val="nil"/>
              <w:bottom w:val="single" w:sz="4" w:space="0" w:color="auto"/>
              <w:right w:val="nil"/>
            </w:tcBorders>
            <w:hideMark/>
          </w:tcPr>
          <w:p w14:paraId="39927AF8"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SD</w:t>
            </w:r>
          </w:p>
        </w:tc>
        <w:tc>
          <w:tcPr>
            <w:tcW w:w="565" w:type="pct"/>
            <w:tcBorders>
              <w:top w:val="single" w:sz="4" w:space="0" w:color="auto"/>
              <w:left w:val="nil"/>
              <w:bottom w:val="single" w:sz="4" w:space="0" w:color="auto"/>
              <w:right w:val="nil"/>
            </w:tcBorders>
            <w:hideMark/>
          </w:tcPr>
          <w:p w14:paraId="43843DE2"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M</w:t>
            </w:r>
          </w:p>
        </w:tc>
        <w:tc>
          <w:tcPr>
            <w:tcW w:w="565" w:type="pct"/>
            <w:tcBorders>
              <w:top w:val="single" w:sz="4" w:space="0" w:color="auto"/>
              <w:left w:val="nil"/>
              <w:bottom w:val="single" w:sz="4" w:space="0" w:color="auto"/>
              <w:right w:val="nil"/>
            </w:tcBorders>
            <w:hideMark/>
          </w:tcPr>
          <w:p w14:paraId="4346CD03"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SD</w:t>
            </w:r>
          </w:p>
        </w:tc>
        <w:tc>
          <w:tcPr>
            <w:tcW w:w="805" w:type="pct"/>
            <w:vMerge/>
            <w:tcBorders>
              <w:top w:val="single" w:sz="4" w:space="0" w:color="auto"/>
              <w:left w:val="nil"/>
              <w:bottom w:val="single" w:sz="4" w:space="0" w:color="auto"/>
              <w:right w:val="nil"/>
            </w:tcBorders>
            <w:vAlign w:val="center"/>
            <w:hideMark/>
          </w:tcPr>
          <w:p w14:paraId="0E33B1A0"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p>
        </w:tc>
        <w:tc>
          <w:tcPr>
            <w:tcW w:w="894" w:type="pct"/>
            <w:vMerge/>
            <w:tcBorders>
              <w:top w:val="single" w:sz="4" w:space="0" w:color="auto"/>
              <w:left w:val="nil"/>
              <w:bottom w:val="single" w:sz="4" w:space="0" w:color="auto"/>
              <w:right w:val="nil"/>
            </w:tcBorders>
            <w:vAlign w:val="center"/>
            <w:hideMark/>
          </w:tcPr>
          <w:p w14:paraId="7032102D"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p>
        </w:tc>
      </w:tr>
      <w:tr w:rsidR="00CF1C75" w:rsidRPr="005B7436" w14:paraId="12D484B7" w14:textId="77777777" w:rsidTr="005841C1">
        <w:trPr>
          <w:trHeight w:val="600"/>
        </w:trPr>
        <w:tc>
          <w:tcPr>
            <w:tcW w:w="1039" w:type="pct"/>
            <w:tcBorders>
              <w:top w:val="nil"/>
              <w:left w:val="nil"/>
              <w:bottom w:val="nil"/>
              <w:right w:val="nil"/>
            </w:tcBorders>
          </w:tcPr>
          <w:p w14:paraId="5D332273"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SMILSS-F1</w:t>
            </w:r>
          </w:p>
        </w:tc>
        <w:tc>
          <w:tcPr>
            <w:tcW w:w="565" w:type="pct"/>
            <w:tcBorders>
              <w:top w:val="nil"/>
              <w:left w:val="nil"/>
              <w:bottom w:val="nil"/>
              <w:right w:val="nil"/>
            </w:tcBorders>
          </w:tcPr>
          <w:p w14:paraId="0DBD6AC0"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18.35</w:t>
            </w:r>
          </w:p>
        </w:tc>
        <w:tc>
          <w:tcPr>
            <w:tcW w:w="565" w:type="pct"/>
            <w:tcBorders>
              <w:top w:val="nil"/>
              <w:left w:val="nil"/>
              <w:bottom w:val="nil"/>
              <w:right w:val="nil"/>
            </w:tcBorders>
          </w:tcPr>
          <w:p w14:paraId="36B4FA7A"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7.52</w:t>
            </w:r>
          </w:p>
        </w:tc>
        <w:tc>
          <w:tcPr>
            <w:tcW w:w="565" w:type="pct"/>
            <w:tcBorders>
              <w:top w:val="nil"/>
              <w:left w:val="nil"/>
              <w:bottom w:val="nil"/>
              <w:right w:val="nil"/>
            </w:tcBorders>
          </w:tcPr>
          <w:p w14:paraId="57F9F30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18.37</w:t>
            </w:r>
          </w:p>
        </w:tc>
        <w:tc>
          <w:tcPr>
            <w:tcW w:w="565" w:type="pct"/>
            <w:tcBorders>
              <w:top w:val="nil"/>
              <w:left w:val="nil"/>
              <w:bottom w:val="nil"/>
              <w:right w:val="nil"/>
            </w:tcBorders>
          </w:tcPr>
          <w:p w14:paraId="2AED7C82"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7.63</w:t>
            </w:r>
          </w:p>
        </w:tc>
        <w:tc>
          <w:tcPr>
            <w:tcW w:w="805" w:type="pct"/>
            <w:tcBorders>
              <w:top w:val="nil"/>
              <w:left w:val="nil"/>
              <w:bottom w:val="nil"/>
              <w:right w:val="nil"/>
            </w:tcBorders>
          </w:tcPr>
          <w:p w14:paraId="73CE51B4"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-.03</w:t>
            </w:r>
          </w:p>
        </w:tc>
        <w:tc>
          <w:tcPr>
            <w:tcW w:w="894" w:type="pct"/>
            <w:tcBorders>
              <w:top w:val="nil"/>
              <w:left w:val="nil"/>
              <w:bottom w:val="nil"/>
              <w:right w:val="nil"/>
            </w:tcBorders>
          </w:tcPr>
          <w:p w14:paraId="4D21555C" w14:textId="25196C7E"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.00</w:t>
            </w:r>
          </w:p>
        </w:tc>
      </w:tr>
      <w:tr w:rsidR="00CF1C75" w:rsidRPr="005B7436" w14:paraId="0EC1C0AA" w14:textId="77777777" w:rsidTr="005841C1">
        <w:trPr>
          <w:trHeight w:val="600"/>
        </w:trPr>
        <w:tc>
          <w:tcPr>
            <w:tcW w:w="1039" w:type="pct"/>
            <w:tcBorders>
              <w:top w:val="nil"/>
              <w:left w:val="nil"/>
              <w:bottom w:val="nil"/>
              <w:right w:val="nil"/>
            </w:tcBorders>
          </w:tcPr>
          <w:p w14:paraId="7DF40F3B"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SMILSS-F2</w:t>
            </w:r>
          </w:p>
        </w:tc>
        <w:tc>
          <w:tcPr>
            <w:tcW w:w="565" w:type="pct"/>
            <w:tcBorders>
              <w:top w:val="nil"/>
              <w:left w:val="nil"/>
              <w:bottom w:val="nil"/>
              <w:right w:val="nil"/>
            </w:tcBorders>
          </w:tcPr>
          <w:p w14:paraId="16F957D3"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11.12</w:t>
            </w:r>
          </w:p>
        </w:tc>
        <w:tc>
          <w:tcPr>
            <w:tcW w:w="565" w:type="pct"/>
            <w:tcBorders>
              <w:top w:val="nil"/>
              <w:left w:val="nil"/>
              <w:bottom w:val="nil"/>
              <w:right w:val="nil"/>
            </w:tcBorders>
          </w:tcPr>
          <w:p w14:paraId="76AB0A32"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w:t>
            </w:r>
            <w:r w:rsidRPr="005B7436">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45</w:t>
            </w:r>
          </w:p>
        </w:tc>
        <w:tc>
          <w:tcPr>
            <w:tcW w:w="565" w:type="pct"/>
            <w:tcBorders>
              <w:top w:val="nil"/>
              <w:left w:val="nil"/>
              <w:bottom w:val="nil"/>
              <w:right w:val="nil"/>
            </w:tcBorders>
          </w:tcPr>
          <w:p w14:paraId="1AB32A7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10.76</w:t>
            </w:r>
          </w:p>
        </w:tc>
        <w:tc>
          <w:tcPr>
            <w:tcW w:w="565" w:type="pct"/>
            <w:tcBorders>
              <w:top w:val="nil"/>
              <w:left w:val="nil"/>
              <w:bottom w:val="nil"/>
              <w:right w:val="nil"/>
            </w:tcBorders>
          </w:tcPr>
          <w:p w14:paraId="66719682"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4.45</w:t>
            </w:r>
          </w:p>
        </w:tc>
        <w:tc>
          <w:tcPr>
            <w:tcW w:w="805" w:type="pct"/>
            <w:tcBorders>
              <w:top w:val="nil"/>
              <w:left w:val="nil"/>
              <w:bottom w:val="nil"/>
              <w:right w:val="nil"/>
            </w:tcBorders>
          </w:tcPr>
          <w:p w14:paraId="2EA7F3A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.79</w:t>
            </w:r>
          </w:p>
        </w:tc>
        <w:tc>
          <w:tcPr>
            <w:tcW w:w="894" w:type="pct"/>
            <w:tcBorders>
              <w:top w:val="nil"/>
              <w:left w:val="nil"/>
              <w:bottom w:val="nil"/>
              <w:right w:val="nil"/>
            </w:tcBorders>
          </w:tcPr>
          <w:p w14:paraId="7C3B6C96" w14:textId="2D7951EC" w:rsidR="00CF1C75" w:rsidRPr="005B7436"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.08</w:t>
            </w:r>
          </w:p>
        </w:tc>
      </w:tr>
      <w:tr w:rsidR="00CF1C75" w:rsidRPr="005B7436" w14:paraId="333B3F83" w14:textId="77777777" w:rsidTr="005841C1">
        <w:trPr>
          <w:trHeight w:val="600"/>
        </w:trPr>
        <w:tc>
          <w:tcPr>
            <w:tcW w:w="1039" w:type="pct"/>
            <w:tcBorders>
              <w:top w:val="nil"/>
              <w:left w:val="nil"/>
              <w:bottom w:val="nil"/>
              <w:right w:val="nil"/>
            </w:tcBorders>
          </w:tcPr>
          <w:p w14:paraId="3A08EB23"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SMILSS-F3</w:t>
            </w:r>
          </w:p>
        </w:tc>
        <w:tc>
          <w:tcPr>
            <w:tcW w:w="565" w:type="pct"/>
            <w:tcBorders>
              <w:top w:val="nil"/>
              <w:left w:val="nil"/>
              <w:bottom w:val="nil"/>
              <w:right w:val="nil"/>
            </w:tcBorders>
          </w:tcPr>
          <w:p w14:paraId="03316C18"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16.13</w:t>
            </w:r>
          </w:p>
        </w:tc>
        <w:tc>
          <w:tcPr>
            <w:tcW w:w="565" w:type="pct"/>
            <w:tcBorders>
              <w:top w:val="nil"/>
              <w:left w:val="nil"/>
              <w:bottom w:val="nil"/>
              <w:right w:val="nil"/>
            </w:tcBorders>
          </w:tcPr>
          <w:p w14:paraId="1A0C880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5.09</w:t>
            </w:r>
          </w:p>
        </w:tc>
        <w:tc>
          <w:tcPr>
            <w:tcW w:w="565" w:type="pct"/>
            <w:tcBorders>
              <w:top w:val="nil"/>
              <w:left w:val="nil"/>
              <w:bottom w:val="nil"/>
              <w:right w:val="nil"/>
            </w:tcBorders>
          </w:tcPr>
          <w:p w14:paraId="6DCBF818"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16.91</w:t>
            </w:r>
          </w:p>
        </w:tc>
        <w:tc>
          <w:tcPr>
            <w:tcW w:w="565" w:type="pct"/>
            <w:tcBorders>
              <w:top w:val="nil"/>
              <w:left w:val="nil"/>
              <w:bottom w:val="nil"/>
              <w:right w:val="nil"/>
            </w:tcBorders>
          </w:tcPr>
          <w:p w14:paraId="44F9A95A"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4.80</w:t>
            </w:r>
          </w:p>
        </w:tc>
        <w:tc>
          <w:tcPr>
            <w:tcW w:w="805" w:type="pct"/>
            <w:tcBorders>
              <w:top w:val="nil"/>
              <w:left w:val="nil"/>
              <w:bottom w:val="nil"/>
              <w:right w:val="nil"/>
            </w:tcBorders>
          </w:tcPr>
          <w:p w14:paraId="38E2CC9E"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1.5</w:t>
            </w:r>
          </w:p>
        </w:tc>
        <w:tc>
          <w:tcPr>
            <w:tcW w:w="894" w:type="pct"/>
            <w:tcBorders>
              <w:top w:val="nil"/>
              <w:left w:val="nil"/>
              <w:bottom w:val="nil"/>
              <w:right w:val="nil"/>
            </w:tcBorders>
          </w:tcPr>
          <w:p w14:paraId="6FD0AAF4" w14:textId="486F2F69" w:rsidR="00CF1C75" w:rsidRPr="005B7436"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.15</w:t>
            </w:r>
          </w:p>
        </w:tc>
      </w:tr>
      <w:tr w:rsidR="00CF1C75" w:rsidRPr="005B7436" w14:paraId="59AA79A2" w14:textId="77777777" w:rsidTr="005841C1">
        <w:trPr>
          <w:trHeight w:val="600"/>
        </w:trPr>
        <w:tc>
          <w:tcPr>
            <w:tcW w:w="1039" w:type="pct"/>
            <w:tcBorders>
              <w:top w:val="nil"/>
              <w:left w:val="nil"/>
              <w:bottom w:val="nil"/>
              <w:right w:val="nil"/>
            </w:tcBorders>
          </w:tcPr>
          <w:p w14:paraId="03005B96"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SMILSS-F4 </w:t>
            </w:r>
          </w:p>
        </w:tc>
        <w:tc>
          <w:tcPr>
            <w:tcW w:w="565" w:type="pct"/>
            <w:tcBorders>
              <w:top w:val="nil"/>
              <w:left w:val="nil"/>
              <w:bottom w:val="nil"/>
              <w:right w:val="nil"/>
            </w:tcBorders>
          </w:tcPr>
          <w:p w14:paraId="3FC6388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10.09</w:t>
            </w:r>
          </w:p>
        </w:tc>
        <w:tc>
          <w:tcPr>
            <w:tcW w:w="565" w:type="pct"/>
            <w:tcBorders>
              <w:top w:val="nil"/>
              <w:left w:val="nil"/>
              <w:bottom w:val="nil"/>
              <w:right w:val="nil"/>
            </w:tcBorders>
          </w:tcPr>
          <w:p w14:paraId="32742F66"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3.74</w:t>
            </w:r>
          </w:p>
        </w:tc>
        <w:tc>
          <w:tcPr>
            <w:tcW w:w="565" w:type="pct"/>
            <w:tcBorders>
              <w:top w:val="nil"/>
              <w:left w:val="nil"/>
              <w:bottom w:val="nil"/>
              <w:right w:val="nil"/>
            </w:tcBorders>
          </w:tcPr>
          <w:p w14:paraId="2E4B330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10.59</w:t>
            </w:r>
          </w:p>
        </w:tc>
        <w:tc>
          <w:tcPr>
            <w:tcW w:w="565" w:type="pct"/>
            <w:tcBorders>
              <w:top w:val="nil"/>
              <w:left w:val="nil"/>
              <w:bottom w:val="nil"/>
              <w:right w:val="nil"/>
            </w:tcBorders>
          </w:tcPr>
          <w:p w14:paraId="15F228C8"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3.91</w:t>
            </w:r>
          </w:p>
        </w:tc>
        <w:tc>
          <w:tcPr>
            <w:tcW w:w="805" w:type="pct"/>
            <w:tcBorders>
              <w:top w:val="nil"/>
              <w:left w:val="nil"/>
              <w:bottom w:val="nil"/>
              <w:right w:val="nil"/>
            </w:tcBorders>
          </w:tcPr>
          <w:p w14:paraId="061336D5"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-1.26</w:t>
            </w:r>
          </w:p>
        </w:tc>
        <w:tc>
          <w:tcPr>
            <w:tcW w:w="894" w:type="pct"/>
            <w:tcBorders>
              <w:top w:val="nil"/>
              <w:left w:val="nil"/>
              <w:bottom w:val="nil"/>
              <w:right w:val="nil"/>
            </w:tcBorders>
          </w:tcPr>
          <w:p w14:paraId="2A2B495F" w14:textId="18E22E63" w:rsidR="00CF1C75" w:rsidRPr="005B7436"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.13</w:t>
            </w:r>
          </w:p>
        </w:tc>
      </w:tr>
      <w:tr w:rsidR="00CF1C75" w:rsidRPr="005B7436" w14:paraId="22CEB9E9" w14:textId="77777777" w:rsidTr="005841C1">
        <w:trPr>
          <w:trHeight w:val="600"/>
        </w:trPr>
        <w:tc>
          <w:tcPr>
            <w:tcW w:w="1039" w:type="pct"/>
            <w:tcBorders>
              <w:top w:val="nil"/>
              <w:left w:val="nil"/>
              <w:bottom w:val="nil"/>
              <w:right w:val="nil"/>
            </w:tcBorders>
          </w:tcPr>
          <w:p w14:paraId="7C09178F"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RS</w:t>
            </w:r>
          </w:p>
        </w:tc>
        <w:tc>
          <w:tcPr>
            <w:tcW w:w="565" w:type="pct"/>
            <w:tcBorders>
              <w:top w:val="nil"/>
              <w:left w:val="nil"/>
              <w:bottom w:val="nil"/>
              <w:right w:val="nil"/>
            </w:tcBorders>
          </w:tcPr>
          <w:p w14:paraId="03D9D5BE"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18.88</w:t>
            </w:r>
          </w:p>
        </w:tc>
        <w:tc>
          <w:tcPr>
            <w:tcW w:w="565" w:type="pct"/>
            <w:tcBorders>
              <w:top w:val="nil"/>
              <w:left w:val="nil"/>
              <w:bottom w:val="nil"/>
              <w:right w:val="nil"/>
            </w:tcBorders>
          </w:tcPr>
          <w:p w14:paraId="56E99930"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4.44</w:t>
            </w:r>
          </w:p>
        </w:tc>
        <w:tc>
          <w:tcPr>
            <w:tcW w:w="565" w:type="pct"/>
            <w:tcBorders>
              <w:top w:val="nil"/>
              <w:left w:val="nil"/>
              <w:bottom w:val="nil"/>
              <w:right w:val="nil"/>
            </w:tcBorders>
          </w:tcPr>
          <w:p w14:paraId="5AA6A4FF"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17.00</w:t>
            </w:r>
          </w:p>
        </w:tc>
        <w:tc>
          <w:tcPr>
            <w:tcW w:w="565" w:type="pct"/>
            <w:tcBorders>
              <w:top w:val="nil"/>
              <w:left w:val="nil"/>
              <w:bottom w:val="nil"/>
              <w:right w:val="nil"/>
            </w:tcBorders>
          </w:tcPr>
          <w:p w14:paraId="4614AD51"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4.76</w:t>
            </w:r>
          </w:p>
        </w:tc>
        <w:tc>
          <w:tcPr>
            <w:tcW w:w="805" w:type="pct"/>
            <w:tcBorders>
              <w:top w:val="nil"/>
              <w:left w:val="nil"/>
              <w:bottom w:val="nil"/>
              <w:right w:val="nil"/>
            </w:tcBorders>
          </w:tcPr>
          <w:p w14:paraId="2249DEB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3.93***</w:t>
            </w:r>
          </w:p>
        </w:tc>
        <w:tc>
          <w:tcPr>
            <w:tcW w:w="894" w:type="pct"/>
            <w:tcBorders>
              <w:top w:val="nil"/>
              <w:left w:val="nil"/>
              <w:bottom w:val="nil"/>
              <w:right w:val="nil"/>
            </w:tcBorders>
          </w:tcPr>
          <w:p w14:paraId="06F291C4" w14:textId="4D387246" w:rsidR="00CF1C75" w:rsidRPr="005B7436"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.41</w:t>
            </w:r>
          </w:p>
        </w:tc>
      </w:tr>
      <w:tr w:rsidR="00CF1C75" w:rsidRPr="005B7436" w14:paraId="2559026C" w14:textId="77777777" w:rsidTr="00D6361A">
        <w:trPr>
          <w:trHeight w:val="600"/>
        </w:trPr>
        <w:tc>
          <w:tcPr>
            <w:tcW w:w="1039" w:type="pct"/>
            <w:tcBorders>
              <w:top w:val="nil"/>
              <w:left w:val="nil"/>
              <w:bottom w:val="nil"/>
              <w:right w:val="nil"/>
            </w:tcBorders>
          </w:tcPr>
          <w:p w14:paraId="6FBEF1D7"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w:t>
            </w:r>
          </w:p>
        </w:tc>
        <w:tc>
          <w:tcPr>
            <w:tcW w:w="565" w:type="pct"/>
            <w:tcBorders>
              <w:top w:val="nil"/>
              <w:left w:val="nil"/>
              <w:bottom w:val="nil"/>
              <w:right w:val="nil"/>
            </w:tcBorders>
          </w:tcPr>
          <w:p w14:paraId="0B50A8EA"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23.77</w:t>
            </w:r>
          </w:p>
        </w:tc>
        <w:tc>
          <w:tcPr>
            <w:tcW w:w="565" w:type="pct"/>
            <w:tcBorders>
              <w:top w:val="nil"/>
              <w:left w:val="nil"/>
              <w:bottom w:val="nil"/>
              <w:right w:val="nil"/>
            </w:tcBorders>
          </w:tcPr>
          <w:p w14:paraId="306CCA63"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11.07</w:t>
            </w:r>
          </w:p>
        </w:tc>
        <w:tc>
          <w:tcPr>
            <w:tcW w:w="565" w:type="pct"/>
            <w:tcBorders>
              <w:top w:val="nil"/>
              <w:left w:val="nil"/>
              <w:bottom w:val="nil"/>
              <w:right w:val="nil"/>
            </w:tcBorders>
          </w:tcPr>
          <w:p w14:paraId="589D0657"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27.87</w:t>
            </w:r>
          </w:p>
        </w:tc>
        <w:tc>
          <w:tcPr>
            <w:tcW w:w="565" w:type="pct"/>
            <w:tcBorders>
              <w:top w:val="nil"/>
              <w:left w:val="nil"/>
              <w:bottom w:val="nil"/>
              <w:right w:val="nil"/>
            </w:tcBorders>
          </w:tcPr>
          <w:p w14:paraId="1B09114C"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11.17</w:t>
            </w:r>
          </w:p>
        </w:tc>
        <w:tc>
          <w:tcPr>
            <w:tcW w:w="805" w:type="pct"/>
            <w:tcBorders>
              <w:top w:val="nil"/>
              <w:left w:val="nil"/>
              <w:bottom w:val="nil"/>
              <w:right w:val="nil"/>
            </w:tcBorders>
          </w:tcPr>
          <w:p w14:paraId="45E95458"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-3.55***</w:t>
            </w:r>
          </w:p>
        </w:tc>
        <w:tc>
          <w:tcPr>
            <w:tcW w:w="894" w:type="pct"/>
            <w:tcBorders>
              <w:top w:val="nil"/>
              <w:left w:val="nil"/>
              <w:bottom w:val="nil"/>
              <w:right w:val="nil"/>
            </w:tcBorders>
          </w:tcPr>
          <w:p w14:paraId="2355959A" w14:textId="09F2A361" w:rsidR="00CF1C75"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w:t>
            </w:r>
          </w:p>
        </w:tc>
      </w:tr>
      <w:tr w:rsidR="00CF1C75" w:rsidRPr="005B7436" w14:paraId="56878C31" w14:textId="77777777" w:rsidTr="00D6361A">
        <w:trPr>
          <w:trHeight w:val="600"/>
        </w:trPr>
        <w:tc>
          <w:tcPr>
            <w:tcW w:w="1039" w:type="pct"/>
            <w:tcBorders>
              <w:top w:val="nil"/>
              <w:left w:val="nil"/>
              <w:bottom w:val="nil"/>
              <w:right w:val="nil"/>
            </w:tcBorders>
          </w:tcPr>
          <w:p w14:paraId="62BEBC07"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DASS-F1</w:t>
            </w:r>
          </w:p>
        </w:tc>
        <w:tc>
          <w:tcPr>
            <w:tcW w:w="565" w:type="pct"/>
            <w:tcBorders>
              <w:top w:val="nil"/>
              <w:left w:val="nil"/>
              <w:bottom w:val="nil"/>
              <w:right w:val="nil"/>
            </w:tcBorders>
          </w:tcPr>
          <w:p w14:paraId="4A404DBB"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8.27</w:t>
            </w:r>
          </w:p>
        </w:tc>
        <w:tc>
          <w:tcPr>
            <w:tcW w:w="565" w:type="pct"/>
            <w:tcBorders>
              <w:top w:val="nil"/>
              <w:left w:val="nil"/>
              <w:bottom w:val="nil"/>
              <w:right w:val="nil"/>
            </w:tcBorders>
          </w:tcPr>
          <w:p w14:paraId="1FF2DC12"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4.13</w:t>
            </w:r>
          </w:p>
        </w:tc>
        <w:tc>
          <w:tcPr>
            <w:tcW w:w="565" w:type="pct"/>
            <w:tcBorders>
              <w:top w:val="nil"/>
              <w:left w:val="nil"/>
              <w:bottom w:val="nil"/>
              <w:right w:val="nil"/>
            </w:tcBorders>
          </w:tcPr>
          <w:p w14:paraId="42F16FE9"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9.30</w:t>
            </w:r>
          </w:p>
        </w:tc>
        <w:tc>
          <w:tcPr>
            <w:tcW w:w="565" w:type="pct"/>
            <w:tcBorders>
              <w:top w:val="nil"/>
              <w:left w:val="nil"/>
              <w:bottom w:val="nil"/>
              <w:right w:val="nil"/>
            </w:tcBorders>
          </w:tcPr>
          <w:p w14:paraId="435F2186"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4.31</w:t>
            </w:r>
          </w:p>
        </w:tc>
        <w:tc>
          <w:tcPr>
            <w:tcW w:w="805" w:type="pct"/>
            <w:tcBorders>
              <w:top w:val="nil"/>
              <w:left w:val="nil"/>
              <w:bottom w:val="nil"/>
              <w:right w:val="nil"/>
            </w:tcBorders>
          </w:tcPr>
          <w:p w14:paraId="3395F064"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-2.36*</w:t>
            </w:r>
          </w:p>
        </w:tc>
        <w:tc>
          <w:tcPr>
            <w:tcW w:w="894" w:type="pct"/>
            <w:tcBorders>
              <w:top w:val="nil"/>
              <w:left w:val="nil"/>
              <w:bottom w:val="nil"/>
              <w:right w:val="nil"/>
            </w:tcBorders>
          </w:tcPr>
          <w:p w14:paraId="1A33F696" w14:textId="28200D12" w:rsidR="00CF1C75"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.24</w:t>
            </w:r>
          </w:p>
        </w:tc>
      </w:tr>
      <w:tr w:rsidR="00CF1C75" w:rsidRPr="005B7436" w14:paraId="38501CEF" w14:textId="77777777" w:rsidTr="00D6361A">
        <w:trPr>
          <w:trHeight w:val="600"/>
        </w:trPr>
        <w:tc>
          <w:tcPr>
            <w:tcW w:w="1039" w:type="pct"/>
            <w:tcBorders>
              <w:top w:val="nil"/>
              <w:left w:val="nil"/>
              <w:bottom w:val="nil"/>
              <w:right w:val="nil"/>
            </w:tcBorders>
          </w:tcPr>
          <w:p w14:paraId="291A1A61"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DASS-F2</w:t>
            </w:r>
          </w:p>
        </w:tc>
        <w:tc>
          <w:tcPr>
            <w:tcW w:w="565" w:type="pct"/>
            <w:tcBorders>
              <w:top w:val="nil"/>
              <w:left w:val="nil"/>
              <w:bottom w:val="nil"/>
              <w:right w:val="nil"/>
            </w:tcBorders>
          </w:tcPr>
          <w:p w14:paraId="6972C843"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9.48</w:t>
            </w:r>
          </w:p>
        </w:tc>
        <w:tc>
          <w:tcPr>
            <w:tcW w:w="565" w:type="pct"/>
            <w:tcBorders>
              <w:top w:val="nil"/>
              <w:left w:val="nil"/>
              <w:bottom w:val="nil"/>
              <w:right w:val="nil"/>
            </w:tcBorders>
          </w:tcPr>
          <w:p w14:paraId="7379A80D"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3.34</w:t>
            </w:r>
          </w:p>
        </w:tc>
        <w:tc>
          <w:tcPr>
            <w:tcW w:w="565" w:type="pct"/>
            <w:tcBorders>
              <w:top w:val="nil"/>
              <w:left w:val="nil"/>
              <w:bottom w:val="nil"/>
              <w:right w:val="nil"/>
            </w:tcBorders>
          </w:tcPr>
          <w:p w14:paraId="1D30E247"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9.78</w:t>
            </w:r>
          </w:p>
        </w:tc>
        <w:tc>
          <w:tcPr>
            <w:tcW w:w="565" w:type="pct"/>
            <w:tcBorders>
              <w:top w:val="nil"/>
              <w:left w:val="nil"/>
              <w:bottom w:val="nil"/>
              <w:right w:val="nil"/>
            </w:tcBorders>
          </w:tcPr>
          <w:p w14:paraId="77657277"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3.36</w:t>
            </w:r>
          </w:p>
        </w:tc>
        <w:tc>
          <w:tcPr>
            <w:tcW w:w="805" w:type="pct"/>
            <w:tcBorders>
              <w:top w:val="nil"/>
              <w:left w:val="nil"/>
              <w:bottom w:val="nil"/>
              <w:right w:val="nil"/>
            </w:tcBorders>
          </w:tcPr>
          <w:p w14:paraId="09E533AC"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-.84</w:t>
            </w:r>
          </w:p>
        </w:tc>
        <w:tc>
          <w:tcPr>
            <w:tcW w:w="894" w:type="pct"/>
            <w:tcBorders>
              <w:top w:val="nil"/>
              <w:left w:val="nil"/>
              <w:bottom w:val="nil"/>
              <w:right w:val="nil"/>
            </w:tcBorders>
          </w:tcPr>
          <w:p w14:paraId="38FC0B73" w14:textId="495C028D" w:rsidR="00CF1C75"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.08</w:t>
            </w:r>
          </w:p>
        </w:tc>
      </w:tr>
      <w:tr w:rsidR="00CF1C75" w:rsidRPr="005B7436" w14:paraId="4DA386B8" w14:textId="77777777" w:rsidTr="00D6361A">
        <w:trPr>
          <w:trHeight w:val="600"/>
        </w:trPr>
        <w:tc>
          <w:tcPr>
            <w:tcW w:w="1039" w:type="pct"/>
            <w:tcBorders>
              <w:top w:val="nil"/>
              <w:left w:val="nil"/>
              <w:bottom w:val="single" w:sz="4" w:space="0" w:color="auto"/>
              <w:right w:val="nil"/>
            </w:tcBorders>
          </w:tcPr>
          <w:p w14:paraId="7472D4B6"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DASS-F3</w:t>
            </w:r>
          </w:p>
        </w:tc>
        <w:tc>
          <w:tcPr>
            <w:tcW w:w="565" w:type="pct"/>
            <w:tcBorders>
              <w:top w:val="nil"/>
              <w:left w:val="nil"/>
              <w:bottom w:val="single" w:sz="4" w:space="0" w:color="auto"/>
              <w:right w:val="nil"/>
            </w:tcBorders>
          </w:tcPr>
          <w:p w14:paraId="74574CCA"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9.63</w:t>
            </w:r>
          </w:p>
        </w:tc>
        <w:tc>
          <w:tcPr>
            <w:tcW w:w="565" w:type="pct"/>
            <w:tcBorders>
              <w:top w:val="nil"/>
              <w:left w:val="nil"/>
              <w:bottom w:val="single" w:sz="4" w:space="0" w:color="auto"/>
              <w:right w:val="nil"/>
            </w:tcBorders>
          </w:tcPr>
          <w:p w14:paraId="5429D931"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3.24</w:t>
            </w:r>
          </w:p>
        </w:tc>
        <w:tc>
          <w:tcPr>
            <w:tcW w:w="565" w:type="pct"/>
            <w:tcBorders>
              <w:top w:val="nil"/>
              <w:left w:val="nil"/>
              <w:bottom w:val="single" w:sz="4" w:space="0" w:color="auto"/>
              <w:right w:val="nil"/>
            </w:tcBorders>
          </w:tcPr>
          <w:p w14:paraId="647E17B9"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9.97</w:t>
            </w:r>
          </w:p>
        </w:tc>
        <w:tc>
          <w:tcPr>
            <w:tcW w:w="565" w:type="pct"/>
            <w:tcBorders>
              <w:top w:val="nil"/>
              <w:left w:val="nil"/>
              <w:bottom w:val="single" w:sz="4" w:space="0" w:color="auto"/>
              <w:right w:val="nil"/>
            </w:tcBorders>
          </w:tcPr>
          <w:p w14:paraId="5460F5C3"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3.48</w:t>
            </w:r>
          </w:p>
        </w:tc>
        <w:tc>
          <w:tcPr>
            <w:tcW w:w="805" w:type="pct"/>
            <w:tcBorders>
              <w:top w:val="nil"/>
              <w:left w:val="nil"/>
              <w:bottom w:val="single" w:sz="4" w:space="0" w:color="auto"/>
              <w:right w:val="nil"/>
            </w:tcBorders>
          </w:tcPr>
          <w:p w14:paraId="26C126B6"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-.96</w:t>
            </w:r>
          </w:p>
        </w:tc>
        <w:tc>
          <w:tcPr>
            <w:tcW w:w="894" w:type="pct"/>
            <w:tcBorders>
              <w:top w:val="nil"/>
              <w:left w:val="nil"/>
              <w:bottom w:val="single" w:sz="4" w:space="0" w:color="auto"/>
              <w:right w:val="nil"/>
            </w:tcBorders>
          </w:tcPr>
          <w:p w14:paraId="5AF6EB08" w14:textId="087B670C" w:rsidR="00CF1C75" w:rsidRDefault="0045438E"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w:t>
            </w:r>
          </w:p>
        </w:tc>
      </w:tr>
    </w:tbl>
    <w:p w14:paraId="15742181" w14:textId="77777777" w:rsidR="00CF1C75" w:rsidRPr="00394A24" w:rsidRDefault="00CF1C75" w:rsidP="002E2795">
      <w:pPr>
        <w:spacing w:after="0" w:line="276" w:lineRule="auto"/>
        <w:rPr>
          <w:rFonts w:ascii="Times New Roman" w:eastAsia="Calibri" w:hAnsi="Times New Roman" w:cs="Times New Roman"/>
          <w:lang w:val="en-GB"/>
        </w:rPr>
      </w:pPr>
      <w:r w:rsidRPr="005B7436">
        <w:rPr>
          <w:rFonts w:ascii="Times New Roman" w:eastAsia="Calibri" w:hAnsi="Times New Roman" w:cs="Times New Roman"/>
          <w:i/>
          <w:iCs/>
        </w:rPr>
        <w:t>Note</w:t>
      </w:r>
      <w:r>
        <w:rPr>
          <w:rFonts w:ascii="Times New Roman" w:eastAsia="Calibri" w:hAnsi="Times New Roman" w:cs="Times New Roman"/>
          <w:i/>
          <w:iCs/>
        </w:rPr>
        <w:t>.</w:t>
      </w:r>
      <w:r>
        <w:t xml:space="preserve"> </w:t>
      </w:r>
      <w:r>
        <w:rPr>
          <w:rFonts w:ascii="Times New Roman" w:eastAsia="Calibri" w:hAnsi="Times New Roman" w:cs="Times New Roman"/>
          <w:lang w:val="en-GB"/>
        </w:rPr>
        <w:t xml:space="preserve">SMILSS= </w:t>
      </w:r>
      <w:proofErr w:type="gramStart"/>
      <w:r>
        <w:rPr>
          <w:rFonts w:ascii="Times New Roman" w:eastAsia="Calibri" w:hAnsi="Times New Roman" w:cs="Times New Roman"/>
          <w:lang w:val="en-GB"/>
        </w:rPr>
        <w:t>Social media</w:t>
      </w:r>
      <w:proofErr w:type="gramEnd"/>
      <w:r>
        <w:rPr>
          <w:rFonts w:ascii="Times New Roman" w:eastAsia="Calibri" w:hAnsi="Times New Roman" w:cs="Times New Roman"/>
          <w:lang w:val="en-GB"/>
        </w:rPr>
        <w:t xml:space="preserve"> induced life satisfaction, SMILSS=-F1= Digital Exhaustion, SMILSS-F2 = social media thought sensitivity, SMILSS-F3 = digital empowerment, SMILSS-F4= social media appearance pressure, RS= Resilience scale, DASS= Depression, Anxiety and Stress Scale, DASS-F1 = depression, DASS-F2= Anxiety, DASS-F3 = Stress, *p &lt;0.05, ***p&lt;0.001</w:t>
      </w:r>
    </w:p>
    <w:p w14:paraId="2336117B" w14:textId="77777777" w:rsidR="00CF1C75" w:rsidRDefault="00CF1C75"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rPr>
        <w:t xml:space="preserve">An independent t-test was used to explore the gender differences in </w:t>
      </w:r>
      <w:r>
        <w:rPr>
          <w:rFonts w:ascii="Times New Roman" w:eastAsia="Calibri" w:hAnsi="Times New Roman" w:cs="Times New Roman"/>
          <w:iCs/>
          <w:sz w:val="24"/>
          <w:szCs w:val="24"/>
          <w:lang w:val="en-US"/>
        </w:rPr>
        <w:t>social-media-induced</w:t>
      </w:r>
      <w:r w:rsidRPr="000D5004">
        <w:rPr>
          <w:rFonts w:ascii="Times New Roman" w:eastAsia="Calibri" w:hAnsi="Times New Roman" w:cs="Times New Roman"/>
          <w:iCs/>
          <w:sz w:val="24"/>
          <w:szCs w:val="24"/>
          <w:lang w:val="en-US"/>
        </w:rPr>
        <w:t xml:space="preserve"> life satisfaction, resilience, and mental health</w:t>
      </w:r>
      <w:r>
        <w:rPr>
          <w:rFonts w:ascii="Times New Roman" w:eastAsia="Calibri" w:hAnsi="Times New Roman" w:cs="Times New Roman"/>
          <w:iCs/>
          <w:sz w:val="24"/>
          <w:szCs w:val="24"/>
          <w:lang w:val="en-US"/>
        </w:rPr>
        <w:t xml:space="preserve">. Significant gender differences were explored in resilience, depicting that males (18.88) scored higher on </w:t>
      </w:r>
      <w:r>
        <w:rPr>
          <w:rFonts w:ascii="Times New Roman" w:eastAsia="Calibri" w:hAnsi="Times New Roman" w:cs="Times New Roman"/>
          <w:iCs/>
          <w:sz w:val="24"/>
          <w:szCs w:val="24"/>
          <w:lang w:val="en-US"/>
        </w:rPr>
        <w:lastRenderedPageBreak/>
        <w:t xml:space="preserve">resilience than females (17.00). significant gender differences were also reported on DASS, while males scored lower (23.77) than females (27.87). It showed that females have more mental health problems than males. Furthermore, significant gender differences were also reported on depression, depicting that females (9.30) scored higher on depression than males (8.27). However, significant results were not reported factors of SMILSS.     </w:t>
      </w:r>
    </w:p>
    <w:p w14:paraId="6C495753" w14:textId="77777777" w:rsidR="00CF1C75" w:rsidRPr="003F5110" w:rsidRDefault="00CF1C75" w:rsidP="002E2795">
      <w:pPr>
        <w:spacing w:after="0" w:line="480" w:lineRule="auto"/>
        <w:rPr>
          <w:rFonts w:asciiTheme="majorBidi" w:hAnsiTheme="majorBidi" w:cstheme="majorBidi"/>
          <w:b/>
          <w:bCs/>
          <w:sz w:val="24"/>
          <w:szCs w:val="24"/>
        </w:rPr>
      </w:pPr>
      <w:r w:rsidRPr="003F5110">
        <w:rPr>
          <w:rFonts w:asciiTheme="majorBidi" w:hAnsiTheme="majorBidi" w:cstheme="majorBidi"/>
          <w:b/>
          <w:bCs/>
          <w:sz w:val="24"/>
          <w:szCs w:val="24"/>
        </w:rPr>
        <w:t xml:space="preserve">Table </w:t>
      </w:r>
      <w:r>
        <w:rPr>
          <w:rFonts w:asciiTheme="majorBidi" w:hAnsiTheme="majorBidi" w:cstheme="majorBidi"/>
          <w:b/>
          <w:bCs/>
          <w:sz w:val="24"/>
          <w:szCs w:val="24"/>
        </w:rPr>
        <w:t>12</w:t>
      </w:r>
    </w:p>
    <w:p w14:paraId="54A7FB78" w14:textId="77777777" w:rsidR="00CF1C75" w:rsidRPr="00E34242" w:rsidRDefault="00CF1C75" w:rsidP="002E2795">
      <w:pPr>
        <w:spacing w:after="0" w:line="480" w:lineRule="auto"/>
        <w:rPr>
          <w:rFonts w:ascii="Times New Roman" w:eastAsia="Calibri" w:hAnsi="Times New Roman" w:cs="Times New Roman"/>
          <w:iCs/>
          <w:sz w:val="24"/>
          <w:szCs w:val="24"/>
          <w:lang w:val="en-US"/>
        </w:rPr>
      </w:pPr>
      <w:r w:rsidRPr="005B7436">
        <w:rPr>
          <w:rFonts w:ascii="Times New Roman" w:eastAsia="Calibri" w:hAnsi="Times New Roman" w:cs="Times New Roman"/>
          <w:i/>
          <w:iCs/>
          <w:sz w:val="24"/>
          <w:szCs w:val="24"/>
          <w:lang w:val="en-GB"/>
        </w:rPr>
        <w:t xml:space="preserve">Mean Differences </w:t>
      </w:r>
      <w:r>
        <w:rPr>
          <w:rFonts w:ascii="Times New Roman" w:eastAsia="Calibri" w:hAnsi="Times New Roman" w:cs="Times New Roman"/>
          <w:i/>
          <w:iCs/>
          <w:sz w:val="24"/>
          <w:szCs w:val="24"/>
          <w:lang w:val="en-GB"/>
        </w:rPr>
        <w:t>i</w:t>
      </w:r>
      <w:r w:rsidRPr="005B7436">
        <w:rPr>
          <w:rFonts w:ascii="Times New Roman" w:eastAsia="Calibri" w:hAnsi="Times New Roman" w:cs="Times New Roman"/>
          <w:i/>
          <w:iCs/>
          <w:sz w:val="24"/>
          <w:szCs w:val="24"/>
          <w:lang w:val="en-GB"/>
        </w:rPr>
        <w:t xml:space="preserve">n </w:t>
      </w:r>
      <w:r>
        <w:rPr>
          <w:rFonts w:ascii="Times New Roman" w:eastAsia="Calibri" w:hAnsi="Times New Roman" w:cs="Times New Roman"/>
          <w:i/>
          <w:sz w:val="24"/>
          <w:szCs w:val="24"/>
          <w:lang w:val="en-US"/>
        </w:rPr>
        <w:t>Social-Media Induced Life Satisfaction, Resilience, And Mental Health</w:t>
      </w:r>
      <w:r>
        <w:rPr>
          <w:rFonts w:ascii="Times New Roman" w:eastAsia="Calibri" w:hAnsi="Times New Roman" w:cs="Times New Roman"/>
          <w:iCs/>
          <w:sz w:val="24"/>
          <w:szCs w:val="24"/>
          <w:lang w:val="en-US"/>
        </w:rPr>
        <w:t xml:space="preserve"> </w:t>
      </w:r>
      <w:r w:rsidRPr="005B7436">
        <w:rPr>
          <w:rFonts w:ascii="Times New Roman" w:eastAsia="Calibri" w:hAnsi="Times New Roman" w:cs="Times New Roman"/>
          <w:i/>
          <w:iCs/>
          <w:sz w:val="24"/>
          <w:szCs w:val="24"/>
          <w:lang w:val="en-GB"/>
        </w:rPr>
        <w:t xml:space="preserve">Between </w:t>
      </w:r>
      <w:r>
        <w:rPr>
          <w:rFonts w:ascii="Times New Roman" w:eastAsia="Calibri" w:hAnsi="Times New Roman" w:cs="Times New Roman"/>
          <w:i/>
          <w:iCs/>
          <w:sz w:val="24"/>
          <w:szCs w:val="24"/>
          <w:lang w:val="en-GB"/>
        </w:rPr>
        <w:t>Nuclear</w:t>
      </w:r>
      <w:r w:rsidRPr="005B7436">
        <w:rPr>
          <w:rFonts w:ascii="Times New Roman" w:eastAsia="Calibri" w:hAnsi="Times New Roman" w:cs="Times New Roman"/>
          <w:i/>
          <w:iCs/>
          <w:sz w:val="24"/>
          <w:szCs w:val="24"/>
          <w:lang w:val="en-GB"/>
        </w:rPr>
        <w:t xml:space="preserve"> and </w:t>
      </w:r>
      <w:r>
        <w:rPr>
          <w:rFonts w:ascii="Times New Roman" w:eastAsia="Calibri" w:hAnsi="Times New Roman" w:cs="Times New Roman"/>
          <w:i/>
          <w:iCs/>
          <w:sz w:val="24"/>
          <w:szCs w:val="24"/>
          <w:lang w:val="en-GB"/>
        </w:rPr>
        <w:t>Joint Family Systems</w:t>
      </w:r>
      <w:r w:rsidRPr="005B7436">
        <w:rPr>
          <w:rFonts w:ascii="Times New Roman" w:eastAsia="Calibri" w:hAnsi="Times New Roman" w:cs="Times New Roman"/>
          <w:i/>
          <w:iCs/>
          <w:sz w:val="24"/>
          <w:szCs w:val="24"/>
          <w:lang w:val="en-GB"/>
        </w:rPr>
        <w:t xml:space="preserve"> (N = </w:t>
      </w:r>
      <w:r>
        <w:rPr>
          <w:rFonts w:ascii="Times New Roman" w:eastAsia="Calibri" w:hAnsi="Times New Roman" w:cs="Times New Roman"/>
          <w:i/>
          <w:iCs/>
          <w:sz w:val="24"/>
          <w:szCs w:val="24"/>
          <w:lang w:val="en-GB"/>
        </w:rPr>
        <w:t>372</w:t>
      </w:r>
      <w:r w:rsidRPr="005B7436">
        <w:rPr>
          <w:rFonts w:ascii="Times New Roman" w:eastAsia="Calibri" w:hAnsi="Times New Roman" w:cs="Times New Roman"/>
          <w:i/>
          <w:iCs/>
          <w:sz w:val="24"/>
          <w:szCs w:val="24"/>
          <w:lang w:val="en-GB"/>
        </w:rPr>
        <w:t xml:space="preserve">) </w:t>
      </w:r>
      <w:r w:rsidRPr="005B7436">
        <w:rPr>
          <w:rFonts w:ascii="Times New Roman" w:eastAsia="Calibri" w:hAnsi="Times New Roman" w:cs="Times New Roman"/>
          <w:sz w:val="24"/>
          <w:szCs w:val="24"/>
          <w:lang w:val="en-GB"/>
        </w:rPr>
        <w:t xml:space="preserve"> </w:t>
      </w:r>
    </w:p>
    <w:tbl>
      <w:tblPr>
        <w:tblStyle w:val="TableGrid"/>
        <w:tblW w:w="5000" w:type="pct"/>
        <w:tblLook w:val="04A0" w:firstRow="1" w:lastRow="0" w:firstColumn="1" w:lastColumn="0" w:noHBand="0" w:noVBand="1"/>
      </w:tblPr>
      <w:tblGrid>
        <w:gridCol w:w="1726"/>
        <w:gridCol w:w="939"/>
        <w:gridCol w:w="940"/>
        <w:gridCol w:w="939"/>
        <w:gridCol w:w="940"/>
        <w:gridCol w:w="1337"/>
        <w:gridCol w:w="1485"/>
      </w:tblGrid>
      <w:tr w:rsidR="00CF1C75" w:rsidRPr="005B7436" w14:paraId="55FAD57D" w14:textId="77777777" w:rsidTr="005841C1">
        <w:trPr>
          <w:trHeight w:val="618"/>
        </w:trPr>
        <w:tc>
          <w:tcPr>
            <w:tcW w:w="1039" w:type="pct"/>
            <w:vMerge w:val="restart"/>
            <w:tcBorders>
              <w:top w:val="single" w:sz="4" w:space="0" w:color="auto"/>
              <w:left w:val="nil"/>
              <w:bottom w:val="single" w:sz="4" w:space="0" w:color="auto"/>
              <w:right w:val="nil"/>
            </w:tcBorders>
          </w:tcPr>
          <w:p w14:paraId="4B670F39" w14:textId="77777777" w:rsidR="00CF1C75" w:rsidRPr="005B7436" w:rsidRDefault="00CF1C75" w:rsidP="00535C6C">
            <w:pPr>
              <w:spacing w:line="480" w:lineRule="auto"/>
              <w:rPr>
                <w:rFonts w:ascii="Times New Roman" w:eastAsia="Calibri" w:hAnsi="Times New Roman" w:cs="Times New Roman"/>
                <w:sz w:val="24"/>
                <w:szCs w:val="24"/>
                <w:lang w:val="en-US"/>
              </w:rPr>
            </w:pPr>
          </w:p>
          <w:p w14:paraId="4BBFD55F" w14:textId="77777777" w:rsidR="00CF1C75" w:rsidRPr="005B7436" w:rsidRDefault="00CF1C75" w:rsidP="00535C6C">
            <w:pPr>
              <w:spacing w:line="480" w:lineRule="auto"/>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Variables</w:t>
            </w:r>
          </w:p>
        </w:tc>
        <w:tc>
          <w:tcPr>
            <w:tcW w:w="1131" w:type="pct"/>
            <w:gridSpan w:val="2"/>
            <w:tcBorders>
              <w:top w:val="single" w:sz="4" w:space="0" w:color="auto"/>
              <w:left w:val="nil"/>
              <w:bottom w:val="single" w:sz="4" w:space="0" w:color="auto"/>
              <w:right w:val="nil"/>
            </w:tcBorders>
            <w:hideMark/>
          </w:tcPr>
          <w:p w14:paraId="19698B49" w14:textId="05CD56E0" w:rsidR="00CF1C75" w:rsidRPr="005B7436" w:rsidRDefault="00CF1C75" w:rsidP="002E2795">
            <w:pPr>
              <w:spacing w:line="480" w:lineRule="auto"/>
              <w:jc w:val="center"/>
              <w:rPr>
                <w:rFonts w:ascii="Times New Roman" w:eastAsia="Calibri" w:hAnsi="Times New Roman" w:cs="Times New Roman"/>
                <w:iCs/>
                <w:sz w:val="24"/>
                <w:szCs w:val="24"/>
                <w:lang w:val="en-US"/>
              </w:rPr>
            </w:pPr>
            <w:r>
              <w:rPr>
                <w:rFonts w:ascii="Times New Roman" w:eastAsia="Calibri" w:hAnsi="Times New Roman" w:cs="Times New Roman"/>
                <w:iCs/>
                <w:sz w:val="24"/>
                <w:szCs w:val="24"/>
                <w:lang w:val="en-US"/>
              </w:rPr>
              <w:t>Nuclear</w:t>
            </w:r>
          </w:p>
          <w:p w14:paraId="011126F8"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 xml:space="preserve">(n </w:t>
            </w:r>
            <w:r w:rsidRPr="005B7436">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224</w:t>
            </w:r>
            <w:r w:rsidRPr="005B7436">
              <w:rPr>
                <w:rFonts w:ascii="Times New Roman" w:eastAsia="Calibri" w:hAnsi="Times New Roman" w:cs="Times New Roman"/>
                <w:i/>
                <w:iCs/>
                <w:sz w:val="24"/>
                <w:szCs w:val="24"/>
                <w:lang w:val="en-US"/>
              </w:rPr>
              <w:t>)</w:t>
            </w:r>
          </w:p>
        </w:tc>
        <w:tc>
          <w:tcPr>
            <w:tcW w:w="1131" w:type="pct"/>
            <w:gridSpan w:val="2"/>
            <w:tcBorders>
              <w:top w:val="single" w:sz="4" w:space="0" w:color="auto"/>
              <w:left w:val="nil"/>
              <w:bottom w:val="single" w:sz="4" w:space="0" w:color="auto"/>
              <w:right w:val="nil"/>
            </w:tcBorders>
            <w:hideMark/>
          </w:tcPr>
          <w:p w14:paraId="0A10BB75" w14:textId="318A913D" w:rsidR="00CF1C75" w:rsidRPr="005B7436" w:rsidRDefault="00CF1C75" w:rsidP="002E2795">
            <w:pPr>
              <w:spacing w:line="480" w:lineRule="auto"/>
              <w:jc w:val="center"/>
              <w:rPr>
                <w:rFonts w:ascii="Times New Roman" w:eastAsia="Calibri" w:hAnsi="Times New Roman" w:cs="Times New Roman"/>
                <w:iCs/>
                <w:sz w:val="24"/>
                <w:szCs w:val="24"/>
                <w:lang w:val="en-US"/>
              </w:rPr>
            </w:pPr>
            <w:r>
              <w:rPr>
                <w:rFonts w:ascii="Times New Roman" w:eastAsia="Calibri" w:hAnsi="Times New Roman" w:cs="Times New Roman"/>
                <w:iCs/>
                <w:sz w:val="24"/>
                <w:szCs w:val="24"/>
                <w:lang w:val="en-US"/>
              </w:rPr>
              <w:t>Joint</w:t>
            </w:r>
          </w:p>
          <w:p w14:paraId="3EF4364C"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 xml:space="preserve">(n </w:t>
            </w:r>
            <w:r w:rsidRPr="005B7436">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148</w:t>
            </w:r>
            <w:r w:rsidRPr="005B7436">
              <w:rPr>
                <w:rFonts w:ascii="Times New Roman" w:eastAsia="Calibri" w:hAnsi="Times New Roman" w:cs="Times New Roman"/>
                <w:i/>
                <w:iCs/>
                <w:sz w:val="24"/>
                <w:szCs w:val="24"/>
                <w:lang w:val="en-US"/>
              </w:rPr>
              <w:t>)</w:t>
            </w:r>
          </w:p>
        </w:tc>
        <w:tc>
          <w:tcPr>
            <w:tcW w:w="805" w:type="pct"/>
            <w:vMerge w:val="restart"/>
            <w:tcBorders>
              <w:top w:val="single" w:sz="4" w:space="0" w:color="auto"/>
              <w:left w:val="nil"/>
              <w:bottom w:val="single" w:sz="4" w:space="0" w:color="auto"/>
              <w:right w:val="nil"/>
            </w:tcBorders>
          </w:tcPr>
          <w:p w14:paraId="39D3C8D4"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p>
          <w:p w14:paraId="0CCC4CA1" w14:textId="2BF29E0A" w:rsidR="00CF1C75" w:rsidRPr="005B7436" w:rsidRDefault="00CF1C75" w:rsidP="002E2795">
            <w:pPr>
              <w:spacing w:line="480" w:lineRule="auto"/>
              <w:jc w:val="center"/>
              <w:rPr>
                <w:rFonts w:ascii="Times New Roman" w:eastAsia="Calibri" w:hAnsi="Times New Roman" w:cs="Times New Roman"/>
                <w:i/>
                <w:iCs/>
                <w:sz w:val="24"/>
                <w:szCs w:val="24"/>
                <w:lang w:val="en-US"/>
              </w:rPr>
            </w:pPr>
            <w:r>
              <w:rPr>
                <w:rFonts w:ascii="Times New Roman" w:eastAsia="Calibri" w:hAnsi="Times New Roman" w:cs="Times New Roman"/>
                <w:i/>
                <w:iCs/>
                <w:sz w:val="24"/>
                <w:szCs w:val="24"/>
                <w:lang w:val="en-US"/>
              </w:rPr>
              <w:t>t</w:t>
            </w:r>
          </w:p>
        </w:tc>
        <w:tc>
          <w:tcPr>
            <w:tcW w:w="894" w:type="pct"/>
            <w:vMerge w:val="restart"/>
            <w:tcBorders>
              <w:top w:val="single" w:sz="4" w:space="0" w:color="auto"/>
              <w:left w:val="nil"/>
              <w:bottom w:val="single" w:sz="4" w:space="0" w:color="auto"/>
              <w:right w:val="nil"/>
            </w:tcBorders>
            <w:hideMark/>
          </w:tcPr>
          <w:p w14:paraId="14A46746" w14:textId="77777777" w:rsidR="00CF1C75" w:rsidRDefault="00CF1C75" w:rsidP="002E2795">
            <w:pPr>
              <w:spacing w:line="480" w:lineRule="auto"/>
              <w:jc w:val="center"/>
              <w:rPr>
                <w:rFonts w:ascii="Times New Roman" w:eastAsia="Calibri" w:hAnsi="Times New Roman" w:cs="Times New Roman"/>
                <w:sz w:val="24"/>
                <w:szCs w:val="24"/>
                <w:lang w:val="en-US"/>
              </w:rPr>
            </w:pPr>
          </w:p>
          <w:p w14:paraId="021AB76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sidRPr="005B7436">
              <w:rPr>
                <w:rFonts w:ascii="Times New Roman" w:eastAsia="Calibri" w:hAnsi="Times New Roman" w:cs="Times New Roman"/>
                <w:sz w:val="24"/>
                <w:szCs w:val="24"/>
                <w:lang w:val="en-US"/>
              </w:rPr>
              <w:t xml:space="preserve">Cohen’s </w:t>
            </w:r>
            <w:r w:rsidRPr="005B7436">
              <w:rPr>
                <w:rFonts w:ascii="Times New Roman" w:eastAsia="Calibri" w:hAnsi="Times New Roman" w:cs="Times New Roman"/>
                <w:i/>
                <w:iCs/>
                <w:sz w:val="24"/>
                <w:szCs w:val="24"/>
                <w:lang w:val="en-US"/>
              </w:rPr>
              <w:t>d</w:t>
            </w:r>
          </w:p>
        </w:tc>
      </w:tr>
      <w:tr w:rsidR="00CF1C75" w:rsidRPr="005B7436" w14:paraId="4CA2C6DA" w14:textId="77777777" w:rsidTr="005841C1">
        <w:trPr>
          <w:trHeight w:val="68"/>
        </w:trPr>
        <w:tc>
          <w:tcPr>
            <w:tcW w:w="1039" w:type="pct"/>
            <w:vMerge/>
            <w:tcBorders>
              <w:top w:val="single" w:sz="4" w:space="0" w:color="auto"/>
              <w:left w:val="nil"/>
              <w:bottom w:val="single" w:sz="4" w:space="0" w:color="auto"/>
              <w:right w:val="nil"/>
            </w:tcBorders>
            <w:vAlign w:val="center"/>
            <w:hideMark/>
          </w:tcPr>
          <w:p w14:paraId="12DD0BE9" w14:textId="77777777" w:rsidR="00CF1C75" w:rsidRPr="005B7436" w:rsidRDefault="00CF1C75" w:rsidP="00535C6C">
            <w:pPr>
              <w:spacing w:line="480" w:lineRule="auto"/>
              <w:rPr>
                <w:rFonts w:ascii="Times New Roman" w:eastAsia="Calibri" w:hAnsi="Times New Roman" w:cs="Times New Roman"/>
                <w:sz w:val="24"/>
                <w:szCs w:val="24"/>
                <w:lang w:val="en-US"/>
              </w:rPr>
            </w:pPr>
          </w:p>
        </w:tc>
        <w:tc>
          <w:tcPr>
            <w:tcW w:w="565" w:type="pct"/>
            <w:tcBorders>
              <w:top w:val="single" w:sz="4" w:space="0" w:color="auto"/>
              <w:left w:val="nil"/>
              <w:bottom w:val="single" w:sz="4" w:space="0" w:color="auto"/>
              <w:right w:val="nil"/>
            </w:tcBorders>
            <w:hideMark/>
          </w:tcPr>
          <w:p w14:paraId="451E988D"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M</w:t>
            </w:r>
          </w:p>
        </w:tc>
        <w:tc>
          <w:tcPr>
            <w:tcW w:w="565" w:type="pct"/>
            <w:tcBorders>
              <w:top w:val="single" w:sz="4" w:space="0" w:color="auto"/>
              <w:left w:val="nil"/>
              <w:bottom w:val="single" w:sz="4" w:space="0" w:color="auto"/>
              <w:right w:val="nil"/>
            </w:tcBorders>
            <w:hideMark/>
          </w:tcPr>
          <w:p w14:paraId="41CF27D3"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SD</w:t>
            </w:r>
          </w:p>
        </w:tc>
        <w:tc>
          <w:tcPr>
            <w:tcW w:w="565" w:type="pct"/>
            <w:tcBorders>
              <w:top w:val="single" w:sz="4" w:space="0" w:color="auto"/>
              <w:left w:val="nil"/>
              <w:bottom w:val="single" w:sz="4" w:space="0" w:color="auto"/>
              <w:right w:val="nil"/>
            </w:tcBorders>
            <w:hideMark/>
          </w:tcPr>
          <w:p w14:paraId="433791E2"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M</w:t>
            </w:r>
          </w:p>
        </w:tc>
        <w:tc>
          <w:tcPr>
            <w:tcW w:w="565" w:type="pct"/>
            <w:tcBorders>
              <w:top w:val="single" w:sz="4" w:space="0" w:color="auto"/>
              <w:left w:val="nil"/>
              <w:bottom w:val="single" w:sz="4" w:space="0" w:color="auto"/>
              <w:right w:val="nil"/>
            </w:tcBorders>
            <w:hideMark/>
          </w:tcPr>
          <w:p w14:paraId="45E468D6"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r w:rsidRPr="005B7436">
              <w:rPr>
                <w:rFonts w:ascii="Times New Roman" w:eastAsia="Calibri" w:hAnsi="Times New Roman" w:cs="Times New Roman"/>
                <w:i/>
                <w:iCs/>
                <w:sz w:val="24"/>
                <w:szCs w:val="24"/>
                <w:lang w:val="en-US"/>
              </w:rPr>
              <w:t>SD</w:t>
            </w:r>
          </w:p>
        </w:tc>
        <w:tc>
          <w:tcPr>
            <w:tcW w:w="805" w:type="pct"/>
            <w:vMerge/>
            <w:tcBorders>
              <w:top w:val="single" w:sz="4" w:space="0" w:color="auto"/>
              <w:left w:val="nil"/>
              <w:bottom w:val="single" w:sz="4" w:space="0" w:color="auto"/>
              <w:right w:val="nil"/>
            </w:tcBorders>
            <w:vAlign w:val="center"/>
            <w:hideMark/>
          </w:tcPr>
          <w:p w14:paraId="6696BC7F" w14:textId="77777777" w:rsidR="00CF1C75" w:rsidRPr="005B7436" w:rsidRDefault="00CF1C75" w:rsidP="002E2795">
            <w:pPr>
              <w:spacing w:line="480" w:lineRule="auto"/>
              <w:jc w:val="center"/>
              <w:rPr>
                <w:rFonts w:ascii="Times New Roman" w:eastAsia="Calibri" w:hAnsi="Times New Roman" w:cs="Times New Roman"/>
                <w:i/>
                <w:iCs/>
                <w:sz w:val="24"/>
                <w:szCs w:val="24"/>
                <w:lang w:val="en-US"/>
              </w:rPr>
            </w:pPr>
          </w:p>
        </w:tc>
        <w:tc>
          <w:tcPr>
            <w:tcW w:w="894" w:type="pct"/>
            <w:vMerge/>
            <w:tcBorders>
              <w:top w:val="single" w:sz="4" w:space="0" w:color="auto"/>
              <w:left w:val="nil"/>
              <w:bottom w:val="single" w:sz="4" w:space="0" w:color="auto"/>
              <w:right w:val="nil"/>
            </w:tcBorders>
            <w:vAlign w:val="center"/>
            <w:hideMark/>
          </w:tcPr>
          <w:p w14:paraId="3FCA3D6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p>
        </w:tc>
      </w:tr>
      <w:tr w:rsidR="00CF1C75" w:rsidRPr="005B7436" w14:paraId="593FC1AE" w14:textId="77777777" w:rsidTr="005841C1">
        <w:trPr>
          <w:trHeight w:val="600"/>
        </w:trPr>
        <w:tc>
          <w:tcPr>
            <w:tcW w:w="1039" w:type="pct"/>
            <w:tcBorders>
              <w:top w:val="nil"/>
              <w:left w:val="nil"/>
              <w:bottom w:val="nil"/>
              <w:right w:val="nil"/>
            </w:tcBorders>
          </w:tcPr>
          <w:p w14:paraId="1BB36DA4"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SMILSS-F1</w:t>
            </w:r>
          </w:p>
        </w:tc>
        <w:tc>
          <w:tcPr>
            <w:tcW w:w="565" w:type="pct"/>
            <w:tcBorders>
              <w:top w:val="nil"/>
              <w:left w:val="nil"/>
              <w:bottom w:val="nil"/>
              <w:right w:val="nil"/>
            </w:tcBorders>
          </w:tcPr>
          <w:p w14:paraId="4D81FB41"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18.52</w:t>
            </w:r>
          </w:p>
        </w:tc>
        <w:tc>
          <w:tcPr>
            <w:tcW w:w="565" w:type="pct"/>
            <w:tcBorders>
              <w:top w:val="nil"/>
              <w:left w:val="nil"/>
              <w:bottom w:val="nil"/>
              <w:right w:val="nil"/>
            </w:tcBorders>
          </w:tcPr>
          <w:p w14:paraId="0E90BBD1"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7.61</w:t>
            </w:r>
          </w:p>
        </w:tc>
        <w:tc>
          <w:tcPr>
            <w:tcW w:w="565" w:type="pct"/>
            <w:tcBorders>
              <w:top w:val="nil"/>
              <w:left w:val="nil"/>
              <w:bottom w:val="nil"/>
              <w:right w:val="nil"/>
            </w:tcBorders>
          </w:tcPr>
          <w:p w14:paraId="6181F42D"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18.12</w:t>
            </w:r>
          </w:p>
        </w:tc>
        <w:tc>
          <w:tcPr>
            <w:tcW w:w="565" w:type="pct"/>
            <w:tcBorders>
              <w:top w:val="nil"/>
              <w:left w:val="nil"/>
              <w:bottom w:val="nil"/>
              <w:right w:val="nil"/>
            </w:tcBorders>
          </w:tcPr>
          <w:p w14:paraId="5181457A"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7.52</w:t>
            </w:r>
          </w:p>
        </w:tc>
        <w:tc>
          <w:tcPr>
            <w:tcW w:w="805" w:type="pct"/>
            <w:tcBorders>
              <w:top w:val="nil"/>
              <w:left w:val="nil"/>
              <w:bottom w:val="nil"/>
              <w:right w:val="nil"/>
            </w:tcBorders>
          </w:tcPr>
          <w:p w14:paraId="67533F12"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.51</w:t>
            </w:r>
          </w:p>
        </w:tc>
        <w:tc>
          <w:tcPr>
            <w:tcW w:w="894" w:type="pct"/>
            <w:tcBorders>
              <w:top w:val="nil"/>
              <w:left w:val="nil"/>
              <w:bottom w:val="nil"/>
              <w:right w:val="nil"/>
            </w:tcBorders>
          </w:tcPr>
          <w:p w14:paraId="7FA78900" w14:textId="6210D85E"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.05</w:t>
            </w:r>
          </w:p>
        </w:tc>
      </w:tr>
      <w:tr w:rsidR="00CF1C75" w:rsidRPr="005B7436" w14:paraId="505BFF71" w14:textId="77777777" w:rsidTr="005841C1">
        <w:trPr>
          <w:trHeight w:val="600"/>
        </w:trPr>
        <w:tc>
          <w:tcPr>
            <w:tcW w:w="1039" w:type="pct"/>
            <w:tcBorders>
              <w:top w:val="nil"/>
              <w:left w:val="nil"/>
              <w:bottom w:val="nil"/>
              <w:right w:val="nil"/>
            </w:tcBorders>
          </w:tcPr>
          <w:p w14:paraId="7DF613A3"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SMILSS-F2</w:t>
            </w:r>
          </w:p>
        </w:tc>
        <w:tc>
          <w:tcPr>
            <w:tcW w:w="565" w:type="pct"/>
            <w:tcBorders>
              <w:top w:val="nil"/>
              <w:left w:val="nil"/>
              <w:bottom w:val="nil"/>
              <w:right w:val="nil"/>
            </w:tcBorders>
          </w:tcPr>
          <w:p w14:paraId="645C55D7"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10.84</w:t>
            </w:r>
          </w:p>
        </w:tc>
        <w:tc>
          <w:tcPr>
            <w:tcW w:w="565" w:type="pct"/>
            <w:tcBorders>
              <w:top w:val="nil"/>
              <w:left w:val="nil"/>
              <w:bottom w:val="nil"/>
              <w:right w:val="nil"/>
            </w:tcBorders>
          </w:tcPr>
          <w:p w14:paraId="4555FC3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w:t>
            </w:r>
            <w:r w:rsidRPr="005B7436">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40</w:t>
            </w:r>
          </w:p>
        </w:tc>
        <w:tc>
          <w:tcPr>
            <w:tcW w:w="565" w:type="pct"/>
            <w:tcBorders>
              <w:top w:val="nil"/>
              <w:left w:val="nil"/>
              <w:bottom w:val="nil"/>
              <w:right w:val="nil"/>
            </w:tcBorders>
          </w:tcPr>
          <w:p w14:paraId="0EBA6F8E"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11.09</w:t>
            </w:r>
          </w:p>
        </w:tc>
        <w:tc>
          <w:tcPr>
            <w:tcW w:w="565" w:type="pct"/>
            <w:tcBorders>
              <w:top w:val="nil"/>
              <w:left w:val="nil"/>
              <w:bottom w:val="nil"/>
              <w:right w:val="nil"/>
            </w:tcBorders>
          </w:tcPr>
          <w:p w14:paraId="21564153"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4.53</w:t>
            </w:r>
          </w:p>
        </w:tc>
        <w:tc>
          <w:tcPr>
            <w:tcW w:w="805" w:type="pct"/>
            <w:tcBorders>
              <w:top w:val="nil"/>
              <w:left w:val="nil"/>
              <w:bottom w:val="nil"/>
              <w:right w:val="nil"/>
            </w:tcBorders>
          </w:tcPr>
          <w:p w14:paraId="0514E37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-.52</w:t>
            </w:r>
          </w:p>
        </w:tc>
        <w:tc>
          <w:tcPr>
            <w:tcW w:w="894" w:type="pct"/>
            <w:tcBorders>
              <w:top w:val="nil"/>
              <w:left w:val="nil"/>
              <w:bottom w:val="nil"/>
              <w:right w:val="nil"/>
            </w:tcBorders>
          </w:tcPr>
          <w:p w14:paraId="0D675607" w14:textId="24826FD7"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.05</w:t>
            </w:r>
          </w:p>
        </w:tc>
      </w:tr>
      <w:tr w:rsidR="00CF1C75" w:rsidRPr="005B7436" w14:paraId="3E22359E" w14:textId="77777777" w:rsidTr="005841C1">
        <w:trPr>
          <w:trHeight w:val="600"/>
        </w:trPr>
        <w:tc>
          <w:tcPr>
            <w:tcW w:w="1039" w:type="pct"/>
            <w:tcBorders>
              <w:top w:val="nil"/>
              <w:left w:val="nil"/>
              <w:bottom w:val="nil"/>
              <w:right w:val="nil"/>
            </w:tcBorders>
          </w:tcPr>
          <w:p w14:paraId="74637507"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SMILSS-F3</w:t>
            </w:r>
          </w:p>
        </w:tc>
        <w:tc>
          <w:tcPr>
            <w:tcW w:w="565" w:type="pct"/>
            <w:tcBorders>
              <w:top w:val="nil"/>
              <w:left w:val="nil"/>
              <w:bottom w:val="nil"/>
              <w:right w:val="nil"/>
            </w:tcBorders>
          </w:tcPr>
          <w:p w14:paraId="268D8BB9"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16.65</w:t>
            </w:r>
          </w:p>
        </w:tc>
        <w:tc>
          <w:tcPr>
            <w:tcW w:w="565" w:type="pct"/>
            <w:tcBorders>
              <w:top w:val="nil"/>
              <w:left w:val="nil"/>
              <w:bottom w:val="nil"/>
              <w:right w:val="nil"/>
            </w:tcBorders>
          </w:tcPr>
          <w:p w14:paraId="1F360D8D"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4.61</w:t>
            </w:r>
          </w:p>
        </w:tc>
        <w:tc>
          <w:tcPr>
            <w:tcW w:w="565" w:type="pct"/>
            <w:tcBorders>
              <w:top w:val="nil"/>
              <w:left w:val="nil"/>
              <w:bottom w:val="nil"/>
              <w:right w:val="nil"/>
            </w:tcBorders>
          </w:tcPr>
          <w:p w14:paraId="77B2AFCA"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16.32</w:t>
            </w:r>
          </w:p>
        </w:tc>
        <w:tc>
          <w:tcPr>
            <w:tcW w:w="565" w:type="pct"/>
            <w:tcBorders>
              <w:top w:val="nil"/>
              <w:left w:val="nil"/>
              <w:bottom w:val="nil"/>
              <w:right w:val="nil"/>
            </w:tcBorders>
          </w:tcPr>
          <w:p w14:paraId="1D0EC2DC"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5.44</w:t>
            </w:r>
          </w:p>
        </w:tc>
        <w:tc>
          <w:tcPr>
            <w:tcW w:w="805" w:type="pct"/>
            <w:tcBorders>
              <w:top w:val="nil"/>
              <w:left w:val="nil"/>
              <w:bottom w:val="nil"/>
              <w:right w:val="nil"/>
            </w:tcBorders>
          </w:tcPr>
          <w:p w14:paraId="5A5629BE"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.63</w:t>
            </w:r>
          </w:p>
        </w:tc>
        <w:tc>
          <w:tcPr>
            <w:tcW w:w="894" w:type="pct"/>
            <w:tcBorders>
              <w:top w:val="nil"/>
              <w:left w:val="nil"/>
              <w:bottom w:val="nil"/>
              <w:right w:val="nil"/>
            </w:tcBorders>
          </w:tcPr>
          <w:p w14:paraId="368C443A" w14:textId="7B8C1162"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.06</w:t>
            </w:r>
          </w:p>
        </w:tc>
      </w:tr>
      <w:tr w:rsidR="00CF1C75" w:rsidRPr="005B7436" w14:paraId="32F6EE3C" w14:textId="77777777" w:rsidTr="005841C1">
        <w:trPr>
          <w:trHeight w:val="600"/>
        </w:trPr>
        <w:tc>
          <w:tcPr>
            <w:tcW w:w="1039" w:type="pct"/>
            <w:tcBorders>
              <w:top w:val="nil"/>
              <w:left w:val="nil"/>
              <w:bottom w:val="nil"/>
              <w:right w:val="nil"/>
            </w:tcBorders>
          </w:tcPr>
          <w:p w14:paraId="416FD25A"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SMILSS-F4 </w:t>
            </w:r>
          </w:p>
        </w:tc>
        <w:tc>
          <w:tcPr>
            <w:tcW w:w="565" w:type="pct"/>
            <w:tcBorders>
              <w:top w:val="nil"/>
              <w:left w:val="nil"/>
              <w:bottom w:val="nil"/>
              <w:right w:val="nil"/>
            </w:tcBorders>
          </w:tcPr>
          <w:p w14:paraId="79E5AC5F"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10.31</w:t>
            </w:r>
          </w:p>
        </w:tc>
        <w:tc>
          <w:tcPr>
            <w:tcW w:w="565" w:type="pct"/>
            <w:tcBorders>
              <w:top w:val="nil"/>
              <w:left w:val="nil"/>
              <w:bottom w:val="nil"/>
              <w:right w:val="nil"/>
            </w:tcBorders>
          </w:tcPr>
          <w:p w14:paraId="7B12A501"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3.79</w:t>
            </w:r>
          </w:p>
        </w:tc>
        <w:tc>
          <w:tcPr>
            <w:tcW w:w="565" w:type="pct"/>
            <w:tcBorders>
              <w:top w:val="nil"/>
              <w:left w:val="nil"/>
              <w:bottom w:val="nil"/>
              <w:right w:val="nil"/>
            </w:tcBorders>
          </w:tcPr>
          <w:p w14:paraId="1551182B"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10.39</w:t>
            </w:r>
          </w:p>
        </w:tc>
        <w:tc>
          <w:tcPr>
            <w:tcW w:w="565" w:type="pct"/>
            <w:tcBorders>
              <w:top w:val="nil"/>
              <w:left w:val="nil"/>
              <w:bottom w:val="nil"/>
              <w:right w:val="nil"/>
            </w:tcBorders>
          </w:tcPr>
          <w:p w14:paraId="6318E663"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3.90</w:t>
            </w:r>
          </w:p>
        </w:tc>
        <w:tc>
          <w:tcPr>
            <w:tcW w:w="805" w:type="pct"/>
            <w:tcBorders>
              <w:top w:val="nil"/>
              <w:left w:val="nil"/>
              <w:bottom w:val="nil"/>
              <w:right w:val="nil"/>
            </w:tcBorders>
          </w:tcPr>
          <w:p w14:paraId="4D4B49B8"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-.20</w:t>
            </w:r>
          </w:p>
        </w:tc>
        <w:tc>
          <w:tcPr>
            <w:tcW w:w="894" w:type="pct"/>
            <w:tcBorders>
              <w:top w:val="nil"/>
              <w:left w:val="nil"/>
              <w:bottom w:val="nil"/>
              <w:right w:val="nil"/>
            </w:tcBorders>
          </w:tcPr>
          <w:p w14:paraId="5C57E4F2" w14:textId="6EC8E9CC"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.02</w:t>
            </w:r>
          </w:p>
        </w:tc>
      </w:tr>
      <w:tr w:rsidR="00CF1C75" w:rsidRPr="005B7436" w14:paraId="4964360C" w14:textId="77777777" w:rsidTr="005841C1">
        <w:trPr>
          <w:trHeight w:val="600"/>
        </w:trPr>
        <w:tc>
          <w:tcPr>
            <w:tcW w:w="1039" w:type="pct"/>
            <w:tcBorders>
              <w:top w:val="nil"/>
              <w:left w:val="nil"/>
              <w:bottom w:val="nil"/>
              <w:right w:val="nil"/>
            </w:tcBorders>
          </w:tcPr>
          <w:p w14:paraId="461E30DD" w14:textId="77777777" w:rsidR="00CF1C75" w:rsidRPr="005B7436"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RS</w:t>
            </w:r>
          </w:p>
        </w:tc>
        <w:tc>
          <w:tcPr>
            <w:tcW w:w="565" w:type="pct"/>
            <w:tcBorders>
              <w:top w:val="nil"/>
              <w:left w:val="nil"/>
              <w:bottom w:val="nil"/>
              <w:right w:val="nil"/>
            </w:tcBorders>
          </w:tcPr>
          <w:p w14:paraId="0F45698D"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17.86</w:t>
            </w:r>
          </w:p>
        </w:tc>
        <w:tc>
          <w:tcPr>
            <w:tcW w:w="565" w:type="pct"/>
            <w:tcBorders>
              <w:top w:val="nil"/>
              <w:left w:val="nil"/>
              <w:bottom w:val="nil"/>
              <w:right w:val="nil"/>
            </w:tcBorders>
          </w:tcPr>
          <w:p w14:paraId="74EF02D6"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4.96</w:t>
            </w:r>
          </w:p>
        </w:tc>
        <w:tc>
          <w:tcPr>
            <w:tcW w:w="565" w:type="pct"/>
            <w:tcBorders>
              <w:top w:val="nil"/>
              <w:left w:val="nil"/>
              <w:bottom w:val="nil"/>
              <w:right w:val="nil"/>
            </w:tcBorders>
          </w:tcPr>
          <w:p w14:paraId="104CC9ED"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18.04</w:t>
            </w:r>
          </w:p>
        </w:tc>
        <w:tc>
          <w:tcPr>
            <w:tcW w:w="565" w:type="pct"/>
            <w:tcBorders>
              <w:top w:val="nil"/>
              <w:left w:val="nil"/>
              <w:bottom w:val="nil"/>
              <w:right w:val="nil"/>
            </w:tcBorders>
          </w:tcPr>
          <w:p w14:paraId="6CEB3813"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4.27</w:t>
            </w:r>
          </w:p>
        </w:tc>
        <w:tc>
          <w:tcPr>
            <w:tcW w:w="805" w:type="pct"/>
            <w:tcBorders>
              <w:top w:val="nil"/>
              <w:left w:val="nil"/>
              <w:bottom w:val="nil"/>
              <w:right w:val="nil"/>
            </w:tcBorders>
          </w:tcPr>
          <w:p w14:paraId="16D32CD6" w14:textId="77777777" w:rsidR="00CF1C75" w:rsidRPr="005B7436"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-.37</w:t>
            </w:r>
          </w:p>
        </w:tc>
        <w:tc>
          <w:tcPr>
            <w:tcW w:w="894" w:type="pct"/>
            <w:tcBorders>
              <w:top w:val="nil"/>
              <w:left w:val="nil"/>
              <w:bottom w:val="nil"/>
              <w:right w:val="nil"/>
            </w:tcBorders>
          </w:tcPr>
          <w:p w14:paraId="3E6BD201" w14:textId="6C733C13" w:rsidR="00CF1C75" w:rsidRPr="005B7436"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.03</w:t>
            </w:r>
          </w:p>
        </w:tc>
      </w:tr>
      <w:tr w:rsidR="00CF1C75" w:rsidRPr="005B7436" w14:paraId="2BCBC689" w14:textId="77777777" w:rsidTr="00D6361A">
        <w:trPr>
          <w:trHeight w:val="600"/>
        </w:trPr>
        <w:tc>
          <w:tcPr>
            <w:tcW w:w="1039" w:type="pct"/>
            <w:tcBorders>
              <w:top w:val="nil"/>
              <w:left w:val="nil"/>
              <w:bottom w:val="nil"/>
              <w:right w:val="nil"/>
            </w:tcBorders>
          </w:tcPr>
          <w:p w14:paraId="247A415A"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w:t>
            </w:r>
          </w:p>
        </w:tc>
        <w:tc>
          <w:tcPr>
            <w:tcW w:w="565" w:type="pct"/>
            <w:tcBorders>
              <w:top w:val="nil"/>
              <w:left w:val="nil"/>
              <w:bottom w:val="nil"/>
              <w:right w:val="nil"/>
            </w:tcBorders>
          </w:tcPr>
          <w:p w14:paraId="0129EF1E"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25.93</w:t>
            </w:r>
          </w:p>
        </w:tc>
        <w:tc>
          <w:tcPr>
            <w:tcW w:w="565" w:type="pct"/>
            <w:tcBorders>
              <w:top w:val="nil"/>
              <w:left w:val="nil"/>
              <w:bottom w:val="nil"/>
              <w:right w:val="nil"/>
            </w:tcBorders>
          </w:tcPr>
          <w:p w14:paraId="40C70812"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11.74</w:t>
            </w:r>
          </w:p>
        </w:tc>
        <w:tc>
          <w:tcPr>
            <w:tcW w:w="565" w:type="pct"/>
            <w:tcBorders>
              <w:top w:val="nil"/>
              <w:left w:val="nil"/>
              <w:bottom w:val="nil"/>
              <w:right w:val="nil"/>
            </w:tcBorders>
          </w:tcPr>
          <w:p w14:paraId="2E8D80E5"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25.68</w:t>
            </w:r>
          </w:p>
        </w:tc>
        <w:tc>
          <w:tcPr>
            <w:tcW w:w="565" w:type="pct"/>
            <w:tcBorders>
              <w:top w:val="nil"/>
              <w:left w:val="nil"/>
              <w:bottom w:val="nil"/>
              <w:right w:val="nil"/>
            </w:tcBorders>
          </w:tcPr>
          <w:p w14:paraId="059694C8"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10.62</w:t>
            </w:r>
          </w:p>
        </w:tc>
        <w:tc>
          <w:tcPr>
            <w:tcW w:w="805" w:type="pct"/>
            <w:tcBorders>
              <w:top w:val="nil"/>
              <w:left w:val="nil"/>
              <w:bottom w:val="nil"/>
              <w:right w:val="nil"/>
            </w:tcBorders>
          </w:tcPr>
          <w:p w14:paraId="7CD669FC"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.21</w:t>
            </w:r>
          </w:p>
        </w:tc>
        <w:tc>
          <w:tcPr>
            <w:tcW w:w="894" w:type="pct"/>
            <w:tcBorders>
              <w:top w:val="nil"/>
              <w:left w:val="nil"/>
              <w:bottom w:val="nil"/>
              <w:right w:val="nil"/>
            </w:tcBorders>
          </w:tcPr>
          <w:p w14:paraId="48ACE4A1" w14:textId="15E0FBCF" w:rsidR="00CF1C75"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.02</w:t>
            </w:r>
          </w:p>
        </w:tc>
      </w:tr>
      <w:tr w:rsidR="00CF1C75" w:rsidRPr="005B7436" w14:paraId="70C50C47" w14:textId="77777777" w:rsidTr="00D6361A">
        <w:trPr>
          <w:trHeight w:val="600"/>
        </w:trPr>
        <w:tc>
          <w:tcPr>
            <w:tcW w:w="1039" w:type="pct"/>
            <w:tcBorders>
              <w:top w:val="nil"/>
              <w:left w:val="nil"/>
              <w:bottom w:val="nil"/>
              <w:right w:val="nil"/>
            </w:tcBorders>
          </w:tcPr>
          <w:p w14:paraId="438C4BA3"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DASS-F1</w:t>
            </w:r>
          </w:p>
        </w:tc>
        <w:tc>
          <w:tcPr>
            <w:tcW w:w="565" w:type="pct"/>
            <w:tcBorders>
              <w:top w:val="nil"/>
              <w:left w:val="nil"/>
              <w:bottom w:val="nil"/>
              <w:right w:val="nil"/>
            </w:tcBorders>
          </w:tcPr>
          <w:p w14:paraId="783E8C32"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8.92</w:t>
            </w:r>
          </w:p>
        </w:tc>
        <w:tc>
          <w:tcPr>
            <w:tcW w:w="565" w:type="pct"/>
            <w:tcBorders>
              <w:top w:val="nil"/>
              <w:left w:val="nil"/>
              <w:bottom w:val="nil"/>
              <w:right w:val="nil"/>
            </w:tcBorders>
          </w:tcPr>
          <w:p w14:paraId="12954E28"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4.30</w:t>
            </w:r>
          </w:p>
        </w:tc>
        <w:tc>
          <w:tcPr>
            <w:tcW w:w="565" w:type="pct"/>
            <w:tcBorders>
              <w:top w:val="nil"/>
              <w:left w:val="nil"/>
              <w:bottom w:val="nil"/>
              <w:right w:val="nil"/>
            </w:tcBorders>
          </w:tcPr>
          <w:p w14:paraId="04E40EE8"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8.58</w:t>
            </w:r>
          </w:p>
        </w:tc>
        <w:tc>
          <w:tcPr>
            <w:tcW w:w="565" w:type="pct"/>
            <w:tcBorders>
              <w:top w:val="nil"/>
              <w:left w:val="nil"/>
              <w:bottom w:val="nil"/>
              <w:right w:val="nil"/>
            </w:tcBorders>
          </w:tcPr>
          <w:p w14:paraId="3C1C7A80"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4.17</w:t>
            </w:r>
          </w:p>
        </w:tc>
        <w:tc>
          <w:tcPr>
            <w:tcW w:w="805" w:type="pct"/>
            <w:tcBorders>
              <w:top w:val="nil"/>
              <w:left w:val="nil"/>
              <w:bottom w:val="nil"/>
              <w:right w:val="nil"/>
            </w:tcBorders>
          </w:tcPr>
          <w:p w14:paraId="2B945E63"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.74</w:t>
            </w:r>
          </w:p>
        </w:tc>
        <w:tc>
          <w:tcPr>
            <w:tcW w:w="894" w:type="pct"/>
            <w:tcBorders>
              <w:top w:val="nil"/>
              <w:left w:val="nil"/>
              <w:bottom w:val="nil"/>
              <w:right w:val="nil"/>
            </w:tcBorders>
          </w:tcPr>
          <w:p w14:paraId="75F5C64A" w14:textId="1782CD4D" w:rsidR="00CF1C75"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.08</w:t>
            </w:r>
          </w:p>
        </w:tc>
      </w:tr>
      <w:tr w:rsidR="00CF1C75" w:rsidRPr="005B7436" w14:paraId="6DDE20ED" w14:textId="77777777" w:rsidTr="00D6361A">
        <w:trPr>
          <w:trHeight w:val="600"/>
        </w:trPr>
        <w:tc>
          <w:tcPr>
            <w:tcW w:w="1039" w:type="pct"/>
            <w:tcBorders>
              <w:top w:val="nil"/>
              <w:left w:val="nil"/>
              <w:bottom w:val="nil"/>
              <w:right w:val="nil"/>
            </w:tcBorders>
          </w:tcPr>
          <w:p w14:paraId="5274E253"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DASS-F2</w:t>
            </w:r>
          </w:p>
        </w:tc>
        <w:tc>
          <w:tcPr>
            <w:tcW w:w="565" w:type="pct"/>
            <w:tcBorders>
              <w:top w:val="nil"/>
              <w:left w:val="nil"/>
              <w:bottom w:val="nil"/>
              <w:right w:val="nil"/>
            </w:tcBorders>
          </w:tcPr>
          <w:p w14:paraId="691B5E98"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9.40</w:t>
            </w:r>
          </w:p>
        </w:tc>
        <w:tc>
          <w:tcPr>
            <w:tcW w:w="565" w:type="pct"/>
            <w:tcBorders>
              <w:top w:val="nil"/>
              <w:left w:val="nil"/>
              <w:bottom w:val="nil"/>
              <w:right w:val="nil"/>
            </w:tcBorders>
          </w:tcPr>
          <w:p w14:paraId="5A08E241"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3.30</w:t>
            </w:r>
          </w:p>
        </w:tc>
        <w:tc>
          <w:tcPr>
            <w:tcW w:w="565" w:type="pct"/>
            <w:tcBorders>
              <w:top w:val="nil"/>
              <w:left w:val="nil"/>
              <w:bottom w:val="nil"/>
              <w:right w:val="nil"/>
            </w:tcBorders>
          </w:tcPr>
          <w:p w14:paraId="21DCCD2E"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9.98</w:t>
            </w:r>
          </w:p>
        </w:tc>
        <w:tc>
          <w:tcPr>
            <w:tcW w:w="565" w:type="pct"/>
            <w:tcBorders>
              <w:top w:val="nil"/>
              <w:left w:val="nil"/>
              <w:bottom w:val="nil"/>
              <w:right w:val="nil"/>
            </w:tcBorders>
          </w:tcPr>
          <w:p w14:paraId="2EB810F7"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3.41</w:t>
            </w:r>
          </w:p>
        </w:tc>
        <w:tc>
          <w:tcPr>
            <w:tcW w:w="805" w:type="pct"/>
            <w:tcBorders>
              <w:top w:val="nil"/>
              <w:left w:val="nil"/>
              <w:bottom w:val="nil"/>
              <w:right w:val="nil"/>
            </w:tcBorders>
          </w:tcPr>
          <w:p w14:paraId="666F907F"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-1.64</w:t>
            </w:r>
          </w:p>
        </w:tc>
        <w:tc>
          <w:tcPr>
            <w:tcW w:w="894" w:type="pct"/>
            <w:tcBorders>
              <w:top w:val="nil"/>
              <w:left w:val="nil"/>
              <w:bottom w:val="nil"/>
              <w:right w:val="nil"/>
            </w:tcBorders>
          </w:tcPr>
          <w:p w14:paraId="61073DE3" w14:textId="0B9EFA65" w:rsidR="00CF1C75"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.17</w:t>
            </w:r>
          </w:p>
        </w:tc>
      </w:tr>
      <w:tr w:rsidR="00CF1C75" w:rsidRPr="005B7436" w14:paraId="2D766E3F" w14:textId="77777777" w:rsidTr="00D6361A">
        <w:trPr>
          <w:trHeight w:val="600"/>
        </w:trPr>
        <w:tc>
          <w:tcPr>
            <w:tcW w:w="1039" w:type="pct"/>
            <w:tcBorders>
              <w:top w:val="nil"/>
              <w:left w:val="nil"/>
              <w:bottom w:val="single" w:sz="4" w:space="0" w:color="auto"/>
              <w:right w:val="nil"/>
            </w:tcBorders>
          </w:tcPr>
          <w:p w14:paraId="7DA220C6" w14:textId="77777777" w:rsidR="00CF1C75" w:rsidRDefault="00CF1C75" w:rsidP="00535C6C">
            <w:pPr>
              <w:spacing w:line="48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DASS-F3</w:t>
            </w:r>
          </w:p>
        </w:tc>
        <w:tc>
          <w:tcPr>
            <w:tcW w:w="565" w:type="pct"/>
            <w:tcBorders>
              <w:top w:val="nil"/>
              <w:left w:val="nil"/>
              <w:bottom w:val="single" w:sz="4" w:space="0" w:color="auto"/>
              <w:right w:val="nil"/>
            </w:tcBorders>
          </w:tcPr>
          <w:p w14:paraId="4FD055B9"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9.87</w:t>
            </w:r>
          </w:p>
        </w:tc>
        <w:tc>
          <w:tcPr>
            <w:tcW w:w="565" w:type="pct"/>
            <w:tcBorders>
              <w:top w:val="nil"/>
              <w:left w:val="nil"/>
              <w:bottom w:val="single" w:sz="4" w:space="0" w:color="auto"/>
              <w:right w:val="nil"/>
            </w:tcBorders>
          </w:tcPr>
          <w:p w14:paraId="0675758C"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3.36</w:t>
            </w:r>
          </w:p>
        </w:tc>
        <w:tc>
          <w:tcPr>
            <w:tcW w:w="565" w:type="pct"/>
            <w:tcBorders>
              <w:top w:val="nil"/>
              <w:left w:val="nil"/>
              <w:bottom w:val="single" w:sz="4" w:space="0" w:color="auto"/>
              <w:right w:val="nil"/>
            </w:tcBorders>
          </w:tcPr>
          <w:p w14:paraId="632B3F71"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9.69</w:t>
            </w:r>
          </w:p>
        </w:tc>
        <w:tc>
          <w:tcPr>
            <w:tcW w:w="565" w:type="pct"/>
            <w:tcBorders>
              <w:top w:val="nil"/>
              <w:left w:val="nil"/>
              <w:bottom w:val="single" w:sz="4" w:space="0" w:color="auto"/>
              <w:right w:val="nil"/>
            </w:tcBorders>
          </w:tcPr>
          <w:p w14:paraId="0D2DCC1D"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3.38</w:t>
            </w:r>
          </w:p>
        </w:tc>
        <w:tc>
          <w:tcPr>
            <w:tcW w:w="805" w:type="pct"/>
            <w:tcBorders>
              <w:top w:val="nil"/>
              <w:left w:val="nil"/>
              <w:bottom w:val="single" w:sz="4" w:space="0" w:color="auto"/>
              <w:right w:val="nil"/>
            </w:tcBorders>
          </w:tcPr>
          <w:p w14:paraId="30FC23E4" w14:textId="77777777" w:rsidR="00CF1C75" w:rsidRDefault="00CF1C75"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.51</w:t>
            </w:r>
          </w:p>
        </w:tc>
        <w:tc>
          <w:tcPr>
            <w:tcW w:w="894" w:type="pct"/>
            <w:tcBorders>
              <w:top w:val="nil"/>
              <w:left w:val="nil"/>
              <w:bottom w:val="single" w:sz="4" w:space="0" w:color="auto"/>
              <w:right w:val="nil"/>
            </w:tcBorders>
          </w:tcPr>
          <w:p w14:paraId="53F9B3E0" w14:textId="50080312" w:rsidR="00CF1C75" w:rsidRDefault="00D6361A" w:rsidP="002E2795">
            <w:pPr>
              <w:spacing w:line="48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.05</w:t>
            </w:r>
          </w:p>
        </w:tc>
      </w:tr>
    </w:tbl>
    <w:p w14:paraId="33702082" w14:textId="77777777" w:rsidR="00CF1C75" w:rsidRDefault="00CF1C75" w:rsidP="002E2795">
      <w:pPr>
        <w:spacing w:after="0" w:line="276" w:lineRule="auto"/>
        <w:rPr>
          <w:rFonts w:ascii="Times New Roman" w:eastAsia="Calibri" w:hAnsi="Times New Roman" w:cs="Times New Roman"/>
          <w:lang w:val="en-GB"/>
        </w:rPr>
      </w:pPr>
      <w:r w:rsidRPr="005B7436">
        <w:rPr>
          <w:rFonts w:ascii="Times New Roman" w:eastAsia="Calibri" w:hAnsi="Times New Roman" w:cs="Times New Roman"/>
          <w:i/>
          <w:iCs/>
        </w:rPr>
        <w:t>Note</w:t>
      </w:r>
      <w:r>
        <w:rPr>
          <w:rFonts w:ascii="Times New Roman" w:eastAsia="Calibri" w:hAnsi="Times New Roman" w:cs="Times New Roman"/>
          <w:i/>
          <w:iCs/>
        </w:rPr>
        <w:t>.</w:t>
      </w:r>
      <w:r>
        <w:t xml:space="preserve"> </w:t>
      </w:r>
      <w:r>
        <w:rPr>
          <w:rFonts w:ascii="Times New Roman" w:eastAsia="Calibri" w:hAnsi="Times New Roman" w:cs="Times New Roman"/>
          <w:lang w:val="en-GB"/>
        </w:rPr>
        <w:t xml:space="preserve">SMILSS= </w:t>
      </w:r>
      <w:proofErr w:type="gramStart"/>
      <w:r>
        <w:rPr>
          <w:rFonts w:ascii="Times New Roman" w:eastAsia="Calibri" w:hAnsi="Times New Roman" w:cs="Times New Roman"/>
          <w:lang w:val="en-GB"/>
        </w:rPr>
        <w:t>Social media</w:t>
      </w:r>
      <w:proofErr w:type="gramEnd"/>
      <w:r>
        <w:rPr>
          <w:rFonts w:ascii="Times New Roman" w:eastAsia="Calibri" w:hAnsi="Times New Roman" w:cs="Times New Roman"/>
          <w:lang w:val="en-GB"/>
        </w:rPr>
        <w:t xml:space="preserve"> induced life satisfaction, SMILSS=-F1= Digital Exhaustion, SMILSS-F2 = social media thought sensitivity, SMILSS-F3 = digital empowerment, SMILSS-F4= social media appearance pressure, RS= Resilience scale, DASS= Depression, Anxiety and Stress Scale, DASS-F1 = depression, DASS-F2= Anxiety, DASS-F3 = Stress, *p &lt;0.05, ***p&lt;0.001</w:t>
      </w:r>
    </w:p>
    <w:p w14:paraId="6F9BE8DA" w14:textId="77777777" w:rsidR="00CF1C75" w:rsidRDefault="00CF1C75" w:rsidP="002E2795">
      <w:pPr>
        <w:spacing w:after="0" w:line="480" w:lineRule="auto"/>
        <w:ind w:firstLine="720"/>
        <w:rPr>
          <w:rFonts w:ascii="Times New Roman" w:eastAsia="Calibri" w:hAnsi="Times New Roman" w:cs="Times New Roman"/>
          <w:sz w:val="24"/>
          <w:szCs w:val="24"/>
          <w:lang w:val="en-GB"/>
        </w:rPr>
      </w:pPr>
      <w:r>
        <w:rPr>
          <w:rFonts w:asciiTheme="majorBidi" w:hAnsiTheme="majorBidi" w:cstheme="majorBidi"/>
          <w:sz w:val="24"/>
          <w:szCs w:val="24"/>
        </w:rPr>
        <w:lastRenderedPageBreak/>
        <w:t xml:space="preserve">An independent t-test was used to explore the differences in family systems in </w:t>
      </w:r>
      <w:r>
        <w:rPr>
          <w:rFonts w:ascii="Times New Roman" w:eastAsia="Calibri" w:hAnsi="Times New Roman" w:cs="Times New Roman"/>
          <w:iCs/>
          <w:sz w:val="24"/>
          <w:szCs w:val="24"/>
          <w:lang w:val="en-US"/>
        </w:rPr>
        <w:t>social-media-induced</w:t>
      </w:r>
      <w:r w:rsidRPr="000D5004">
        <w:rPr>
          <w:rFonts w:ascii="Times New Roman" w:eastAsia="Calibri" w:hAnsi="Times New Roman" w:cs="Times New Roman"/>
          <w:iCs/>
          <w:sz w:val="24"/>
          <w:szCs w:val="24"/>
          <w:lang w:val="en-US"/>
        </w:rPr>
        <w:t xml:space="preserve"> life satisfaction, resilience, and mental health</w:t>
      </w:r>
      <w:r>
        <w:rPr>
          <w:rFonts w:ascii="Times New Roman" w:eastAsia="Calibri" w:hAnsi="Times New Roman" w:cs="Times New Roman"/>
          <w:iCs/>
          <w:sz w:val="24"/>
          <w:szCs w:val="24"/>
          <w:lang w:val="en-US"/>
        </w:rPr>
        <w:t xml:space="preserve">. No significant family system differences were explored. </w:t>
      </w:r>
    </w:p>
    <w:p w14:paraId="4B40D3ED" w14:textId="77777777" w:rsidR="00CF1C75" w:rsidRDefault="00CF1C75" w:rsidP="002E2795">
      <w:pPr>
        <w:spacing w:after="0" w:line="480" w:lineRule="auto"/>
        <w:rPr>
          <w:rFonts w:ascii="Times New Roman" w:eastAsia="Calibri" w:hAnsi="Times New Roman" w:cs="Times New Roman"/>
          <w:sz w:val="24"/>
          <w:szCs w:val="24"/>
          <w:lang w:val="en-GB"/>
        </w:rPr>
      </w:pPr>
    </w:p>
    <w:p w14:paraId="735F6A37" w14:textId="77777777" w:rsidR="00910AE3" w:rsidRDefault="00910AE3" w:rsidP="002E2795">
      <w:pPr>
        <w:spacing w:after="0" w:line="480" w:lineRule="auto"/>
        <w:jc w:val="right"/>
        <w:rPr>
          <w:rFonts w:asciiTheme="majorBidi" w:hAnsiTheme="majorBidi" w:cstheme="majorBidi"/>
          <w:b/>
          <w:bCs/>
          <w:sz w:val="24"/>
          <w:szCs w:val="24"/>
          <w:lang w:val="en-GB"/>
        </w:rPr>
      </w:pPr>
    </w:p>
    <w:p w14:paraId="33E41700" w14:textId="77777777" w:rsidR="00910AE3" w:rsidRDefault="00910AE3" w:rsidP="002E2795">
      <w:pPr>
        <w:spacing w:after="0" w:line="480" w:lineRule="auto"/>
        <w:jc w:val="right"/>
        <w:rPr>
          <w:rFonts w:asciiTheme="majorBidi" w:hAnsiTheme="majorBidi" w:cstheme="majorBidi"/>
          <w:b/>
          <w:bCs/>
          <w:sz w:val="24"/>
          <w:szCs w:val="24"/>
          <w:lang w:val="en-GB"/>
        </w:rPr>
      </w:pPr>
    </w:p>
    <w:p w14:paraId="21F11B5C" w14:textId="77777777" w:rsidR="00910AE3" w:rsidRDefault="00910AE3" w:rsidP="002E2795">
      <w:pPr>
        <w:spacing w:after="0" w:line="480" w:lineRule="auto"/>
        <w:jc w:val="right"/>
        <w:rPr>
          <w:rFonts w:asciiTheme="majorBidi" w:hAnsiTheme="majorBidi" w:cstheme="majorBidi"/>
          <w:b/>
          <w:bCs/>
          <w:sz w:val="24"/>
          <w:szCs w:val="24"/>
          <w:lang w:val="en-GB"/>
        </w:rPr>
      </w:pPr>
    </w:p>
    <w:p w14:paraId="2899700E" w14:textId="77777777" w:rsidR="00FA5D83" w:rsidRDefault="00FA5D83" w:rsidP="00F33F8D">
      <w:pPr>
        <w:spacing w:after="0" w:line="480" w:lineRule="auto"/>
        <w:rPr>
          <w:rFonts w:asciiTheme="majorBidi" w:hAnsiTheme="majorBidi" w:cstheme="majorBidi"/>
          <w:b/>
          <w:bCs/>
          <w:sz w:val="24"/>
          <w:szCs w:val="24"/>
          <w:lang w:val="en-GB"/>
        </w:rPr>
      </w:pPr>
    </w:p>
    <w:p w14:paraId="03447E32" w14:textId="77777777" w:rsidR="00F33F8D" w:rsidRDefault="00F33F8D" w:rsidP="00F33F8D">
      <w:pPr>
        <w:spacing w:after="0" w:line="480" w:lineRule="auto"/>
        <w:rPr>
          <w:rFonts w:asciiTheme="majorBidi" w:hAnsiTheme="majorBidi" w:cstheme="majorBidi"/>
          <w:b/>
          <w:bCs/>
          <w:sz w:val="24"/>
          <w:szCs w:val="24"/>
          <w:lang w:val="en-GB"/>
        </w:rPr>
      </w:pPr>
    </w:p>
    <w:p w14:paraId="119182A8" w14:textId="77777777" w:rsidR="00F33F8D" w:rsidRDefault="00F33F8D" w:rsidP="00F33F8D">
      <w:pPr>
        <w:spacing w:after="0" w:line="480" w:lineRule="auto"/>
        <w:rPr>
          <w:rFonts w:asciiTheme="majorBidi" w:hAnsiTheme="majorBidi" w:cstheme="majorBidi"/>
          <w:b/>
          <w:bCs/>
          <w:sz w:val="24"/>
          <w:szCs w:val="24"/>
          <w:lang w:val="en-GB"/>
        </w:rPr>
      </w:pPr>
    </w:p>
    <w:p w14:paraId="586EE27B" w14:textId="77777777" w:rsidR="005665AA" w:rsidRDefault="005665AA" w:rsidP="00F33F8D">
      <w:pPr>
        <w:spacing w:after="0" w:line="480" w:lineRule="auto"/>
        <w:rPr>
          <w:rFonts w:asciiTheme="majorBidi" w:hAnsiTheme="majorBidi" w:cstheme="majorBidi"/>
          <w:b/>
          <w:bCs/>
          <w:sz w:val="24"/>
          <w:szCs w:val="24"/>
          <w:lang w:val="en-GB"/>
        </w:rPr>
      </w:pPr>
    </w:p>
    <w:p w14:paraId="04765C16" w14:textId="77777777" w:rsidR="005665AA" w:rsidRDefault="005665AA" w:rsidP="00F33F8D">
      <w:pPr>
        <w:spacing w:after="0" w:line="480" w:lineRule="auto"/>
        <w:rPr>
          <w:rFonts w:asciiTheme="majorBidi" w:hAnsiTheme="majorBidi" w:cstheme="majorBidi"/>
          <w:b/>
          <w:bCs/>
          <w:sz w:val="24"/>
          <w:szCs w:val="24"/>
          <w:lang w:val="en-GB"/>
        </w:rPr>
      </w:pPr>
    </w:p>
    <w:p w14:paraId="592F2EE8" w14:textId="77777777" w:rsidR="005665AA" w:rsidRDefault="005665AA" w:rsidP="00F33F8D">
      <w:pPr>
        <w:spacing w:after="0" w:line="480" w:lineRule="auto"/>
        <w:rPr>
          <w:rFonts w:asciiTheme="majorBidi" w:hAnsiTheme="majorBidi" w:cstheme="majorBidi"/>
          <w:b/>
          <w:bCs/>
          <w:sz w:val="24"/>
          <w:szCs w:val="24"/>
          <w:lang w:val="en-GB"/>
        </w:rPr>
      </w:pPr>
    </w:p>
    <w:p w14:paraId="6C2E8075" w14:textId="77777777" w:rsidR="00827A2C" w:rsidRDefault="00827A2C" w:rsidP="00F33F8D">
      <w:pPr>
        <w:spacing w:after="0" w:line="480" w:lineRule="auto"/>
        <w:rPr>
          <w:rFonts w:asciiTheme="majorBidi" w:hAnsiTheme="majorBidi" w:cstheme="majorBidi"/>
          <w:b/>
          <w:bCs/>
          <w:sz w:val="24"/>
          <w:szCs w:val="24"/>
          <w:lang w:val="en-GB"/>
        </w:rPr>
      </w:pPr>
    </w:p>
    <w:p w14:paraId="4174E4E2" w14:textId="77777777" w:rsidR="00827A2C" w:rsidRDefault="00827A2C" w:rsidP="00F33F8D">
      <w:pPr>
        <w:spacing w:after="0" w:line="480" w:lineRule="auto"/>
        <w:rPr>
          <w:rFonts w:asciiTheme="majorBidi" w:hAnsiTheme="majorBidi" w:cstheme="majorBidi"/>
          <w:b/>
          <w:bCs/>
          <w:sz w:val="24"/>
          <w:szCs w:val="24"/>
          <w:lang w:val="en-GB"/>
        </w:rPr>
      </w:pPr>
    </w:p>
    <w:p w14:paraId="3543A72F" w14:textId="77777777" w:rsidR="00827A2C" w:rsidRDefault="00827A2C" w:rsidP="00F33F8D">
      <w:pPr>
        <w:spacing w:after="0" w:line="480" w:lineRule="auto"/>
        <w:rPr>
          <w:rFonts w:asciiTheme="majorBidi" w:hAnsiTheme="majorBidi" w:cstheme="majorBidi"/>
          <w:b/>
          <w:bCs/>
          <w:sz w:val="24"/>
          <w:szCs w:val="24"/>
          <w:lang w:val="en-GB"/>
        </w:rPr>
      </w:pPr>
    </w:p>
    <w:p w14:paraId="410FC82C" w14:textId="77777777" w:rsidR="00827A2C" w:rsidRDefault="00827A2C" w:rsidP="00F33F8D">
      <w:pPr>
        <w:spacing w:after="0" w:line="480" w:lineRule="auto"/>
        <w:rPr>
          <w:rFonts w:asciiTheme="majorBidi" w:hAnsiTheme="majorBidi" w:cstheme="majorBidi"/>
          <w:b/>
          <w:bCs/>
          <w:sz w:val="24"/>
          <w:szCs w:val="24"/>
          <w:lang w:val="en-GB"/>
        </w:rPr>
      </w:pPr>
    </w:p>
    <w:p w14:paraId="4A13EE0C" w14:textId="77777777" w:rsidR="00827A2C" w:rsidRDefault="00827A2C" w:rsidP="00F33F8D">
      <w:pPr>
        <w:spacing w:after="0" w:line="480" w:lineRule="auto"/>
        <w:rPr>
          <w:rFonts w:asciiTheme="majorBidi" w:hAnsiTheme="majorBidi" w:cstheme="majorBidi"/>
          <w:b/>
          <w:bCs/>
          <w:sz w:val="24"/>
          <w:szCs w:val="24"/>
          <w:lang w:val="en-GB"/>
        </w:rPr>
      </w:pPr>
    </w:p>
    <w:p w14:paraId="0C66F939" w14:textId="77777777" w:rsidR="00827A2C" w:rsidRDefault="00827A2C" w:rsidP="00F33F8D">
      <w:pPr>
        <w:spacing w:after="0" w:line="480" w:lineRule="auto"/>
        <w:rPr>
          <w:rFonts w:asciiTheme="majorBidi" w:hAnsiTheme="majorBidi" w:cstheme="majorBidi"/>
          <w:b/>
          <w:bCs/>
          <w:sz w:val="24"/>
          <w:szCs w:val="24"/>
          <w:lang w:val="en-GB"/>
        </w:rPr>
      </w:pPr>
    </w:p>
    <w:p w14:paraId="234EDC82" w14:textId="77777777" w:rsidR="00827A2C" w:rsidRDefault="00827A2C" w:rsidP="00F33F8D">
      <w:pPr>
        <w:spacing w:after="0" w:line="480" w:lineRule="auto"/>
        <w:rPr>
          <w:rFonts w:asciiTheme="majorBidi" w:hAnsiTheme="majorBidi" w:cstheme="majorBidi"/>
          <w:b/>
          <w:bCs/>
          <w:sz w:val="24"/>
          <w:szCs w:val="24"/>
          <w:lang w:val="en-GB"/>
        </w:rPr>
      </w:pPr>
    </w:p>
    <w:p w14:paraId="51DAFEDF" w14:textId="77777777" w:rsidR="00827A2C" w:rsidRDefault="00827A2C" w:rsidP="00F33F8D">
      <w:pPr>
        <w:spacing w:after="0" w:line="480" w:lineRule="auto"/>
        <w:rPr>
          <w:rFonts w:asciiTheme="majorBidi" w:hAnsiTheme="majorBidi" w:cstheme="majorBidi"/>
          <w:b/>
          <w:bCs/>
          <w:sz w:val="24"/>
          <w:szCs w:val="24"/>
          <w:lang w:val="en-GB"/>
        </w:rPr>
      </w:pPr>
    </w:p>
    <w:p w14:paraId="505FFE47" w14:textId="77777777" w:rsidR="00827A2C" w:rsidRDefault="00827A2C" w:rsidP="00F33F8D">
      <w:pPr>
        <w:spacing w:after="0" w:line="480" w:lineRule="auto"/>
        <w:rPr>
          <w:rFonts w:asciiTheme="majorBidi" w:hAnsiTheme="majorBidi" w:cstheme="majorBidi"/>
          <w:b/>
          <w:bCs/>
          <w:sz w:val="24"/>
          <w:szCs w:val="24"/>
          <w:lang w:val="en-GB"/>
        </w:rPr>
      </w:pPr>
    </w:p>
    <w:p w14:paraId="6AA734F4" w14:textId="77777777" w:rsidR="00827A2C" w:rsidRDefault="00827A2C" w:rsidP="00F33F8D">
      <w:pPr>
        <w:spacing w:after="0" w:line="480" w:lineRule="auto"/>
        <w:rPr>
          <w:rFonts w:asciiTheme="majorBidi" w:hAnsiTheme="majorBidi" w:cstheme="majorBidi"/>
          <w:b/>
          <w:bCs/>
          <w:sz w:val="24"/>
          <w:szCs w:val="24"/>
          <w:lang w:val="en-GB"/>
        </w:rPr>
      </w:pPr>
    </w:p>
    <w:p w14:paraId="25730FEA" w14:textId="77777777" w:rsidR="00827A2C" w:rsidRDefault="00827A2C" w:rsidP="00F33F8D">
      <w:pPr>
        <w:spacing w:after="0" w:line="480" w:lineRule="auto"/>
        <w:rPr>
          <w:rFonts w:asciiTheme="majorBidi" w:hAnsiTheme="majorBidi" w:cstheme="majorBidi"/>
          <w:b/>
          <w:bCs/>
          <w:sz w:val="24"/>
          <w:szCs w:val="24"/>
          <w:lang w:val="en-GB"/>
        </w:rPr>
      </w:pPr>
    </w:p>
    <w:p w14:paraId="4F5A753F" w14:textId="77777777" w:rsidR="00827A2C" w:rsidRDefault="00827A2C" w:rsidP="00F33F8D">
      <w:pPr>
        <w:spacing w:after="0" w:line="480" w:lineRule="auto"/>
        <w:rPr>
          <w:rFonts w:asciiTheme="majorBidi" w:hAnsiTheme="majorBidi" w:cstheme="majorBidi"/>
          <w:b/>
          <w:bCs/>
          <w:sz w:val="24"/>
          <w:szCs w:val="24"/>
          <w:lang w:val="en-GB"/>
        </w:rPr>
      </w:pPr>
    </w:p>
    <w:p w14:paraId="116E5301" w14:textId="0324B1DA" w:rsidR="003D2794" w:rsidRPr="00717FCF" w:rsidRDefault="003D2794" w:rsidP="00353A4F">
      <w:pPr>
        <w:pStyle w:val="Heading1"/>
        <w:spacing w:before="0" w:after="0" w:line="480" w:lineRule="auto"/>
        <w:jc w:val="center"/>
        <w:rPr>
          <w:rFonts w:asciiTheme="majorBidi" w:hAnsiTheme="majorBidi"/>
          <w:b/>
          <w:bCs/>
          <w:color w:val="auto"/>
          <w:sz w:val="24"/>
          <w:szCs w:val="24"/>
          <w:lang w:val="en-GB"/>
        </w:rPr>
      </w:pPr>
      <w:bookmarkStart w:id="79" w:name="_Toc206703008"/>
      <w:r w:rsidRPr="00717FCF">
        <w:rPr>
          <w:rFonts w:asciiTheme="majorBidi" w:hAnsiTheme="majorBidi"/>
          <w:b/>
          <w:bCs/>
          <w:color w:val="auto"/>
          <w:sz w:val="24"/>
          <w:szCs w:val="24"/>
          <w:lang w:val="en-GB"/>
        </w:rPr>
        <w:lastRenderedPageBreak/>
        <w:t xml:space="preserve">Chapter </w:t>
      </w:r>
      <w:r w:rsidR="002F2677">
        <w:rPr>
          <w:rFonts w:asciiTheme="majorBidi" w:hAnsiTheme="majorBidi"/>
          <w:b/>
          <w:bCs/>
          <w:color w:val="auto"/>
          <w:sz w:val="24"/>
          <w:szCs w:val="24"/>
          <w:lang w:val="en-GB"/>
        </w:rPr>
        <w:t>5</w:t>
      </w:r>
      <w:bookmarkEnd w:id="79"/>
    </w:p>
    <w:p w14:paraId="50730615" w14:textId="77777777" w:rsidR="003D2794" w:rsidRPr="00717FCF" w:rsidRDefault="003D2794" w:rsidP="00717FCF">
      <w:pPr>
        <w:pStyle w:val="Heading1"/>
        <w:spacing w:before="0" w:after="0" w:line="480" w:lineRule="auto"/>
        <w:jc w:val="center"/>
        <w:rPr>
          <w:rFonts w:asciiTheme="majorBidi" w:hAnsiTheme="majorBidi"/>
          <w:b/>
          <w:bCs/>
          <w:color w:val="auto"/>
          <w:sz w:val="24"/>
          <w:szCs w:val="24"/>
          <w:lang w:val="en-GB"/>
        </w:rPr>
      </w:pPr>
      <w:bookmarkStart w:id="80" w:name="_Toc206703009"/>
      <w:r w:rsidRPr="00717FCF">
        <w:rPr>
          <w:rFonts w:asciiTheme="majorBidi" w:hAnsiTheme="majorBidi"/>
          <w:b/>
          <w:bCs/>
          <w:color w:val="auto"/>
          <w:sz w:val="24"/>
          <w:szCs w:val="24"/>
          <w:lang w:val="en-GB"/>
        </w:rPr>
        <w:t>Discussion</w:t>
      </w:r>
      <w:bookmarkEnd w:id="80"/>
    </w:p>
    <w:p w14:paraId="67BD40B9" w14:textId="5CB812D2" w:rsidR="003D2794" w:rsidRPr="009D7B9C" w:rsidRDefault="003D2794" w:rsidP="002E2795">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 xml:space="preserve">Social media has gained a lot of attention in the past few years, </w:t>
      </w:r>
      <w:proofErr w:type="gramStart"/>
      <w:r>
        <w:rPr>
          <w:rFonts w:asciiTheme="majorBidi" w:hAnsiTheme="majorBidi" w:cstheme="majorBidi"/>
          <w:sz w:val="24"/>
          <w:szCs w:val="24"/>
          <w:lang w:val="en-GB"/>
        </w:rPr>
        <w:t>and also</w:t>
      </w:r>
      <w:proofErr w:type="gramEnd"/>
      <w:r>
        <w:rPr>
          <w:rFonts w:asciiTheme="majorBidi" w:hAnsiTheme="majorBidi" w:cstheme="majorBidi"/>
          <w:sz w:val="24"/>
          <w:szCs w:val="24"/>
          <w:lang w:val="en-GB"/>
        </w:rPr>
        <w:t xml:space="preserve"> in the field of psychology. Digitalization has brought a lot of concerns for mental health practitioners because of the effects of social media on mental health. Researchers try to explore the effect of social media on mental health by examining the prevalence of psychological conditions in social media users and non-users. During this era, it is safe to say that nearly everyone is a social media user </w:t>
      </w:r>
      <w:r w:rsidRPr="009D7B9C">
        <w:rPr>
          <w:rFonts w:asciiTheme="majorBidi" w:hAnsiTheme="majorBidi" w:cstheme="majorBidi"/>
          <w:sz w:val="24"/>
          <w:szCs w:val="24"/>
        </w:rPr>
        <w:t>(</w:t>
      </w:r>
      <w:proofErr w:type="spellStart"/>
      <w:r w:rsidRPr="009D7B9C">
        <w:rPr>
          <w:rFonts w:asciiTheme="majorBidi" w:hAnsiTheme="majorBidi" w:cstheme="majorBidi"/>
          <w:sz w:val="24"/>
          <w:szCs w:val="24"/>
        </w:rPr>
        <w:t>Truzoli</w:t>
      </w:r>
      <w:proofErr w:type="spellEnd"/>
      <w:r w:rsidRPr="009D7B9C">
        <w:rPr>
          <w:rFonts w:asciiTheme="majorBidi" w:hAnsiTheme="majorBidi" w:cstheme="majorBidi"/>
          <w:sz w:val="24"/>
          <w:szCs w:val="24"/>
        </w:rPr>
        <w:t xml:space="preserve"> et al., 2022)</w:t>
      </w:r>
      <w:r>
        <w:rPr>
          <w:rFonts w:asciiTheme="majorBidi" w:hAnsiTheme="majorBidi" w:cstheme="majorBidi"/>
          <w:sz w:val="24"/>
          <w:szCs w:val="24"/>
          <w:lang w:val="en-GB"/>
        </w:rPr>
        <w:t xml:space="preserve">. So, there is a need to explore the intellectual usage of social media and its effect on the overall quality of life of individuals. Mental health is determined by exploring all the aspects of one’s life that enable them to function properly and fulfil their life tasks. According to DSM-5, a mental health condition is characterized as a disorder when it disrupts the individual’s functioning in life and hinders the effectiveness of the individual. Thus, to explore the mental health of an individual, it is important to explore the other areas of life, including social, physical, emotional, and psychological aspects </w:t>
      </w:r>
      <w:r w:rsidRPr="009D7B9C">
        <w:rPr>
          <w:rFonts w:asciiTheme="majorBidi" w:hAnsiTheme="majorBidi" w:cstheme="majorBidi"/>
          <w:sz w:val="24"/>
          <w:szCs w:val="24"/>
        </w:rPr>
        <w:t>(Ma, 2021)</w:t>
      </w:r>
      <w:r>
        <w:rPr>
          <w:rFonts w:asciiTheme="majorBidi" w:hAnsiTheme="majorBidi" w:cstheme="majorBidi"/>
          <w:sz w:val="24"/>
          <w:szCs w:val="24"/>
          <w:lang w:val="en-GB"/>
        </w:rPr>
        <w:t xml:space="preserve">. </w:t>
      </w:r>
      <w:r w:rsidR="00F33F8D">
        <w:rPr>
          <w:rFonts w:asciiTheme="majorBidi" w:hAnsiTheme="majorBidi" w:cstheme="majorBidi"/>
          <w:sz w:val="24"/>
          <w:szCs w:val="24"/>
          <w:lang w:val="en-GB"/>
        </w:rPr>
        <w:t>So</w:t>
      </w:r>
      <w:r w:rsidR="005665AA">
        <w:rPr>
          <w:rFonts w:asciiTheme="majorBidi" w:hAnsiTheme="majorBidi" w:cstheme="majorBidi"/>
          <w:sz w:val="24"/>
          <w:szCs w:val="24"/>
          <w:lang w:val="en-GB"/>
        </w:rPr>
        <w:t>,</w:t>
      </w:r>
      <w:r w:rsidR="00F33F8D">
        <w:rPr>
          <w:rFonts w:asciiTheme="majorBidi" w:hAnsiTheme="majorBidi" w:cstheme="majorBidi"/>
          <w:sz w:val="24"/>
          <w:szCs w:val="24"/>
          <w:lang w:val="en-GB"/>
        </w:rPr>
        <w:t xml:space="preserve"> the study aimed to explore the construct of </w:t>
      </w:r>
      <w:r w:rsidR="005665AA">
        <w:rPr>
          <w:rFonts w:asciiTheme="majorBidi" w:hAnsiTheme="majorBidi" w:cstheme="majorBidi"/>
          <w:sz w:val="24"/>
          <w:szCs w:val="24"/>
          <w:lang w:val="en-GB"/>
        </w:rPr>
        <w:t>social-media-induced</w:t>
      </w:r>
      <w:r w:rsidR="00F33F8D">
        <w:rPr>
          <w:rFonts w:asciiTheme="majorBidi" w:hAnsiTheme="majorBidi" w:cstheme="majorBidi"/>
          <w:sz w:val="24"/>
          <w:szCs w:val="24"/>
          <w:lang w:val="en-GB"/>
        </w:rPr>
        <w:t xml:space="preserve"> life satisfaction. The factor structure revealed </w:t>
      </w:r>
      <w:r w:rsidR="009F7363">
        <w:rPr>
          <w:rFonts w:asciiTheme="majorBidi" w:hAnsiTheme="majorBidi" w:cstheme="majorBidi"/>
          <w:sz w:val="24"/>
          <w:szCs w:val="24"/>
          <w:lang w:val="en-GB"/>
        </w:rPr>
        <w:t>four</w:t>
      </w:r>
      <w:r w:rsidR="00F33F8D">
        <w:rPr>
          <w:rFonts w:asciiTheme="majorBidi" w:hAnsiTheme="majorBidi" w:cstheme="majorBidi"/>
          <w:sz w:val="24"/>
          <w:szCs w:val="24"/>
          <w:lang w:val="en-GB"/>
        </w:rPr>
        <w:t xml:space="preserve"> factors</w:t>
      </w:r>
      <w:r w:rsidR="007E0C7F">
        <w:rPr>
          <w:rFonts w:asciiTheme="majorBidi" w:hAnsiTheme="majorBidi" w:cstheme="majorBidi"/>
          <w:sz w:val="24"/>
          <w:szCs w:val="24"/>
          <w:lang w:val="en-GB"/>
        </w:rPr>
        <w:t>,</w:t>
      </w:r>
      <w:r w:rsidR="00F33F8D">
        <w:rPr>
          <w:rFonts w:asciiTheme="majorBidi" w:hAnsiTheme="majorBidi" w:cstheme="majorBidi"/>
          <w:sz w:val="24"/>
          <w:szCs w:val="24"/>
          <w:lang w:val="en-GB"/>
        </w:rPr>
        <w:t xml:space="preserve"> including social media thought sensitivity, digital exhaustion, digital empowerment</w:t>
      </w:r>
      <w:r w:rsidR="009F7363">
        <w:rPr>
          <w:rFonts w:asciiTheme="majorBidi" w:hAnsiTheme="majorBidi" w:cstheme="majorBidi"/>
          <w:sz w:val="24"/>
          <w:szCs w:val="24"/>
          <w:lang w:val="en-GB"/>
        </w:rPr>
        <w:t>,</w:t>
      </w:r>
      <w:r w:rsidR="00F33F8D">
        <w:rPr>
          <w:rFonts w:asciiTheme="majorBidi" w:hAnsiTheme="majorBidi" w:cstheme="majorBidi"/>
          <w:sz w:val="24"/>
          <w:szCs w:val="24"/>
          <w:lang w:val="en-GB"/>
        </w:rPr>
        <w:t xml:space="preserve"> and social media appearance pressure. </w:t>
      </w:r>
    </w:p>
    <w:p w14:paraId="712805A8" w14:textId="7DD82854" w:rsidR="009F7363" w:rsidRPr="00F12F7B" w:rsidRDefault="005665AA" w:rsidP="004A5D94">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 xml:space="preserve">Factor 1, i.e., </w:t>
      </w:r>
      <w:r w:rsidR="00B20ACD">
        <w:rPr>
          <w:rFonts w:asciiTheme="majorBidi" w:hAnsiTheme="majorBidi" w:cstheme="majorBidi"/>
          <w:sz w:val="24"/>
          <w:szCs w:val="24"/>
          <w:lang w:val="en-GB"/>
        </w:rPr>
        <w:t>Digital exhaustion</w:t>
      </w:r>
      <w:r>
        <w:rPr>
          <w:rFonts w:asciiTheme="majorBidi" w:hAnsiTheme="majorBidi" w:cstheme="majorBidi"/>
          <w:sz w:val="24"/>
          <w:szCs w:val="24"/>
          <w:lang w:val="en-GB"/>
        </w:rPr>
        <w:t>,</w:t>
      </w:r>
      <w:r w:rsidR="00B20ACD">
        <w:rPr>
          <w:rFonts w:asciiTheme="majorBidi" w:hAnsiTheme="majorBidi" w:cstheme="majorBidi"/>
          <w:sz w:val="24"/>
          <w:szCs w:val="24"/>
          <w:lang w:val="en-GB"/>
        </w:rPr>
        <w:t xml:space="preserve"> suggested that individuals face mental fatigue, frustration, and irritability due to the prolonged use of social media. Furthermore, these emotional disturbances lead to difficulties in </w:t>
      </w:r>
      <w:r w:rsidR="009F7363">
        <w:rPr>
          <w:rFonts w:asciiTheme="majorBidi" w:hAnsiTheme="majorBidi" w:cstheme="majorBidi"/>
          <w:sz w:val="24"/>
          <w:szCs w:val="24"/>
          <w:lang w:val="en-GB"/>
        </w:rPr>
        <w:t xml:space="preserve">the </w:t>
      </w:r>
      <w:r w:rsidR="00B20ACD">
        <w:rPr>
          <w:rFonts w:asciiTheme="majorBidi" w:hAnsiTheme="majorBidi" w:cstheme="majorBidi"/>
          <w:sz w:val="24"/>
          <w:szCs w:val="24"/>
          <w:lang w:val="en-GB"/>
        </w:rPr>
        <w:t>overall functioning of life</w:t>
      </w:r>
      <w:r w:rsidR="009F7363">
        <w:rPr>
          <w:rFonts w:asciiTheme="majorBidi" w:hAnsiTheme="majorBidi" w:cstheme="majorBidi"/>
          <w:sz w:val="24"/>
          <w:szCs w:val="24"/>
          <w:lang w:val="en-GB"/>
        </w:rPr>
        <w:t>,</w:t>
      </w:r>
      <w:r w:rsidR="00B20ACD">
        <w:rPr>
          <w:rFonts w:asciiTheme="majorBidi" w:hAnsiTheme="majorBidi" w:cstheme="majorBidi"/>
          <w:sz w:val="24"/>
          <w:szCs w:val="24"/>
          <w:lang w:val="en-GB"/>
        </w:rPr>
        <w:t xml:space="preserve"> including occupational and educational difficulties. </w:t>
      </w:r>
      <w:r w:rsidR="003D2794">
        <w:rPr>
          <w:rFonts w:asciiTheme="majorBidi" w:hAnsiTheme="majorBidi" w:cstheme="majorBidi"/>
          <w:sz w:val="24"/>
          <w:szCs w:val="24"/>
          <w:lang w:val="en-GB"/>
        </w:rPr>
        <w:t xml:space="preserve">Recent studies have explored the </w:t>
      </w:r>
      <w:r w:rsidR="009F7363">
        <w:rPr>
          <w:rFonts w:asciiTheme="majorBidi" w:hAnsiTheme="majorBidi" w:cstheme="majorBidi"/>
          <w:sz w:val="24"/>
          <w:szCs w:val="24"/>
          <w:lang w:val="en-GB"/>
        </w:rPr>
        <w:t xml:space="preserve">concept of social media fatigue, which is </w:t>
      </w:r>
      <w:proofErr w:type="gramStart"/>
      <w:r w:rsidR="009F7363">
        <w:rPr>
          <w:rFonts w:asciiTheme="majorBidi" w:hAnsiTheme="majorBidi" w:cstheme="majorBidi"/>
          <w:sz w:val="24"/>
          <w:szCs w:val="24"/>
          <w:lang w:val="en-GB"/>
        </w:rPr>
        <w:t>similar to</w:t>
      </w:r>
      <w:proofErr w:type="gramEnd"/>
      <w:r w:rsidR="009F7363">
        <w:rPr>
          <w:rFonts w:asciiTheme="majorBidi" w:hAnsiTheme="majorBidi" w:cstheme="majorBidi"/>
          <w:sz w:val="24"/>
          <w:szCs w:val="24"/>
          <w:lang w:val="en-GB"/>
        </w:rPr>
        <w:t xml:space="preserve"> digital exhaustion. The study has shown that social media fatigue induces stress and anxiety symptoms due to constant exposure to digital platforms</w:t>
      </w:r>
      <w:r w:rsidR="00FB329B">
        <w:rPr>
          <w:rFonts w:asciiTheme="majorBidi" w:hAnsiTheme="majorBidi" w:cstheme="majorBidi"/>
          <w:sz w:val="24"/>
          <w:szCs w:val="24"/>
          <w:lang w:val="en-GB"/>
        </w:rPr>
        <w:t xml:space="preserve"> </w:t>
      </w:r>
      <w:r w:rsidR="004A5D94" w:rsidRPr="004A5D94">
        <w:rPr>
          <w:rFonts w:asciiTheme="majorBidi" w:hAnsiTheme="majorBidi" w:cstheme="majorBidi"/>
          <w:sz w:val="24"/>
          <w:szCs w:val="24"/>
        </w:rPr>
        <w:t>(Hsu et al., 2023)</w:t>
      </w:r>
      <w:r w:rsidR="009F7363">
        <w:rPr>
          <w:rFonts w:asciiTheme="majorBidi" w:hAnsiTheme="majorBidi" w:cstheme="majorBidi"/>
          <w:sz w:val="24"/>
          <w:szCs w:val="24"/>
          <w:lang w:val="en-GB"/>
        </w:rPr>
        <w:t xml:space="preserve">. </w:t>
      </w:r>
      <w:r w:rsidR="009F7363">
        <w:rPr>
          <w:rFonts w:asciiTheme="majorBidi" w:hAnsiTheme="majorBidi" w:cstheme="majorBidi"/>
          <w:sz w:val="24"/>
          <w:szCs w:val="24"/>
          <w:lang w:val="en-GB"/>
        </w:rPr>
        <w:lastRenderedPageBreak/>
        <w:t>Furthermore, a study has explored that social media fatigue has various precursors, including continuous exposure to negative content, hours spent scrolling, changes in the user interface, reduced energy to connect with people on digital platforms, and reduced mental capacity because of exposure to huge content at the same time</w:t>
      </w:r>
      <w:r w:rsidR="00F12F7B">
        <w:rPr>
          <w:rFonts w:asciiTheme="majorBidi" w:hAnsiTheme="majorBidi" w:cstheme="majorBidi"/>
          <w:sz w:val="24"/>
          <w:szCs w:val="24"/>
          <w:lang w:val="en-GB"/>
        </w:rPr>
        <w:t xml:space="preserve"> </w:t>
      </w:r>
      <w:r w:rsidR="00F12F7B" w:rsidRPr="00F12F7B">
        <w:rPr>
          <w:rFonts w:asciiTheme="majorBidi" w:hAnsiTheme="majorBidi" w:cstheme="majorBidi"/>
          <w:sz w:val="24"/>
          <w:szCs w:val="24"/>
        </w:rPr>
        <w:t>(Ravindran et al., 20</w:t>
      </w:r>
      <w:r w:rsidR="00F12F7B">
        <w:rPr>
          <w:rFonts w:asciiTheme="majorBidi" w:hAnsiTheme="majorBidi" w:cstheme="majorBidi"/>
          <w:sz w:val="24"/>
          <w:szCs w:val="24"/>
        </w:rPr>
        <w:t>2</w:t>
      </w:r>
      <w:r w:rsidR="00F12F7B" w:rsidRPr="00F12F7B">
        <w:rPr>
          <w:rFonts w:asciiTheme="majorBidi" w:hAnsiTheme="majorBidi" w:cstheme="majorBidi"/>
          <w:sz w:val="24"/>
          <w:szCs w:val="24"/>
        </w:rPr>
        <w:t>4)</w:t>
      </w:r>
      <w:r w:rsidR="009F7363">
        <w:rPr>
          <w:rFonts w:asciiTheme="majorBidi" w:hAnsiTheme="majorBidi" w:cstheme="majorBidi"/>
          <w:sz w:val="24"/>
          <w:szCs w:val="24"/>
          <w:lang w:val="en-GB"/>
        </w:rPr>
        <w:t xml:space="preserve">. </w:t>
      </w:r>
      <w:r w:rsidR="007E0C7F">
        <w:rPr>
          <w:rFonts w:asciiTheme="majorBidi" w:hAnsiTheme="majorBidi" w:cstheme="majorBidi"/>
          <w:sz w:val="24"/>
          <w:szCs w:val="24"/>
          <w:lang w:val="en-GB"/>
        </w:rPr>
        <w:t>An indigenous</w:t>
      </w:r>
      <w:r w:rsidR="003E4046">
        <w:rPr>
          <w:rFonts w:asciiTheme="majorBidi" w:hAnsiTheme="majorBidi" w:cstheme="majorBidi"/>
          <w:sz w:val="24"/>
          <w:szCs w:val="24"/>
          <w:lang w:val="en-GB"/>
        </w:rPr>
        <w:t xml:space="preserve"> study has shown that social media has induced frustration in university students</w:t>
      </w:r>
      <w:r w:rsidR="007E0C7F">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which further diminishes their competency</w:t>
      </w:r>
      <w:r w:rsidR="00F12F7B">
        <w:rPr>
          <w:rFonts w:asciiTheme="majorBidi" w:hAnsiTheme="majorBidi" w:cstheme="majorBidi"/>
          <w:sz w:val="24"/>
          <w:szCs w:val="24"/>
          <w:lang w:val="en-GB"/>
        </w:rPr>
        <w:t xml:space="preserve"> </w:t>
      </w:r>
      <w:r w:rsidR="00F12F7B" w:rsidRPr="00F12F7B">
        <w:rPr>
          <w:rFonts w:asciiTheme="majorBidi" w:hAnsiTheme="majorBidi" w:cstheme="majorBidi"/>
          <w:sz w:val="24"/>
          <w:szCs w:val="24"/>
        </w:rPr>
        <w:t>(Mahrukh et al., 2024)</w:t>
      </w:r>
      <w:r w:rsidR="003E4046">
        <w:rPr>
          <w:rFonts w:asciiTheme="majorBidi" w:hAnsiTheme="majorBidi" w:cstheme="majorBidi"/>
          <w:sz w:val="24"/>
          <w:szCs w:val="24"/>
          <w:lang w:val="en-GB"/>
        </w:rPr>
        <w:t xml:space="preserve">. Another study was conducted on undergraduate students in </w:t>
      </w:r>
      <w:r w:rsidR="007E0C7F">
        <w:rPr>
          <w:rFonts w:asciiTheme="majorBidi" w:hAnsiTheme="majorBidi" w:cstheme="majorBidi"/>
          <w:sz w:val="24"/>
          <w:szCs w:val="24"/>
          <w:lang w:val="en-GB"/>
        </w:rPr>
        <w:t>Faisalabad</w:t>
      </w:r>
      <w:r w:rsidR="003E4046">
        <w:rPr>
          <w:rFonts w:asciiTheme="majorBidi" w:hAnsiTheme="majorBidi" w:cstheme="majorBidi"/>
          <w:sz w:val="24"/>
          <w:szCs w:val="24"/>
          <w:lang w:val="en-GB"/>
        </w:rPr>
        <w:t xml:space="preserve"> to explore the effect of social media on </w:t>
      </w:r>
      <w:r w:rsidR="007E0C7F">
        <w:rPr>
          <w:rFonts w:asciiTheme="majorBidi" w:hAnsiTheme="majorBidi" w:cstheme="majorBidi"/>
          <w:sz w:val="24"/>
          <w:szCs w:val="24"/>
          <w:lang w:val="en-GB"/>
        </w:rPr>
        <w:t xml:space="preserve">the </w:t>
      </w:r>
      <w:r w:rsidR="003E4046">
        <w:rPr>
          <w:rFonts w:asciiTheme="majorBidi" w:hAnsiTheme="majorBidi" w:cstheme="majorBidi"/>
          <w:sz w:val="24"/>
          <w:szCs w:val="24"/>
          <w:lang w:val="en-GB"/>
        </w:rPr>
        <w:t xml:space="preserve">academic burnout of students. The findings </w:t>
      </w:r>
      <w:r w:rsidR="007E0C7F">
        <w:rPr>
          <w:rFonts w:asciiTheme="majorBidi" w:hAnsiTheme="majorBidi" w:cstheme="majorBidi"/>
          <w:sz w:val="24"/>
          <w:szCs w:val="24"/>
          <w:lang w:val="en-GB"/>
        </w:rPr>
        <w:t>revealed</w:t>
      </w:r>
      <w:r w:rsidR="003E4046">
        <w:rPr>
          <w:rFonts w:asciiTheme="majorBidi" w:hAnsiTheme="majorBidi" w:cstheme="majorBidi"/>
          <w:sz w:val="24"/>
          <w:szCs w:val="24"/>
          <w:lang w:val="en-GB"/>
        </w:rPr>
        <w:t xml:space="preserve"> that </w:t>
      </w:r>
      <w:r w:rsidR="007E0C7F">
        <w:rPr>
          <w:rFonts w:asciiTheme="majorBidi" w:hAnsiTheme="majorBidi" w:cstheme="majorBidi"/>
          <w:sz w:val="24"/>
          <w:szCs w:val="24"/>
          <w:lang w:val="en-GB"/>
        </w:rPr>
        <w:t>individuals</w:t>
      </w:r>
      <w:r w:rsidR="003E4046">
        <w:rPr>
          <w:rFonts w:asciiTheme="majorBidi" w:hAnsiTheme="majorBidi" w:cstheme="majorBidi"/>
          <w:sz w:val="24"/>
          <w:szCs w:val="24"/>
          <w:lang w:val="en-GB"/>
        </w:rPr>
        <w:t xml:space="preserve"> with </w:t>
      </w:r>
      <w:r w:rsidR="00A8703B">
        <w:rPr>
          <w:rFonts w:asciiTheme="majorBidi" w:hAnsiTheme="majorBidi" w:cstheme="majorBidi"/>
          <w:sz w:val="24"/>
          <w:szCs w:val="24"/>
          <w:lang w:val="en-GB"/>
        </w:rPr>
        <w:t>higher social media usage exhibit disturbed emotion regulation, which can induce</w:t>
      </w:r>
      <w:r w:rsidR="003E4046">
        <w:rPr>
          <w:rFonts w:asciiTheme="majorBidi" w:hAnsiTheme="majorBidi" w:cstheme="majorBidi"/>
          <w:sz w:val="24"/>
          <w:szCs w:val="24"/>
          <w:lang w:val="en-GB"/>
        </w:rPr>
        <w:t xml:space="preserve"> symptoms of </w:t>
      </w:r>
      <w:r w:rsidR="007E0C7F">
        <w:rPr>
          <w:rFonts w:asciiTheme="majorBidi" w:hAnsiTheme="majorBidi" w:cstheme="majorBidi"/>
          <w:sz w:val="24"/>
          <w:szCs w:val="24"/>
          <w:lang w:val="en-GB"/>
        </w:rPr>
        <w:t>fatigue</w:t>
      </w:r>
      <w:r w:rsidR="003E4046">
        <w:rPr>
          <w:rFonts w:asciiTheme="majorBidi" w:hAnsiTheme="majorBidi" w:cstheme="majorBidi"/>
          <w:sz w:val="24"/>
          <w:szCs w:val="24"/>
          <w:lang w:val="en-GB"/>
        </w:rPr>
        <w:t xml:space="preserve"> and emotional burnout. Moreover</w:t>
      </w:r>
      <w:r w:rsidR="007E0C7F">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these psychological symptoms lead to disturbed sleep, inattention</w:t>
      </w:r>
      <w:r w:rsidR="006B64FA">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and lack of concentration</w:t>
      </w:r>
      <w:r w:rsidR="007E0C7F">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which lead to academic difficulties</w:t>
      </w:r>
      <w:r w:rsidR="0002433F">
        <w:rPr>
          <w:rFonts w:asciiTheme="majorBidi" w:hAnsiTheme="majorBidi" w:cstheme="majorBidi"/>
          <w:sz w:val="24"/>
          <w:szCs w:val="24"/>
          <w:lang w:val="en-GB"/>
        </w:rPr>
        <w:t xml:space="preserve"> (</w:t>
      </w:r>
      <w:r w:rsidR="0002433F" w:rsidRPr="0002433F">
        <w:rPr>
          <w:rFonts w:asciiTheme="majorBidi" w:hAnsiTheme="majorBidi" w:cstheme="majorBidi"/>
          <w:sz w:val="24"/>
          <w:szCs w:val="24"/>
        </w:rPr>
        <w:t>Iqbal</w:t>
      </w:r>
      <w:r w:rsidR="0002433F">
        <w:rPr>
          <w:rFonts w:asciiTheme="majorBidi" w:hAnsiTheme="majorBidi" w:cstheme="majorBidi"/>
          <w:sz w:val="24"/>
          <w:szCs w:val="24"/>
        </w:rPr>
        <w:t xml:space="preserve"> et al., 2025)</w:t>
      </w:r>
      <w:r w:rsidR="003E4046">
        <w:rPr>
          <w:rFonts w:asciiTheme="majorBidi" w:hAnsiTheme="majorBidi" w:cstheme="majorBidi"/>
          <w:sz w:val="24"/>
          <w:szCs w:val="24"/>
          <w:lang w:val="en-GB"/>
        </w:rPr>
        <w:t>. Hence</w:t>
      </w:r>
      <w:r w:rsidR="006B64FA">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the literature supported that mental exhaustion is caused </w:t>
      </w:r>
      <w:r w:rsidR="00A8703B">
        <w:rPr>
          <w:rFonts w:asciiTheme="majorBidi" w:hAnsiTheme="majorBidi" w:cstheme="majorBidi"/>
          <w:sz w:val="24"/>
          <w:szCs w:val="24"/>
          <w:lang w:val="en-GB"/>
        </w:rPr>
        <w:t>by</w:t>
      </w:r>
      <w:r w:rsidR="003E4046">
        <w:rPr>
          <w:rFonts w:asciiTheme="majorBidi" w:hAnsiTheme="majorBidi" w:cstheme="majorBidi"/>
          <w:sz w:val="24"/>
          <w:szCs w:val="24"/>
          <w:lang w:val="en-GB"/>
        </w:rPr>
        <w:t xml:space="preserve"> the prolonged use of social media</w:t>
      </w:r>
      <w:r w:rsidR="006B64FA">
        <w:rPr>
          <w:rFonts w:asciiTheme="majorBidi" w:hAnsiTheme="majorBidi" w:cstheme="majorBidi"/>
          <w:sz w:val="24"/>
          <w:szCs w:val="24"/>
          <w:lang w:val="en-GB"/>
        </w:rPr>
        <w:t>,</w:t>
      </w:r>
      <w:r w:rsidR="003E4046">
        <w:rPr>
          <w:rFonts w:asciiTheme="majorBidi" w:hAnsiTheme="majorBidi" w:cstheme="majorBidi"/>
          <w:sz w:val="24"/>
          <w:szCs w:val="24"/>
          <w:lang w:val="en-GB"/>
        </w:rPr>
        <w:t xml:space="preserve"> which ultimately disrupts the daily functioning of individuals.  </w:t>
      </w:r>
    </w:p>
    <w:p w14:paraId="428474B9" w14:textId="0705DC4A" w:rsidR="0002433F" w:rsidRDefault="00A8703B" w:rsidP="008312DD">
      <w:pPr>
        <w:spacing w:after="0" w:line="480" w:lineRule="auto"/>
        <w:ind w:firstLine="720"/>
        <w:rPr>
          <w:rFonts w:asciiTheme="majorBidi" w:hAnsiTheme="majorBidi" w:cstheme="majorBidi"/>
          <w:sz w:val="24"/>
          <w:szCs w:val="24"/>
          <w:lang w:val="en-GB"/>
        </w:rPr>
      </w:pPr>
      <w:r>
        <w:rPr>
          <w:rFonts w:asciiTheme="majorBidi" w:hAnsiTheme="majorBidi" w:cstheme="majorBidi"/>
          <w:sz w:val="24"/>
          <w:szCs w:val="24"/>
          <w:lang w:val="en-GB"/>
        </w:rPr>
        <w:t>Factor 2 revealed the s</w:t>
      </w:r>
      <w:r w:rsidR="0002433F">
        <w:rPr>
          <w:rFonts w:asciiTheme="majorBidi" w:hAnsiTheme="majorBidi" w:cstheme="majorBidi"/>
          <w:sz w:val="24"/>
          <w:szCs w:val="24"/>
          <w:lang w:val="en-GB"/>
        </w:rPr>
        <w:t>ocial media thought sensitivity</w:t>
      </w:r>
      <w:r>
        <w:rPr>
          <w:rFonts w:asciiTheme="majorBidi" w:hAnsiTheme="majorBidi" w:cstheme="majorBidi"/>
          <w:sz w:val="24"/>
          <w:szCs w:val="24"/>
          <w:lang w:val="en-GB"/>
        </w:rPr>
        <w:t>,</w:t>
      </w:r>
      <w:r w:rsidR="0002433F">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which explains that prolonged use of social media affects the thinking pattern of individual and affects their belief systems. A study conducted by </w:t>
      </w:r>
      <w:r w:rsidR="008312DD" w:rsidRPr="008312DD">
        <w:rPr>
          <w:rFonts w:asciiTheme="majorBidi" w:hAnsiTheme="majorBidi" w:cstheme="majorBidi"/>
          <w:sz w:val="24"/>
          <w:szCs w:val="24"/>
        </w:rPr>
        <w:t>Xu et al. (2019)</w:t>
      </w:r>
      <w:r>
        <w:rPr>
          <w:rFonts w:asciiTheme="majorBidi" w:hAnsiTheme="majorBidi" w:cstheme="majorBidi"/>
          <w:sz w:val="24"/>
          <w:szCs w:val="24"/>
          <w:lang w:val="en-GB"/>
        </w:rPr>
        <w:t>, suggested that individuals' affective and cognitive thinking styles are influenced by social media content choice. Furthermore</w:t>
      </w:r>
      <w:r w:rsidR="00796AA5">
        <w:rPr>
          <w:rFonts w:asciiTheme="majorBidi" w:hAnsiTheme="majorBidi" w:cstheme="majorBidi"/>
          <w:sz w:val="24"/>
          <w:szCs w:val="24"/>
          <w:lang w:val="en-GB"/>
        </w:rPr>
        <w:t>,</w:t>
      </w:r>
      <w:r>
        <w:rPr>
          <w:rFonts w:asciiTheme="majorBidi" w:hAnsiTheme="majorBidi" w:cstheme="majorBidi"/>
          <w:sz w:val="24"/>
          <w:szCs w:val="24"/>
          <w:lang w:val="en-GB"/>
        </w:rPr>
        <w:t xml:space="preserve"> another study revealed that social media content </w:t>
      </w:r>
      <w:r w:rsidR="00796AA5">
        <w:rPr>
          <w:rFonts w:asciiTheme="majorBidi" w:hAnsiTheme="majorBidi" w:cstheme="majorBidi"/>
          <w:sz w:val="24"/>
          <w:szCs w:val="24"/>
          <w:lang w:val="en-GB"/>
        </w:rPr>
        <w:t>affects</w:t>
      </w:r>
      <w:r>
        <w:rPr>
          <w:rFonts w:asciiTheme="majorBidi" w:hAnsiTheme="majorBidi" w:cstheme="majorBidi"/>
          <w:sz w:val="24"/>
          <w:szCs w:val="24"/>
          <w:lang w:val="en-GB"/>
        </w:rPr>
        <w:t xml:space="preserve"> the automatic thoughts of individuals. </w:t>
      </w:r>
      <w:r w:rsidR="00796AA5">
        <w:rPr>
          <w:rFonts w:asciiTheme="majorBidi" w:hAnsiTheme="majorBidi" w:cstheme="majorBidi"/>
          <w:sz w:val="24"/>
          <w:szCs w:val="24"/>
          <w:lang w:val="en-GB"/>
        </w:rPr>
        <w:t xml:space="preserve">Exposure to more negative content generates more negative automatic thoughts in the nervous system, which ultimately affects the response style of individuals, i.e., more emotional and irrational in nature. </w:t>
      </w:r>
      <w:r>
        <w:rPr>
          <w:rFonts w:asciiTheme="majorBidi" w:hAnsiTheme="majorBidi" w:cstheme="majorBidi"/>
          <w:sz w:val="24"/>
          <w:szCs w:val="24"/>
          <w:lang w:val="en-GB"/>
        </w:rPr>
        <w:t xml:space="preserve"> </w:t>
      </w:r>
      <w:r w:rsidR="00796AA5">
        <w:rPr>
          <w:rFonts w:asciiTheme="majorBidi" w:hAnsiTheme="majorBidi" w:cstheme="majorBidi"/>
          <w:sz w:val="24"/>
          <w:szCs w:val="24"/>
          <w:lang w:val="en-GB"/>
        </w:rPr>
        <w:t>It also revealed that problem-solving is affected by automatic thoughts</w:t>
      </w:r>
      <w:r w:rsidR="008312DD">
        <w:rPr>
          <w:rFonts w:asciiTheme="majorBidi" w:hAnsiTheme="majorBidi" w:cstheme="majorBidi"/>
          <w:sz w:val="24"/>
          <w:szCs w:val="24"/>
          <w:lang w:val="en-GB"/>
        </w:rPr>
        <w:t xml:space="preserve"> </w:t>
      </w:r>
      <w:r w:rsidR="008312DD" w:rsidRPr="008312DD">
        <w:rPr>
          <w:rFonts w:asciiTheme="majorBidi" w:hAnsiTheme="majorBidi" w:cstheme="majorBidi"/>
          <w:sz w:val="24"/>
          <w:szCs w:val="24"/>
        </w:rPr>
        <w:t>(</w:t>
      </w:r>
      <w:proofErr w:type="spellStart"/>
      <w:r w:rsidR="008312DD" w:rsidRPr="008312DD">
        <w:rPr>
          <w:rFonts w:asciiTheme="majorBidi" w:hAnsiTheme="majorBidi" w:cstheme="majorBidi"/>
          <w:sz w:val="24"/>
          <w:szCs w:val="24"/>
        </w:rPr>
        <w:t>Yığman</w:t>
      </w:r>
      <w:proofErr w:type="spellEnd"/>
      <w:r w:rsidR="008312DD" w:rsidRPr="008312DD">
        <w:rPr>
          <w:rFonts w:asciiTheme="majorBidi" w:hAnsiTheme="majorBidi" w:cstheme="majorBidi"/>
          <w:sz w:val="24"/>
          <w:szCs w:val="24"/>
        </w:rPr>
        <w:t xml:space="preserve"> et al., 2021)</w:t>
      </w:r>
      <w:r w:rsidR="00796AA5">
        <w:rPr>
          <w:rFonts w:asciiTheme="majorBidi" w:hAnsiTheme="majorBidi" w:cstheme="majorBidi"/>
          <w:sz w:val="24"/>
          <w:szCs w:val="24"/>
          <w:lang w:val="en-GB"/>
        </w:rPr>
        <w:t xml:space="preserve">. An indigenous study also revealed that continuous exposure to social media affects the thinking pattern of individuals, which affects their decision-making and modifies their </w:t>
      </w:r>
      <w:r w:rsidR="00796AA5">
        <w:rPr>
          <w:rFonts w:asciiTheme="majorBidi" w:hAnsiTheme="majorBidi" w:cstheme="majorBidi"/>
          <w:sz w:val="24"/>
          <w:szCs w:val="24"/>
          <w:lang w:val="en-GB"/>
        </w:rPr>
        <w:lastRenderedPageBreak/>
        <w:t xml:space="preserve">response style. It revealed that individuals exposed to negative content have more negative thinking </w:t>
      </w:r>
      <w:r w:rsidR="00B0658E">
        <w:rPr>
          <w:rFonts w:asciiTheme="majorBidi" w:hAnsiTheme="majorBidi" w:cstheme="majorBidi"/>
          <w:sz w:val="24"/>
          <w:szCs w:val="24"/>
          <w:lang w:val="en-GB"/>
        </w:rPr>
        <w:t>patterns</w:t>
      </w:r>
      <w:r w:rsidR="008312DD">
        <w:rPr>
          <w:rFonts w:asciiTheme="majorBidi" w:hAnsiTheme="majorBidi" w:cstheme="majorBidi"/>
          <w:sz w:val="24"/>
          <w:szCs w:val="24"/>
          <w:lang w:val="en-GB"/>
        </w:rPr>
        <w:t>,</w:t>
      </w:r>
      <w:r w:rsidR="00796AA5">
        <w:rPr>
          <w:rFonts w:asciiTheme="majorBidi" w:hAnsiTheme="majorBidi" w:cstheme="majorBidi"/>
          <w:sz w:val="24"/>
          <w:szCs w:val="24"/>
          <w:lang w:val="en-GB"/>
        </w:rPr>
        <w:t xml:space="preserve"> which lead them to </w:t>
      </w:r>
      <w:r w:rsidR="00B0658E">
        <w:rPr>
          <w:rFonts w:asciiTheme="majorBidi" w:hAnsiTheme="majorBidi" w:cstheme="majorBidi"/>
          <w:sz w:val="24"/>
          <w:szCs w:val="24"/>
          <w:lang w:val="en-GB"/>
        </w:rPr>
        <w:t>suicidal</w:t>
      </w:r>
      <w:r w:rsidR="00796AA5">
        <w:rPr>
          <w:rFonts w:asciiTheme="majorBidi" w:hAnsiTheme="majorBidi" w:cstheme="majorBidi"/>
          <w:sz w:val="24"/>
          <w:szCs w:val="24"/>
          <w:lang w:val="en-GB"/>
        </w:rPr>
        <w:t xml:space="preserve"> thinking</w:t>
      </w:r>
      <w:r w:rsidR="008312DD">
        <w:rPr>
          <w:rFonts w:asciiTheme="majorBidi" w:hAnsiTheme="majorBidi" w:cstheme="majorBidi"/>
          <w:sz w:val="24"/>
          <w:szCs w:val="24"/>
          <w:lang w:val="en-GB"/>
        </w:rPr>
        <w:t xml:space="preserve"> </w:t>
      </w:r>
      <w:r w:rsidR="008312DD" w:rsidRPr="008312DD">
        <w:rPr>
          <w:rFonts w:asciiTheme="majorBidi" w:hAnsiTheme="majorBidi" w:cstheme="majorBidi"/>
          <w:sz w:val="24"/>
          <w:szCs w:val="24"/>
        </w:rPr>
        <w:t>(Mamoona Alyas et al., 2024)</w:t>
      </w:r>
      <w:r w:rsidR="00796AA5">
        <w:rPr>
          <w:rFonts w:asciiTheme="majorBidi" w:hAnsiTheme="majorBidi" w:cstheme="majorBidi"/>
          <w:sz w:val="24"/>
          <w:szCs w:val="24"/>
          <w:lang w:val="en-GB"/>
        </w:rPr>
        <w:t xml:space="preserve">. </w:t>
      </w:r>
      <w:r w:rsidR="008312DD">
        <w:rPr>
          <w:rFonts w:asciiTheme="majorBidi" w:hAnsiTheme="majorBidi" w:cstheme="majorBidi"/>
          <w:sz w:val="24"/>
          <w:szCs w:val="24"/>
          <w:lang w:val="en-GB"/>
        </w:rPr>
        <w:t xml:space="preserve">So, the literature supported that social media thought sensitivity is an important factor that needs to be studied. </w:t>
      </w:r>
    </w:p>
    <w:p w14:paraId="763C5388" w14:textId="7C445F2C" w:rsidR="008312DD" w:rsidRDefault="008312DD" w:rsidP="00D65670">
      <w:pPr>
        <w:spacing w:after="0" w:line="480" w:lineRule="auto"/>
        <w:ind w:firstLine="720"/>
        <w:rPr>
          <w:rFonts w:asciiTheme="majorBidi" w:hAnsiTheme="majorBidi" w:cstheme="majorBidi"/>
          <w:sz w:val="24"/>
          <w:szCs w:val="24"/>
          <w:lang w:val="en-GB"/>
        </w:rPr>
      </w:pPr>
      <w:r>
        <w:rPr>
          <w:rFonts w:asciiTheme="majorBidi" w:hAnsiTheme="majorBidi" w:cstheme="majorBidi"/>
          <w:sz w:val="24"/>
          <w:szCs w:val="24"/>
          <w:lang w:val="en-GB"/>
        </w:rPr>
        <w:t>Factor 3 was digital empowerment, which explored the positive side of social media. This factor suggests that social media use has a positive effect on individuals' thinking and helps them in resolving daily life issues. A study was conducted on university students</w:t>
      </w:r>
      <w:r w:rsidR="00BB35E6">
        <w:rPr>
          <w:rFonts w:asciiTheme="majorBidi" w:hAnsiTheme="majorBidi" w:cstheme="majorBidi"/>
          <w:sz w:val="24"/>
          <w:szCs w:val="24"/>
          <w:lang w:val="en-GB"/>
        </w:rPr>
        <w:t>,</w:t>
      </w:r>
      <w:r>
        <w:rPr>
          <w:rFonts w:asciiTheme="majorBidi" w:hAnsiTheme="majorBidi" w:cstheme="majorBidi"/>
          <w:sz w:val="24"/>
          <w:szCs w:val="24"/>
          <w:lang w:val="en-GB"/>
        </w:rPr>
        <w:t xml:space="preserve"> which </w:t>
      </w:r>
      <w:r w:rsidR="00BB35E6">
        <w:rPr>
          <w:rFonts w:asciiTheme="majorBidi" w:hAnsiTheme="majorBidi" w:cstheme="majorBidi"/>
          <w:sz w:val="24"/>
          <w:szCs w:val="24"/>
          <w:lang w:val="en-GB"/>
        </w:rPr>
        <w:t>revealed</w:t>
      </w:r>
      <w:r>
        <w:rPr>
          <w:rFonts w:asciiTheme="majorBidi" w:hAnsiTheme="majorBidi" w:cstheme="majorBidi"/>
          <w:sz w:val="24"/>
          <w:szCs w:val="24"/>
          <w:lang w:val="en-GB"/>
        </w:rPr>
        <w:t xml:space="preserve"> that individuals </w:t>
      </w:r>
      <w:r w:rsidR="00BB35E6">
        <w:rPr>
          <w:rFonts w:asciiTheme="majorBidi" w:hAnsiTheme="majorBidi" w:cstheme="majorBidi"/>
          <w:sz w:val="24"/>
          <w:szCs w:val="24"/>
          <w:lang w:val="en-GB"/>
        </w:rPr>
        <w:t>were using</w:t>
      </w:r>
      <w:r>
        <w:rPr>
          <w:rFonts w:asciiTheme="majorBidi" w:hAnsiTheme="majorBidi" w:cstheme="majorBidi"/>
          <w:sz w:val="24"/>
          <w:szCs w:val="24"/>
          <w:lang w:val="en-GB"/>
        </w:rPr>
        <w:t xml:space="preserve"> social </w:t>
      </w:r>
      <w:r w:rsidR="00BB35E6">
        <w:rPr>
          <w:rFonts w:asciiTheme="majorBidi" w:hAnsiTheme="majorBidi" w:cstheme="majorBidi"/>
          <w:sz w:val="24"/>
          <w:szCs w:val="24"/>
          <w:lang w:val="en-GB"/>
        </w:rPr>
        <w:t>media</w:t>
      </w:r>
      <w:r>
        <w:rPr>
          <w:rFonts w:asciiTheme="majorBidi" w:hAnsiTheme="majorBidi" w:cstheme="majorBidi"/>
          <w:sz w:val="24"/>
          <w:szCs w:val="24"/>
          <w:lang w:val="en-GB"/>
        </w:rPr>
        <w:t xml:space="preserve"> for academic support and to gain useful knowledge</w:t>
      </w:r>
      <w:r w:rsidR="0059125E">
        <w:rPr>
          <w:rFonts w:asciiTheme="majorBidi" w:hAnsiTheme="majorBidi" w:cstheme="majorBidi"/>
          <w:sz w:val="24"/>
          <w:szCs w:val="24"/>
          <w:lang w:val="en-GB"/>
        </w:rPr>
        <w:t xml:space="preserve"> </w:t>
      </w:r>
      <w:r w:rsidR="0059125E" w:rsidRPr="0059125E">
        <w:rPr>
          <w:rFonts w:asciiTheme="majorBidi" w:hAnsiTheme="majorBidi" w:cstheme="majorBidi"/>
          <w:sz w:val="24"/>
          <w:szCs w:val="24"/>
        </w:rPr>
        <w:t>(Ramzan et al., 2023)</w:t>
      </w:r>
      <w:r>
        <w:rPr>
          <w:rFonts w:asciiTheme="majorBidi" w:hAnsiTheme="majorBidi" w:cstheme="majorBidi"/>
          <w:sz w:val="24"/>
          <w:szCs w:val="24"/>
          <w:lang w:val="en-GB"/>
        </w:rPr>
        <w:t>. Furthermore</w:t>
      </w:r>
      <w:r w:rsidR="00BB35E6">
        <w:rPr>
          <w:rFonts w:asciiTheme="majorBidi" w:hAnsiTheme="majorBidi" w:cstheme="majorBidi"/>
          <w:sz w:val="24"/>
          <w:szCs w:val="24"/>
          <w:lang w:val="en-GB"/>
        </w:rPr>
        <w:t>,</w:t>
      </w:r>
      <w:r>
        <w:rPr>
          <w:rFonts w:asciiTheme="majorBidi" w:hAnsiTheme="majorBidi" w:cstheme="majorBidi"/>
          <w:sz w:val="24"/>
          <w:szCs w:val="24"/>
          <w:lang w:val="en-GB"/>
        </w:rPr>
        <w:t xml:space="preserve"> another study suggested that social media plays an important role in </w:t>
      </w:r>
      <w:r w:rsidR="00BB35E6">
        <w:rPr>
          <w:rFonts w:asciiTheme="majorBidi" w:hAnsiTheme="majorBidi" w:cstheme="majorBidi"/>
          <w:sz w:val="24"/>
          <w:szCs w:val="24"/>
          <w:lang w:val="en-GB"/>
        </w:rPr>
        <w:t>motivating</w:t>
      </w:r>
      <w:r>
        <w:rPr>
          <w:rFonts w:asciiTheme="majorBidi" w:hAnsiTheme="majorBidi" w:cstheme="majorBidi"/>
          <w:sz w:val="24"/>
          <w:szCs w:val="24"/>
          <w:lang w:val="en-GB"/>
        </w:rPr>
        <w:t xml:space="preserve"> individuals in their hard times through motivational content and </w:t>
      </w:r>
      <w:r w:rsidR="00BB35E6">
        <w:rPr>
          <w:rFonts w:asciiTheme="majorBidi" w:hAnsiTheme="majorBidi" w:cstheme="majorBidi"/>
          <w:sz w:val="24"/>
          <w:szCs w:val="24"/>
          <w:lang w:val="en-GB"/>
        </w:rPr>
        <w:t>by suggesting effective coping skills</w:t>
      </w:r>
      <w:r w:rsidR="0059125E">
        <w:rPr>
          <w:rFonts w:asciiTheme="majorBidi" w:hAnsiTheme="majorBidi" w:cstheme="majorBidi"/>
          <w:sz w:val="24"/>
          <w:szCs w:val="24"/>
          <w:lang w:val="en-GB"/>
        </w:rPr>
        <w:t xml:space="preserve"> </w:t>
      </w:r>
      <w:r w:rsidR="0059125E" w:rsidRPr="0059125E">
        <w:rPr>
          <w:rFonts w:asciiTheme="majorBidi" w:hAnsiTheme="majorBidi" w:cstheme="majorBidi"/>
          <w:sz w:val="24"/>
          <w:szCs w:val="24"/>
        </w:rPr>
        <w:t>(Marciano et al., 2024)</w:t>
      </w:r>
      <w:r w:rsidR="00BB35E6">
        <w:rPr>
          <w:rFonts w:asciiTheme="majorBidi" w:hAnsiTheme="majorBidi" w:cstheme="majorBidi"/>
          <w:sz w:val="24"/>
          <w:szCs w:val="24"/>
          <w:lang w:val="en-GB"/>
        </w:rPr>
        <w:t>. Social media played an important role in raising awareness among community members about the precautionary measures during COVID-19</w:t>
      </w:r>
      <w:r w:rsidR="0059125E">
        <w:rPr>
          <w:rFonts w:asciiTheme="majorBidi" w:hAnsiTheme="majorBidi" w:cstheme="majorBidi"/>
          <w:sz w:val="24"/>
          <w:szCs w:val="24"/>
          <w:lang w:val="en-GB"/>
        </w:rPr>
        <w:t xml:space="preserve"> </w:t>
      </w:r>
      <w:r w:rsidR="0059125E" w:rsidRPr="0059125E">
        <w:rPr>
          <w:rFonts w:asciiTheme="majorBidi" w:hAnsiTheme="majorBidi" w:cstheme="majorBidi"/>
          <w:sz w:val="24"/>
          <w:szCs w:val="24"/>
        </w:rPr>
        <w:t>(Moretta et al., 2023</w:t>
      </w:r>
      <w:r w:rsidR="00D65670">
        <w:rPr>
          <w:rFonts w:asciiTheme="majorBidi" w:hAnsiTheme="majorBidi" w:cstheme="majorBidi"/>
          <w:sz w:val="24"/>
          <w:szCs w:val="24"/>
        </w:rPr>
        <w:t xml:space="preserve">; </w:t>
      </w:r>
      <w:r w:rsidR="00D65670" w:rsidRPr="00D65670">
        <w:rPr>
          <w:rFonts w:asciiTheme="majorBidi" w:hAnsiTheme="majorBidi" w:cstheme="majorBidi"/>
          <w:sz w:val="24"/>
          <w:szCs w:val="24"/>
        </w:rPr>
        <w:t>Sharif et al., 2021</w:t>
      </w:r>
      <w:r w:rsidR="0059125E" w:rsidRPr="0059125E">
        <w:rPr>
          <w:rFonts w:asciiTheme="majorBidi" w:hAnsiTheme="majorBidi" w:cstheme="majorBidi"/>
          <w:sz w:val="24"/>
          <w:szCs w:val="24"/>
        </w:rPr>
        <w:t>)</w:t>
      </w:r>
      <w:r w:rsidR="00BB35E6">
        <w:rPr>
          <w:rFonts w:asciiTheme="majorBidi" w:hAnsiTheme="majorBidi" w:cstheme="majorBidi"/>
          <w:sz w:val="24"/>
          <w:szCs w:val="24"/>
          <w:lang w:val="en-GB"/>
        </w:rPr>
        <w:t>. An indigenous study also revealed the positive effects of social media on Pakistani students. It revealed that social media helps to maintain social circles of individuals, as well as it also enhances their creativity and psychological capacity in terms of academic matters</w:t>
      </w:r>
      <w:r w:rsidR="009F146C">
        <w:rPr>
          <w:rFonts w:asciiTheme="majorBidi" w:hAnsiTheme="majorBidi" w:cstheme="majorBidi"/>
          <w:sz w:val="24"/>
          <w:szCs w:val="24"/>
          <w:lang w:val="en-GB"/>
        </w:rPr>
        <w:t xml:space="preserve"> </w:t>
      </w:r>
      <w:r w:rsidR="009F146C" w:rsidRPr="009F146C">
        <w:rPr>
          <w:rFonts w:asciiTheme="majorBidi" w:hAnsiTheme="majorBidi" w:cstheme="majorBidi"/>
          <w:sz w:val="24"/>
          <w:szCs w:val="24"/>
        </w:rPr>
        <w:t>(Khalid et al., 2020)</w:t>
      </w:r>
      <w:r w:rsidR="00BB35E6">
        <w:rPr>
          <w:rFonts w:asciiTheme="majorBidi" w:hAnsiTheme="majorBidi" w:cstheme="majorBidi"/>
          <w:sz w:val="24"/>
          <w:szCs w:val="24"/>
          <w:lang w:val="en-GB"/>
        </w:rPr>
        <w:t xml:space="preserve">. Hence, a unique side of social media was revealed through the factor DEM, suggesting a positive use of social media platforms, which will add a unique feature in the latest research. </w:t>
      </w:r>
    </w:p>
    <w:p w14:paraId="14797BC1" w14:textId="2996771E" w:rsidR="00E51A5B" w:rsidRPr="008312DD" w:rsidRDefault="00E51A5B" w:rsidP="00F72B32">
      <w:pPr>
        <w:spacing w:after="0" w:line="480" w:lineRule="auto"/>
        <w:ind w:firstLine="720"/>
        <w:rPr>
          <w:rFonts w:asciiTheme="majorBidi" w:hAnsiTheme="majorBidi" w:cstheme="majorBidi"/>
          <w:sz w:val="24"/>
          <w:szCs w:val="24"/>
        </w:rPr>
      </w:pPr>
      <w:r>
        <w:rPr>
          <w:rFonts w:asciiTheme="majorBidi" w:hAnsiTheme="majorBidi" w:cstheme="majorBidi"/>
          <w:sz w:val="24"/>
          <w:szCs w:val="24"/>
          <w:lang w:val="en-GB"/>
        </w:rPr>
        <w:t>Factor 4 was social media appearance pressure</w:t>
      </w:r>
      <w:r w:rsidR="00315337">
        <w:rPr>
          <w:rFonts w:asciiTheme="majorBidi" w:hAnsiTheme="majorBidi" w:cstheme="majorBidi"/>
          <w:sz w:val="24"/>
          <w:szCs w:val="24"/>
          <w:lang w:val="en-GB"/>
        </w:rPr>
        <w:t>,</w:t>
      </w:r>
      <w:r>
        <w:rPr>
          <w:rFonts w:asciiTheme="majorBidi" w:hAnsiTheme="majorBidi" w:cstheme="majorBidi"/>
          <w:sz w:val="24"/>
          <w:szCs w:val="24"/>
          <w:lang w:val="en-GB"/>
        </w:rPr>
        <w:t xml:space="preserve"> </w:t>
      </w:r>
      <w:r w:rsidR="00315337">
        <w:rPr>
          <w:rFonts w:asciiTheme="majorBidi" w:hAnsiTheme="majorBidi" w:cstheme="majorBidi"/>
          <w:sz w:val="24"/>
          <w:szCs w:val="24"/>
          <w:lang w:val="en-GB"/>
        </w:rPr>
        <w:t>which explained the efforts of individuals to look perfect on social media, which influences their behaviors and mental health. This factor explains the social comparison theory, which suggests that upward social comparison induces life dissatisfaction because of the inner wish to look like the individuals who are higher in status and to enjoy a luxurious life</w:t>
      </w:r>
      <w:r w:rsidR="00D20FEB">
        <w:rPr>
          <w:rFonts w:asciiTheme="majorBidi" w:hAnsiTheme="majorBidi" w:cstheme="majorBidi"/>
          <w:sz w:val="24"/>
          <w:szCs w:val="24"/>
          <w:lang w:val="en-GB"/>
        </w:rPr>
        <w:t xml:space="preserve"> </w:t>
      </w:r>
      <w:r w:rsidR="00D20FEB" w:rsidRPr="00D20FEB">
        <w:rPr>
          <w:rFonts w:asciiTheme="majorBidi" w:hAnsiTheme="majorBidi" w:cstheme="majorBidi"/>
          <w:sz w:val="24"/>
          <w:szCs w:val="24"/>
        </w:rPr>
        <w:t xml:space="preserve">(Jarman </w:t>
      </w:r>
      <w:r w:rsidR="00D20FEB" w:rsidRPr="00D20FEB">
        <w:rPr>
          <w:rFonts w:asciiTheme="majorBidi" w:hAnsiTheme="majorBidi" w:cstheme="majorBidi"/>
          <w:sz w:val="24"/>
          <w:szCs w:val="24"/>
        </w:rPr>
        <w:lastRenderedPageBreak/>
        <w:t>et al., 2021)</w:t>
      </w:r>
      <w:r w:rsidR="00315337">
        <w:rPr>
          <w:rFonts w:asciiTheme="majorBidi" w:hAnsiTheme="majorBidi" w:cstheme="majorBidi"/>
          <w:sz w:val="24"/>
          <w:szCs w:val="24"/>
          <w:lang w:val="en-GB"/>
        </w:rPr>
        <w:t>.</w:t>
      </w:r>
      <w:r w:rsidR="00534A39">
        <w:rPr>
          <w:rFonts w:asciiTheme="majorBidi" w:hAnsiTheme="majorBidi" w:cstheme="majorBidi"/>
          <w:sz w:val="24"/>
          <w:szCs w:val="24"/>
          <w:lang w:val="en-GB"/>
        </w:rPr>
        <w:t xml:space="preserve"> </w:t>
      </w:r>
      <w:r w:rsidR="009173EC">
        <w:rPr>
          <w:rFonts w:asciiTheme="majorBidi" w:hAnsiTheme="majorBidi" w:cstheme="majorBidi"/>
          <w:sz w:val="24"/>
          <w:szCs w:val="24"/>
          <w:lang w:val="en-GB"/>
        </w:rPr>
        <w:t>F</w:t>
      </w:r>
      <w:r w:rsidR="00534A39">
        <w:rPr>
          <w:rFonts w:asciiTheme="majorBidi" w:hAnsiTheme="majorBidi" w:cstheme="majorBidi"/>
          <w:sz w:val="24"/>
          <w:szCs w:val="24"/>
          <w:lang w:val="en-GB"/>
        </w:rPr>
        <w:t>urthermore</w:t>
      </w:r>
      <w:r w:rsidR="009173EC">
        <w:rPr>
          <w:rFonts w:asciiTheme="majorBidi" w:hAnsiTheme="majorBidi" w:cstheme="majorBidi"/>
          <w:sz w:val="24"/>
          <w:szCs w:val="24"/>
          <w:lang w:val="en-GB"/>
        </w:rPr>
        <w:t>,</w:t>
      </w:r>
      <w:r w:rsidR="00534A39">
        <w:rPr>
          <w:rFonts w:asciiTheme="majorBidi" w:hAnsiTheme="majorBidi" w:cstheme="majorBidi"/>
          <w:sz w:val="24"/>
          <w:szCs w:val="24"/>
          <w:lang w:val="en-GB"/>
        </w:rPr>
        <w:t xml:space="preserve"> studies also suggested that social comparison induces low </w:t>
      </w:r>
      <w:r w:rsidR="009173EC">
        <w:rPr>
          <w:rFonts w:asciiTheme="majorBidi" w:hAnsiTheme="majorBidi" w:cstheme="majorBidi"/>
          <w:sz w:val="24"/>
          <w:szCs w:val="24"/>
          <w:lang w:val="en-GB"/>
        </w:rPr>
        <w:t>self-esteem</w:t>
      </w:r>
      <w:r w:rsidR="00534A39">
        <w:rPr>
          <w:rFonts w:asciiTheme="majorBidi" w:hAnsiTheme="majorBidi" w:cstheme="majorBidi"/>
          <w:sz w:val="24"/>
          <w:szCs w:val="24"/>
          <w:lang w:val="en-GB"/>
        </w:rPr>
        <w:t xml:space="preserve"> because of </w:t>
      </w:r>
      <w:r w:rsidR="009173EC">
        <w:rPr>
          <w:rFonts w:asciiTheme="majorBidi" w:hAnsiTheme="majorBidi" w:cstheme="majorBidi"/>
          <w:sz w:val="24"/>
          <w:szCs w:val="24"/>
          <w:lang w:val="en-GB"/>
        </w:rPr>
        <w:t>self-criticism and negative self-evaluation</w:t>
      </w:r>
      <w:r w:rsidR="00D20FEB">
        <w:rPr>
          <w:rFonts w:asciiTheme="majorBidi" w:hAnsiTheme="majorBidi" w:cstheme="majorBidi"/>
          <w:sz w:val="24"/>
          <w:szCs w:val="24"/>
          <w:lang w:val="en-GB"/>
        </w:rPr>
        <w:t xml:space="preserve"> </w:t>
      </w:r>
      <w:r w:rsidR="00D20FEB" w:rsidRPr="00D20FEB">
        <w:rPr>
          <w:rFonts w:asciiTheme="majorBidi" w:hAnsiTheme="majorBidi" w:cstheme="majorBidi"/>
          <w:sz w:val="24"/>
          <w:szCs w:val="24"/>
        </w:rPr>
        <w:t>(Scully et al., 2020</w:t>
      </w:r>
      <w:r w:rsidR="00F72B32">
        <w:rPr>
          <w:rFonts w:asciiTheme="majorBidi" w:hAnsiTheme="majorBidi" w:cstheme="majorBidi"/>
          <w:sz w:val="24"/>
          <w:szCs w:val="24"/>
        </w:rPr>
        <w:t xml:space="preserve">; </w:t>
      </w:r>
      <w:r w:rsidR="00F72B32" w:rsidRPr="00F72B32">
        <w:rPr>
          <w:rFonts w:asciiTheme="majorBidi" w:hAnsiTheme="majorBidi" w:cstheme="majorBidi"/>
          <w:sz w:val="24"/>
          <w:szCs w:val="24"/>
        </w:rPr>
        <w:t>Lee &amp; Lee, 2021)</w:t>
      </w:r>
      <w:r w:rsidR="009173EC">
        <w:rPr>
          <w:rFonts w:asciiTheme="majorBidi" w:hAnsiTheme="majorBidi" w:cstheme="majorBidi"/>
          <w:sz w:val="24"/>
          <w:szCs w:val="24"/>
          <w:lang w:val="en-GB"/>
        </w:rPr>
        <w:t>. An indigenous study also revealed that females feel appearance pressure due to social media use because of the ideal self-image. It revealed that female students make a lot of effort to look perfect and presentable, which distorts their body image</w:t>
      </w:r>
      <w:r w:rsidR="00FC0DDA">
        <w:rPr>
          <w:rFonts w:asciiTheme="majorBidi" w:hAnsiTheme="majorBidi" w:cstheme="majorBidi"/>
          <w:sz w:val="24"/>
          <w:szCs w:val="24"/>
          <w:lang w:val="en-GB"/>
        </w:rPr>
        <w:t xml:space="preserve"> </w:t>
      </w:r>
      <w:r w:rsidR="00FC0DDA" w:rsidRPr="00FC0DDA">
        <w:rPr>
          <w:rFonts w:asciiTheme="majorBidi" w:hAnsiTheme="majorBidi" w:cstheme="majorBidi"/>
          <w:sz w:val="24"/>
          <w:szCs w:val="24"/>
        </w:rPr>
        <w:t>(Rehman et al., 2021)</w:t>
      </w:r>
      <w:r w:rsidR="009173EC">
        <w:rPr>
          <w:rFonts w:asciiTheme="majorBidi" w:hAnsiTheme="majorBidi" w:cstheme="majorBidi"/>
          <w:sz w:val="24"/>
          <w:szCs w:val="24"/>
          <w:lang w:val="en-GB"/>
        </w:rPr>
        <w:t xml:space="preserve">. Hence, this factor explains the individual's effect on self-image due to social media usage, which was also supported by the literature.  </w:t>
      </w:r>
    </w:p>
    <w:p w14:paraId="4189EB93" w14:textId="77777777" w:rsidR="003D2794" w:rsidRPr="00784768" w:rsidRDefault="003D2794" w:rsidP="002E2795">
      <w:pPr>
        <w:spacing w:after="0" w:line="480" w:lineRule="auto"/>
        <w:ind w:firstLine="720"/>
        <w:rPr>
          <w:rFonts w:ascii="Times New Roman" w:eastAsia="Calibri" w:hAnsi="Times New Roman" w:cs="Times New Roman"/>
          <w:sz w:val="24"/>
          <w:szCs w:val="24"/>
        </w:rPr>
      </w:pPr>
      <w:r>
        <w:rPr>
          <w:rFonts w:asciiTheme="majorBidi" w:hAnsiTheme="majorBidi" w:cstheme="majorBidi"/>
          <w:sz w:val="24"/>
          <w:szCs w:val="24"/>
          <w:lang w:val="en-GB"/>
        </w:rPr>
        <w:t xml:space="preserve">Correlation analysis suggested that </w:t>
      </w:r>
      <w:r>
        <w:rPr>
          <w:rFonts w:ascii="Times New Roman" w:eastAsia="Calibri" w:hAnsi="Times New Roman" w:cs="Times New Roman"/>
          <w:sz w:val="24"/>
          <w:szCs w:val="24"/>
          <w:lang w:val="en-GB"/>
        </w:rPr>
        <w:t xml:space="preserve">digital exhaustion had a significant negative relationship with resilience. The literature suggested that prolonged screen exposure results in emotion dysregulation, disturbed sleep patterns, burnout, decreased attention, and mental fatigue, which reduces the resources required for effective coping. </w:t>
      </w:r>
      <w:r w:rsidRPr="00941625">
        <w:rPr>
          <w:rFonts w:ascii="Times New Roman" w:eastAsia="Calibri" w:hAnsi="Times New Roman" w:cs="Times New Roman"/>
          <w:sz w:val="24"/>
          <w:szCs w:val="24"/>
        </w:rPr>
        <w:t>Studies have demonstrated that increased digital fatigue correlates with reduced well-being, poor emotion regulation, and increased burnout (Reinecke et al., 2017; Montag et al., 2021)</w:t>
      </w:r>
      <w:r>
        <w:rPr>
          <w:rFonts w:ascii="Times New Roman" w:eastAsia="Calibri" w:hAnsi="Times New Roman" w:cs="Times New Roman"/>
          <w:sz w:val="24"/>
          <w:szCs w:val="24"/>
        </w:rPr>
        <w:t xml:space="preserve">. These are essential components for resilience, which are reduced because of prolonged exposure to screens. Mental fatigue and drained energy were the common factors of reduced resilience in social media users </w:t>
      </w:r>
      <w:r w:rsidRPr="00784768">
        <w:rPr>
          <w:rFonts w:ascii="Times New Roman" w:eastAsia="Calibri" w:hAnsi="Times New Roman" w:cs="Times New Roman"/>
          <w:sz w:val="24"/>
          <w:szCs w:val="24"/>
        </w:rPr>
        <w:t>(</w:t>
      </w:r>
      <w:proofErr w:type="spellStart"/>
      <w:r w:rsidRPr="00784768">
        <w:rPr>
          <w:rFonts w:ascii="Times New Roman" w:eastAsia="Calibri" w:hAnsi="Times New Roman" w:cs="Times New Roman"/>
          <w:sz w:val="24"/>
          <w:szCs w:val="24"/>
        </w:rPr>
        <w:t>Baattaiah</w:t>
      </w:r>
      <w:proofErr w:type="spellEnd"/>
      <w:r w:rsidRPr="00784768">
        <w:rPr>
          <w:rFonts w:ascii="Times New Roman" w:eastAsia="Calibri" w:hAnsi="Times New Roman" w:cs="Times New Roman"/>
          <w:sz w:val="24"/>
          <w:szCs w:val="24"/>
        </w:rPr>
        <w:t xml:space="preserve"> et al., 2023)</w:t>
      </w:r>
      <w:r>
        <w:rPr>
          <w:rFonts w:ascii="Times New Roman" w:eastAsia="Calibri" w:hAnsi="Times New Roman" w:cs="Times New Roman"/>
          <w:sz w:val="24"/>
          <w:szCs w:val="24"/>
        </w:rPr>
        <w:t xml:space="preserve">. Furthermore, continued exposure to negative content on social media and stress-inducing news also has a negative effect on the coping strategies of individuals </w:t>
      </w:r>
      <w:r w:rsidRPr="00784768">
        <w:rPr>
          <w:rFonts w:ascii="Times New Roman" w:eastAsia="Calibri" w:hAnsi="Times New Roman" w:cs="Times New Roman"/>
          <w:sz w:val="24"/>
          <w:szCs w:val="24"/>
        </w:rPr>
        <w:t>(Polizzi &amp; Lynn, 2021)</w:t>
      </w:r>
      <w:r>
        <w:rPr>
          <w:rFonts w:ascii="Times New Roman" w:eastAsia="Calibri" w:hAnsi="Times New Roman" w:cs="Times New Roman"/>
          <w:sz w:val="24"/>
          <w:szCs w:val="24"/>
        </w:rPr>
        <w:t xml:space="preserve">. Hence, the literature was consistent with the negative relationship between digital fatigue and resilience </w:t>
      </w:r>
      <w:r w:rsidRPr="00784768">
        <w:rPr>
          <w:rFonts w:ascii="Times New Roman" w:eastAsia="Calibri" w:hAnsi="Times New Roman" w:cs="Times New Roman"/>
          <w:sz w:val="24"/>
          <w:szCs w:val="24"/>
        </w:rPr>
        <w:t>(Lee et al., 2021)</w:t>
      </w:r>
      <w:r>
        <w:rPr>
          <w:rFonts w:ascii="Times New Roman" w:eastAsia="Calibri" w:hAnsi="Times New Roman" w:cs="Times New Roman"/>
          <w:sz w:val="24"/>
          <w:szCs w:val="24"/>
        </w:rPr>
        <w:t xml:space="preserve">. </w:t>
      </w:r>
    </w:p>
    <w:p w14:paraId="631F37EC" w14:textId="77777777" w:rsidR="003D2794" w:rsidRPr="002220FE" w:rsidRDefault="003D2794"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Furthermore, results suggested that </w:t>
      </w:r>
      <w:r>
        <w:rPr>
          <w:rFonts w:ascii="Times New Roman" w:eastAsia="Calibri" w:hAnsi="Times New Roman" w:cs="Times New Roman"/>
          <w:sz w:val="24"/>
          <w:szCs w:val="24"/>
          <w:lang w:val="en-GB"/>
        </w:rPr>
        <w:t xml:space="preserve">social media thought sensitivity also had a significant negative relationship with resilience. The literature suggested that resilience is of various types, and one of the important types of resilience is psychological resilience. It helps individuals in predicting, understanding, </w:t>
      </w:r>
      <w:r>
        <w:rPr>
          <w:rFonts w:ascii="Times New Roman" w:eastAsia="Calibri" w:hAnsi="Times New Roman" w:cs="Times New Roman"/>
          <w:sz w:val="24"/>
          <w:szCs w:val="24"/>
          <w:lang w:val="en-GB"/>
        </w:rPr>
        <w:lastRenderedPageBreak/>
        <w:t xml:space="preserve">manipulating, and responding to the external life stressors. All these mechanisms are controlled through the psychological thought processes </w:t>
      </w:r>
      <w:r w:rsidRPr="002220FE">
        <w:rPr>
          <w:rFonts w:ascii="Times New Roman" w:eastAsia="Calibri" w:hAnsi="Times New Roman" w:cs="Times New Roman"/>
          <w:sz w:val="24"/>
          <w:szCs w:val="24"/>
        </w:rPr>
        <w:t>(Sisto et al., 2019)</w:t>
      </w:r>
      <w:r>
        <w:rPr>
          <w:rFonts w:ascii="Times New Roman" w:eastAsia="Calibri" w:hAnsi="Times New Roman" w:cs="Times New Roman"/>
          <w:sz w:val="24"/>
          <w:szCs w:val="24"/>
          <w:lang w:val="en-GB"/>
        </w:rPr>
        <w:t xml:space="preserve">. The research revealed that disturbance in thoughts leads to disturbance in coping mechanisms </w:t>
      </w:r>
      <w:r w:rsidRPr="00C93B0A">
        <w:rPr>
          <w:rFonts w:ascii="Times New Roman" w:eastAsia="Calibri" w:hAnsi="Times New Roman" w:cs="Times New Roman"/>
          <w:sz w:val="24"/>
          <w:szCs w:val="24"/>
        </w:rPr>
        <w:t>(Tamura et al., 2021)</w:t>
      </w:r>
      <w:r>
        <w:rPr>
          <w:rFonts w:ascii="Times New Roman" w:eastAsia="Calibri" w:hAnsi="Times New Roman" w:cs="Times New Roman"/>
          <w:sz w:val="24"/>
          <w:szCs w:val="24"/>
          <w:lang w:val="en-GB"/>
        </w:rPr>
        <w:t xml:space="preserve">. An indigenous study also suggested a positive relationship between psychological well-being and resilience. Thus, the literature suggested that social media thought sensitivity may hinder the psychological well-being of individuals, thus resulting in reduced resilience and disturbed coping mechanisms </w:t>
      </w:r>
      <w:r w:rsidRPr="002220FE">
        <w:rPr>
          <w:rFonts w:ascii="Times New Roman" w:eastAsia="Calibri" w:hAnsi="Times New Roman" w:cs="Times New Roman"/>
          <w:sz w:val="24"/>
          <w:szCs w:val="24"/>
        </w:rPr>
        <w:t>(Asif et al., 2024)</w:t>
      </w:r>
    </w:p>
    <w:p w14:paraId="3FB14A8D" w14:textId="77777777" w:rsidR="003D2794" w:rsidRDefault="003D2794" w:rsidP="002E2795">
      <w:pPr>
        <w:spacing w:after="0"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ab/>
      </w:r>
      <w:r w:rsidRPr="00C93B0A">
        <w:rPr>
          <w:rFonts w:ascii="Times New Roman" w:eastAsia="Calibri" w:hAnsi="Times New Roman" w:cs="Times New Roman"/>
          <w:sz w:val="24"/>
          <w:szCs w:val="24"/>
        </w:rPr>
        <w:t>The positive relationship observed between digital empowerment and resilience suggests that under certain conditions, the use of digital platforms can contribute constructively to an individual's psychological strength and adaptability</w:t>
      </w:r>
      <w:r>
        <w:rPr>
          <w:rFonts w:ascii="Times New Roman" w:eastAsia="Calibri" w:hAnsi="Times New Roman" w:cs="Times New Roman"/>
          <w:sz w:val="24"/>
          <w:szCs w:val="24"/>
        </w:rPr>
        <w:t xml:space="preserve">. The literature also suggested that positive use of social media helps the individual in providing necessary information for coping with life's adversities </w:t>
      </w:r>
      <w:r w:rsidRPr="00C330A1">
        <w:rPr>
          <w:rFonts w:ascii="Times New Roman" w:eastAsia="Calibri" w:hAnsi="Times New Roman" w:cs="Times New Roman"/>
          <w:sz w:val="24"/>
          <w:szCs w:val="24"/>
        </w:rPr>
        <w:t>(Wang et al., 2025)</w:t>
      </w:r>
      <w:r>
        <w:rPr>
          <w:rFonts w:ascii="Times New Roman" w:eastAsia="Calibri" w:hAnsi="Times New Roman" w:cs="Times New Roman"/>
          <w:sz w:val="24"/>
          <w:szCs w:val="24"/>
        </w:rPr>
        <w:t xml:space="preserve">. Furthermore, it also suggested that digital platforms help in social support seeking and equipping the individual with the resources that help them in difficult life situations </w:t>
      </w:r>
      <w:r w:rsidRPr="00C330A1">
        <w:rPr>
          <w:rFonts w:ascii="Times New Roman" w:eastAsia="Calibri" w:hAnsi="Times New Roman" w:cs="Times New Roman"/>
          <w:sz w:val="24"/>
          <w:szCs w:val="24"/>
        </w:rPr>
        <w:t>(</w:t>
      </w:r>
      <w:proofErr w:type="spellStart"/>
      <w:r w:rsidRPr="00C330A1">
        <w:rPr>
          <w:rFonts w:ascii="Times New Roman" w:eastAsia="Calibri" w:hAnsi="Times New Roman" w:cs="Times New Roman"/>
          <w:sz w:val="24"/>
          <w:szCs w:val="24"/>
        </w:rPr>
        <w:t>Roozenbeek</w:t>
      </w:r>
      <w:proofErr w:type="spellEnd"/>
      <w:r w:rsidRPr="00C330A1">
        <w:rPr>
          <w:rFonts w:ascii="Times New Roman" w:eastAsia="Calibri" w:hAnsi="Times New Roman" w:cs="Times New Roman"/>
          <w:sz w:val="24"/>
          <w:szCs w:val="24"/>
        </w:rPr>
        <w:t xml:space="preserve"> et al., 2022)</w:t>
      </w:r>
      <w:r>
        <w:rPr>
          <w:rFonts w:ascii="Times New Roman" w:eastAsia="Calibri" w:hAnsi="Times New Roman" w:cs="Times New Roman"/>
          <w:sz w:val="24"/>
          <w:szCs w:val="24"/>
        </w:rPr>
        <w:t xml:space="preserve">. The current study revealed that social media appearance pressure has a negative relationship with resilience, which was supported by social comparison theory. The theory suggested that upward social comparison has a negative effect on psychological well-being, ultimately leading to a reduced level of resilience </w:t>
      </w:r>
      <w:r w:rsidRPr="0058211E">
        <w:rPr>
          <w:rFonts w:ascii="Times New Roman" w:eastAsia="Calibri" w:hAnsi="Times New Roman" w:cs="Times New Roman"/>
          <w:sz w:val="24"/>
          <w:szCs w:val="24"/>
        </w:rPr>
        <w:t>(</w:t>
      </w:r>
      <w:proofErr w:type="spellStart"/>
      <w:r w:rsidRPr="0058211E">
        <w:rPr>
          <w:rFonts w:ascii="Times New Roman" w:eastAsia="Calibri" w:hAnsi="Times New Roman" w:cs="Times New Roman"/>
          <w:sz w:val="24"/>
          <w:szCs w:val="24"/>
        </w:rPr>
        <w:t>Rüther</w:t>
      </w:r>
      <w:proofErr w:type="spellEnd"/>
      <w:r w:rsidRPr="0058211E">
        <w:rPr>
          <w:rFonts w:ascii="Times New Roman" w:eastAsia="Calibri" w:hAnsi="Times New Roman" w:cs="Times New Roman"/>
          <w:sz w:val="24"/>
          <w:szCs w:val="24"/>
        </w:rPr>
        <w:t xml:space="preserve"> et al., 2023)</w:t>
      </w:r>
      <w:r>
        <w:rPr>
          <w:rFonts w:ascii="Times New Roman" w:eastAsia="Calibri" w:hAnsi="Times New Roman" w:cs="Times New Roman"/>
          <w:sz w:val="24"/>
          <w:szCs w:val="24"/>
        </w:rPr>
        <w:t xml:space="preserve">. An indigenous study also supported the results that social wellbeing and positive environment have positive effects on resilience </w:t>
      </w:r>
      <w:r w:rsidRPr="00C330A1">
        <w:rPr>
          <w:rFonts w:ascii="Times New Roman" w:eastAsia="Calibri" w:hAnsi="Times New Roman" w:cs="Times New Roman"/>
          <w:sz w:val="24"/>
          <w:szCs w:val="24"/>
        </w:rPr>
        <w:t>(Anwar et al., 2024)</w:t>
      </w:r>
      <w:r>
        <w:rPr>
          <w:rFonts w:ascii="Times New Roman" w:eastAsia="Calibri" w:hAnsi="Times New Roman" w:cs="Times New Roman"/>
          <w:sz w:val="24"/>
          <w:szCs w:val="24"/>
        </w:rPr>
        <w:t xml:space="preserve">. Environment plays an important role in providing individuals with the necessary information required for effective coping through collective support. So collective resilience comes from environmental support </w:t>
      </w:r>
      <w:r w:rsidRPr="0058211E">
        <w:rPr>
          <w:rFonts w:ascii="Times New Roman" w:eastAsia="Calibri" w:hAnsi="Times New Roman" w:cs="Times New Roman"/>
          <w:sz w:val="24"/>
          <w:szCs w:val="24"/>
        </w:rPr>
        <w:t>(Hussey, 2025)</w:t>
      </w:r>
      <w:r>
        <w:rPr>
          <w:rFonts w:ascii="Times New Roman" w:eastAsia="Calibri" w:hAnsi="Times New Roman" w:cs="Times New Roman"/>
          <w:sz w:val="24"/>
          <w:szCs w:val="24"/>
        </w:rPr>
        <w:t xml:space="preserve">. Hence, </w:t>
      </w:r>
      <w:r>
        <w:rPr>
          <w:rFonts w:ascii="Times New Roman" w:eastAsia="Calibri" w:hAnsi="Times New Roman" w:cs="Times New Roman"/>
          <w:sz w:val="24"/>
          <w:szCs w:val="24"/>
        </w:rPr>
        <w:lastRenderedPageBreak/>
        <w:t xml:space="preserve">resilience is modified </w:t>
      </w:r>
      <w:proofErr w:type="gramStart"/>
      <w:r>
        <w:rPr>
          <w:rFonts w:ascii="Times New Roman" w:eastAsia="Calibri" w:hAnsi="Times New Roman" w:cs="Times New Roman"/>
          <w:sz w:val="24"/>
          <w:szCs w:val="24"/>
        </w:rPr>
        <w:t>to a great extent</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through the use of</w:t>
      </w:r>
      <w:proofErr w:type="gramEnd"/>
      <w:r>
        <w:rPr>
          <w:rFonts w:ascii="Times New Roman" w:eastAsia="Calibri" w:hAnsi="Times New Roman" w:cs="Times New Roman"/>
          <w:sz w:val="24"/>
          <w:szCs w:val="24"/>
        </w:rPr>
        <w:t xml:space="preserve"> digital platforms either in a positive or negative way.   </w:t>
      </w:r>
      <w:r>
        <w:rPr>
          <w:rFonts w:ascii="Times New Roman" w:eastAsia="Calibri" w:hAnsi="Times New Roman" w:cs="Times New Roman"/>
          <w:sz w:val="24"/>
          <w:szCs w:val="24"/>
          <w:lang w:val="en-GB"/>
        </w:rPr>
        <w:t xml:space="preserve">      </w:t>
      </w:r>
    </w:p>
    <w:p w14:paraId="0F85D9B1" w14:textId="77777777" w:rsidR="003D2794" w:rsidRPr="00B25D94" w:rsidRDefault="003D2794"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lang w:val="en-GB"/>
        </w:rPr>
        <w:t xml:space="preserve">Moreover, the correlation also suggested that resilience has a negative relationship with depression, anxiety, and stress. A lot of literature is present to support that resilience helps in effective coping of the individuals and thus helps in maintaining the physical and psychological well-being. Hence, resilience helps in better psychological outcomes. The resilience helps in regulating emotions, thus plays an effective role in lowering the levels of depression </w:t>
      </w:r>
      <w:r w:rsidRPr="00F677BF">
        <w:rPr>
          <w:rFonts w:ascii="Times New Roman" w:eastAsia="Calibri" w:hAnsi="Times New Roman" w:cs="Times New Roman"/>
          <w:sz w:val="24"/>
          <w:szCs w:val="24"/>
        </w:rPr>
        <w:t>(Khayyat et al., 2024)</w:t>
      </w:r>
      <w:r>
        <w:rPr>
          <w:rFonts w:ascii="Times New Roman" w:eastAsia="Calibri" w:hAnsi="Times New Roman" w:cs="Times New Roman"/>
          <w:sz w:val="24"/>
          <w:szCs w:val="24"/>
          <w:lang w:val="en-GB"/>
        </w:rPr>
        <w:t xml:space="preserve">. Furthermore, life adversities often induce stress and anxiety in individuals, but resilient individuals have effective coping strategies that help in lowering the psychological disturbances </w:t>
      </w:r>
      <w:r w:rsidRPr="00F677BF">
        <w:rPr>
          <w:rFonts w:ascii="Times New Roman" w:eastAsia="Calibri" w:hAnsi="Times New Roman" w:cs="Times New Roman"/>
          <w:sz w:val="24"/>
          <w:szCs w:val="24"/>
        </w:rPr>
        <w:t>(Kim et al., 2023)</w:t>
      </w:r>
      <w:r>
        <w:rPr>
          <w:rFonts w:ascii="Times New Roman" w:eastAsia="Calibri" w:hAnsi="Times New Roman" w:cs="Times New Roman"/>
          <w:sz w:val="24"/>
          <w:szCs w:val="24"/>
          <w:lang w:val="en-GB"/>
        </w:rPr>
        <w:t xml:space="preserve">. Indigenous literature was also present to support the hypothesis that resilience helps in effective emotion regulation, which enhances the coping skills of individuals, ultimately leading to better health outcomes and a lower level of psychological problems </w:t>
      </w:r>
      <w:r w:rsidRPr="00B25D94">
        <w:rPr>
          <w:rFonts w:ascii="Times New Roman" w:eastAsia="Calibri" w:hAnsi="Times New Roman" w:cs="Times New Roman"/>
          <w:sz w:val="24"/>
          <w:szCs w:val="24"/>
        </w:rPr>
        <w:t>(Mumtaz et al., 2021)</w:t>
      </w:r>
      <w:r>
        <w:rPr>
          <w:rFonts w:ascii="Times New Roman" w:eastAsia="Calibri" w:hAnsi="Times New Roman" w:cs="Times New Roman"/>
          <w:sz w:val="24"/>
          <w:szCs w:val="24"/>
          <w:lang w:val="en-GB"/>
        </w:rPr>
        <w:t xml:space="preserve">. </w:t>
      </w:r>
    </w:p>
    <w:p w14:paraId="1CFD264E" w14:textId="77777777" w:rsidR="003D2794" w:rsidRDefault="003D2794" w:rsidP="002E2795">
      <w:pPr>
        <w:spacing w:after="0" w:line="480" w:lineRule="auto"/>
        <w:ind w:firstLine="720"/>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Hierarchical regression was done to explore the predictors of mental health in young adults. The three-step model revealed that demographics, SMILSS, and resilience were significant predictors of mental health in young adults. Age, time spent on social media, DE, SM-AP, and resilience were significant predictors of social media use. Digital exhaustion and SM-AP were positive predictors of DASS, while resilience was a significant negative predictor of DASS. As discussed earlier that digital exhaustion disturbs the emotional regulation and deteriorates the psychological well-being </w:t>
      </w:r>
      <w:r w:rsidRPr="00215207">
        <w:rPr>
          <w:rFonts w:ascii="Times New Roman" w:eastAsia="Calibri" w:hAnsi="Times New Roman" w:cs="Times New Roman"/>
          <w:sz w:val="24"/>
          <w:szCs w:val="24"/>
        </w:rPr>
        <w:t>(Cao et al., 2022)</w:t>
      </w:r>
      <w:r>
        <w:rPr>
          <w:rFonts w:ascii="Times New Roman" w:eastAsia="Calibri" w:hAnsi="Times New Roman" w:cs="Times New Roman"/>
          <w:sz w:val="24"/>
          <w:szCs w:val="24"/>
          <w:lang w:val="en-GB"/>
        </w:rPr>
        <w:t xml:space="preserve">. Furthermore, the negative social comparison leads to lower self-esteem, which ultimately induces depression and anxiety symptoms </w:t>
      </w:r>
      <w:r w:rsidRPr="005771C8">
        <w:rPr>
          <w:rFonts w:ascii="Times New Roman" w:eastAsia="Calibri" w:hAnsi="Times New Roman" w:cs="Times New Roman"/>
          <w:sz w:val="24"/>
          <w:szCs w:val="24"/>
        </w:rPr>
        <w:t>(Arenz et al., 2023)</w:t>
      </w:r>
      <w:r>
        <w:rPr>
          <w:rFonts w:ascii="Times New Roman" w:eastAsia="Calibri" w:hAnsi="Times New Roman" w:cs="Times New Roman"/>
          <w:sz w:val="24"/>
          <w:szCs w:val="24"/>
          <w:lang w:val="en-GB"/>
        </w:rPr>
        <w:t xml:space="preserve">. Hence, social comparison changes the thought process, which ultimately determines the individual’s psychological well-being </w:t>
      </w:r>
      <w:r w:rsidRPr="00215207">
        <w:rPr>
          <w:rFonts w:ascii="Times New Roman" w:eastAsia="Calibri" w:hAnsi="Times New Roman" w:cs="Times New Roman"/>
          <w:sz w:val="24"/>
          <w:szCs w:val="24"/>
        </w:rPr>
        <w:t>(Arigo et al., 2024)</w:t>
      </w:r>
      <w:r>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lastRenderedPageBreak/>
        <w:t xml:space="preserve">Furthermore, resilience plays an important role in managing the psychological health of individuals through effective coping skills, hence it leads to better outcomes of wellbeing </w:t>
      </w:r>
      <w:r w:rsidRPr="005771C8">
        <w:rPr>
          <w:rFonts w:ascii="Times New Roman" w:eastAsia="Calibri" w:hAnsi="Times New Roman" w:cs="Times New Roman"/>
          <w:sz w:val="24"/>
          <w:szCs w:val="24"/>
        </w:rPr>
        <w:t>(Foster et al., 2024)</w:t>
      </w:r>
      <w:r>
        <w:rPr>
          <w:rFonts w:ascii="Times New Roman" w:eastAsia="Calibri" w:hAnsi="Times New Roman" w:cs="Times New Roman"/>
          <w:sz w:val="24"/>
          <w:szCs w:val="24"/>
          <w:lang w:val="en-GB"/>
        </w:rPr>
        <w:t xml:space="preserve">. So, literature supported that a lower level of resilience induces high levels of depression, stress, and anxiety </w:t>
      </w:r>
      <w:r w:rsidRPr="00215207">
        <w:rPr>
          <w:rFonts w:ascii="Times New Roman" w:eastAsia="Calibri" w:hAnsi="Times New Roman" w:cs="Times New Roman"/>
          <w:sz w:val="24"/>
          <w:szCs w:val="24"/>
        </w:rPr>
        <w:t>(Cheng et al., 2024)</w:t>
      </w:r>
      <w:r>
        <w:rPr>
          <w:rFonts w:ascii="Times New Roman" w:eastAsia="Calibri" w:hAnsi="Times New Roman" w:cs="Times New Roman"/>
          <w:sz w:val="24"/>
          <w:szCs w:val="24"/>
          <w:lang w:val="en-GB"/>
        </w:rPr>
        <w:t xml:space="preserve">.      </w:t>
      </w:r>
    </w:p>
    <w:p w14:paraId="36B3515B" w14:textId="77777777" w:rsidR="003D2794" w:rsidRDefault="003D2794"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Mediation analysis revealed that resilience plays a mediating role in SMILSS and DASS. The results were aligned with the previous literature. The studies have found that social media content affects the quality of life, which affects the perspective of individuals on their lives, ultimately affecting their psychological well-being </w:t>
      </w:r>
      <w:r w:rsidRPr="005F095B">
        <w:rPr>
          <w:rFonts w:ascii="Times New Roman" w:eastAsia="Calibri" w:hAnsi="Times New Roman" w:cs="Times New Roman"/>
          <w:sz w:val="24"/>
          <w:szCs w:val="24"/>
        </w:rPr>
        <w:t>(Godard &amp; Holtzman, 2023</w:t>
      </w:r>
      <w:r>
        <w:rPr>
          <w:rFonts w:ascii="Times New Roman" w:eastAsia="Calibri" w:hAnsi="Times New Roman" w:cs="Times New Roman"/>
          <w:sz w:val="24"/>
          <w:szCs w:val="24"/>
        </w:rPr>
        <w:t xml:space="preserve">; </w:t>
      </w:r>
      <w:r w:rsidRPr="005F095B">
        <w:rPr>
          <w:rFonts w:ascii="Times New Roman" w:eastAsia="Calibri" w:hAnsi="Times New Roman" w:cs="Times New Roman"/>
          <w:sz w:val="24"/>
          <w:szCs w:val="24"/>
        </w:rPr>
        <w:t>Roy Rillera Marzo et al., 2024b)</w:t>
      </w:r>
      <w:r>
        <w:rPr>
          <w:rFonts w:ascii="Times New Roman" w:eastAsia="Calibri" w:hAnsi="Times New Roman" w:cs="Times New Roman"/>
          <w:sz w:val="24"/>
          <w:szCs w:val="24"/>
        </w:rPr>
        <w:t xml:space="preserve">. Studies have found both positive </w:t>
      </w:r>
      <w:r w:rsidRPr="00470AE0">
        <w:rPr>
          <w:rFonts w:ascii="Times New Roman" w:eastAsia="Calibri" w:hAnsi="Times New Roman" w:cs="Times New Roman"/>
          <w:sz w:val="24"/>
          <w:szCs w:val="24"/>
        </w:rPr>
        <w:t>(RIZZO et al., 2024)</w:t>
      </w:r>
      <w:r>
        <w:rPr>
          <w:rFonts w:ascii="Times New Roman" w:eastAsia="Calibri" w:hAnsi="Times New Roman" w:cs="Times New Roman"/>
          <w:sz w:val="24"/>
          <w:szCs w:val="24"/>
        </w:rPr>
        <w:t xml:space="preserve"> and negative effects of social media on mental well-being </w:t>
      </w:r>
      <w:r w:rsidRPr="006548AA">
        <w:rPr>
          <w:rFonts w:ascii="Times New Roman" w:eastAsia="Calibri" w:hAnsi="Times New Roman" w:cs="Times New Roman"/>
          <w:sz w:val="24"/>
          <w:szCs w:val="24"/>
        </w:rPr>
        <w:t>(Santoro et al., 2025</w:t>
      </w:r>
      <w:r>
        <w:rPr>
          <w:rFonts w:ascii="Times New Roman" w:eastAsia="Calibri" w:hAnsi="Times New Roman" w:cs="Times New Roman"/>
          <w:sz w:val="24"/>
          <w:szCs w:val="24"/>
        </w:rPr>
        <w:t xml:space="preserve">; </w:t>
      </w:r>
      <w:r w:rsidRPr="00D03BED">
        <w:rPr>
          <w:rFonts w:ascii="Times New Roman" w:eastAsia="Calibri" w:hAnsi="Times New Roman" w:cs="Times New Roman"/>
          <w:sz w:val="24"/>
          <w:szCs w:val="24"/>
        </w:rPr>
        <w:t>Shannon et al., 2024)</w:t>
      </w:r>
      <w:r>
        <w:rPr>
          <w:rFonts w:ascii="Times New Roman" w:eastAsia="Calibri" w:hAnsi="Times New Roman" w:cs="Times New Roman"/>
          <w:sz w:val="24"/>
          <w:szCs w:val="24"/>
        </w:rPr>
        <w:t xml:space="preserve">. However, this study aimed to explore that resilience plays an important role in this relationship. Resilient individuals are better at coping with life stressors, so they can handle the social media content more intellectually and can manage their mental health more efficiently </w:t>
      </w:r>
      <w:r w:rsidRPr="00084804">
        <w:rPr>
          <w:rFonts w:ascii="Times New Roman" w:eastAsia="Calibri" w:hAnsi="Times New Roman" w:cs="Times New Roman"/>
          <w:sz w:val="24"/>
          <w:szCs w:val="24"/>
        </w:rPr>
        <w:t>(Fan et al., 2024)</w:t>
      </w:r>
      <w:r>
        <w:rPr>
          <w:rFonts w:ascii="Times New Roman" w:eastAsia="Calibri" w:hAnsi="Times New Roman" w:cs="Times New Roman"/>
          <w:sz w:val="24"/>
          <w:szCs w:val="24"/>
        </w:rPr>
        <w:t xml:space="preserve">. Furthermore, individuals with a low level of resilience are prone to the negative content of social media, leading to psychological disturbances, including depression and stress </w:t>
      </w:r>
      <w:r w:rsidRPr="00AC6345">
        <w:rPr>
          <w:rFonts w:ascii="Times New Roman" w:eastAsia="Calibri" w:hAnsi="Times New Roman" w:cs="Times New Roman"/>
          <w:sz w:val="24"/>
          <w:szCs w:val="24"/>
        </w:rPr>
        <w:t>(Jo et al., 2024c)</w:t>
      </w:r>
      <w:r>
        <w:rPr>
          <w:rFonts w:ascii="Times New Roman" w:eastAsia="Calibri" w:hAnsi="Times New Roman" w:cs="Times New Roman"/>
          <w:sz w:val="24"/>
          <w:szCs w:val="24"/>
        </w:rPr>
        <w:t xml:space="preserve">.      </w:t>
      </w:r>
    </w:p>
    <w:p w14:paraId="1844F3CA" w14:textId="1D908190" w:rsidR="003D2794" w:rsidRDefault="00477894"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Paired sample T test </w:t>
      </w:r>
      <w:r w:rsidR="003D2794">
        <w:rPr>
          <w:rFonts w:ascii="Times New Roman" w:eastAsia="Calibri" w:hAnsi="Times New Roman" w:cs="Times New Roman"/>
          <w:sz w:val="24"/>
          <w:szCs w:val="24"/>
        </w:rPr>
        <w:t xml:space="preserve">was used to find out the gender differences in study variables. The results suggested a significant gender difference in resilience, DASS, and depression. Males scored high on resilience as compared to females. Cultural perspective was prominent here because in Pakistani culture, males are often seen as resilient. They are emotionally strong, independent, and problem-focused as compared to females. Moreover, they have social pressure to present themselves as strong and resilient individuals </w:t>
      </w:r>
      <w:r w:rsidR="003D2794" w:rsidRPr="00277B6D">
        <w:rPr>
          <w:rFonts w:ascii="Times New Roman" w:eastAsia="Calibri" w:hAnsi="Times New Roman" w:cs="Times New Roman"/>
          <w:sz w:val="24"/>
          <w:szCs w:val="24"/>
        </w:rPr>
        <w:t xml:space="preserve">(Malik &amp; </w:t>
      </w:r>
      <w:proofErr w:type="spellStart"/>
      <w:r w:rsidR="003D2794" w:rsidRPr="00277B6D">
        <w:rPr>
          <w:rFonts w:ascii="Times New Roman" w:eastAsia="Calibri" w:hAnsi="Times New Roman" w:cs="Times New Roman"/>
          <w:sz w:val="24"/>
          <w:szCs w:val="24"/>
        </w:rPr>
        <w:t>Bukhtawer</w:t>
      </w:r>
      <w:proofErr w:type="spellEnd"/>
      <w:r w:rsidR="003D2794" w:rsidRPr="00277B6D">
        <w:rPr>
          <w:rFonts w:ascii="Times New Roman" w:eastAsia="Calibri" w:hAnsi="Times New Roman" w:cs="Times New Roman"/>
          <w:sz w:val="24"/>
          <w:szCs w:val="24"/>
        </w:rPr>
        <w:t>, 2025)</w:t>
      </w:r>
      <w:r w:rsidR="003D2794">
        <w:rPr>
          <w:rFonts w:ascii="Times New Roman" w:eastAsia="Calibri" w:hAnsi="Times New Roman" w:cs="Times New Roman"/>
          <w:sz w:val="24"/>
          <w:szCs w:val="24"/>
        </w:rPr>
        <w:t xml:space="preserve">. However, a mixed literature was present because some studies suggested that females are more resilient. </w:t>
      </w:r>
      <w:r w:rsidR="003D2794">
        <w:rPr>
          <w:rFonts w:ascii="Times New Roman" w:eastAsia="Calibri" w:hAnsi="Times New Roman" w:cs="Times New Roman"/>
          <w:sz w:val="24"/>
          <w:szCs w:val="24"/>
        </w:rPr>
        <w:lastRenderedPageBreak/>
        <w:t xml:space="preserve">The in-depth research revealed that some aspects of resilience are evident in males while others are prominent in females. The sense of masculinity did not allow males to openly express their emotions, so they present themselves as stronger and resilient </w:t>
      </w:r>
      <w:r w:rsidR="003D2794" w:rsidRPr="00277B6D">
        <w:rPr>
          <w:rFonts w:ascii="Times New Roman" w:eastAsia="Calibri" w:hAnsi="Times New Roman" w:cs="Times New Roman"/>
          <w:sz w:val="24"/>
          <w:szCs w:val="24"/>
        </w:rPr>
        <w:t>(Thapar, 2024)</w:t>
      </w:r>
      <w:r w:rsidR="003D2794">
        <w:rPr>
          <w:rFonts w:ascii="Times New Roman" w:eastAsia="Calibri" w:hAnsi="Times New Roman" w:cs="Times New Roman"/>
          <w:sz w:val="24"/>
          <w:szCs w:val="24"/>
        </w:rPr>
        <w:t xml:space="preserve">. However, on the other hand, females have more intrapersonal emotional abilities, which help them in building stronger social connections, which ultimately allow them in emotion regulation and make them resilient from a different perspective </w:t>
      </w:r>
      <w:r w:rsidR="003D2794" w:rsidRPr="00523370">
        <w:rPr>
          <w:rFonts w:ascii="Times New Roman" w:eastAsia="Calibri" w:hAnsi="Times New Roman" w:cs="Times New Roman"/>
          <w:sz w:val="24"/>
          <w:szCs w:val="24"/>
        </w:rPr>
        <w:t>(</w:t>
      </w:r>
      <w:proofErr w:type="spellStart"/>
      <w:r w:rsidR="003D2794" w:rsidRPr="00523370">
        <w:rPr>
          <w:rFonts w:ascii="Times New Roman" w:eastAsia="Calibri" w:hAnsi="Times New Roman" w:cs="Times New Roman"/>
          <w:sz w:val="24"/>
          <w:szCs w:val="24"/>
        </w:rPr>
        <w:t>Sojer</w:t>
      </w:r>
      <w:proofErr w:type="spellEnd"/>
      <w:r w:rsidR="003D2794" w:rsidRPr="00523370">
        <w:rPr>
          <w:rFonts w:ascii="Times New Roman" w:eastAsia="Calibri" w:hAnsi="Times New Roman" w:cs="Times New Roman"/>
          <w:sz w:val="24"/>
          <w:szCs w:val="24"/>
        </w:rPr>
        <w:t xml:space="preserve"> et al., 2023)</w:t>
      </w:r>
      <w:r w:rsidR="003D2794">
        <w:rPr>
          <w:rFonts w:ascii="Times New Roman" w:eastAsia="Calibri" w:hAnsi="Times New Roman" w:cs="Times New Roman"/>
          <w:sz w:val="24"/>
          <w:szCs w:val="24"/>
        </w:rPr>
        <w:t xml:space="preserve">. In short, the scale that was used in the current study was more focused on the independence and emotional control in life adversities, thus males scored high on it. </w:t>
      </w:r>
    </w:p>
    <w:p w14:paraId="28495D28" w14:textId="77777777" w:rsidR="003D2794" w:rsidRDefault="003D2794" w:rsidP="002E2795">
      <w:pPr>
        <w:spacing w:after="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Furthermore, the gender differences were also seen in DASS and depression. The results suggested that females have a higher level of depression as compared to males. The literature supported this hypothesis by suggesting that females have many biological reasons for an increased rate of depression. The hormonal shifts are more evident in females, which disturbs the mood-controlling hormones, leading to a higher level of depression in females. Moreover, the literature also suggests that females are allowed to express their emotions freely as compared to males, so they have higher reported cases of depression. However mostly have underdiagnosed depression because of social restrictions and unexpressed emotions. Further studies suggested that males often use alternative behaviors, like drug use, to express their depressed feelings, which are often overlooked in maladaptive behaviors. So, a lot of indigenous and international studies suggested that females have higher levels of depression due to a lot of reasons.  </w:t>
      </w:r>
    </w:p>
    <w:p w14:paraId="21879A08" w14:textId="77777777" w:rsidR="003D2794" w:rsidRPr="00717FCF" w:rsidRDefault="003D2794" w:rsidP="00717FCF">
      <w:pPr>
        <w:pStyle w:val="Heading2"/>
        <w:spacing w:before="0" w:after="0" w:line="480" w:lineRule="auto"/>
        <w:rPr>
          <w:rFonts w:ascii="Times New Roman" w:eastAsia="Calibri" w:hAnsi="Times New Roman" w:cs="Times New Roman"/>
          <w:b/>
          <w:bCs/>
          <w:color w:val="auto"/>
          <w:sz w:val="24"/>
          <w:szCs w:val="24"/>
        </w:rPr>
      </w:pPr>
      <w:bookmarkStart w:id="81" w:name="_Toc206703010"/>
      <w:r w:rsidRPr="00717FCF">
        <w:rPr>
          <w:rFonts w:ascii="Times New Roman" w:eastAsia="Calibri" w:hAnsi="Times New Roman" w:cs="Times New Roman"/>
          <w:b/>
          <w:bCs/>
          <w:color w:val="auto"/>
          <w:sz w:val="24"/>
          <w:szCs w:val="24"/>
        </w:rPr>
        <w:t>Limitations of the Research</w:t>
      </w:r>
      <w:bookmarkEnd w:id="81"/>
      <w:r w:rsidRPr="00717FCF">
        <w:rPr>
          <w:rFonts w:ascii="Times New Roman" w:eastAsia="Calibri" w:hAnsi="Times New Roman" w:cs="Times New Roman"/>
          <w:b/>
          <w:bCs/>
          <w:color w:val="auto"/>
          <w:sz w:val="24"/>
          <w:szCs w:val="24"/>
        </w:rPr>
        <w:t xml:space="preserve"> </w:t>
      </w:r>
    </w:p>
    <w:p w14:paraId="5561DA2D" w14:textId="6E952E93" w:rsidR="003D2794" w:rsidRPr="008001B4" w:rsidRDefault="003D2794" w:rsidP="008001B4">
      <w:pPr>
        <w:pStyle w:val="ListParagraph"/>
        <w:numPr>
          <w:ilvl w:val="0"/>
          <w:numId w:val="5"/>
        </w:numPr>
        <w:spacing w:after="0" w:line="480" w:lineRule="auto"/>
        <w:rPr>
          <w:rFonts w:ascii="Times New Roman" w:eastAsia="Calibri" w:hAnsi="Times New Roman" w:cs="Times New Roman"/>
          <w:sz w:val="24"/>
          <w:szCs w:val="24"/>
        </w:rPr>
      </w:pPr>
      <w:r w:rsidRPr="00961DBF">
        <w:rPr>
          <w:rFonts w:ascii="Times New Roman" w:eastAsia="Calibri" w:hAnsi="Times New Roman" w:cs="Times New Roman"/>
          <w:sz w:val="24"/>
          <w:szCs w:val="24"/>
        </w:rPr>
        <w:t>Only university students were selected for the current study</w:t>
      </w:r>
      <w:r w:rsidR="00477894">
        <w:rPr>
          <w:rFonts w:ascii="Times New Roman" w:eastAsia="Calibri" w:hAnsi="Times New Roman" w:cs="Times New Roman"/>
          <w:sz w:val="24"/>
          <w:szCs w:val="24"/>
        </w:rPr>
        <w:t xml:space="preserve"> to keep an eye on the specificity of the construct</w:t>
      </w:r>
      <w:r w:rsidRPr="00961DBF">
        <w:rPr>
          <w:rFonts w:ascii="Times New Roman" w:eastAsia="Calibri" w:hAnsi="Times New Roman" w:cs="Times New Roman"/>
          <w:sz w:val="24"/>
          <w:szCs w:val="24"/>
        </w:rPr>
        <w:t xml:space="preserve">, due to which the opinions of individuals </w:t>
      </w:r>
      <w:r w:rsidRPr="00961DBF">
        <w:rPr>
          <w:rFonts w:ascii="Times New Roman" w:eastAsia="Calibri" w:hAnsi="Times New Roman" w:cs="Times New Roman"/>
          <w:sz w:val="24"/>
          <w:szCs w:val="24"/>
        </w:rPr>
        <w:lastRenderedPageBreak/>
        <w:t xml:space="preserve">outside the institutions were not taken, which can affect the </w:t>
      </w:r>
      <w:r w:rsidR="00477894">
        <w:rPr>
          <w:rFonts w:ascii="Times New Roman" w:eastAsia="Calibri" w:hAnsi="Times New Roman" w:cs="Times New Roman"/>
          <w:sz w:val="24"/>
          <w:szCs w:val="24"/>
        </w:rPr>
        <w:t xml:space="preserve">generalizability </w:t>
      </w:r>
      <w:r w:rsidRPr="00961DBF">
        <w:rPr>
          <w:rFonts w:ascii="Times New Roman" w:eastAsia="Calibri" w:hAnsi="Times New Roman" w:cs="Times New Roman"/>
          <w:sz w:val="24"/>
          <w:szCs w:val="24"/>
        </w:rPr>
        <w:t xml:space="preserve">of the construct. </w:t>
      </w:r>
    </w:p>
    <w:p w14:paraId="25FBE696" w14:textId="77777777" w:rsidR="003D2794" w:rsidRDefault="003D2794" w:rsidP="002E2795">
      <w:pPr>
        <w:pStyle w:val="ListParagraph"/>
        <w:numPr>
          <w:ilvl w:val="0"/>
          <w:numId w:val="5"/>
        </w:numPr>
        <w:spacing w:after="0" w:line="480" w:lineRule="auto"/>
        <w:rPr>
          <w:rFonts w:ascii="Times New Roman" w:eastAsia="Calibri" w:hAnsi="Times New Roman" w:cs="Times New Roman"/>
          <w:sz w:val="24"/>
          <w:szCs w:val="24"/>
        </w:rPr>
      </w:pPr>
      <w:r w:rsidRPr="00961DBF">
        <w:rPr>
          <w:rFonts w:ascii="Times New Roman" w:eastAsia="Calibri" w:hAnsi="Times New Roman" w:cs="Times New Roman"/>
          <w:sz w:val="24"/>
          <w:szCs w:val="24"/>
        </w:rPr>
        <w:t>The longitudinal study should be conducted, which will help in exploring the changing perspective of individuals about social media usage over different years of their university.</w:t>
      </w:r>
    </w:p>
    <w:p w14:paraId="6EA8FB8A" w14:textId="0B333274" w:rsidR="008001B4" w:rsidRPr="00961DBF" w:rsidRDefault="008001B4" w:rsidP="002E2795">
      <w:pPr>
        <w:pStyle w:val="ListParagraph"/>
        <w:numPr>
          <w:ilvl w:val="0"/>
          <w:numId w:val="5"/>
        </w:num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social-media-induced life satisfaction should </w:t>
      </w:r>
      <w:r w:rsidR="00325215">
        <w:rPr>
          <w:rFonts w:ascii="Times New Roman" w:eastAsia="Calibri" w:hAnsi="Times New Roman" w:cs="Times New Roman"/>
          <w:sz w:val="24"/>
          <w:szCs w:val="24"/>
        </w:rPr>
        <w:t xml:space="preserve">also </w:t>
      </w:r>
      <w:r>
        <w:rPr>
          <w:rFonts w:ascii="Times New Roman" w:eastAsia="Calibri" w:hAnsi="Times New Roman" w:cs="Times New Roman"/>
          <w:sz w:val="24"/>
          <w:szCs w:val="24"/>
        </w:rPr>
        <w:t xml:space="preserve">be explored in terms of differences in socioeconomic status </w:t>
      </w:r>
      <w:r w:rsidR="00325215">
        <w:rPr>
          <w:rFonts w:ascii="Times New Roman" w:eastAsia="Calibri" w:hAnsi="Times New Roman" w:cs="Times New Roman"/>
          <w:sz w:val="24"/>
          <w:szCs w:val="24"/>
        </w:rPr>
        <w:t>to</w:t>
      </w:r>
      <w:r>
        <w:rPr>
          <w:rFonts w:ascii="Times New Roman" w:eastAsia="Calibri" w:hAnsi="Times New Roman" w:cs="Times New Roman"/>
          <w:sz w:val="24"/>
          <w:szCs w:val="24"/>
        </w:rPr>
        <w:t xml:space="preserve"> explore the effect of economic status on social media comparison and its effect on overall life satisfaction. </w:t>
      </w:r>
    </w:p>
    <w:p w14:paraId="4BC9D418" w14:textId="77777777" w:rsidR="003D2794" w:rsidRPr="00717FCF" w:rsidRDefault="003D2794" w:rsidP="00717FCF">
      <w:pPr>
        <w:pStyle w:val="Heading2"/>
        <w:spacing w:before="0" w:after="0" w:line="480" w:lineRule="auto"/>
        <w:rPr>
          <w:rFonts w:ascii="Times New Roman" w:eastAsia="Calibri" w:hAnsi="Times New Roman" w:cs="Times New Roman"/>
          <w:b/>
          <w:bCs/>
          <w:color w:val="auto"/>
          <w:sz w:val="24"/>
          <w:szCs w:val="24"/>
        </w:rPr>
      </w:pPr>
      <w:bookmarkStart w:id="82" w:name="_Toc206703011"/>
      <w:r w:rsidRPr="00717FCF">
        <w:rPr>
          <w:rFonts w:ascii="Times New Roman" w:eastAsia="Calibri" w:hAnsi="Times New Roman" w:cs="Times New Roman"/>
          <w:b/>
          <w:bCs/>
          <w:color w:val="auto"/>
          <w:sz w:val="24"/>
          <w:szCs w:val="24"/>
        </w:rPr>
        <w:t>Implications</w:t>
      </w:r>
      <w:bookmarkEnd w:id="82"/>
      <w:r w:rsidRPr="00717FCF">
        <w:rPr>
          <w:rFonts w:ascii="Times New Roman" w:eastAsia="Calibri" w:hAnsi="Times New Roman" w:cs="Times New Roman"/>
          <w:b/>
          <w:bCs/>
          <w:color w:val="auto"/>
          <w:sz w:val="24"/>
          <w:szCs w:val="24"/>
        </w:rPr>
        <w:t xml:space="preserve"> </w:t>
      </w:r>
    </w:p>
    <w:p w14:paraId="18DA8120" w14:textId="77777777" w:rsidR="003D2794" w:rsidRPr="009F3093" w:rsidRDefault="003D2794" w:rsidP="002E2795">
      <w:pPr>
        <w:spacing w:after="0" w:line="480" w:lineRule="auto"/>
        <w:ind w:firstLine="720"/>
        <w:rPr>
          <w:rFonts w:eastAsia="Calibri"/>
        </w:rPr>
      </w:pPr>
      <w:r>
        <w:rPr>
          <w:rFonts w:ascii="Times New Roman" w:eastAsia="Calibri" w:hAnsi="Times New Roman" w:cs="Times New Roman"/>
          <w:sz w:val="24"/>
          <w:szCs w:val="24"/>
        </w:rPr>
        <w:t>The current study will add to the literature by developing an indigenous construct of social-media-induced life satisfaction. The mental health practitioners, evaluators, and researchers can easily use this construct to measure the life satisfaction and dissatisfaction in young adults caused by social media usage. The previous constructs were focused on exploring the causes of social media use; however, this construct will explore the effects of social media use on young adults. Furthermore, t</w:t>
      </w:r>
      <w:r w:rsidRPr="000C11D0">
        <w:rPr>
          <w:rFonts w:ascii="Times New Roman" w:eastAsia="Calibri" w:hAnsi="Times New Roman" w:cs="Times New Roman"/>
          <w:sz w:val="24"/>
          <w:szCs w:val="24"/>
        </w:rPr>
        <w:t>he scale can be adapted and validated in different cultural or age groups, providing opportunities for cross-cultural and longitudinal research</w:t>
      </w:r>
      <w:r w:rsidRPr="009F3093">
        <w:rPr>
          <w:rFonts w:asciiTheme="majorBidi" w:eastAsia="Calibri" w:hAnsiTheme="majorBidi" w:cstheme="majorBidi"/>
          <w:sz w:val="24"/>
          <w:szCs w:val="24"/>
        </w:rPr>
        <w:t xml:space="preserve">. Mental health professionals, especially in youth and educational settings, can use SMILSS to screen clients and </w:t>
      </w:r>
      <w:r>
        <w:rPr>
          <w:rFonts w:asciiTheme="majorBidi" w:eastAsia="Calibri" w:hAnsiTheme="majorBidi" w:cstheme="majorBidi"/>
          <w:sz w:val="24"/>
          <w:szCs w:val="24"/>
        </w:rPr>
        <w:t>develop</w:t>
      </w:r>
      <w:r w:rsidRPr="009F3093">
        <w:rPr>
          <w:rFonts w:asciiTheme="majorBidi" w:eastAsia="Calibri" w:hAnsiTheme="majorBidi" w:cstheme="majorBidi"/>
          <w:sz w:val="24"/>
          <w:szCs w:val="24"/>
        </w:rPr>
        <w:t xml:space="preserve"> interventions that enhance adaptive coping, emotional regulation, and healthy digital engagement.</w:t>
      </w:r>
      <w:r>
        <w:rPr>
          <w:rFonts w:asciiTheme="majorBidi" w:eastAsia="Calibri" w:hAnsiTheme="majorBidi" w:cstheme="majorBidi"/>
          <w:sz w:val="24"/>
          <w:szCs w:val="24"/>
        </w:rPr>
        <w:t xml:space="preserve"> Lastly, it will help in highlighting the importance of resilience in the mental health of young adults, which will also help mental health practitioners in understanding the reasons for mental health problems. So, the importance of social media was highlighted to give awareness to the community members about the role of digital media in their lives and to educate them about its positive and negative usage. </w:t>
      </w:r>
    </w:p>
    <w:p w14:paraId="11986B64" w14:textId="77777777" w:rsidR="003D2794" w:rsidRPr="003F63AE" w:rsidRDefault="003D2794" w:rsidP="00717FCF">
      <w:pPr>
        <w:pStyle w:val="Heading2"/>
        <w:spacing w:before="0" w:after="0" w:line="480" w:lineRule="auto"/>
        <w:rPr>
          <w:rFonts w:ascii="Times New Roman" w:eastAsia="Calibri" w:hAnsi="Times New Roman" w:cs="Times New Roman"/>
          <w:b/>
          <w:bCs/>
          <w:sz w:val="24"/>
          <w:szCs w:val="24"/>
        </w:rPr>
      </w:pPr>
      <w:bookmarkStart w:id="83" w:name="_Toc206703012"/>
      <w:r w:rsidRPr="00717FCF">
        <w:rPr>
          <w:rFonts w:ascii="Times New Roman" w:eastAsia="Calibri" w:hAnsi="Times New Roman" w:cs="Times New Roman"/>
          <w:b/>
          <w:bCs/>
          <w:color w:val="auto"/>
          <w:sz w:val="24"/>
          <w:szCs w:val="24"/>
        </w:rPr>
        <w:lastRenderedPageBreak/>
        <w:t>Conclusion</w:t>
      </w:r>
      <w:bookmarkEnd w:id="83"/>
    </w:p>
    <w:p w14:paraId="1F5C88BD" w14:textId="77777777" w:rsidR="003D2794" w:rsidRPr="00C330A1" w:rsidRDefault="003D2794" w:rsidP="002E2795">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 study aimed to develop a construct to measure social-media-induced life satisfaction. Furthermore, it also aimed to explore the relationship between social-media-induced life satisfaction, resilience, and mental health in young adults. A four-factor construct was developed, including digital exhaustion, social media thought sensitivity, digital empowerment, and social media appearance pressure. The three factors were explored as negative, while the one factor was developed as positive. So, the overall lower score of SMILSS will detect the satisfaction, and higher scores will detect dissatisfaction. Furthermore, the correlational analysis suggested that SMILSS has a negative relationship with resilience, while a positive relationship was examined with DASS. Gender differences were also revealed in resilience and depression. The current study contributed to the literature by developing a valuable ingenious tool to measure the overall effect of social media on one’s life, specifically focusing the young adults. So, it will </w:t>
      </w:r>
      <w:proofErr w:type="gramStart"/>
      <w:r>
        <w:rPr>
          <w:rFonts w:ascii="Times New Roman" w:eastAsia="Calibri" w:hAnsi="Times New Roman" w:cs="Times New Roman"/>
          <w:sz w:val="24"/>
          <w:szCs w:val="24"/>
        </w:rPr>
        <w:t>open up</w:t>
      </w:r>
      <w:proofErr w:type="gramEnd"/>
      <w:r>
        <w:rPr>
          <w:rFonts w:ascii="Times New Roman" w:eastAsia="Calibri" w:hAnsi="Times New Roman" w:cs="Times New Roman"/>
          <w:sz w:val="24"/>
          <w:szCs w:val="24"/>
        </w:rPr>
        <w:t xml:space="preserve"> the path for future researchers to explore the effects of social media on the lives of different populations, </w:t>
      </w:r>
      <w:proofErr w:type="gramStart"/>
      <w:r>
        <w:rPr>
          <w:rFonts w:ascii="Times New Roman" w:eastAsia="Calibri" w:hAnsi="Times New Roman" w:cs="Times New Roman"/>
          <w:sz w:val="24"/>
          <w:szCs w:val="24"/>
        </w:rPr>
        <w:t>and also</w:t>
      </w:r>
      <w:proofErr w:type="gramEnd"/>
      <w:r>
        <w:rPr>
          <w:rFonts w:ascii="Times New Roman" w:eastAsia="Calibri" w:hAnsi="Times New Roman" w:cs="Times New Roman"/>
          <w:sz w:val="24"/>
          <w:szCs w:val="24"/>
        </w:rPr>
        <w:t xml:space="preserve"> in combination with other variables.   </w:t>
      </w:r>
    </w:p>
    <w:bookmarkEnd w:id="14"/>
    <w:p w14:paraId="764F8A02" w14:textId="77777777" w:rsidR="003D2794" w:rsidRDefault="003D2794" w:rsidP="002E2795">
      <w:pPr>
        <w:spacing w:after="0" w:line="480" w:lineRule="auto"/>
        <w:rPr>
          <w:rFonts w:asciiTheme="majorBidi" w:hAnsiTheme="majorBidi" w:cstheme="majorBidi"/>
          <w:sz w:val="24"/>
          <w:szCs w:val="24"/>
        </w:rPr>
      </w:pPr>
    </w:p>
    <w:p w14:paraId="5D65F5C8" w14:textId="77777777" w:rsidR="00FA5D83" w:rsidRDefault="00FA5D83" w:rsidP="002E2795">
      <w:pPr>
        <w:spacing w:after="0" w:line="480" w:lineRule="auto"/>
        <w:rPr>
          <w:rFonts w:asciiTheme="majorBidi" w:hAnsiTheme="majorBidi" w:cstheme="majorBidi"/>
          <w:sz w:val="24"/>
          <w:szCs w:val="24"/>
        </w:rPr>
      </w:pPr>
    </w:p>
    <w:p w14:paraId="3D08D6D7" w14:textId="77777777" w:rsidR="00FA5D83" w:rsidRDefault="00FA5D83" w:rsidP="002E2795">
      <w:pPr>
        <w:spacing w:after="0" w:line="480" w:lineRule="auto"/>
        <w:rPr>
          <w:rFonts w:asciiTheme="majorBidi" w:hAnsiTheme="majorBidi" w:cstheme="majorBidi"/>
          <w:sz w:val="24"/>
          <w:szCs w:val="24"/>
        </w:rPr>
      </w:pPr>
    </w:p>
    <w:p w14:paraId="491530CA" w14:textId="77777777" w:rsidR="00FA5D83" w:rsidRDefault="00FA5D83" w:rsidP="002E2795">
      <w:pPr>
        <w:spacing w:after="0" w:line="480" w:lineRule="auto"/>
        <w:rPr>
          <w:rFonts w:asciiTheme="majorBidi" w:hAnsiTheme="majorBidi" w:cstheme="majorBidi"/>
          <w:sz w:val="24"/>
          <w:szCs w:val="24"/>
        </w:rPr>
      </w:pPr>
    </w:p>
    <w:p w14:paraId="37B400A3" w14:textId="77777777" w:rsidR="00FA5D83" w:rsidRDefault="00FA5D83" w:rsidP="002E2795">
      <w:pPr>
        <w:spacing w:after="0" w:line="480" w:lineRule="auto"/>
        <w:rPr>
          <w:rFonts w:asciiTheme="majorBidi" w:hAnsiTheme="majorBidi" w:cstheme="majorBidi"/>
          <w:sz w:val="24"/>
          <w:szCs w:val="24"/>
        </w:rPr>
      </w:pPr>
    </w:p>
    <w:p w14:paraId="1EFC46D5" w14:textId="77777777" w:rsidR="00FA5D83" w:rsidRDefault="00FA5D83" w:rsidP="002E2795">
      <w:pPr>
        <w:spacing w:after="0" w:line="480" w:lineRule="auto"/>
        <w:rPr>
          <w:rFonts w:asciiTheme="majorBidi" w:hAnsiTheme="majorBidi" w:cstheme="majorBidi"/>
          <w:sz w:val="24"/>
          <w:szCs w:val="24"/>
        </w:rPr>
      </w:pPr>
    </w:p>
    <w:p w14:paraId="688F341B" w14:textId="77777777" w:rsidR="00FA5D83" w:rsidRDefault="00FA5D83" w:rsidP="002E2795">
      <w:pPr>
        <w:spacing w:after="0" w:line="480" w:lineRule="auto"/>
        <w:rPr>
          <w:rFonts w:asciiTheme="majorBidi" w:hAnsiTheme="majorBidi" w:cstheme="majorBidi"/>
          <w:sz w:val="24"/>
          <w:szCs w:val="24"/>
        </w:rPr>
      </w:pPr>
    </w:p>
    <w:p w14:paraId="0E0B29B5" w14:textId="77777777" w:rsidR="00FA5D83" w:rsidRDefault="00FA5D83" w:rsidP="002E2795">
      <w:pPr>
        <w:spacing w:after="0" w:line="480" w:lineRule="auto"/>
        <w:rPr>
          <w:rFonts w:asciiTheme="majorBidi" w:hAnsiTheme="majorBidi" w:cstheme="majorBidi"/>
          <w:sz w:val="24"/>
          <w:szCs w:val="24"/>
        </w:rPr>
      </w:pPr>
    </w:p>
    <w:p w14:paraId="146A8552" w14:textId="77777777" w:rsidR="00FA5D83" w:rsidRDefault="00FA5D83" w:rsidP="002E2795">
      <w:pPr>
        <w:spacing w:after="0" w:line="480" w:lineRule="auto"/>
        <w:rPr>
          <w:rFonts w:asciiTheme="majorBidi" w:hAnsiTheme="majorBidi" w:cstheme="majorBidi"/>
          <w:sz w:val="24"/>
          <w:szCs w:val="24"/>
        </w:rPr>
      </w:pPr>
    </w:p>
    <w:p w14:paraId="48810B00" w14:textId="61F45AE2" w:rsidR="003D2794" w:rsidRPr="003D2794" w:rsidRDefault="003D2794" w:rsidP="00717FCF">
      <w:pPr>
        <w:pStyle w:val="Heading1"/>
        <w:spacing w:before="0" w:after="0" w:line="480" w:lineRule="auto"/>
        <w:rPr>
          <w:rFonts w:asciiTheme="majorBidi" w:hAnsiTheme="majorBidi"/>
          <w:b/>
          <w:bCs/>
          <w:sz w:val="24"/>
          <w:szCs w:val="24"/>
        </w:rPr>
      </w:pPr>
      <w:bookmarkStart w:id="84" w:name="_Toc206703013"/>
      <w:r w:rsidRPr="00717FCF">
        <w:rPr>
          <w:rFonts w:asciiTheme="majorBidi" w:hAnsiTheme="majorBidi"/>
          <w:b/>
          <w:bCs/>
          <w:color w:val="auto"/>
          <w:sz w:val="24"/>
          <w:szCs w:val="24"/>
        </w:rPr>
        <w:lastRenderedPageBreak/>
        <w:t>References</w:t>
      </w:r>
      <w:bookmarkEnd w:id="84"/>
      <w:r w:rsidRPr="003D2794">
        <w:rPr>
          <w:rFonts w:asciiTheme="majorBidi" w:hAnsiTheme="majorBidi"/>
          <w:b/>
          <w:bCs/>
          <w:sz w:val="24"/>
          <w:szCs w:val="24"/>
        </w:rPr>
        <w:t xml:space="preserve"> </w:t>
      </w:r>
    </w:p>
    <w:p w14:paraId="0D0936BD" w14:textId="77777777" w:rsidR="00B77955"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 </w:t>
      </w:r>
      <w:proofErr w:type="spellStart"/>
      <w:r w:rsidRPr="003D2794">
        <w:rPr>
          <w:rFonts w:asciiTheme="majorBidi" w:hAnsiTheme="majorBidi" w:cstheme="majorBidi"/>
          <w:sz w:val="24"/>
          <w:szCs w:val="24"/>
        </w:rPr>
        <w:t>Sitoiu</w:t>
      </w:r>
      <w:proofErr w:type="spellEnd"/>
      <w:r w:rsidRPr="003D2794">
        <w:rPr>
          <w:rFonts w:asciiTheme="majorBidi" w:hAnsiTheme="majorBidi" w:cstheme="majorBidi"/>
          <w:sz w:val="24"/>
          <w:szCs w:val="24"/>
        </w:rPr>
        <w:t xml:space="preserve">, &amp; G. </w:t>
      </w:r>
      <w:proofErr w:type="spellStart"/>
      <w:r w:rsidRPr="003D2794">
        <w:rPr>
          <w:rFonts w:asciiTheme="majorBidi" w:hAnsiTheme="majorBidi" w:cstheme="majorBidi"/>
          <w:sz w:val="24"/>
          <w:szCs w:val="24"/>
        </w:rPr>
        <w:t>Panisoara</w:t>
      </w:r>
      <w:proofErr w:type="spellEnd"/>
      <w:r w:rsidRPr="003D2794">
        <w:rPr>
          <w:rFonts w:asciiTheme="majorBidi" w:hAnsiTheme="majorBidi" w:cstheme="majorBidi"/>
          <w:sz w:val="24"/>
          <w:szCs w:val="24"/>
        </w:rPr>
        <w:t xml:space="preserve">. (2025). Academic Success, Failure and Resilience in Youth Education in a Digitized Society. </w:t>
      </w:r>
      <w:r w:rsidRPr="003D2794">
        <w:rPr>
          <w:rFonts w:asciiTheme="majorBidi" w:hAnsiTheme="majorBidi" w:cstheme="majorBidi"/>
          <w:i/>
          <w:iCs/>
          <w:sz w:val="24"/>
          <w:szCs w:val="24"/>
        </w:rPr>
        <w:t xml:space="preserve">Bulletin of the </w:t>
      </w:r>
      <w:proofErr w:type="spellStart"/>
      <w:r w:rsidRPr="003D2794">
        <w:rPr>
          <w:rFonts w:asciiTheme="majorBidi" w:hAnsiTheme="majorBidi" w:cstheme="majorBidi"/>
          <w:i/>
          <w:iCs/>
          <w:sz w:val="24"/>
          <w:szCs w:val="24"/>
        </w:rPr>
        <w:t>Transilvania</w:t>
      </w:r>
      <w:proofErr w:type="spellEnd"/>
      <w:r w:rsidRPr="003D2794">
        <w:rPr>
          <w:rFonts w:asciiTheme="majorBidi" w:hAnsiTheme="majorBidi" w:cstheme="majorBidi"/>
          <w:i/>
          <w:iCs/>
          <w:sz w:val="24"/>
          <w:szCs w:val="24"/>
        </w:rPr>
        <w:t xml:space="preserve"> University of </w:t>
      </w:r>
      <w:proofErr w:type="spellStart"/>
      <w:r w:rsidRPr="003D2794">
        <w:rPr>
          <w:rFonts w:asciiTheme="majorBidi" w:hAnsiTheme="majorBidi" w:cstheme="majorBidi"/>
          <w:i/>
          <w:iCs/>
          <w:sz w:val="24"/>
          <w:szCs w:val="24"/>
        </w:rPr>
        <w:t>Braşov</w:t>
      </w:r>
      <w:proofErr w:type="spellEnd"/>
      <w:r w:rsidRPr="003D2794">
        <w:rPr>
          <w:rFonts w:asciiTheme="majorBidi" w:hAnsiTheme="majorBidi" w:cstheme="majorBidi"/>
          <w:i/>
          <w:iCs/>
          <w:sz w:val="24"/>
          <w:szCs w:val="24"/>
        </w:rPr>
        <w:t xml:space="preserve"> Series VII Social Sciences • Law</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17</w:t>
      </w:r>
      <w:r w:rsidRPr="003D2794">
        <w:rPr>
          <w:rFonts w:asciiTheme="majorBidi" w:hAnsiTheme="majorBidi" w:cstheme="majorBidi"/>
          <w:sz w:val="24"/>
          <w:szCs w:val="24"/>
        </w:rPr>
        <w:t>(66), 131–142. https://doi.org/10.31926/but.ssl.2024.17.66.4.12</w:t>
      </w:r>
    </w:p>
    <w:p w14:paraId="3585BA9E" w14:textId="77777777" w:rsidR="00B77955"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Abdellatif, M. (2022). The Impact of Social Media on Life Satisfaction: The Mediating Role of Social Comparison, Envy and Self- Esteem. </w:t>
      </w:r>
      <w:r w:rsidRPr="003D2794">
        <w:rPr>
          <w:rFonts w:asciiTheme="majorBidi" w:hAnsiTheme="majorBidi" w:cstheme="majorBidi"/>
          <w:i/>
          <w:iCs/>
          <w:sz w:val="24"/>
          <w:szCs w:val="24"/>
        </w:rPr>
        <w:t>Information Sciences Letters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w:t>
      </w:r>
      <w:r w:rsidRPr="003D2794">
        <w:rPr>
          <w:rFonts w:asciiTheme="majorBidi" w:hAnsiTheme="majorBidi" w:cstheme="majorBidi"/>
          <w:sz w:val="24"/>
          <w:szCs w:val="24"/>
        </w:rPr>
        <w:t>(11), 1805–1813. https://doi.org/10.18576/isl/110536</w:t>
      </w:r>
    </w:p>
    <w:p w14:paraId="6654FD96" w14:textId="77777777" w:rsidR="00B77955"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Abi-</w:t>
      </w:r>
      <w:proofErr w:type="spellStart"/>
      <w:r w:rsidRPr="003D2794">
        <w:rPr>
          <w:rFonts w:asciiTheme="majorBidi" w:hAnsiTheme="majorBidi" w:cstheme="majorBidi"/>
          <w:sz w:val="24"/>
          <w:szCs w:val="24"/>
        </w:rPr>
        <w:t>Jaoude</w:t>
      </w:r>
      <w:proofErr w:type="spellEnd"/>
      <w:r w:rsidRPr="003D2794">
        <w:rPr>
          <w:rFonts w:asciiTheme="majorBidi" w:hAnsiTheme="majorBidi" w:cstheme="majorBidi"/>
          <w:sz w:val="24"/>
          <w:szCs w:val="24"/>
        </w:rPr>
        <w:t xml:space="preserve">, E., Naylor, K. T., &amp; Pignatiello, A. (2020). Smartphones, Social Media Use and Youth Mental Health. </w:t>
      </w:r>
      <w:r w:rsidRPr="003D2794">
        <w:rPr>
          <w:rFonts w:asciiTheme="majorBidi" w:hAnsiTheme="majorBidi" w:cstheme="majorBidi"/>
          <w:i/>
          <w:iCs/>
          <w:sz w:val="24"/>
          <w:szCs w:val="24"/>
        </w:rPr>
        <w:t>Canadian Medical Association Journal</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192</w:t>
      </w:r>
      <w:r w:rsidRPr="003D2794">
        <w:rPr>
          <w:rFonts w:asciiTheme="majorBidi" w:hAnsiTheme="majorBidi" w:cstheme="majorBidi"/>
          <w:sz w:val="24"/>
          <w:szCs w:val="24"/>
        </w:rPr>
        <w:t>(6), E136–E141. National Library of Medicine. https://doi.org/10.1503/cmaj.190434</w:t>
      </w:r>
    </w:p>
    <w:p w14:paraId="65915A8D" w14:textId="77777777" w:rsidR="00B77955"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Ackerman, C. E. (2018). </w:t>
      </w:r>
      <w:r w:rsidRPr="003D2794">
        <w:rPr>
          <w:rFonts w:asciiTheme="majorBidi" w:hAnsiTheme="majorBidi" w:cstheme="majorBidi"/>
          <w:i/>
          <w:iCs/>
          <w:sz w:val="24"/>
          <w:szCs w:val="24"/>
        </w:rPr>
        <w:t>Life Satisfaction Theory and 4 Contributing Factors (Incl. SWLS Scale)</w:t>
      </w:r>
      <w:r w:rsidRPr="003D2794">
        <w:rPr>
          <w:rFonts w:asciiTheme="majorBidi" w:hAnsiTheme="majorBidi" w:cstheme="majorBidi"/>
          <w:sz w:val="24"/>
          <w:szCs w:val="24"/>
        </w:rPr>
        <w:t>. PositivePsychology.com. https://positivepsychology.com/life-satisfaction/</w:t>
      </w:r>
    </w:p>
    <w:p w14:paraId="144BC51E" w14:textId="77777777" w:rsidR="00B77955"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Afek, A., Ben-Avraham, R., Davidov, A., Berezin Cohen, N., Ben Yehuda, A., Gilboa, Y., &amp; Nahum, M. (2021). Psychological Resilience, mental health, and inhibitory control among youth and young adults under stress. </w:t>
      </w:r>
      <w:r w:rsidRPr="003D2794">
        <w:rPr>
          <w:rFonts w:asciiTheme="majorBidi" w:hAnsiTheme="majorBidi" w:cstheme="majorBidi"/>
          <w:i/>
          <w:iCs/>
          <w:sz w:val="24"/>
          <w:szCs w:val="24"/>
        </w:rPr>
        <w:t>Frontiers in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 xml:space="preserve">(11). </w:t>
      </w:r>
      <w:hyperlink r:id="rId15" w:history="1">
        <w:r w:rsidRPr="003D2794">
          <w:rPr>
            <w:rStyle w:val="Hyperlink"/>
            <w:rFonts w:asciiTheme="majorBidi" w:hAnsiTheme="majorBidi" w:cstheme="majorBidi"/>
            <w:sz w:val="24"/>
            <w:szCs w:val="24"/>
          </w:rPr>
          <w:t>https://doi.org/10.3389/fpsyt.2020.608588</w:t>
        </w:r>
      </w:hyperlink>
    </w:p>
    <w:p w14:paraId="39D5C6F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Afzal, J., &amp; </w:t>
      </w:r>
      <w:proofErr w:type="gramStart"/>
      <w:r w:rsidRPr="003D2794">
        <w:rPr>
          <w:rFonts w:asciiTheme="majorBidi" w:hAnsiTheme="majorBidi" w:cstheme="majorBidi"/>
          <w:sz w:val="24"/>
          <w:szCs w:val="24"/>
        </w:rPr>
        <w:t>Sayyed ,</w:t>
      </w:r>
      <w:proofErr w:type="gramEnd"/>
      <w:r w:rsidRPr="003D2794">
        <w:rPr>
          <w:rFonts w:asciiTheme="majorBidi" w:hAnsiTheme="majorBidi" w:cstheme="majorBidi"/>
          <w:sz w:val="24"/>
          <w:szCs w:val="24"/>
        </w:rPr>
        <w:t xml:space="preserve"> N. (2020). Demographic Data of Pakistan. </w:t>
      </w:r>
      <w:r w:rsidRPr="003D2794">
        <w:rPr>
          <w:rFonts w:asciiTheme="majorBidi" w:hAnsiTheme="majorBidi" w:cstheme="majorBidi"/>
          <w:i/>
          <w:iCs/>
          <w:sz w:val="24"/>
          <w:szCs w:val="24"/>
        </w:rPr>
        <w:t>Taiwanese Journal of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34</w:t>
      </w:r>
      <w:r w:rsidRPr="003D2794">
        <w:rPr>
          <w:rFonts w:asciiTheme="majorBidi" w:hAnsiTheme="majorBidi" w:cstheme="majorBidi"/>
          <w:sz w:val="24"/>
          <w:szCs w:val="24"/>
        </w:rPr>
        <w:t>(1). https://doi.org/10.4103/TPSY.TPSY_8_20</w:t>
      </w:r>
    </w:p>
    <w:p w14:paraId="593F0557"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Aldamen</w:t>
      </w:r>
      <w:proofErr w:type="spellEnd"/>
      <w:r w:rsidRPr="003D2794">
        <w:rPr>
          <w:rFonts w:asciiTheme="majorBidi" w:hAnsiTheme="majorBidi" w:cstheme="majorBidi"/>
          <w:sz w:val="24"/>
          <w:szCs w:val="24"/>
        </w:rPr>
        <w:t xml:space="preserve">, Y. (2025). Social Media, Digital Resilience, and Knowledge Sustainability: Syrian Refugees’ Perspectives. </w:t>
      </w:r>
      <w:r w:rsidRPr="003D2794">
        <w:rPr>
          <w:rFonts w:asciiTheme="majorBidi" w:hAnsiTheme="majorBidi" w:cstheme="majorBidi"/>
          <w:i/>
          <w:iCs/>
          <w:sz w:val="24"/>
          <w:szCs w:val="24"/>
        </w:rPr>
        <w:t>Journal of Intercultural Communication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25</w:t>
      </w:r>
      <w:r w:rsidRPr="003D2794">
        <w:rPr>
          <w:rFonts w:asciiTheme="majorBidi" w:hAnsiTheme="majorBidi" w:cstheme="majorBidi"/>
          <w:sz w:val="24"/>
          <w:szCs w:val="24"/>
        </w:rPr>
        <w:t>(1), 57–69. https://doi.org/10.36923/jicc.v25i1.1010</w:t>
      </w:r>
    </w:p>
    <w:p w14:paraId="61BCAE0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Ali, T. S., Ali, S. S., Nadeem, S., Memon, Z., Soofi, S., Madhani, F., Karim, Y., Mohammad, S., &amp; Bhutta, Z. A. (2022). Perpetuation of gender discrimination in Pakistani society: results from a scoping review and qualitative study conducted in three provinces of Pakistan. </w:t>
      </w:r>
      <w:r w:rsidRPr="003D2794">
        <w:rPr>
          <w:rFonts w:asciiTheme="majorBidi" w:hAnsiTheme="majorBidi" w:cstheme="majorBidi"/>
          <w:i/>
          <w:iCs/>
          <w:sz w:val="24"/>
          <w:szCs w:val="24"/>
        </w:rPr>
        <w:t>BMC Women’s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22</w:t>
      </w:r>
      <w:r w:rsidRPr="003D2794">
        <w:rPr>
          <w:rFonts w:asciiTheme="majorBidi" w:hAnsiTheme="majorBidi" w:cstheme="majorBidi"/>
          <w:sz w:val="24"/>
          <w:szCs w:val="24"/>
        </w:rPr>
        <w:t>(1). https://doi.org/10.1186/s12905-022-02011-6</w:t>
      </w:r>
    </w:p>
    <w:p w14:paraId="1E6C1636"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Alvi, M., Ashraf, T., Naz, F., Sardar, A., Ullah, A., Patel, A., Kiran, T., Gumber, A., &amp; Husain, N. (2023). Burden of mental disorders by gender in Pakistan: analysis of Global Burden of Disease Study data for 1990–2019. </w:t>
      </w:r>
      <w:proofErr w:type="spellStart"/>
      <w:r w:rsidRPr="003D2794">
        <w:rPr>
          <w:rFonts w:asciiTheme="majorBidi" w:hAnsiTheme="majorBidi" w:cstheme="majorBidi"/>
          <w:i/>
          <w:iCs/>
          <w:sz w:val="24"/>
          <w:szCs w:val="24"/>
        </w:rPr>
        <w:t>BJPsych</w:t>
      </w:r>
      <w:proofErr w:type="spellEnd"/>
      <w:r w:rsidRPr="003D2794">
        <w:rPr>
          <w:rFonts w:asciiTheme="majorBidi" w:hAnsiTheme="majorBidi" w:cstheme="majorBidi"/>
          <w:i/>
          <w:iCs/>
          <w:sz w:val="24"/>
          <w:szCs w:val="24"/>
        </w:rPr>
        <w:t xml:space="preserve"> Bulletin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48</w:t>
      </w:r>
      <w:r w:rsidRPr="003D2794">
        <w:rPr>
          <w:rFonts w:asciiTheme="majorBidi" w:hAnsiTheme="majorBidi" w:cstheme="majorBidi"/>
          <w:sz w:val="24"/>
          <w:szCs w:val="24"/>
        </w:rPr>
        <w:t>(6), 1–8. https://doi.org/10.1192/bjb.2023.76</w:t>
      </w:r>
    </w:p>
    <w:p w14:paraId="339CD1C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Ansari, J. A. N., &amp; Khan, N. A. (2020). Exploring the role of social media in collaborative learning the new domain of learning. </w:t>
      </w:r>
      <w:r w:rsidRPr="003D2794">
        <w:rPr>
          <w:rFonts w:asciiTheme="majorBidi" w:hAnsiTheme="majorBidi" w:cstheme="majorBidi"/>
          <w:i/>
          <w:iCs/>
          <w:sz w:val="24"/>
          <w:szCs w:val="24"/>
        </w:rPr>
        <w:t>Smart Learning Environments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w:t>
      </w:r>
      <w:r w:rsidRPr="003D2794">
        <w:rPr>
          <w:rFonts w:asciiTheme="majorBidi" w:hAnsiTheme="majorBidi" w:cstheme="majorBidi"/>
          <w:sz w:val="24"/>
          <w:szCs w:val="24"/>
        </w:rPr>
        <w:t>(1), 1–16. Springer. https://doi.org/10.1186/s40561-020-00118-7</w:t>
      </w:r>
    </w:p>
    <w:p w14:paraId="2228E06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Anwar, M., Khan, H., Syed, K., Sanam Sikandar, &amp; Ahmad, R. (2024). Understanding Psychological Resilience in Caregivers: The Impact of Social Support, Cultural Perceptions, and Marital Dynamics. </w:t>
      </w:r>
      <w:r w:rsidRPr="003D2794">
        <w:rPr>
          <w:rFonts w:asciiTheme="majorBidi" w:hAnsiTheme="majorBidi" w:cstheme="majorBidi"/>
          <w:i/>
          <w:iCs/>
          <w:sz w:val="24"/>
          <w:szCs w:val="24"/>
        </w:rPr>
        <w:t>Journal of Social Sciences Research &amp; Policy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w:t>
      </w:r>
      <w:r w:rsidRPr="003D2794">
        <w:rPr>
          <w:rFonts w:asciiTheme="majorBidi" w:hAnsiTheme="majorBidi" w:cstheme="majorBidi"/>
          <w:sz w:val="24"/>
          <w:szCs w:val="24"/>
        </w:rPr>
        <w:t>(3), 206–212206–212. https://jssrp.org.pk/index.php/jssrp/article/view/99</w:t>
      </w:r>
    </w:p>
    <w:p w14:paraId="1535240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Ardi </w:t>
      </w:r>
      <w:proofErr w:type="spellStart"/>
      <w:r w:rsidRPr="003D2794">
        <w:rPr>
          <w:rFonts w:asciiTheme="majorBidi" w:hAnsiTheme="majorBidi" w:cstheme="majorBidi"/>
          <w:sz w:val="24"/>
          <w:szCs w:val="24"/>
        </w:rPr>
        <w:t>Findyartini</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Greviana</w:t>
      </w:r>
      <w:proofErr w:type="spellEnd"/>
      <w:r w:rsidRPr="003D2794">
        <w:rPr>
          <w:rFonts w:asciiTheme="majorBidi" w:hAnsiTheme="majorBidi" w:cstheme="majorBidi"/>
          <w:sz w:val="24"/>
          <w:szCs w:val="24"/>
        </w:rPr>
        <w:t xml:space="preserve">, N., Chaina Hanum, Elvan </w:t>
      </w:r>
      <w:proofErr w:type="spellStart"/>
      <w:r w:rsidRPr="003D2794">
        <w:rPr>
          <w:rFonts w:asciiTheme="majorBidi" w:hAnsiTheme="majorBidi" w:cstheme="majorBidi"/>
          <w:sz w:val="24"/>
          <w:szCs w:val="24"/>
        </w:rPr>
        <w:t>Wiyarta</w:t>
      </w:r>
      <w:proofErr w:type="spellEnd"/>
      <w:r w:rsidRPr="003D2794">
        <w:rPr>
          <w:rFonts w:asciiTheme="majorBidi" w:hAnsiTheme="majorBidi" w:cstheme="majorBidi"/>
          <w:sz w:val="24"/>
          <w:szCs w:val="24"/>
        </w:rPr>
        <w:t xml:space="preserve">, Justinus </w:t>
      </w:r>
      <w:proofErr w:type="spellStart"/>
      <w:r w:rsidRPr="003D2794">
        <w:rPr>
          <w:rFonts w:asciiTheme="majorBidi" w:hAnsiTheme="majorBidi" w:cstheme="majorBidi"/>
          <w:sz w:val="24"/>
          <w:szCs w:val="24"/>
        </w:rPr>
        <w:t>Kurniabudhi</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Novarianto</w:t>
      </w:r>
      <w:proofErr w:type="spellEnd"/>
      <w:r w:rsidRPr="003D2794">
        <w:rPr>
          <w:rFonts w:asciiTheme="majorBidi" w:hAnsiTheme="majorBidi" w:cstheme="majorBidi"/>
          <w:sz w:val="24"/>
          <w:szCs w:val="24"/>
        </w:rPr>
        <w:t xml:space="preserve">, Tri, Y., Andreanne, M., </w:t>
      </w:r>
      <w:proofErr w:type="spellStart"/>
      <w:r w:rsidRPr="003D2794">
        <w:rPr>
          <w:rFonts w:asciiTheme="majorBidi" w:hAnsiTheme="majorBidi" w:cstheme="majorBidi"/>
          <w:sz w:val="24"/>
          <w:szCs w:val="24"/>
        </w:rPr>
        <w:t>Dwita</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Oktaria</w:t>
      </w:r>
      <w:proofErr w:type="spellEnd"/>
      <w:r w:rsidRPr="003D2794">
        <w:rPr>
          <w:rFonts w:asciiTheme="majorBidi" w:hAnsiTheme="majorBidi" w:cstheme="majorBidi"/>
          <w:sz w:val="24"/>
          <w:szCs w:val="24"/>
        </w:rPr>
        <w:t xml:space="preserve">, AASA Santhi </w:t>
      </w:r>
      <w:proofErr w:type="spellStart"/>
      <w:r w:rsidRPr="003D2794">
        <w:rPr>
          <w:rFonts w:asciiTheme="majorBidi" w:hAnsiTheme="majorBidi" w:cstheme="majorBidi"/>
          <w:sz w:val="24"/>
          <w:szCs w:val="24"/>
        </w:rPr>
        <w:t>Sueningrum</w:t>
      </w:r>
      <w:proofErr w:type="spellEnd"/>
      <w:r w:rsidRPr="003D2794">
        <w:rPr>
          <w:rFonts w:asciiTheme="majorBidi" w:hAnsiTheme="majorBidi" w:cstheme="majorBidi"/>
          <w:sz w:val="24"/>
          <w:szCs w:val="24"/>
        </w:rPr>
        <w:t xml:space="preserve">, Yuni Susanti Pratiwi, Eti </w:t>
      </w:r>
      <w:proofErr w:type="spellStart"/>
      <w:r w:rsidRPr="003D2794">
        <w:rPr>
          <w:rFonts w:asciiTheme="majorBidi" w:hAnsiTheme="majorBidi" w:cstheme="majorBidi"/>
          <w:sz w:val="24"/>
          <w:szCs w:val="24"/>
        </w:rPr>
        <w:t>Poncorini</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Pamungkasari</w:t>
      </w:r>
      <w:proofErr w:type="spellEnd"/>
      <w:r w:rsidRPr="003D2794">
        <w:rPr>
          <w:rFonts w:asciiTheme="majorBidi" w:hAnsiTheme="majorBidi" w:cstheme="majorBidi"/>
          <w:sz w:val="24"/>
          <w:szCs w:val="24"/>
        </w:rPr>
        <w:t xml:space="preserve">, Gita Sekar </w:t>
      </w:r>
      <w:proofErr w:type="spellStart"/>
      <w:r w:rsidRPr="003D2794">
        <w:rPr>
          <w:rFonts w:asciiTheme="majorBidi" w:hAnsiTheme="majorBidi" w:cstheme="majorBidi"/>
          <w:sz w:val="24"/>
          <w:szCs w:val="24"/>
        </w:rPr>
        <w:t>Prihanti</w:t>
      </w:r>
      <w:proofErr w:type="spellEnd"/>
      <w:r w:rsidRPr="003D2794">
        <w:rPr>
          <w:rFonts w:asciiTheme="majorBidi" w:hAnsiTheme="majorBidi" w:cstheme="majorBidi"/>
          <w:sz w:val="24"/>
          <w:szCs w:val="24"/>
        </w:rPr>
        <w:t xml:space="preserve">, Rahma </w:t>
      </w:r>
      <w:proofErr w:type="spellStart"/>
      <w:r w:rsidRPr="003D2794">
        <w:rPr>
          <w:rFonts w:asciiTheme="majorBidi" w:hAnsiTheme="majorBidi" w:cstheme="majorBidi"/>
          <w:sz w:val="24"/>
          <w:szCs w:val="24"/>
        </w:rPr>
        <w:t>Tsania</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Zhuhra</w:t>
      </w:r>
      <w:proofErr w:type="spellEnd"/>
      <w:r w:rsidRPr="003D2794">
        <w:rPr>
          <w:rFonts w:asciiTheme="majorBidi" w:hAnsiTheme="majorBidi" w:cstheme="majorBidi"/>
          <w:sz w:val="24"/>
          <w:szCs w:val="24"/>
        </w:rPr>
        <w:t xml:space="preserve">, Widjaja, Y., Diani Puspa Wijaya, &amp; Atta, K. (2024). “How is social media used for learning?”: relationships between social media use by medical students with their self-regulated learning skills. </w:t>
      </w:r>
      <w:r w:rsidRPr="003D2794">
        <w:rPr>
          <w:rFonts w:asciiTheme="majorBidi" w:hAnsiTheme="majorBidi" w:cstheme="majorBidi"/>
          <w:i/>
          <w:iCs/>
          <w:sz w:val="24"/>
          <w:szCs w:val="24"/>
        </w:rPr>
        <w:t>BMC Medical Education (Online)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24</w:t>
      </w:r>
      <w:r w:rsidRPr="003D2794">
        <w:rPr>
          <w:rFonts w:asciiTheme="majorBidi" w:hAnsiTheme="majorBidi" w:cstheme="majorBidi"/>
          <w:sz w:val="24"/>
          <w:szCs w:val="24"/>
        </w:rPr>
        <w:t>(1). https://doi.org/10.1186/s12909-024-05222-7</w:t>
      </w:r>
    </w:p>
    <w:p w14:paraId="32B44097"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Arenz, A., Meier, A., &amp; Reinecke, L. (2023). </w:t>
      </w:r>
      <w:r w:rsidRPr="003D2794">
        <w:rPr>
          <w:rFonts w:asciiTheme="majorBidi" w:hAnsiTheme="majorBidi" w:cstheme="majorBidi"/>
          <w:i/>
          <w:iCs/>
          <w:sz w:val="24"/>
          <w:szCs w:val="24"/>
        </w:rPr>
        <w:t xml:space="preserve">Social Comparison on </w:t>
      </w:r>
      <w:proofErr w:type="gramStart"/>
      <w:r w:rsidRPr="003D2794">
        <w:rPr>
          <w:rFonts w:asciiTheme="majorBidi" w:hAnsiTheme="majorBidi" w:cstheme="majorBidi"/>
          <w:i/>
          <w:iCs/>
          <w:sz w:val="24"/>
          <w:szCs w:val="24"/>
        </w:rPr>
        <w:t>Social Media</w:t>
      </w:r>
      <w:proofErr w:type="gramEnd"/>
      <w:r w:rsidRPr="003D2794">
        <w:rPr>
          <w:rFonts w:asciiTheme="majorBidi" w:hAnsiTheme="majorBidi" w:cstheme="majorBidi"/>
          <w:i/>
          <w:iCs/>
          <w:sz w:val="24"/>
          <w:szCs w:val="24"/>
        </w:rPr>
        <w:t xml:space="preserve"> and Mental Health: A Scoping Review</w:t>
      </w:r>
      <w:r w:rsidRPr="003D2794">
        <w:rPr>
          <w:rFonts w:asciiTheme="majorBidi" w:hAnsiTheme="majorBidi" w:cstheme="majorBidi"/>
          <w:sz w:val="24"/>
          <w:szCs w:val="24"/>
        </w:rPr>
        <w:t xml:space="preserve"> (M. </w:t>
      </w:r>
      <w:proofErr w:type="spellStart"/>
      <w:r w:rsidRPr="003D2794">
        <w:rPr>
          <w:rFonts w:asciiTheme="majorBidi" w:hAnsiTheme="majorBidi" w:cstheme="majorBidi"/>
          <w:sz w:val="24"/>
          <w:szCs w:val="24"/>
        </w:rPr>
        <w:t>Ziegele</w:t>
      </w:r>
      <w:proofErr w:type="spellEnd"/>
      <w:r w:rsidRPr="003D2794">
        <w:rPr>
          <w:rFonts w:asciiTheme="majorBidi" w:hAnsiTheme="majorBidi" w:cstheme="majorBidi"/>
          <w:sz w:val="24"/>
          <w:szCs w:val="24"/>
        </w:rPr>
        <w:t xml:space="preserve">, A. S. </w:t>
      </w:r>
      <w:proofErr w:type="spellStart"/>
      <w:r w:rsidRPr="003D2794">
        <w:rPr>
          <w:rFonts w:asciiTheme="majorBidi" w:hAnsiTheme="majorBidi" w:cstheme="majorBidi"/>
          <w:sz w:val="24"/>
          <w:szCs w:val="24"/>
        </w:rPr>
        <w:t>Kümpel</w:t>
      </w:r>
      <w:proofErr w:type="spellEnd"/>
      <w:r w:rsidRPr="003D2794">
        <w:rPr>
          <w:rFonts w:asciiTheme="majorBidi" w:hAnsiTheme="majorBidi" w:cstheme="majorBidi"/>
          <w:sz w:val="24"/>
          <w:szCs w:val="24"/>
        </w:rPr>
        <w:t xml:space="preserve">, &amp; T. </w:t>
      </w:r>
      <w:proofErr w:type="spellStart"/>
      <w:r w:rsidRPr="003D2794">
        <w:rPr>
          <w:rFonts w:asciiTheme="majorBidi" w:hAnsiTheme="majorBidi" w:cstheme="majorBidi"/>
          <w:sz w:val="24"/>
          <w:szCs w:val="24"/>
        </w:rPr>
        <w:t>Dienlin</w:t>
      </w:r>
      <w:proofErr w:type="spellEnd"/>
      <w:r w:rsidRPr="003D2794">
        <w:rPr>
          <w:rFonts w:asciiTheme="majorBidi" w:hAnsiTheme="majorBidi" w:cstheme="majorBidi"/>
          <w:sz w:val="24"/>
          <w:szCs w:val="24"/>
        </w:rPr>
        <w:t xml:space="preserve">, Eds.). SSOAR; Deutsche Gesellschaft für </w:t>
      </w:r>
      <w:proofErr w:type="spellStart"/>
      <w:r w:rsidRPr="003D2794">
        <w:rPr>
          <w:rFonts w:asciiTheme="majorBidi" w:hAnsiTheme="majorBidi" w:cstheme="majorBidi"/>
          <w:sz w:val="24"/>
          <w:szCs w:val="24"/>
        </w:rPr>
        <w:t>Publizistik</w:t>
      </w:r>
      <w:proofErr w:type="spellEnd"/>
      <w:r w:rsidRPr="003D2794">
        <w:rPr>
          <w:rFonts w:asciiTheme="majorBidi" w:hAnsiTheme="majorBidi" w:cstheme="majorBidi"/>
          <w:sz w:val="24"/>
          <w:szCs w:val="24"/>
        </w:rPr>
        <w:t xml:space="preserve">- und </w:t>
      </w:r>
      <w:proofErr w:type="spellStart"/>
      <w:r w:rsidRPr="003D2794">
        <w:rPr>
          <w:rFonts w:asciiTheme="majorBidi" w:hAnsiTheme="majorBidi" w:cstheme="majorBidi"/>
          <w:sz w:val="24"/>
          <w:szCs w:val="24"/>
        </w:rPr>
        <w:t>Kommunikationswissenschaft</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e.V.</w:t>
      </w:r>
      <w:proofErr w:type="spellEnd"/>
      <w:r w:rsidRPr="003D2794">
        <w:rPr>
          <w:rFonts w:asciiTheme="majorBidi" w:hAnsiTheme="majorBidi" w:cstheme="majorBidi"/>
          <w:sz w:val="24"/>
          <w:szCs w:val="24"/>
        </w:rPr>
        <w:t xml:space="preserve"> https://www.ssoar.info/ssoar/handle/document/87700</w:t>
      </w:r>
    </w:p>
    <w:p w14:paraId="481EBA18"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Arigo, D., Bercovitz, I., Lapitan, E., &amp; Gular, S. (2024). Social Comparison and Mental Health. </w:t>
      </w:r>
      <w:r w:rsidRPr="003D2794">
        <w:rPr>
          <w:rFonts w:asciiTheme="majorBidi" w:hAnsiTheme="majorBidi" w:cstheme="majorBidi"/>
          <w:i/>
          <w:iCs/>
          <w:sz w:val="24"/>
          <w:szCs w:val="24"/>
        </w:rPr>
        <w:t>Current Treatment Options in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 https://doi.org/10.1007/s40501-024-00313-0</w:t>
      </w:r>
    </w:p>
    <w:p w14:paraId="5DD6115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Asif, A., Yasin, H., &amp; Laraib Iqrar. (2024). Personal Growth Initiative, Resilience and Psychological Wellbeing in Young Adults of Pakistan. </w:t>
      </w:r>
      <w:r w:rsidRPr="003D2794">
        <w:rPr>
          <w:rFonts w:asciiTheme="majorBidi" w:hAnsiTheme="majorBidi" w:cstheme="majorBidi"/>
          <w:i/>
          <w:iCs/>
          <w:sz w:val="24"/>
          <w:szCs w:val="24"/>
        </w:rPr>
        <w:t>Journal of Asian Development Studies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13</w:t>
      </w:r>
      <w:r w:rsidRPr="003D2794">
        <w:rPr>
          <w:rFonts w:asciiTheme="majorBidi" w:hAnsiTheme="majorBidi" w:cstheme="majorBidi"/>
          <w:sz w:val="24"/>
          <w:szCs w:val="24"/>
        </w:rPr>
        <w:t>(1), 412–421. https://doi.org/10.62345/jads.2024.13.1.35</w:t>
      </w:r>
    </w:p>
    <w:p w14:paraId="78653D81"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Avalle</w:t>
      </w:r>
      <w:proofErr w:type="spellEnd"/>
      <w:r w:rsidRPr="003D2794">
        <w:rPr>
          <w:rFonts w:asciiTheme="majorBidi" w:hAnsiTheme="majorBidi" w:cstheme="majorBidi"/>
          <w:sz w:val="24"/>
          <w:szCs w:val="24"/>
        </w:rPr>
        <w:t xml:space="preserve">, M., Di Marco, N., Etta, G., Sangiorgio, E., Alipour, S., Bonetti, A., </w:t>
      </w:r>
      <w:proofErr w:type="spellStart"/>
      <w:r w:rsidRPr="003D2794">
        <w:rPr>
          <w:rFonts w:asciiTheme="majorBidi" w:hAnsiTheme="majorBidi" w:cstheme="majorBidi"/>
          <w:sz w:val="24"/>
          <w:szCs w:val="24"/>
        </w:rPr>
        <w:t>Alvisi</w:t>
      </w:r>
      <w:proofErr w:type="spellEnd"/>
      <w:r w:rsidRPr="003D2794">
        <w:rPr>
          <w:rFonts w:asciiTheme="majorBidi" w:hAnsiTheme="majorBidi" w:cstheme="majorBidi"/>
          <w:sz w:val="24"/>
          <w:szCs w:val="24"/>
        </w:rPr>
        <w:t xml:space="preserve">, L., Scala, A., </w:t>
      </w:r>
      <w:proofErr w:type="spellStart"/>
      <w:r w:rsidRPr="003D2794">
        <w:rPr>
          <w:rFonts w:asciiTheme="majorBidi" w:hAnsiTheme="majorBidi" w:cstheme="majorBidi"/>
          <w:sz w:val="24"/>
          <w:szCs w:val="24"/>
        </w:rPr>
        <w:t>Baronchelli</w:t>
      </w:r>
      <w:proofErr w:type="spellEnd"/>
      <w:r w:rsidRPr="003D2794">
        <w:rPr>
          <w:rFonts w:asciiTheme="majorBidi" w:hAnsiTheme="majorBidi" w:cstheme="majorBidi"/>
          <w:sz w:val="24"/>
          <w:szCs w:val="24"/>
        </w:rPr>
        <w:t xml:space="preserve">, A., Cinelli, M., &amp; Quattrociocchi, W. (2024). Persistent interaction patterns across social media platforms and over time. </w:t>
      </w:r>
      <w:r w:rsidRPr="003D2794">
        <w:rPr>
          <w:rFonts w:asciiTheme="majorBidi" w:hAnsiTheme="majorBidi" w:cstheme="majorBidi"/>
          <w:i/>
          <w:iCs/>
          <w:sz w:val="24"/>
          <w:szCs w:val="24"/>
        </w:rPr>
        <w:t>Nature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628</w:t>
      </w:r>
      <w:r w:rsidRPr="003D2794">
        <w:rPr>
          <w:rFonts w:asciiTheme="majorBidi" w:hAnsiTheme="majorBidi" w:cstheme="majorBidi"/>
          <w:sz w:val="24"/>
          <w:szCs w:val="24"/>
        </w:rPr>
        <w:t>, 1–8. https://doi.org/10.1038/s41586-024-07229-y</w:t>
      </w:r>
    </w:p>
    <w:p w14:paraId="5EF56F74"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Baattaiah</w:t>
      </w:r>
      <w:proofErr w:type="spellEnd"/>
      <w:r w:rsidRPr="003D2794">
        <w:rPr>
          <w:rFonts w:asciiTheme="majorBidi" w:hAnsiTheme="majorBidi" w:cstheme="majorBidi"/>
          <w:sz w:val="24"/>
          <w:szCs w:val="24"/>
        </w:rPr>
        <w:t xml:space="preserve">, B. A., Alharbi, M. D., </w:t>
      </w:r>
      <w:proofErr w:type="spellStart"/>
      <w:r w:rsidRPr="003D2794">
        <w:rPr>
          <w:rFonts w:asciiTheme="majorBidi" w:hAnsiTheme="majorBidi" w:cstheme="majorBidi"/>
          <w:sz w:val="24"/>
          <w:szCs w:val="24"/>
        </w:rPr>
        <w:t>Babteen</w:t>
      </w:r>
      <w:proofErr w:type="spellEnd"/>
      <w:r w:rsidRPr="003D2794">
        <w:rPr>
          <w:rFonts w:asciiTheme="majorBidi" w:hAnsiTheme="majorBidi" w:cstheme="majorBidi"/>
          <w:sz w:val="24"/>
          <w:szCs w:val="24"/>
        </w:rPr>
        <w:t xml:space="preserve">, N. M., Al-Maqbool, H. M., </w:t>
      </w:r>
      <w:proofErr w:type="spellStart"/>
      <w:r w:rsidRPr="003D2794">
        <w:rPr>
          <w:rFonts w:asciiTheme="majorBidi" w:hAnsiTheme="majorBidi" w:cstheme="majorBidi"/>
          <w:sz w:val="24"/>
          <w:szCs w:val="24"/>
        </w:rPr>
        <w:t>Babgi</w:t>
      </w:r>
      <w:proofErr w:type="spellEnd"/>
      <w:r w:rsidRPr="003D2794">
        <w:rPr>
          <w:rFonts w:asciiTheme="majorBidi" w:hAnsiTheme="majorBidi" w:cstheme="majorBidi"/>
          <w:sz w:val="24"/>
          <w:szCs w:val="24"/>
        </w:rPr>
        <w:t xml:space="preserve">, F. A., &amp; </w:t>
      </w:r>
      <w:proofErr w:type="spellStart"/>
      <w:r w:rsidRPr="003D2794">
        <w:rPr>
          <w:rFonts w:asciiTheme="majorBidi" w:hAnsiTheme="majorBidi" w:cstheme="majorBidi"/>
          <w:sz w:val="24"/>
          <w:szCs w:val="24"/>
        </w:rPr>
        <w:t>Albatati</w:t>
      </w:r>
      <w:proofErr w:type="spellEnd"/>
      <w:r w:rsidRPr="003D2794">
        <w:rPr>
          <w:rFonts w:asciiTheme="majorBidi" w:hAnsiTheme="majorBidi" w:cstheme="majorBidi"/>
          <w:sz w:val="24"/>
          <w:szCs w:val="24"/>
        </w:rPr>
        <w:t xml:space="preserve">, A. A. (2023). The relationship between fatigue, sleep quality, resilience, and the risk of postpartum depression: an emphasis on maternal mental health. </w:t>
      </w:r>
      <w:r w:rsidRPr="003D2794">
        <w:rPr>
          <w:rFonts w:asciiTheme="majorBidi" w:hAnsiTheme="majorBidi" w:cstheme="majorBidi"/>
          <w:i/>
          <w:iCs/>
          <w:sz w:val="24"/>
          <w:szCs w:val="24"/>
        </w:rPr>
        <w:t>BMC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(1). https://doi.org/10.1186/s40359-023-01043-3</w:t>
      </w:r>
    </w:p>
    <w:p w14:paraId="08C19D1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Bekalu, M. A., McCloud, R. F., &amp; Viswanath, K. (2019). Association of Social Media Use with Social Well-Being, Positive Mental Health, and Self-Rated Health: Disentangling Routine Use from Emotional Connection to Use. </w:t>
      </w:r>
      <w:r w:rsidRPr="003D2794">
        <w:rPr>
          <w:rFonts w:asciiTheme="majorBidi" w:hAnsiTheme="majorBidi" w:cstheme="majorBidi"/>
          <w:i/>
          <w:iCs/>
          <w:sz w:val="24"/>
          <w:szCs w:val="24"/>
        </w:rPr>
        <w:t xml:space="preserve">Health </w:t>
      </w:r>
      <w:r w:rsidRPr="003D2794">
        <w:rPr>
          <w:rFonts w:asciiTheme="majorBidi" w:hAnsiTheme="majorBidi" w:cstheme="majorBidi"/>
          <w:i/>
          <w:iCs/>
          <w:sz w:val="24"/>
          <w:szCs w:val="24"/>
        </w:rPr>
        <w:lastRenderedPageBreak/>
        <w:t>Education &amp; Behavior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46</w:t>
      </w:r>
      <w:r w:rsidRPr="003D2794">
        <w:rPr>
          <w:rFonts w:asciiTheme="majorBidi" w:hAnsiTheme="majorBidi" w:cstheme="majorBidi"/>
          <w:sz w:val="24"/>
          <w:szCs w:val="24"/>
        </w:rPr>
        <w:t>(2), 69–80. https://doi.org/10.1177/1090198119863768</w:t>
      </w:r>
    </w:p>
    <w:p w14:paraId="06B36C8C"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Bibi, A., Lin, M., </w:t>
      </w:r>
      <w:proofErr w:type="spellStart"/>
      <w:r w:rsidRPr="003D2794">
        <w:rPr>
          <w:rFonts w:asciiTheme="majorBidi" w:hAnsiTheme="majorBidi" w:cstheme="majorBidi"/>
          <w:sz w:val="24"/>
          <w:szCs w:val="24"/>
        </w:rPr>
        <w:t>Brailovskaia</w:t>
      </w:r>
      <w:proofErr w:type="spellEnd"/>
      <w:r w:rsidRPr="003D2794">
        <w:rPr>
          <w:rFonts w:asciiTheme="majorBidi" w:hAnsiTheme="majorBidi" w:cstheme="majorBidi"/>
          <w:sz w:val="24"/>
          <w:szCs w:val="24"/>
        </w:rPr>
        <w:t xml:space="preserve">, J., &amp; Margraf, J. (2023). Mental health of university students of Pakistan and Germany and the right to health care. </w:t>
      </w:r>
      <w:r w:rsidRPr="003D2794">
        <w:rPr>
          <w:rFonts w:asciiTheme="majorBidi" w:hAnsiTheme="majorBidi" w:cstheme="majorBidi"/>
          <w:i/>
          <w:iCs/>
          <w:sz w:val="24"/>
          <w:szCs w:val="24"/>
        </w:rPr>
        <w:t>International Journal of Human Rights in Healthcare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17</w:t>
      </w:r>
      <w:r w:rsidRPr="003D2794">
        <w:rPr>
          <w:rFonts w:asciiTheme="majorBidi" w:hAnsiTheme="majorBidi" w:cstheme="majorBidi"/>
          <w:sz w:val="24"/>
          <w:szCs w:val="24"/>
        </w:rPr>
        <w:t>(4). https://doi.org/10.1108/ijhrh-05-2022-0040</w:t>
      </w:r>
    </w:p>
    <w:p w14:paraId="2C57E265"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Black, M. H., Helander, J., Segers, J., Ingard, C., </w:t>
      </w:r>
      <w:proofErr w:type="spellStart"/>
      <w:r w:rsidRPr="003D2794">
        <w:rPr>
          <w:rFonts w:asciiTheme="majorBidi" w:hAnsiTheme="majorBidi" w:cstheme="majorBidi"/>
          <w:sz w:val="24"/>
          <w:szCs w:val="24"/>
        </w:rPr>
        <w:t>Bervoets</w:t>
      </w:r>
      <w:proofErr w:type="spellEnd"/>
      <w:r w:rsidRPr="003D2794">
        <w:rPr>
          <w:rFonts w:asciiTheme="majorBidi" w:hAnsiTheme="majorBidi" w:cstheme="majorBidi"/>
          <w:sz w:val="24"/>
          <w:szCs w:val="24"/>
        </w:rPr>
        <w:t xml:space="preserve">, J., Grimaldi, V., &amp; </w:t>
      </w:r>
      <w:proofErr w:type="spellStart"/>
      <w:r w:rsidRPr="003D2794">
        <w:rPr>
          <w:rFonts w:asciiTheme="majorBidi" w:hAnsiTheme="majorBidi" w:cstheme="majorBidi"/>
          <w:sz w:val="24"/>
          <w:szCs w:val="24"/>
        </w:rPr>
        <w:t>Bölte</w:t>
      </w:r>
      <w:proofErr w:type="spellEnd"/>
      <w:r w:rsidRPr="003D2794">
        <w:rPr>
          <w:rFonts w:asciiTheme="majorBidi" w:hAnsiTheme="majorBidi" w:cstheme="majorBidi"/>
          <w:sz w:val="24"/>
          <w:szCs w:val="24"/>
        </w:rPr>
        <w:t xml:space="preserve">, S. (2024). Resilience in the face of neurodivergence: A systematic scoping review of resilience and factors promoting positive outcomes. </w:t>
      </w:r>
      <w:r w:rsidRPr="003D2794">
        <w:rPr>
          <w:rFonts w:asciiTheme="majorBidi" w:hAnsiTheme="majorBidi" w:cstheme="majorBidi"/>
          <w:i/>
          <w:iCs/>
          <w:sz w:val="24"/>
          <w:szCs w:val="24"/>
        </w:rPr>
        <w:t>Clinical Psychology Review</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113</w:t>
      </w:r>
      <w:r w:rsidRPr="003D2794">
        <w:rPr>
          <w:rFonts w:asciiTheme="majorBidi" w:hAnsiTheme="majorBidi" w:cstheme="majorBidi"/>
          <w:sz w:val="24"/>
          <w:szCs w:val="24"/>
        </w:rPr>
        <w:t>(113), 102487–102487. https://doi.org/10.1016/j.cpr.2024.102487</w:t>
      </w:r>
    </w:p>
    <w:p w14:paraId="4295049F"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Boulianne</w:t>
      </w:r>
      <w:proofErr w:type="spellEnd"/>
      <w:r w:rsidRPr="003D2794">
        <w:rPr>
          <w:rFonts w:asciiTheme="majorBidi" w:hAnsiTheme="majorBidi" w:cstheme="majorBidi"/>
          <w:sz w:val="24"/>
          <w:szCs w:val="24"/>
        </w:rPr>
        <w:t xml:space="preserve">, S., &amp; Theocharis, Y. (2018). Young People, Digital Media, and Engagement: A Meta-Analysis of Research. </w:t>
      </w:r>
      <w:r w:rsidRPr="003D2794">
        <w:rPr>
          <w:rFonts w:asciiTheme="majorBidi" w:hAnsiTheme="majorBidi" w:cstheme="majorBidi"/>
          <w:i/>
          <w:iCs/>
          <w:sz w:val="24"/>
          <w:szCs w:val="24"/>
        </w:rPr>
        <w:t>Social Science Computer Review</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38</w:t>
      </w:r>
      <w:r w:rsidRPr="003D2794">
        <w:rPr>
          <w:rFonts w:asciiTheme="majorBidi" w:hAnsiTheme="majorBidi" w:cstheme="majorBidi"/>
          <w:sz w:val="24"/>
          <w:szCs w:val="24"/>
        </w:rPr>
        <w:t>(2), 111–127. https://doi.org/10.1177/0894439318814190</w:t>
      </w:r>
    </w:p>
    <w:p w14:paraId="69DF2FFC"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Bozzola</w:t>
      </w:r>
      <w:proofErr w:type="spellEnd"/>
      <w:r w:rsidRPr="003D2794">
        <w:rPr>
          <w:rFonts w:asciiTheme="majorBidi" w:hAnsiTheme="majorBidi" w:cstheme="majorBidi"/>
          <w:sz w:val="24"/>
          <w:szCs w:val="24"/>
        </w:rPr>
        <w:t xml:space="preserve">, E. (2022). The Use of Social Media in Children and Adolescents: Scoping Review on the Potential Risks.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19</w:t>
      </w:r>
      <w:r w:rsidRPr="003D2794">
        <w:rPr>
          <w:rFonts w:asciiTheme="majorBidi" w:hAnsiTheme="majorBidi" w:cstheme="majorBidi"/>
          <w:sz w:val="24"/>
          <w:szCs w:val="24"/>
        </w:rPr>
        <w:t>(16), 1–33. https://doi.org/10.3390/ijerph19169960</w:t>
      </w:r>
    </w:p>
    <w:p w14:paraId="3240C9C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Brandi, D. (2021). </w:t>
      </w:r>
      <w:r w:rsidRPr="003D2794">
        <w:rPr>
          <w:rFonts w:asciiTheme="majorBidi" w:hAnsiTheme="majorBidi" w:cstheme="majorBidi"/>
          <w:i/>
          <w:iCs/>
          <w:sz w:val="24"/>
          <w:szCs w:val="24"/>
        </w:rPr>
        <w:t>Emerging Adults’ Perception of the Role of Social Media in Life Satisfaction: A Case Study - ProQuest</w:t>
      </w:r>
      <w:r w:rsidRPr="003D2794">
        <w:rPr>
          <w:rFonts w:asciiTheme="majorBidi" w:hAnsiTheme="majorBidi" w:cstheme="majorBidi"/>
          <w:sz w:val="24"/>
          <w:szCs w:val="24"/>
        </w:rPr>
        <w:t>. Www.proquest.com. https://www.proquest.com/openview/49a017c16869ae6879ff43cdb8f7e3fc/1?pq-origsite=gscholar&amp;cbl=18750&amp;diss=y</w:t>
      </w:r>
    </w:p>
    <w:p w14:paraId="7A8A0BC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Brites, R., Tânia Brandão, João Hipólito, Ros, A., &amp; Nunes, O. (2023). Emotion regulation, resilience, and mental health: A mediation study with university </w:t>
      </w:r>
      <w:r w:rsidRPr="003D2794">
        <w:rPr>
          <w:rFonts w:asciiTheme="majorBidi" w:hAnsiTheme="majorBidi" w:cstheme="majorBidi"/>
          <w:sz w:val="24"/>
          <w:szCs w:val="24"/>
        </w:rPr>
        <w:lastRenderedPageBreak/>
        <w:t xml:space="preserve">students in the pandemic context. </w:t>
      </w:r>
      <w:r w:rsidRPr="003D2794">
        <w:rPr>
          <w:rFonts w:asciiTheme="majorBidi" w:hAnsiTheme="majorBidi" w:cstheme="majorBidi"/>
          <w:i/>
          <w:iCs/>
          <w:sz w:val="24"/>
          <w:szCs w:val="24"/>
        </w:rPr>
        <w:t>Psychology in the Schools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61</w:t>
      </w:r>
      <w:r w:rsidRPr="003D2794">
        <w:rPr>
          <w:rFonts w:asciiTheme="majorBidi" w:hAnsiTheme="majorBidi" w:cstheme="majorBidi"/>
          <w:sz w:val="24"/>
          <w:szCs w:val="24"/>
        </w:rPr>
        <w:t>(1). https://doi.org/10.1002/pits.23055</w:t>
      </w:r>
    </w:p>
    <w:p w14:paraId="1CF35A8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Campbell, F., Blank, L., Cantrell, A., Baxter, S., Blackmore, C., Dixon, J., &amp; Goyder, E. (2022). Factors That Influence Mental Health of University and College Students in the UK: A Systematic Review. </w:t>
      </w:r>
      <w:r w:rsidRPr="003D2794">
        <w:rPr>
          <w:rFonts w:asciiTheme="majorBidi" w:hAnsiTheme="majorBidi" w:cstheme="majorBidi"/>
          <w:i/>
          <w:iCs/>
          <w:sz w:val="24"/>
          <w:szCs w:val="24"/>
        </w:rPr>
        <w:t>BMC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22</w:t>
      </w:r>
      <w:r w:rsidRPr="003D2794">
        <w:rPr>
          <w:rFonts w:asciiTheme="majorBidi" w:hAnsiTheme="majorBidi" w:cstheme="majorBidi"/>
          <w:sz w:val="24"/>
          <w:szCs w:val="24"/>
        </w:rPr>
        <w:t>(1), 1–22. https://doi.org/10.1186/s12889-022-13943-x</w:t>
      </w:r>
    </w:p>
    <w:p w14:paraId="3EE53A46"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Cao, Z., Wang, Y., &amp; ZHANG, H. (2022). Effects of Fatigue, Rumination Thinking and Sleep Quality on the Hopelessness of Malignant </w:t>
      </w:r>
      <w:proofErr w:type="spellStart"/>
      <w:r w:rsidRPr="003D2794">
        <w:rPr>
          <w:rFonts w:asciiTheme="majorBidi" w:hAnsiTheme="majorBidi" w:cstheme="majorBidi"/>
          <w:sz w:val="24"/>
          <w:szCs w:val="24"/>
        </w:rPr>
        <w:t>Tumor</w:t>
      </w:r>
      <w:proofErr w:type="spellEnd"/>
      <w:r w:rsidRPr="003D2794">
        <w:rPr>
          <w:rFonts w:asciiTheme="majorBidi" w:hAnsiTheme="majorBidi" w:cstheme="majorBidi"/>
          <w:sz w:val="24"/>
          <w:szCs w:val="24"/>
        </w:rPr>
        <w:t xml:space="preserve"> </w:t>
      </w:r>
      <w:proofErr w:type="gramStart"/>
      <w:r w:rsidRPr="003D2794">
        <w:rPr>
          <w:rFonts w:asciiTheme="majorBidi" w:hAnsiTheme="majorBidi" w:cstheme="majorBidi"/>
          <w:sz w:val="24"/>
          <w:szCs w:val="24"/>
        </w:rPr>
        <w:t>Patients‘ Family</w:t>
      </w:r>
      <w:proofErr w:type="gramEnd"/>
      <w:r w:rsidRPr="003D2794">
        <w:rPr>
          <w:rFonts w:asciiTheme="majorBidi" w:hAnsiTheme="majorBidi" w:cstheme="majorBidi"/>
          <w:sz w:val="24"/>
          <w:szCs w:val="24"/>
        </w:rPr>
        <w:t xml:space="preserve"> Caregiver. </w:t>
      </w:r>
      <w:r w:rsidRPr="003D2794">
        <w:rPr>
          <w:rFonts w:asciiTheme="majorBidi" w:hAnsiTheme="majorBidi" w:cstheme="majorBidi"/>
          <w:i/>
          <w:iCs/>
          <w:sz w:val="24"/>
          <w:szCs w:val="24"/>
        </w:rPr>
        <w:t>Research Square (Research Square)</w:t>
      </w:r>
      <w:r w:rsidRPr="003D2794">
        <w:rPr>
          <w:rFonts w:asciiTheme="majorBidi" w:hAnsiTheme="majorBidi" w:cstheme="majorBidi"/>
          <w:sz w:val="24"/>
          <w:szCs w:val="24"/>
        </w:rPr>
        <w:t>. https://doi.org/10.21203/rs.3.rs-1793058/v1</w:t>
      </w:r>
    </w:p>
    <w:p w14:paraId="7AF9569C"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Chen, J., &amp; Wang, Y. (2021). Social media usage for health purposes: Systematic review. </w:t>
      </w:r>
      <w:r w:rsidRPr="003D2794">
        <w:rPr>
          <w:rFonts w:asciiTheme="majorBidi" w:hAnsiTheme="majorBidi" w:cstheme="majorBidi"/>
          <w:i/>
          <w:iCs/>
          <w:sz w:val="24"/>
          <w:szCs w:val="24"/>
        </w:rPr>
        <w:t>Journal of Medical Internet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23</w:t>
      </w:r>
      <w:r w:rsidRPr="003D2794">
        <w:rPr>
          <w:rFonts w:asciiTheme="majorBidi" w:hAnsiTheme="majorBidi" w:cstheme="majorBidi"/>
          <w:sz w:val="24"/>
          <w:szCs w:val="24"/>
        </w:rPr>
        <w:t>(5). https://doi.org/10.2196/17917</w:t>
      </w:r>
    </w:p>
    <w:p w14:paraId="4A7C8DF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Cheng, A. W., Rizkallah, S., &amp; </w:t>
      </w:r>
      <w:proofErr w:type="spellStart"/>
      <w:r w:rsidRPr="003D2794">
        <w:rPr>
          <w:rFonts w:asciiTheme="majorBidi" w:hAnsiTheme="majorBidi" w:cstheme="majorBidi"/>
          <w:sz w:val="24"/>
          <w:szCs w:val="24"/>
        </w:rPr>
        <w:t>Narizhnaya</w:t>
      </w:r>
      <w:proofErr w:type="spellEnd"/>
      <w:r w:rsidRPr="003D2794">
        <w:rPr>
          <w:rFonts w:asciiTheme="majorBidi" w:hAnsiTheme="majorBidi" w:cstheme="majorBidi"/>
          <w:sz w:val="24"/>
          <w:szCs w:val="24"/>
        </w:rPr>
        <w:t xml:space="preserve">, M. (2020). Individualism vs. Collectivism. </w:t>
      </w:r>
      <w:r w:rsidRPr="003D2794">
        <w:rPr>
          <w:rFonts w:asciiTheme="majorBidi" w:hAnsiTheme="majorBidi" w:cstheme="majorBidi"/>
          <w:i/>
          <w:iCs/>
          <w:sz w:val="24"/>
          <w:szCs w:val="24"/>
        </w:rPr>
        <w:t>The Wiley Encyclopedia of Personality and Individual Differences</w:t>
      </w:r>
      <w:r w:rsidRPr="003D2794">
        <w:rPr>
          <w:rFonts w:asciiTheme="majorBidi" w:hAnsiTheme="majorBidi" w:cstheme="majorBidi"/>
          <w:sz w:val="24"/>
          <w:szCs w:val="24"/>
        </w:rPr>
        <w:t>, 287–297. https://doi.org/10.1002/9781119547181.ch313</w:t>
      </w:r>
    </w:p>
    <w:p w14:paraId="275E265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Cheng, X., Feng, Y., An, Y., &amp; Song, Y. (2024). The association between family resilience and mental health: A three-level meta-analysis. </w:t>
      </w:r>
      <w:r w:rsidRPr="003D2794">
        <w:rPr>
          <w:rFonts w:asciiTheme="majorBidi" w:hAnsiTheme="majorBidi" w:cstheme="majorBidi"/>
          <w:i/>
          <w:iCs/>
          <w:sz w:val="24"/>
          <w:szCs w:val="24"/>
        </w:rPr>
        <w:t>Archives of Psychiatric Nursing</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53</w:t>
      </w:r>
      <w:r w:rsidRPr="003D2794">
        <w:rPr>
          <w:rFonts w:asciiTheme="majorBidi" w:hAnsiTheme="majorBidi" w:cstheme="majorBidi"/>
          <w:sz w:val="24"/>
          <w:szCs w:val="24"/>
        </w:rPr>
        <w:t>, 224–231. https://doi.org/10.1016/j.apnu.2024.10.017</w:t>
      </w:r>
    </w:p>
    <w:p w14:paraId="61F20F5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Dall, M., Fellinger, J., &amp; Holzinger, D. (2022). The link between social communication and mental health from childhood to young adulthood: A systematic review. </w:t>
      </w:r>
      <w:r w:rsidRPr="003D2794">
        <w:rPr>
          <w:rFonts w:asciiTheme="majorBidi" w:hAnsiTheme="majorBidi" w:cstheme="majorBidi"/>
          <w:i/>
          <w:iCs/>
          <w:sz w:val="24"/>
          <w:szCs w:val="24"/>
        </w:rPr>
        <w:t>Frontiers in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13</w:t>
      </w:r>
      <w:r w:rsidRPr="003D2794">
        <w:rPr>
          <w:rFonts w:asciiTheme="majorBidi" w:hAnsiTheme="majorBidi" w:cstheme="majorBidi"/>
          <w:sz w:val="24"/>
          <w:szCs w:val="24"/>
        </w:rPr>
        <w:t>. https://doi.org/10.3389/fpsyt.2022.944815</w:t>
      </w:r>
    </w:p>
    <w:p w14:paraId="1E42F20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Davis, K., </w:t>
      </w:r>
      <w:proofErr w:type="spellStart"/>
      <w:r w:rsidRPr="003D2794">
        <w:rPr>
          <w:rFonts w:asciiTheme="majorBidi" w:hAnsiTheme="majorBidi" w:cstheme="majorBidi"/>
          <w:sz w:val="24"/>
          <w:szCs w:val="24"/>
        </w:rPr>
        <w:t>Charmaraman</w:t>
      </w:r>
      <w:proofErr w:type="spellEnd"/>
      <w:r w:rsidRPr="003D2794">
        <w:rPr>
          <w:rFonts w:asciiTheme="majorBidi" w:hAnsiTheme="majorBidi" w:cstheme="majorBidi"/>
          <w:sz w:val="24"/>
          <w:szCs w:val="24"/>
        </w:rPr>
        <w:t xml:space="preserve">, L., &amp; Weinstein, E. (2019). Introduction to Special Issue: Adolescent and Emerging Adult Development in an Age of Social Media. </w:t>
      </w:r>
      <w:r w:rsidRPr="003D2794">
        <w:rPr>
          <w:rFonts w:asciiTheme="majorBidi" w:hAnsiTheme="majorBidi" w:cstheme="majorBidi"/>
          <w:i/>
          <w:iCs/>
          <w:sz w:val="24"/>
          <w:szCs w:val="24"/>
        </w:rPr>
        <w:lastRenderedPageBreak/>
        <w:t>Journal of Adolescent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35</w:t>
      </w:r>
      <w:r w:rsidRPr="003D2794">
        <w:rPr>
          <w:rFonts w:asciiTheme="majorBidi" w:hAnsiTheme="majorBidi" w:cstheme="majorBidi"/>
          <w:sz w:val="24"/>
          <w:szCs w:val="24"/>
        </w:rPr>
        <w:t>(1), 3–15. https://doi.org/10.1177/0743558419886392</w:t>
      </w:r>
    </w:p>
    <w:p w14:paraId="094C5263"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De Vries, J. H., Spengler, M., </w:t>
      </w:r>
      <w:proofErr w:type="spellStart"/>
      <w:r w:rsidRPr="003D2794">
        <w:rPr>
          <w:rFonts w:asciiTheme="majorBidi" w:hAnsiTheme="majorBidi" w:cstheme="majorBidi"/>
          <w:sz w:val="24"/>
          <w:szCs w:val="24"/>
        </w:rPr>
        <w:t>Frintrup</w:t>
      </w:r>
      <w:proofErr w:type="spellEnd"/>
      <w:r w:rsidRPr="003D2794">
        <w:rPr>
          <w:rFonts w:asciiTheme="majorBidi" w:hAnsiTheme="majorBidi" w:cstheme="majorBidi"/>
          <w:sz w:val="24"/>
          <w:szCs w:val="24"/>
        </w:rPr>
        <w:t xml:space="preserve">, A., &amp; Mussel, P. (2021). Personality Development in Emerging Adulthood—How the Perception of Life Events and Mindset Affect Personality Trait Change. </w:t>
      </w:r>
      <w:r w:rsidRPr="003D2794">
        <w:rPr>
          <w:rFonts w:asciiTheme="majorBidi" w:hAnsiTheme="majorBidi" w:cstheme="majorBidi"/>
          <w:i/>
          <w:iCs/>
          <w:sz w:val="24"/>
          <w:szCs w:val="24"/>
        </w:rPr>
        <w:t>Frontiers in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12</w:t>
      </w:r>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Frontiersin</w:t>
      </w:r>
      <w:proofErr w:type="spellEnd"/>
      <w:r w:rsidRPr="003D2794">
        <w:rPr>
          <w:rFonts w:asciiTheme="majorBidi" w:hAnsiTheme="majorBidi" w:cstheme="majorBidi"/>
          <w:sz w:val="24"/>
          <w:szCs w:val="24"/>
        </w:rPr>
        <w:t>. https://doi.org/10.3389/fpsyg.2021.671421</w:t>
      </w:r>
    </w:p>
    <w:p w14:paraId="500150E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DeTore, N. R., Burke, A., Nyer, M., &amp; Holt, D. J. (2024). A Brief Resilience-Enhancing Intervention and Loneliness in At-Risk Young Adults. </w:t>
      </w:r>
      <w:r w:rsidRPr="003D2794">
        <w:rPr>
          <w:rFonts w:asciiTheme="majorBidi" w:hAnsiTheme="majorBidi" w:cstheme="majorBidi"/>
          <w:i/>
          <w:iCs/>
          <w:sz w:val="24"/>
          <w:szCs w:val="24"/>
        </w:rPr>
        <w:t>JAMA Network Open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w:t>
      </w:r>
      <w:r w:rsidRPr="003D2794">
        <w:rPr>
          <w:rFonts w:asciiTheme="majorBidi" w:hAnsiTheme="majorBidi" w:cstheme="majorBidi"/>
          <w:sz w:val="24"/>
          <w:szCs w:val="24"/>
        </w:rPr>
        <w:t>(2), e2354728–e2354728. https://doi.org/10.1001/jamanetworkopen.2023.54728</w:t>
      </w:r>
    </w:p>
    <w:p w14:paraId="5D892C1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Fan, J., Huang, Y., Yang, F., Cheng, Y., &amp; Yu, J. (2024). Psychological health status of Chinese university students: based on Psychological Resilience Dynamic System Model. </w:t>
      </w:r>
      <w:r w:rsidRPr="003D2794">
        <w:rPr>
          <w:rFonts w:asciiTheme="majorBidi" w:hAnsiTheme="majorBidi" w:cstheme="majorBidi"/>
          <w:i/>
          <w:iCs/>
          <w:sz w:val="24"/>
          <w:szCs w:val="24"/>
        </w:rPr>
        <w:t>Frontiers in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12</w:t>
      </w:r>
      <w:r w:rsidRPr="003D2794">
        <w:rPr>
          <w:rFonts w:asciiTheme="majorBidi" w:hAnsiTheme="majorBidi" w:cstheme="majorBidi"/>
          <w:sz w:val="24"/>
          <w:szCs w:val="24"/>
        </w:rPr>
        <w:t>. https://doi.org/10.3389/fpubh.2024.1382217</w:t>
      </w:r>
    </w:p>
    <w:p w14:paraId="726E6D5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Fardin </w:t>
      </w:r>
      <w:proofErr w:type="spellStart"/>
      <w:r w:rsidRPr="003D2794">
        <w:rPr>
          <w:rFonts w:asciiTheme="majorBidi" w:hAnsiTheme="majorBidi" w:cstheme="majorBidi"/>
          <w:sz w:val="24"/>
          <w:szCs w:val="24"/>
        </w:rPr>
        <w:t>Pedruzzi</w:t>
      </w:r>
      <w:proofErr w:type="spellEnd"/>
      <w:r w:rsidRPr="003D2794">
        <w:rPr>
          <w:rFonts w:asciiTheme="majorBidi" w:hAnsiTheme="majorBidi" w:cstheme="majorBidi"/>
          <w:sz w:val="24"/>
          <w:szCs w:val="24"/>
        </w:rPr>
        <w:t xml:space="preserve">, P., Medeiros de Almeida, I., Rodrigues Matos, F., &amp; Luiz de Andrade, A. (2021). Social Media Motivations Scale (SMM-S): Measure Adaptation and Predictors. </w:t>
      </w:r>
      <w:r w:rsidRPr="003D2794">
        <w:rPr>
          <w:rFonts w:asciiTheme="majorBidi" w:hAnsiTheme="majorBidi" w:cstheme="majorBidi"/>
          <w:i/>
          <w:iCs/>
          <w:sz w:val="24"/>
          <w:szCs w:val="24"/>
        </w:rPr>
        <w:t xml:space="preserve">LIBERABIT. </w:t>
      </w:r>
      <w:proofErr w:type="spellStart"/>
      <w:r w:rsidRPr="003D2794">
        <w:rPr>
          <w:rFonts w:asciiTheme="majorBidi" w:hAnsiTheme="majorBidi" w:cstheme="majorBidi"/>
          <w:i/>
          <w:iCs/>
          <w:sz w:val="24"/>
          <w:szCs w:val="24"/>
        </w:rPr>
        <w:t>Revista</w:t>
      </w:r>
      <w:proofErr w:type="spellEnd"/>
      <w:r w:rsidRPr="003D2794">
        <w:rPr>
          <w:rFonts w:asciiTheme="majorBidi" w:hAnsiTheme="majorBidi" w:cstheme="majorBidi"/>
          <w:i/>
          <w:iCs/>
          <w:sz w:val="24"/>
          <w:szCs w:val="24"/>
        </w:rPr>
        <w:t xml:space="preserve"> Peruana de </w:t>
      </w:r>
      <w:proofErr w:type="spellStart"/>
      <w:r w:rsidRPr="003D2794">
        <w:rPr>
          <w:rFonts w:asciiTheme="majorBidi" w:hAnsiTheme="majorBidi" w:cstheme="majorBidi"/>
          <w:i/>
          <w:iCs/>
          <w:sz w:val="24"/>
          <w:szCs w:val="24"/>
        </w:rPr>
        <w:t>Psicología</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27</w:t>
      </w:r>
      <w:r w:rsidRPr="003D2794">
        <w:rPr>
          <w:rFonts w:asciiTheme="majorBidi" w:hAnsiTheme="majorBidi" w:cstheme="majorBidi"/>
          <w:sz w:val="24"/>
          <w:szCs w:val="24"/>
        </w:rPr>
        <w:t>(2), e472. https://doi.org/10.24265/liberabit.2021.v27n2.04</w:t>
      </w:r>
    </w:p>
    <w:p w14:paraId="11647DEB"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Fatih </w:t>
      </w:r>
      <w:proofErr w:type="spellStart"/>
      <w:r w:rsidRPr="00B77955">
        <w:rPr>
          <w:rFonts w:asciiTheme="majorBidi" w:hAnsiTheme="majorBidi" w:cstheme="majorBidi"/>
          <w:sz w:val="24"/>
          <w:szCs w:val="24"/>
        </w:rPr>
        <w:t>Yığman</w:t>
      </w:r>
      <w:proofErr w:type="spellEnd"/>
      <w:r w:rsidRPr="00B77955">
        <w:rPr>
          <w:rFonts w:asciiTheme="majorBidi" w:hAnsiTheme="majorBidi" w:cstheme="majorBidi"/>
          <w:sz w:val="24"/>
          <w:szCs w:val="24"/>
        </w:rPr>
        <w:t xml:space="preserve">, Muhammed Hakan Aksu, Kadir </w:t>
      </w:r>
      <w:proofErr w:type="spellStart"/>
      <w:r w:rsidRPr="00B77955">
        <w:rPr>
          <w:rFonts w:asciiTheme="majorBidi" w:hAnsiTheme="majorBidi" w:cstheme="majorBidi"/>
          <w:sz w:val="24"/>
          <w:szCs w:val="24"/>
        </w:rPr>
        <w:t>Özdel</w:t>
      </w:r>
      <w:proofErr w:type="spellEnd"/>
      <w:r w:rsidRPr="00B77955">
        <w:rPr>
          <w:rFonts w:asciiTheme="majorBidi" w:hAnsiTheme="majorBidi" w:cstheme="majorBidi"/>
          <w:sz w:val="24"/>
          <w:szCs w:val="24"/>
        </w:rPr>
        <w:t xml:space="preserve">, &amp; Hasan Ünver. (2021). Social Media Addiction among Turkish Young Adults Is Partially Mediated by Automatic Thoughts and Social Problem-Solving Skills. </w:t>
      </w:r>
      <w:r w:rsidRPr="00B77955">
        <w:rPr>
          <w:rFonts w:asciiTheme="majorBidi" w:hAnsiTheme="majorBidi" w:cstheme="majorBidi"/>
          <w:i/>
          <w:iCs/>
          <w:sz w:val="24"/>
          <w:szCs w:val="24"/>
        </w:rPr>
        <w:t>PubMed</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22</w:t>
      </w:r>
      <w:r w:rsidRPr="00B77955">
        <w:rPr>
          <w:rFonts w:asciiTheme="majorBidi" w:hAnsiTheme="majorBidi" w:cstheme="majorBidi"/>
          <w:sz w:val="24"/>
          <w:szCs w:val="24"/>
        </w:rPr>
        <w:t>(1), 25–30. https://doi.org/10.5455/apd.219876</w:t>
      </w:r>
    </w:p>
    <w:p w14:paraId="573F4A8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Foster, K., Shochet, I., Shakespeare-Finch, J., </w:t>
      </w:r>
      <w:proofErr w:type="spellStart"/>
      <w:r w:rsidRPr="003D2794">
        <w:rPr>
          <w:rFonts w:asciiTheme="majorBidi" w:hAnsiTheme="majorBidi" w:cstheme="majorBidi"/>
          <w:sz w:val="24"/>
          <w:szCs w:val="24"/>
        </w:rPr>
        <w:t>Maybery</w:t>
      </w:r>
      <w:proofErr w:type="spellEnd"/>
      <w:r w:rsidRPr="003D2794">
        <w:rPr>
          <w:rFonts w:asciiTheme="majorBidi" w:hAnsiTheme="majorBidi" w:cstheme="majorBidi"/>
          <w:sz w:val="24"/>
          <w:szCs w:val="24"/>
        </w:rPr>
        <w:t xml:space="preserve">, D., Minh Viet Bui, Gordon, I., Bagot, K. L., &amp; Roche, M. (2024). Promoting resilience in mental health nurses: A partially clustered randomised controlled trial. </w:t>
      </w:r>
      <w:r w:rsidRPr="003D2794">
        <w:rPr>
          <w:rFonts w:asciiTheme="majorBidi" w:hAnsiTheme="majorBidi" w:cstheme="majorBidi"/>
          <w:i/>
          <w:iCs/>
          <w:sz w:val="24"/>
          <w:szCs w:val="24"/>
        </w:rPr>
        <w:t xml:space="preserve">International Journal </w:t>
      </w:r>
      <w:r w:rsidRPr="003D2794">
        <w:rPr>
          <w:rFonts w:asciiTheme="majorBidi" w:hAnsiTheme="majorBidi" w:cstheme="majorBidi"/>
          <w:i/>
          <w:iCs/>
          <w:sz w:val="24"/>
          <w:szCs w:val="24"/>
        </w:rPr>
        <w:lastRenderedPageBreak/>
        <w:t>of Nursing Studies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159</w:t>
      </w:r>
      <w:r w:rsidRPr="003D2794">
        <w:rPr>
          <w:rFonts w:asciiTheme="majorBidi" w:hAnsiTheme="majorBidi" w:cstheme="majorBidi"/>
          <w:sz w:val="24"/>
          <w:szCs w:val="24"/>
        </w:rPr>
        <w:t>, 104865–104865. https://doi.org/10.1016/j.ijnurstu.2024.104865</w:t>
      </w:r>
    </w:p>
    <w:p w14:paraId="321C0D8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Foulkes, L., &amp; Andrews, J. L. (2023). Are mental health awareness efforts contributing to the rise in reported mental health problems? A call to test the prevalence inflation hypothesis. </w:t>
      </w:r>
      <w:r w:rsidRPr="003D2794">
        <w:rPr>
          <w:rFonts w:asciiTheme="majorBidi" w:hAnsiTheme="majorBidi" w:cstheme="majorBidi"/>
          <w:i/>
          <w:iCs/>
          <w:sz w:val="24"/>
          <w:szCs w:val="24"/>
        </w:rPr>
        <w:t>New Ideas in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69</w:t>
      </w:r>
      <w:r w:rsidRPr="003D2794">
        <w:rPr>
          <w:rFonts w:asciiTheme="majorBidi" w:hAnsiTheme="majorBidi" w:cstheme="majorBidi"/>
          <w:sz w:val="24"/>
          <w:szCs w:val="24"/>
        </w:rPr>
        <w:t>(1), 101010. https://doi.org/10.1016/j.newideapsych.2023.101010</w:t>
      </w:r>
    </w:p>
    <w:p w14:paraId="79404CCF"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Geraee</w:t>
      </w:r>
      <w:proofErr w:type="spellEnd"/>
      <w:r w:rsidRPr="003D2794">
        <w:rPr>
          <w:rFonts w:asciiTheme="majorBidi" w:hAnsiTheme="majorBidi" w:cstheme="majorBidi"/>
          <w:sz w:val="24"/>
          <w:szCs w:val="24"/>
        </w:rPr>
        <w:t xml:space="preserve">, N., Eslami, A. A., &amp; Soltani, R. (2019). The relationship between family social capital, social media use and life satisfaction in adolescents. </w:t>
      </w:r>
      <w:r w:rsidRPr="003D2794">
        <w:rPr>
          <w:rFonts w:asciiTheme="majorBidi" w:hAnsiTheme="majorBidi" w:cstheme="majorBidi"/>
          <w:i/>
          <w:iCs/>
          <w:sz w:val="24"/>
          <w:szCs w:val="24"/>
        </w:rPr>
        <w:t>Health Promotion Perspectives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9</w:t>
      </w:r>
      <w:r w:rsidRPr="003D2794">
        <w:rPr>
          <w:rFonts w:asciiTheme="majorBidi" w:hAnsiTheme="majorBidi" w:cstheme="majorBidi"/>
          <w:sz w:val="24"/>
          <w:szCs w:val="24"/>
        </w:rPr>
        <w:t>(4), 307–313. https://doi.org/10.15171/hpp.2019.42</w:t>
      </w:r>
    </w:p>
    <w:p w14:paraId="32CF8DB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Germani, A., </w:t>
      </w:r>
      <w:proofErr w:type="spellStart"/>
      <w:r w:rsidRPr="003D2794">
        <w:rPr>
          <w:rFonts w:asciiTheme="majorBidi" w:hAnsiTheme="majorBidi" w:cstheme="majorBidi"/>
          <w:sz w:val="24"/>
          <w:szCs w:val="24"/>
        </w:rPr>
        <w:t>Buratta</w:t>
      </w:r>
      <w:proofErr w:type="spellEnd"/>
      <w:r w:rsidRPr="003D2794">
        <w:rPr>
          <w:rFonts w:asciiTheme="majorBidi" w:hAnsiTheme="majorBidi" w:cstheme="majorBidi"/>
          <w:sz w:val="24"/>
          <w:szCs w:val="24"/>
        </w:rPr>
        <w:t xml:space="preserve">, L., Delvecchio, E., &amp; </w:t>
      </w:r>
      <w:proofErr w:type="spellStart"/>
      <w:r w:rsidRPr="003D2794">
        <w:rPr>
          <w:rFonts w:asciiTheme="majorBidi" w:hAnsiTheme="majorBidi" w:cstheme="majorBidi"/>
          <w:sz w:val="24"/>
          <w:szCs w:val="24"/>
        </w:rPr>
        <w:t>Mazzeschi</w:t>
      </w:r>
      <w:proofErr w:type="spellEnd"/>
      <w:r w:rsidRPr="003D2794">
        <w:rPr>
          <w:rFonts w:asciiTheme="majorBidi" w:hAnsiTheme="majorBidi" w:cstheme="majorBidi"/>
          <w:sz w:val="24"/>
          <w:szCs w:val="24"/>
        </w:rPr>
        <w:t xml:space="preserve">, C. (2020). Emerging Adults and COVID-19: The Role of Individualism-Collectivism on Perceived Risks and Psychological Maladjustment.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17</w:t>
      </w:r>
      <w:r w:rsidRPr="003D2794">
        <w:rPr>
          <w:rFonts w:asciiTheme="majorBidi" w:hAnsiTheme="majorBidi" w:cstheme="majorBidi"/>
          <w:sz w:val="24"/>
          <w:szCs w:val="24"/>
        </w:rPr>
        <w:t>(10), 3497. https://doi.org/10.3390/ijerph17103497</w:t>
      </w:r>
    </w:p>
    <w:p w14:paraId="5F7BC01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Germani, A., Delvecchio, E., Li, J., Lis, A., </w:t>
      </w:r>
      <w:proofErr w:type="spellStart"/>
      <w:r w:rsidRPr="003D2794">
        <w:rPr>
          <w:rFonts w:asciiTheme="majorBidi" w:hAnsiTheme="majorBidi" w:cstheme="majorBidi"/>
          <w:sz w:val="24"/>
          <w:szCs w:val="24"/>
        </w:rPr>
        <w:t>Nartova‐Bochaver</w:t>
      </w:r>
      <w:proofErr w:type="spellEnd"/>
      <w:r w:rsidRPr="003D2794">
        <w:rPr>
          <w:rFonts w:asciiTheme="majorBidi" w:hAnsiTheme="majorBidi" w:cstheme="majorBidi"/>
          <w:sz w:val="24"/>
          <w:szCs w:val="24"/>
        </w:rPr>
        <w:t xml:space="preserve">, S. K., </w:t>
      </w:r>
      <w:proofErr w:type="spellStart"/>
      <w:r w:rsidRPr="003D2794">
        <w:rPr>
          <w:rFonts w:asciiTheme="majorBidi" w:hAnsiTheme="majorBidi" w:cstheme="majorBidi"/>
          <w:sz w:val="24"/>
          <w:szCs w:val="24"/>
        </w:rPr>
        <w:t>Vazsonyi</w:t>
      </w:r>
      <w:proofErr w:type="spellEnd"/>
      <w:r w:rsidRPr="003D2794">
        <w:rPr>
          <w:rFonts w:asciiTheme="majorBidi" w:hAnsiTheme="majorBidi" w:cstheme="majorBidi"/>
          <w:sz w:val="24"/>
          <w:szCs w:val="24"/>
        </w:rPr>
        <w:t xml:space="preserve">, A. T., &amp; </w:t>
      </w:r>
      <w:proofErr w:type="spellStart"/>
      <w:r w:rsidRPr="003D2794">
        <w:rPr>
          <w:rFonts w:asciiTheme="majorBidi" w:hAnsiTheme="majorBidi" w:cstheme="majorBidi"/>
          <w:sz w:val="24"/>
          <w:szCs w:val="24"/>
        </w:rPr>
        <w:t>Mazzeschi</w:t>
      </w:r>
      <w:proofErr w:type="spellEnd"/>
      <w:r w:rsidRPr="003D2794">
        <w:rPr>
          <w:rFonts w:asciiTheme="majorBidi" w:hAnsiTheme="majorBidi" w:cstheme="majorBidi"/>
          <w:sz w:val="24"/>
          <w:szCs w:val="24"/>
        </w:rPr>
        <w:t xml:space="preserve">, C. (2021). The link between individualism–collectivism and life satisfaction among emerging adults from four countries. </w:t>
      </w:r>
      <w:r w:rsidRPr="003D2794">
        <w:rPr>
          <w:rFonts w:asciiTheme="majorBidi" w:hAnsiTheme="majorBidi" w:cstheme="majorBidi"/>
          <w:i/>
          <w:iCs/>
          <w:sz w:val="24"/>
          <w:szCs w:val="24"/>
        </w:rPr>
        <w:t>Applied Psychology: Health and Well-Being</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13</w:t>
      </w:r>
      <w:r w:rsidRPr="003D2794">
        <w:rPr>
          <w:rFonts w:asciiTheme="majorBidi" w:hAnsiTheme="majorBidi" w:cstheme="majorBidi"/>
          <w:sz w:val="24"/>
          <w:szCs w:val="24"/>
        </w:rPr>
        <w:t>(2). https://doi.org/10.1111/aphw.12259</w:t>
      </w:r>
    </w:p>
    <w:p w14:paraId="2985888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Godard, R., &amp; Holtzman, S. (2023). Are active and passive social media use related to mental health, wellbeing, and social support outcomes? A meta-analysis of 141 studies. </w:t>
      </w:r>
      <w:r w:rsidRPr="003D2794">
        <w:rPr>
          <w:rFonts w:asciiTheme="majorBidi" w:hAnsiTheme="majorBidi" w:cstheme="majorBidi"/>
          <w:i/>
          <w:iCs/>
          <w:sz w:val="24"/>
          <w:szCs w:val="24"/>
        </w:rPr>
        <w:t>Journal of Computer-Mediated Communication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29</w:t>
      </w:r>
      <w:r w:rsidRPr="003D2794">
        <w:rPr>
          <w:rFonts w:asciiTheme="majorBidi" w:hAnsiTheme="majorBidi" w:cstheme="majorBidi"/>
          <w:sz w:val="24"/>
          <w:szCs w:val="24"/>
        </w:rPr>
        <w:t>(1). https://doi.org/10.1093/jcmc/zmad055</w:t>
      </w:r>
    </w:p>
    <w:p w14:paraId="02D2754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Graves, J. M., Abshire, D. A., Koontz, E., &amp; Mackelprang, J. L. (2024). Identifying Challenges and Solutions for Improving Access to Mental Health Services for Rural Youth: Insights from Adult Community Members. </w:t>
      </w:r>
      <w:r w:rsidRPr="003D2794">
        <w:rPr>
          <w:rFonts w:asciiTheme="majorBidi" w:hAnsiTheme="majorBidi" w:cstheme="majorBidi"/>
          <w:i/>
          <w:iCs/>
          <w:sz w:val="24"/>
          <w:szCs w:val="24"/>
        </w:rPr>
        <w:t xml:space="preserve">International Journal </w:t>
      </w:r>
      <w:r w:rsidRPr="003D2794">
        <w:rPr>
          <w:rFonts w:asciiTheme="majorBidi" w:hAnsiTheme="majorBidi" w:cstheme="majorBidi"/>
          <w:i/>
          <w:iCs/>
          <w:sz w:val="24"/>
          <w:szCs w:val="24"/>
        </w:rPr>
        <w:lastRenderedPageBreak/>
        <w:t>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(6), 725. https://doi.org/10.3390/ijerph21060725</w:t>
      </w:r>
    </w:p>
    <w:p w14:paraId="5EEA42B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Hartson, K. R., Hall, L. A., &amp; Choate, S. A. (2021). Stressors and resilience are associated with well-being in young adult college students. </w:t>
      </w:r>
      <w:r w:rsidRPr="003D2794">
        <w:rPr>
          <w:rFonts w:asciiTheme="majorBidi" w:hAnsiTheme="majorBidi" w:cstheme="majorBidi"/>
          <w:i/>
          <w:iCs/>
          <w:sz w:val="24"/>
          <w:szCs w:val="24"/>
        </w:rPr>
        <w:t>Journal of American College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71</w:t>
      </w:r>
      <w:r w:rsidRPr="003D2794">
        <w:rPr>
          <w:rFonts w:asciiTheme="majorBidi" w:hAnsiTheme="majorBidi" w:cstheme="majorBidi"/>
          <w:sz w:val="24"/>
          <w:szCs w:val="24"/>
        </w:rPr>
        <w:t>(3), 1–9. https://doi.org/10.1080/07448481.2021.1908309</w:t>
      </w:r>
    </w:p>
    <w:p w14:paraId="5C0F48F8"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Hassan, B., Vignoles, V. L., &amp; Schwartz, S. J. (2018). Reconciling Social Norms </w:t>
      </w:r>
      <w:proofErr w:type="gramStart"/>
      <w:r w:rsidRPr="003D2794">
        <w:rPr>
          <w:rFonts w:asciiTheme="majorBidi" w:hAnsiTheme="majorBidi" w:cstheme="majorBidi"/>
          <w:sz w:val="24"/>
          <w:szCs w:val="24"/>
        </w:rPr>
        <w:t>With</w:t>
      </w:r>
      <w:proofErr w:type="gramEnd"/>
      <w:r w:rsidRPr="003D2794">
        <w:rPr>
          <w:rFonts w:asciiTheme="majorBidi" w:hAnsiTheme="majorBidi" w:cstheme="majorBidi"/>
          <w:sz w:val="24"/>
          <w:szCs w:val="24"/>
        </w:rPr>
        <w:t xml:space="preserve"> Personal Interests: Indigenous Styles of Identity Formation Among Pakistani Youth. </w:t>
      </w:r>
      <w:r w:rsidRPr="003D2794">
        <w:rPr>
          <w:rFonts w:asciiTheme="majorBidi" w:hAnsiTheme="majorBidi" w:cstheme="majorBidi"/>
          <w:i/>
          <w:iCs/>
          <w:sz w:val="24"/>
          <w:szCs w:val="24"/>
        </w:rPr>
        <w:t>Emerging Adulthood</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w:t>
      </w:r>
      <w:r w:rsidRPr="003D2794">
        <w:rPr>
          <w:rFonts w:asciiTheme="majorBidi" w:hAnsiTheme="majorBidi" w:cstheme="majorBidi"/>
          <w:sz w:val="24"/>
          <w:szCs w:val="24"/>
        </w:rPr>
        <w:t>(3), 194–207. https://doi.org/10.1177/2167696817754004</w:t>
      </w:r>
    </w:p>
    <w:p w14:paraId="516F29AF"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Hochberg, Z., &amp; Konner, M. (2020). Emerging Adulthood, a Pre-adult Life-History Stage. </w:t>
      </w:r>
      <w:r w:rsidRPr="003D2794">
        <w:rPr>
          <w:rFonts w:asciiTheme="majorBidi" w:hAnsiTheme="majorBidi" w:cstheme="majorBidi"/>
          <w:i/>
          <w:iCs/>
          <w:sz w:val="24"/>
          <w:szCs w:val="24"/>
        </w:rPr>
        <w:t>Frontiers in Endocrinology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10</w:t>
      </w:r>
      <w:r w:rsidRPr="003D2794">
        <w:rPr>
          <w:rFonts w:asciiTheme="majorBidi" w:hAnsiTheme="majorBidi" w:cstheme="majorBidi"/>
          <w:sz w:val="24"/>
          <w:szCs w:val="24"/>
        </w:rPr>
        <w:t>(918), 1–12. https://doi.org/10.3389/fendo.2019.00918</w:t>
      </w:r>
    </w:p>
    <w:p w14:paraId="309F056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Hussain, H., Hussain, S., Zahra, S., &amp; Hussain, T. (2020). Prevalence and risk factors of domestic violence and its impacts on women’s mental health in Gilgit-Baltistan, Pakistan. </w:t>
      </w:r>
      <w:r w:rsidRPr="003D2794">
        <w:rPr>
          <w:rFonts w:asciiTheme="majorBidi" w:hAnsiTheme="majorBidi" w:cstheme="majorBidi"/>
          <w:i/>
          <w:iCs/>
          <w:sz w:val="24"/>
          <w:szCs w:val="24"/>
        </w:rPr>
        <w:t>Pakistan Journal of Medical Sciences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36</w:t>
      </w:r>
      <w:r w:rsidRPr="003D2794">
        <w:rPr>
          <w:rFonts w:asciiTheme="majorBidi" w:hAnsiTheme="majorBidi" w:cstheme="majorBidi"/>
          <w:sz w:val="24"/>
          <w:szCs w:val="24"/>
        </w:rPr>
        <w:t>(4). https://doi.org/10.12669/pjms.36.4.1530</w:t>
      </w:r>
    </w:p>
    <w:p w14:paraId="5F9E15C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Hussey, R. (2025). Bouncing forward in a digital </w:t>
      </w:r>
      <w:proofErr w:type="gramStart"/>
      <w:r w:rsidRPr="003D2794">
        <w:rPr>
          <w:rFonts w:asciiTheme="majorBidi" w:hAnsiTheme="majorBidi" w:cstheme="majorBidi"/>
          <w:sz w:val="24"/>
          <w:szCs w:val="24"/>
        </w:rPr>
        <w:t>world :</w:t>
      </w:r>
      <w:proofErr w:type="gramEnd"/>
      <w:r w:rsidRPr="003D2794">
        <w:rPr>
          <w:rFonts w:asciiTheme="majorBidi" w:hAnsiTheme="majorBidi" w:cstheme="majorBidi"/>
          <w:sz w:val="24"/>
          <w:szCs w:val="24"/>
        </w:rPr>
        <w:t xml:space="preserve"> an investigation of the relationships between young adulthood technology use, resilience and psychological well-being. </w:t>
      </w:r>
      <w:r w:rsidRPr="003D2794">
        <w:rPr>
          <w:rFonts w:asciiTheme="majorBidi" w:hAnsiTheme="majorBidi" w:cstheme="majorBidi"/>
          <w:i/>
          <w:iCs/>
          <w:sz w:val="24"/>
          <w:szCs w:val="24"/>
        </w:rPr>
        <w:t>Handle.net</w:t>
      </w:r>
      <w:r w:rsidRPr="003D2794">
        <w:rPr>
          <w:rFonts w:asciiTheme="majorBidi" w:hAnsiTheme="majorBidi" w:cstheme="majorBidi"/>
          <w:sz w:val="24"/>
          <w:szCs w:val="24"/>
        </w:rPr>
        <w:t>. https://doi.org/10.14288/1.0449136</w:t>
      </w:r>
    </w:p>
    <w:p w14:paraId="4EB7692F"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Infurna, F., </w:t>
      </w:r>
      <w:proofErr w:type="spellStart"/>
      <w:r w:rsidRPr="003D2794">
        <w:rPr>
          <w:rFonts w:asciiTheme="majorBidi" w:hAnsiTheme="majorBidi" w:cstheme="majorBidi"/>
          <w:sz w:val="24"/>
          <w:szCs w:val="24"/>
        </w:rPr>
        <w:t>Gerstorf</w:t>
      </w:r>
      <w:proofErr w:type="spellEnd"/>
      <w:r w:rsidRPr="003D2794">
        <w:rPr>
          <w:rFonts w:asciiTheme="majorBidi" w:hAnsiTheme="majorBidi" w:cstheme="majorBidi"/>
          <w:sz w:val="24"/>
          <w:szCs w:val="24"/>
        </w:rPr>
        <w:t xml:space="preserve">, D., &amp; Lachman, M. (2020). Midlife in the 2020s: Opportunities and Challenges. </w:t>
      </w:r>
      <w:r w:rsidRPr="003D2794">
        <w:rPr>
          <w:rFonts w:asciiTheme="majorBidi" w:hAnsiTheme="majorBidi" w:cstheme="majorBidi"/>
          <w:i/>
          <w:iCs/>
          <w:sz w:val="24"/>
          <w:szCs w:val="24"/>
        </w:rPr>
        <w:t>American Psychologist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75</w:t>
      </w:r>
      <w:r w:rsidRPr="003D2794">
        <w:rPr>
          <w:rFonts w:asciiTheme="majorBidi" w:hAnsiTheme="majorBidi" w:cstheme="majorBidi"/>
          <w:sz w:val="24"/>
          <w:szCs w:val="24"/>
        </w:rPr>
        <w:t>(4), 470–485. https://doi.org/10.1037/amp0000591</w:t>
      </w:r>
    </w:p>
    <w:p w14:paraId="6D4B18BF" w14:textId="77777777" w:rsidR="00B77955" w:rsidRDefault="00B77955" w:rsidP="0002433F">
      <w:pPr>
        <w:spacing w:after="0" w:line="480" w:lineRule="auto"/>
        <w:ind w:left="720" w:hanging="720"/>
        <w:rPr>
          <w:rFonts w:asciiTheme="majorBidi" w:hAnsiTheme="majorBidi" w:cstheme="majorBidi"/>
          <w:sz w:val="24"/>
          <w:szCs w:val="24"/>
        </w:rPr>
      </w:pPr>
      <w:r w:rsidRPr="0002433F">
        <w:rPr>
          <w:rFonts w:asciiTheme="majorBidi" w:hAnsiTheme="majorBidi" w:cstheme="majorBidi"/>
          <w:sz w:val="24"/>
          <w:szCs w:val="24"/>
        </w:rPr>
        <w:lastRenderedPageBreak/>
        <w:t>Iqbal, A., Shaheen, F., &amp; Kashif, M. F. (2025). Impact of Social Media Usage on Academic Burnout among Undergraduate Students. </w:t>
      </w:r>
      <w:r w:rsidRPr="0002433F">
        <w:rPr>
          <w:rFonts w:asciiTheme="majorBidi" w:hAnsiTheme="majorBidi" w:cstheme="majorBidi"/>
          <w:i/>
          <w:iCs/>
          <w:sz w:val="24"/>
          <w:szCs w:val="24"/>
        </w:rPr>
        <w:t>Annals of Human and Social Sciences</w:t>
      </w:r>
      <w:r w:rsidRPr="0002433F">
        <w:rPr>
          <w:rFonts w:asciiTheme="majorBidi" w:hAnsiTheme="majorBidi" w:cstheme="majorBidi"/>
          <w:sz w:val="24"/>
          <w:szCs w:val="24"/>
        </w:rPr>
        <w:t>, </w:t>
      </w:r>
      <w:r w:rsidRPr="0002433F">
        <w:rPr>
          <w:rFonts w:asciiTheme="majorBidi" w:hAnsiTheme="majorBidi" w:cstheme="majorBidi"/>
          <w:i/>
          <w:iCs/>
          <w:sz w:val="24"/>
          <w:szCs w:val="24"/>
        </w:rPr>
        <w:t>6</w:t>
      </w:r>
      <w:r w:rsidRPr="0002433F">
        <w:rPr>
          <w:rFonts w:asciiTheme="majorBidi" w:hAnsiTheme="majorBidi" w:cstheme="majorBidi"/>
          <w:sz w:val="24"/>
          <w:szCs w:val="24"/>
        </w:rPr>
        <w:t>(3), 142–155. https://doi.org/10.35484/ahss.2025(6-III)12</w:t>
      </w:r>
    </w:p>
    <w:p w14:paraId="75014E12"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Jack Shih-Chieh Hsu, Chiu, C., Yu-Ting Chang-Chien, &amp; Tang, K.-K. (2023). </w:t>
      </w:r>
      <w:proofErr w:type="gramStart"/>
      <w:r w:rsidRPr="00B77955">
        <w:rPr>
          <w:rFonts w:asciiTheme="majorBidi" w:hAnsiTheme="majorBidi" w:cstheme="majorBidi"/>
          <w:sz w:val="24"/>
          <w:szCs w:val="24"/>
        </w:rPr>
        <w:t>How</w:t>
      </w:r>
      <w:proofErr w:type="gramEnd"/>
      <w:r w:rsidRPr="00B77955">
        <w:rPr>
          <w:rFonts w:asciiTheme="majorBidi" w:hAnsiTheme="majorBidi" w:cstheme="majorBidi"/>
          <w:sz w:val="24"/>
          <w:szCs w:val="24"/>
        </w:rPr>
        <w:t xml:space="preserve"> social media fatigue feigning and altering emotion discourage the use of social media. </w:t>
      </w:r>
      <w:r w:rsidRPr="00B77955">
        <w:rPr>
          <w:rFonts w:asciiTheme="majorBidi" w:hAnsiTheme="majorBidi" w:cstheme="majorBidi"/>
          <w:i/>
          <w:iCs/>
          <w:sz w:val="24"/>
          <w:szCs w:val="24"/>
        </w:rPr>
        <w:t>Internet Research</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34</w:t>
      </w:r>
      <w:r w:rsidRPr="00B77955">
        <w:rPr>
          <w:rFonts w:asciiTheme="majorBidi" w:hAnsiTheme="majorBidi" w:cstheme="majorBidi"/>
          <w:sz w:val="24"/>
          <w:szCs w:val="24"/>
        </w:rPr>
        <w:t>(4). https://doi.org/10.1108/intr-06-2022-0390</w:t>
      </w:r>
    </w:p>
    <w:p w14:paraId="4E1CFDF3"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Jarman, H. K., Marques, M. D., McLean, S. A., Slater, A., &amp; Paxton, S. J. (2021). Social media, body satisfaction and well-being among adolescents: A mediation model of appearance-ideal internalization and comparison. </w:t>
      </w:r>
      <w:r w:rsidRPr="00B77955">
        <w:rPr>
          <w:rFonts w:asciiTheme="majorBidi" w:hAnsiTheme="majorBidi" w:cstheme="majorBidi"/>
          <w:i/>
          <w:iCs/>
          <w:sz w:val="24"/>
          <w:szCs w:val="24"/>
        </w:rPr>
        <w:t>Body Image</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36</w:t>
      </w:r>
      <w:r w:rsidRPr="00B77955">
        <w:rPr>
          <w:rFonts w:asciiTheme="majorBidi" w:hAnsiTheme="majorBidi" w:cstheme="majorBidi"/>
          <w:sz w:val="24"/>
          <w:szCs w:val="24"/>
        </w:rPr>
        <w:t>(1), 139–148. https://doi.org/10.1016/j.bodyim.2020.11.005</w:t>
      </w:r>
    </w:p>
    <w:p w14:paraId="49474565"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Javaid, Z. K., Tahira, A., Kareem, A., &amp; Khalil, I. (2025). To Explore the Relationship between Ethnic Identity, Self-Esteem and Resilience among Urban and Rural Adults of Pakistan. </w:t>
      </w:r>
      <w:r w:rsidRPr="003D2794">
        <w:rPr>
          <w:rFonts w:asciiTheme="majorBidi" w:hAnsiTheme="majorBidi" w:cstheme="majorBidi"/>
          <w:i/>
          <w:iCs/>
          <w:sz w:val="24"/>
          <w:szCs w:val="24"/>
        </w:rPr>
        <w:t>Physical Education, Health and Social Sciences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w:t>
      </w:r>
      <w:r w:rsidRPr="003D2794">
        <w:rPr>
          <w:rFonts w:asciiTheme="majorBidi" w:hAnsiTheme="majorBidi" w:cstheme="majorBidi"/>
          <w:sz w:val="24"/>
          <w:szCs w:val="24"/>
        </w:rPr>
        <w:t>(1), 56–76. https://journal-of-social-education.org/index.php/Jorunal/article/view/97</w:t>
      </w:r>
    </w:p>
    <w:p w14:paraId="4E3DFFA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Javier-Aliaga, D. J., Quispe, G., Quinteros-Zuñiga, D., Adriano-Rengifo, C. E., &amp; White, M. (2022). Hope and Resilience Related to Fear of COVID-19 in Young People.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19</w:t>
      </w:r>
      <w:r w:rsidRPr="003D2794">
        <w:rPr>
          <w:rFonts w:asciiTheme="majorBidi" w:hAnsiTheme="majorBidi" w:cstheme="majorBidi"/>
          <w:sz w:val="24"/>
          <w:szCs w:val="24"/>
        </w:rPr>
        <w:t>(9), 5004. https://doi.org/10.3390/ijerph19095004</w:t>
      </w:r>
    </w:p>
    <w:p w14:paraId="3B86240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Jeyaraman, M., Ramasubramanian, S., Kumar, S., Jeyaraman, N., Selvaraj, P., </w:t>
      </w:r>
      <w:proofErr w:type="spellStart"/>
      <w:r w:rsidRPr="003D2794">
        <w:rPr>
          <w:rFonts w:asciiTheme="majorBidi" w:hAnsiTheme="majorBidi" w:cstheme="majorBidi"/>
          <w:sz w:val="24"/>
          <w:szCs w:val="24"/>
        </w:rPr>
        <w:t>Nallakumarasamy</w:t>
      </w:r>
      <w:proofErr w:type="spellEnd"/>
      <w:r w:rsidRPr="003D2794">
        <w:rPr>
          <w:rFonts w:asciiTheme="majorBidi" w:hAnsiTheme="majorBidi" w:cstheme="majorBidi"/>
          <w:sz w:val="24"/>
          <w:szCs w:val="24"/>
        </w:rPr>
        <w:t xml:space="preserve">, A., </w:t>
      </w:r>
      <w:proofErr w:type="spellStart"/>
      <w:r w:rsidRPr="003D2794">
        <w:rPr>
          <w:rFonts w:asciiTheme="majorBidi" w:hAnsiTheme="majorBidi" w:cstheme="majorBidi"/>
          <w:sz w:val="24"/>
          <w:szCs w:val="24"/>
        </w:rPr>
        <w:t>Bondili</w:t>
      </w:r>
      <w:proofErr w:type="spellEnd"/>
      <w:r w:rsidRPr="003D2794">
        <w:rPr>
          <w:rFonts w:asciiTheme="majorBidi" w:hAnsiTheme="majorBidi" w:cstheme="majorBidi"/>
          <w:sz w:val="24"/>
          <w:szCs w:val="24"/>
        </w:rPr>
        <w:t xml:space="preserve">, S. K., &amp; Yadav, S. (2023). Multifaceted role of social media in healthcare: Opportunities, challenges, and the need for quality control. </w:t>
      </w:r>
      <w:proofErr w:type="spellStart"/>
      <w:r w:rsidRPr="003D2794">
        <w:rPr>
          <w:rFonts w:asciiTheme="majorBidi" w:hAnsiTheme="majorBidi" w:cstheme="majorBidi"/>
          <w:i/>
          <w:iCs/>
          <w:sz w:val="24"/>
          <w:szCs w:val="24"/>
        </w:rPr>
        <w:t>Cureus</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w:t>
      </w:r>
      <w:r w:rsidRPr="003D2794">
        <w:rPr>
          <w:rFonts w:asciiTheme="majorBidi" w:hAnsiTheme="majorBidi" w:cstheme="majorBidi"/>
          <w:sz w:val="24"/>
          <w:szCs w:val="24"/>
        </w:rPr>
        <w:t>(5). https://doi.org/10.7759/cureus.39111</w:t>
      </w:r>
    </w:p>
    <w:p w14:paraId="24200EE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Jo, D., Pyo, S., Hwang, Y., Seung, Y., &amp; Yang, E. (2024). What makes us strong: Conceptual and functional comparisons of psychological flexibility and </w:t>
      </w:r>
      <w:r w:rsidRPr="003D2794">
        <w:rPr>
          <w:rFonts w:asciiTheme="majorBidi" w:hAnsiTheme="majorBidi" w:cstheme="majorBidi"/>
          <w:sz w:val="24"/>
          <w:szCs w:val="24"/>
        </w:rPr>
        <w:lastRenderedPageBreak/>
        <w:t xml:space="preserve">resilience. </w:t>
      </w:r>
      <w:r w:rsidRPr="003D2794">
        <w:rPr>
          <w:rFonts w:asciiTheme="majorBidi" w:hAnsiTheme="majorBidi" w:cstheme="majorBidi"/>
          <w:i/>
          <w:iCs/>
          <w:sz w:val="24"/>
          <w:szCs w:val="24"/>
        </w:rPr>
        <w:t>Journal of Contextual Behavioral Science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33</w:t>
      </w:r>
      <w:r w:rsidRPr="003D2794">
        <w:rPr>
          <w:rFonts w:asciiTheme="majorBidi" w:hAnsiTheme="majorBidi" w:cstheme="majorBidi"/>
          <w:sz w:val="24"/>
          <w:szCs w:val="24"/>
        </w:rPr>
        <w:t>, 100798. https://doi.org/10.1016/j.jcbs.2024.100798</w:t>
      </w:r>
    </w:p>
    <w:p w14:paraId="7CE7C9B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Johansen, R., </w:t>
      </w:r>
      <w:proofErr w:type="spellStart"/>
      <w:r w:rsidRPr="003D2794">
        <w:rPr>
          <w:rFonts w:asciiTheme="majorBidi" w:hAnsiTheme="majorBidi" w:cstheme="majorBidi"/>
          <w:sz w:val="24"/>
          <w:szCs w:val="24"/>
        </w:rPr>
        <w:t>Espetvedt</w:t>
      </w:r>
      <w:proofErr w:type="spellEnd"/>
      <w:r w:rsidRPr="003D2794">
        <w:rPr>
          <w:rFonts w:asciiTheme="majorBidi" w:hAnsiTheme="majorBidi" w:cstheme="majorBidi"/>
          <w:sz w:val="24"/>
          <w:szCs w:val="24"/>
        </w:rPr>
        <w:t xml:space="preserve">, M. N., </w:t>
      </w:r>
      <w:proofErr w:type="spellStart"/>
      <w:r w:rsidRPr="003D2794">
        <w:rPr>
          <w:rFonts w:asciiTheme="majorBidi" w:hAnsiTheme="majorBidi" w:cstheme="majorBidi"/>
          <w:sz w:val="24"/>
          <w:szCs w:val="24"/>
        </w:rPr>
        <w:t>Lyshol</w:t>
      </w:r>
      <w:proofErr w:type="spellEnd"/>
      <w:r w:rsidRPr="003D2794">
        <w:rPr>
          <w:rFonts w:asciiTheme="majorBidi" w:hAnsiTheme="majorBidi" w:cstheme="majorBidi"/>
          <w:sz w:val="24"/>
          <w:szCs w:val="24"/>
        </w:rPr>
        <w:t xml:space="preserve">, H., Clench-Aas, J., &amp; </w:t>
      </w:r>
      <w:proofErr w:type="spellStart"/>
      <w:r w:rsidRPr="003D2794">
        <w:rPr>
          <w:rFonts w:asciiTheme="majorBidi" w:hAnsiTheme="majorBidi" w:cstheme="majorBidi"/>
          <w:sz w:val="24"/>
          <w:szCs w:val="24"/>
        </w:rPr>
        <w:t>Myklestad</w:t>
      </w:r>
      <w:proofErr w:type="spellEnd"/>
      <w:r w:rsidRPr="003D2794">
        <w:rPr>
          <w:rFonts w:asciiTheme="majorBidi" w:hAnsiTheme="majorBidi" w:cstheme="majorBidi"/>
          <w:sz w:val="24"/>
          <w:szCs w:val="24"/>
        </w:rPr>
        <w:t xml:space="preserve">, I. (2021). Mental distress among young adults – gender differences in the role of social support. </w:t>
      </w:r>
      <w:r w:rsidRPr="003D2794">
        <w:rPr>
          <w:rFonts w:asciiTheme="majorBidi" w:hAnsiTheme="majorBidi" w:cstheme="majorBidi"/>
          <w:i/>
          <w:iCs/>
          <w:sz w:val="24"/>
          <w:szCs w:val="24"/>
        </w:rPr>
        <w:t>BMC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(1). https://doi.org/10.1186/s12889-021-12109-5</w:t>
      </w:r>
    </w:p>
    <w:p w14:paraId="63336F77"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Joshi, Y., Lim, W. M., </w:t>
      </w:r>
      <w:proofErr w:type="spellStart"/>
      <w:r w:rsidRPr="003D2794">
        <w:rPr>
          <w:rFonts w:asciiTheme="majorBidi" w:hAnsiTheme="majorBidi" w:cstheme="majorBidi"/>
          <w:sz w:val="24"/>
          <w:szCs w:val="24"/>
        </w:rPr>
        <w:t>Jagani</w:t>
      </w:r>
      <w:proofErr w:type="spellEnd"/>
      <w:r w:rsidRPr="003D2794">
        <w:rPr>
          <w:rFonts w:asciiTheme="majorBidi" w:hAnsiTheme="majorBidi" w:cstheme="majorBidi"/>
          <w:sz w:val="24"/>
          <w:szCs w:val="24"/>
        </w:rPr>
        <w:t xml:space="preserve">, K., &amp; Kumar, S. (2023). Social Media Influencer marketing: Foundations, trends, and Ways Forward. </w:t>
      </w:r>
      <w:r w:rsidRPr="003D2794">
        <w:rPr>
          <w:rFonts w:asciiTheme="majorBidi" w:hAnsiTheme="majorBidi" w:cstheme="majorBidi"/>
          <w:i/>
          <w:iCs/>
          <w:sz w:val="24"/>
          <w:szCs w:val="24"/>
        </w:rPr>
        <w:t>Electronic Commerce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w:t>
      </w:r>
      <w:r w:rsidRPr="003D2794">
        <w:rPr>
          <w:rFonts w:asciiTheme="majorBidi" w:hAnsiTheme="majorBidi" w:cstheme="majorBidi"/>
          <w:sz w:val="24"/>
          <w:szCs w:val="24"/>
        </w:rPr>
        <w:t>(1), 1–55. springer. https://doi.org/10.1007/s10660-023-09719-z</w:t>
      </w:r>
    </w:p>
    <w:p w14:paraId="4748025E" w14:textId="332EE846"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Thapliyal</w:t>
      </w:r>
      <w:r>
        <w:rPr>
          <w:rFonts w:asciiTheme="majorBidi" w:hAnsiTheme="majorBidi" w:cstheme="majorBidi"/>
          <w:sz w:val="24"/>
          <w:szCs w:val="24"/>
        </w:rPr>
        <w:t>. K,</w:t>
      </w:r>
      <w:r w:rsidRPr="003D2794">
        <w:rPr>
          <w:rFonts w:asciiTheme="majorBidi" w:hAnsiTheme="majorBidi" w:cstheme="majorBidi"/>
          <w:sz w:val="24"/>
          <w:szCs w:val="24"/>
        </w:rPr>
        <w:t xml:space="preserve"> Thapliyal</w:t>
      </w:r>
      <w:r>
        <w:rPr>
          <w:rFonts w:asciiTheme="majorBidi" w:hAnsiTheme="majorBidi" w:cstheme="majorBidi"/>
          <w:sz w:val="24"/>
          <w:szCs w:val="24"/>
        </w:rPr>
        <w:t>. M</w:t>
      </w:r>
      <w:r w:rsidRPr="003D2794">
        <w:rPr>
          <w:rFonts w:asciiTheme="majorBidi" w:hAnsiTheme="majorBidi" w:cstheme="majorBidi"/>
          <w:sz w:val="24"/>
          <w:szCs w:val="24"/>
        </w:rPr>
        <w:t>, &amp; Thapliyal</w:t>
      </w:r>
      <w:r>
        <w:rPr>
          <w:rFonts w:asciiTheme="majorBidi" w:hAnsiTheme="majorBidi" w:cstheme="majorBidi"/>
          <w:sz w:val="24"/>
          <w:szCs w:val="24"/>
        </w:rPr>
        <w:t>, D</w:t>
      </w:r>
      <w:r w:rsidRPr="003D2794">
        <w:rPr>
          <w:rFonts w:asciiTheme="majorBidi" w:hAnsiTheme="majorBidi" w:cstheme="majorBidi"/>
          <w:sz w:val="24"/>
          <w:szCs w:val="24"/>
        </w:rPr>
        <w:t xml:space="preserve">. (2024). Social Media and Health Communication. </w:t>
      </w:r>
      <w:r w:rsidRPr="003D2794">
        <w:rPr>
          <w:rFonts w:asciiTheme="majorBidi" w:hAnsiTheme="majorBidi" w:cstheme="majorBidi"/>
          <w:i/>
          <w:iCs/>
          <w:sz w:val="24"/>
          <w:szCs w:val="24"/>
        </w:rPr>
        <w:t>Advances in Healthcare Information Systems and Administration Book Series</w:t>
      </w:r>
      <w:r w:rsidRPr="003D2794">
        <w:rPr>
          <w:rFonts w:asciiTheme="majorBidi" w:hAnsiTheme="majorBidi" w:cstheme="majorBidi"/>
          <w:sz w:val="24"/>
          <w:szCs w:val="24"/>
        </w:rPr>
        <w:t>, 364–384. https://doi.org/10.4018/979-8-3693-1214-8.ch017</w:t>
      </w:r>
    </w:p>
    <w:p w14:paraId="308FBDB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Keum, B. T., Wang, Y.-W., Callaway, J., Abebe, I., Cruz, T., &amp; O’Connor, S. (2022). Benefits and harms of social media use: A latent profile analysis of emerging adults. </w:t>
      </w:r>
      <w:r w:rsidRPr="003D2794">
        <w:rPr>
          <w:rFonts w:asciiTheme="majorBidi" w:hAnsiTheme="majorBidi" w:cstheme="majorBidi"/>
          <w:i/>
          <w:iCs/>
          <w:sz w:val="24"/>
          <w:szCs w:val="24"/>
        </w:rPr>
        <w:t>Current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42</w:t>
      </w:r>
      <w:r w:rsidRPr="003D2794">
        <w:rPr>
          <w:rFonts w:asciiTheme="majorBidi" w:hAnsiTheme="majorBidi" w:cstheme="majorBidi"/>
          <w:sz w:val="24"/>
          <w:szCs w:val="24"/>
        </w:rPr>
        <w:t>(27). https://doi.org/10.1007/s12144-022-03473-5</w:t>
      </w:r>
    </w:p>
    <w:p w14:paraId="156D1E92"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Khalid, A., Hassan, T. U., &amp; Shabir, G. (2020). Cultivation Effects of Social Media on Cognitive, Social and Moral Skills of Adolescents in Pakistan. </w:t>
      </w:r>
      <w:r w:rsidRPr="00B77955">
        <w:rPr>
          <w:rFonts w:asciiTheme="majorBidi" w:hAnsiTheme="majorBidi" w:cstheme="majorBidi"/>
          <w:i/>
          <w:iCs/>
          <w:sz w:val="24"/>
          <w:szCs w:val="24"/>
        </w:rPr>
        <w:t>Journal of Business and Social Review in Emerging Economies</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6</w:t>
      </w:r>
      <w:r w:rsidRPr="00B77955">
        <w:rPr>
          <w:rFonts w:asciiTheme="majorBidi" w:hAnsiTheme="majorBidi" w:cstheme="majorBidi"/>
          <w:sz w:val="24"/>
          <w:szCs w:val="24"/>
        </w:rPr>
        <w:t>(2), 419–436. https://doi.org/10.26710/jbsee.v6i2.1146</w:t>
      </w:r>
    </w:p>
    <w:p w14:paraId="163A96C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Kibbey, M. M., Fedorenko, E. J., &amp; Farris, S. G. (2021). Anxiety, depression, and health anxiety in undergraduate students living in initial US outbreak “hotspot” during COVID-19 pandemic. </w:t>
      </w:r>
      <w:r w:rsidRPr="003D2794">
        <w:rPr>
          <w:rFonts w:asciiTheme="majorBidi" w:hAnsiTheme="majorBidi" w:cstheme="majorBidi"/>
          <w:i/>
          <w:iCs/>
          <w:sz w:val="24"/>
          <w:szCs w:val="24"/>
        </w:rPr>
        <w:t>Cognitive Behaviour Therapy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50</w:t>
      </w:r>
      <w:r w:rsidRPr="003D2794">
        <w:rPr>
          <w:rFonts w:asciiTheme="majorBidi" w:hAnsiTheme="majorBidi" w:cstheme="majorBidi"/>
          <w:sz w:val="24"/>
          <w:szCs w:val="24"/>
        </w:rPr>
        <w:t>(5), 1–13. https://doi.org/10.1080/16506073.2020.1853805</w:t>
      </w:r>
    </w:p>
    <w:p w14:paraId="60B69AD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Kim, H., </w:t>
      </w:r>
      <w:proofErr w:type="spellStart"/>
      <w:r w:rsidRPr="003D2794">
        <w:rPr>
          <w:rFonts w:asciiTheme="majorBidi" w:hAnsiTheme="majorBidi" w:cstheme="majorBidi"/>
          <w:sz w:val="24"/>
          <w:szCs w:val="24"/>
        </w:rPr>
        <w:t>Songmi</w:t>
      </w:r>
      <w:proofErr w:type="spellEnd"/>
      <w:r w:rsidRPr="003D2794">
        <w:rPr>
          <w:rFonts w:asciiTheme="majorBidi" w:hAnsiTheme="majorBidi" w:cstheme="majorBidi"/>
          <w:sz w:val="24"/>
          <w:szCs w:val="24"/>
        </w:rPr>
        <w:t xml:space="preserve"> Km, &amp; </w:t>
      </w:r>
      <w:proofErr w:type="spellStart"/>
      <w:r w:rsidRPr="003D2794">
        <w:rPr>
          <w:rFonts w:asciiTheme="majorBidi" w:hAnsiTheme="majorBidi" w:cstheme="majorBidi"/>
          <w:sz w:val="24"/>
          <w:szCs w:val="24"/>
        </w:rPr>
        <w:t>Hee</w:t>
      </w:r>
      <w:proofErr w:type="spellEnd"/>
      <w:r w:rsidRPr="003D2794">
        <w:rPr>
          <w:rFonts w:asciiTheme="majorBidi" w:hAnsiTheme="majorBidi" w:cstheme="majorBidi"/>
          <w:sz w:val="24"/>
          <w:szCs w:val="24"/>
        </w:rPr>
        <w:t xml:space="preserve"> Jung Lee. (2023). Positive social comparison mechanism based on social comparison theory: Independency and interdependency on SNS in younger generation in Korea. </w:t>
      </w:r>
      <w:r w:rsidRPr="003D2794">
        <w:rPr>
          <w:rFonts w:asciiTheme="majorBidi" w:hAnsiTheme="majorBidi" w:cstheme="majorBidi"/>
          <w:i/>
          <w:iCs/>
          <w:sz w:val="24"/>
          <w:szCs w:val="24"/>
        </w:rPr>
        <w:t>Journal of Consumer Behaviour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23</w:t>
      </w:r>
      <w:r w:rsidRPr="003D2794">
        <w:rPr>
          <w:rFonts w:asciiTheme="majorBidi" w:hAnsiTheme="majorBidi" w:cstheme="majorBidi"/>
          <w:sz w:val="24"/>
          <w:szCs w:val="24"/>
        </w:rPr>
        <w:t>(3). https://doi.org/10.1002/cb.2286</w:t>
      </w:r>
    </w:p>
    <w:p w14:paraId="5860234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Koen Luyckx, Janne </w:t>
      </w:r>
      <w:proofErr w:type="spellStart"/>
      <w:r w:rsidRPr="003D2794">
        <w:rPr>
          <w:rFonts w:asciiTheme="majorBidi" w:hAnsiTheme="majorBidi" w:cstheme="majorBidi"/>
          <w:sz w:val="24"/>
          <w:szCs w:val="24"/>
        </w:rPr>
        <w:t>Vanderhaegen</w:t>
      </w:r>
      <w:proofErr w:type="spellEnd"/>
      <w:r w:rsidRPr="003D2794">
        <w:rPr>
          <w:rFonts w:asciiTheme="majorBidi" w:hAnsiTheme="majorBidi" w:cstheme="majorBidi"/>
          <w:sz w:val="24"/>
          <w:szCs w:val="24"/>
        </w:rPr>
        <w:t xml:space="preserve">, Leni </w:t>
      </w:r>
      <w:proofErr w:type="spellStart"/>
      <w:r w:rsidRPr="003D2794">
        <w:rPr>
          <w:rFonts w:asciiTheme="majorBidi" w:hAnsiTheme="majorBidi" w:cstheme="majorBidi"/>
          <w:sz w:val="24"/>
          <w:szCs w:val="24"/>
        </w:rPr>
        <w:t>Raemen</w:t>
      </w:r>
      <w:proofErr w:type="spellEnd"/>
      <w:r w:rsidRPr="003D2794">
        <w:rPr>
          <w:rFonts w:asciiTheme="majorBidi" w:hAnsiTheme="majorBidi" w:cstheme="majorBidi"/>
          <w:sz w:val="24"/>
          <w:szCs w:val="24"/>
        </w:rPr>
        <w:t xml:space="preserve">, &amp; Claes, L. (2023). Identity formation in adolescence and emerging adulthood: a process-oriented and applied perspective. </w:t>
      </w:r>
      <w:r w:rsidRPr="003D2794">
        <w:rPr>
          <w:rFonts w:asciiTheme="majorBidi" w:hAnsiTheme="majorBidi" w:cstheme="majorBidi"/>
          <w:i/>
          <w:iCs/>
          <w:sz w:val="24"/>
          <w:szCs w:val="24"/>
        </w:rPr>
        <w:t>European Journal of Developmental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22</w:t>
      </w:r>
      <w:r w:rsidRPr="003D2794">
        <w:rPr>
          <w:rFonts w:asciiTheme="majorBidi" w:hAnsiTheme="majorBidi" w:cstheme="majorBidi"/>
          <w:sz w:val="24"/>
          <w:szCs w:val="24"/>
        </w:rPr>
        <w:t>(2), 1–20. https://doi.org/10.1080/17405629.2023.2250128</w:t>
      </w:r>
    </w:p>
    <w:p w14:paraId="7B36DC9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Koh, G. K., Ow Yong, J. Q. Y., Lee, A. R. Y. B., Ong, B. S. Y., Yau, C. E., Ho, C. S. H., &amp; Goh, Y. S. (2024). Social media use and its impact on adult’s mental health and well-being: A scoping review. </w:t>
      </w:r>
      <w:r w:rsidRPr="003D2794">
        <w:rPr>
          <w:rFonts w:asciiTheme="majorBidi" w:hAnsiTheme="majorBidi" w:cstheme="majorBidi"/>
          <w:i/>
          <w:iCs/>
          <w:sz w:val="24"/>
          <w:szCs w:val="24"/>
        </w:rPr>
        <w:t>Worldviews on Evidence-Based Nursing</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(4), 345–394. https://doi.org/10.1111/wvn.12727</w:t>
      </w:r>
    </w:p>
    <w:p w14:paraId="02BA9A94"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Konaszewski</w:t>
      </w:r>
      <w:proofErr w:type="spellEnd"/>
      <w:r w:rsidRPr="003D2794">
        <w:rPr>
          <w:rFonts w:asciiTheme="majorBidi" w:hAnsiTheme="majorBidi" w:cstheme="majorBidi"/>
          <w:sz w:val="24"/>
          <w:szCs w:val="24"/>
        </w:rPr>
        <w:t xml:space="preserve">, K., </w:t>
      </w:r>
      <w:proofErr w:type="spellStart"/>
      <w:r w:rsidRPr="003D2794">
        <w:rPr>
          <w:rFonts w:asciiTheme="majorBidi" w:hAnsiTheme="majorBidi" w:cstheme="majorBidi"/>
          <w:sz w:val="24"/>
          <w:szCs w:val="24"/>
        </w:rPr>
        <w:t>Niesiobędzka</w:t>
      </w:r>
      <w:proofErr w:type="spellEnd"/>
      <w:r w:rsidRPr="003D2794">
        <w:rPr>
          <w:rFonts w:asciiTheme="majorBidi" w:hAnsiTheme="majorBidi" w:cstheme="majorBidi"/>
          <w:sz w:val="24"/>
          <w:szCs w:val="24"/>
        </w:rPr>
        <w:t xml:space="preserve">, M., &amp; </w:t>
      </w:r>
      <w:proofErr w:type="spellStart"/>
      <w:r w:rsidRPr="003D2794">
        <w:rPr>
          <w:rFonts w:asciiTheme="majorBidi" w:hAnsiTheme="majorBidi" w:cstheme="majorBidi"/>
          <w:sz w:val="24"/>
          <w:szCs w:val="24"/>
        </w:rPr>
        <w:t>Surzykiewicz</w:t>
      </w:r>
      <w:proofErr w:type="spellEnd"/>
      <w:r w:rsidRPr="003D2794">
        <w:rPr>
          <w:rFonts w:asciiTheme="majorBidi" w:hAnsiTheme="majorBidi" w:cstheme="majorBidi"/>
          <w:sz w:val="24"/>
          <w:szCs w:val="24"/>
        </w:rPr>
        <w:t xml:space="preserve">, J. (2021). Resilience and mental health among juveniles: role of strategies for coping with stress. </w:t>
      </w:r>
      <w:r w:rsidRPr="003D2794">
        <w:rPr>
          <w:rFonts w:asciiTheme="majorBidi" w:hAnsiTheme="majorBidi" w:cstheme="majorBidi"/>
          <w:i/>
          <w:iCs/>
          <w:sz w:val="24"/>
          <w:szCs w:val="24"/>
        </w:rPr>
        <w:t>Health and Quality of Life Outcomes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19</w:t>
      </w:r>
      <w:r w:rsidRPr="003D2794">
        <w:rPr>
          <w:rFonts w:asciiTheme="majorBidi" w:hAnsiTheme="majorBidi" w:cstheme="majorBidi"/>
          <w:sz w:val="24"/>
          <w:szCs w:val="24"/>
        </w:rPr>
        <w:t>(1). https://doi.org/10.1186/s12955-021-01701-3</w:t>
      </w:r>
    </w:p>
    <w:p w14:paraId="4BC8D8EF"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Kupcova</w:t>
      </w:r>
      <w:proofErr w:type="spellEnd"/>
      <w:r w:rsidRPr="003D2794">
        <w:rPr>
          <w:rFonts w:asciiTheme="majorBidi" w:hAnsiTheme="majorBidi" w:cstheme="majorBidi"/>
          <w:sz w:val="24"/>
          <w:szCs w:val="24"/>
        </w:rPr>
        <w:t xml:space="preserve">, I., </w:t>
      </w:r>
      <w:proofErr w:type="spellStart"/>
      <w:r w:rsidRPr="003D2794">
        <w:rPr>
          <w:rFonts w:asciiTheme="majorBidi" w:hAnsiTheme="majorBidi" w:cstheme="majorBidi"/>
          <w:sz w:val="24"/>
          <w:szCs w:val="24"/>
        </w:rPr>
        <w:t>Danisovic</w:t>
      </w:r>
      <w:proofErr w:type="spellEnd"/>
      <w:r w:rsidRPr="003D2794">
        <w:rPr>
          <w:rFonts w:asciiTheme="majorBidi" w:hAnsiTheme="majorBidi" w:cstheme="majorBidi"/>
          <w:sz w:val="24"/>
          <w:szCs w:val="24"/>
        </w:rPr>
        <w:t xml:space="preserve">, L., Klein, M., &amp; Harsanyi, S. (2023). Effects of the COVID-19 pandemic on mental health, anxiety, and depression. </w:t>
      </w:r>
      <w:r w:rsidRPr="003D2794">
        <w:rPr>
          <w:rFonts w:asciiTheme="majorBidi" w:hAnsiTheme="majorBidi" w:cstheme="majorBidi"/>
          <w:i/>
          <w:iCs/>
          <w:sz w:val="24"/>
          <w:szCs w:val="24"/>
        </w:rPr>
        <w:t>BMC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(1). https://doi.org/10.1186/s40359-023-01130-5</w:t>
      </w:r>
    </w:p>
    <w:p w14:paraId="7337395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Lapsley, D., LaPorte, E., &amp; Kelley, K. (2023). Moral cognition in adolescence and emerging adulthood. </w:t>
      </w:r>
      <w:r w:rsidRPr="003D2794">
        <w:rPr>
          <w:rFonts w:asciiTheme="majorBidi" w:hAnsiTheme="majorBidi" w:cstheme="majorBidi"/>
          <w:i/>
          <w:iCs/>
          <w:sz w:val="24"/>
          <w:szCs w:val="24"/>
        </w:rPr>
        <w:t xml:space="preserve">American Psychological Association </w:t>
      </w:r>
      <w:proofErr w:type="spellStart"/>
      <w:r w:rsidRPr="003D2794">
        <w:rPr>
          <w:rFonts w:asciiTheme="majorBidi" w:hAnsiTheme="majorBidi" w:cstheme="majorBidi"/>
          <w:i/>
          <w:iCs/>
          <w:sz w:val="24"/>
          <w:szCs w:val="24"/>
        </w:rPr>
        <w:t>EBooks</w:t>
      </w:r>
      <w:proofErr w:type="spellEnd"/>
      <w:r w:rsidRPr="003D2794">
        <w:rPr>
          <w:rFonts w:asciiTheme="majorBidi" w:hAnsiTheme="majorBidi" w:cstheme="majorBidi"/>
          <w:sz w:val="24"/>
          <w:szCs w:val="24"/>
        </w:rPr>
        <w:t>, 123–138. https://doi.org/10.1037/0000298-008</w:t>
      </w:r>
    </w:p>
    <w:p w14:paraId="28A0B54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Latif, K., Weng, Q., Hameed Pitafi, A., Ali, A., Waheed Siddiqui, A., Yousaf Malik, M., &amp; Latif, Z. (2020). Social Comparison as a Double-Edged Sword on </w:t>
      </w:r>
      <w:r w:rsidRPr="003D2794">
        <w:rPr>
          <w:rFonts w:asciiTheme="majorBidi" w:hAnsiTheme="majorBidi" w:cstheme="majorBidi"/>
          <w:sz w:val="24"/>
          <w:szCs w:val="24"/>
        </w:rPr>
        <w:lastRenderedPageBreak/>
        <w:t xml:space="preserve">Social Media: The Role of Envy Type and Online Social Identity. </w:t>
      </w:r>
      <w:r w:rsidRPr="003D2794">
        <w:rPr>
          <w:rFonts w:asciiTheme="majorBidi" w:hAnsiTheme="majorBidi" w:cstheme="majorBidi"/>
          <w:i/>
          <w:iCs/>
          <w:sz w:val="24"/>
          <w:szCs w:val="24"/>
        </w:rPr>
        <w:t>Telematics and Informatics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56</w:t>
      </w:r>
      <w:r w:rsidRPr="003D2794">
        <w:rPr>
          <w:rFonts w:asciiTheme="majorBidi" w:hAnsiTheme="majorBidi" w:cstheme="majorBidi"/>
          <w:sz w:val="24"/>
          <w:szCs w:val="24"/>
        </w:rPr>
        <w:t>, 101470. https://doi.org/10.1016/j.tele.2020.101470</w:t>
      </w:r>
    </w:p>
    <w:p w14:paraId="38561385"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Lee, M., &amp; Lee, H.-H. (2021). Social media photo activity, internalization, appearance comparison, and body satisfaction: The moderating role of photo-editing behavior. </w:t>
      </w:r>
      <w:r w:rsidRPr="00B77955">
        <w:rPr>
          <w:rFonts w:asciiTheme="majorBidi" w:hAnsiTheme="majorBidi" w:cstheme="majorBidi"/>
          <w:i/>
          <w:iCs/>
          <w:sz w:val="24"/>
          <w:szCs w:val="24"/>
        </w:rPr>
        <w:t>Computers in Human Behavior</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114</w:t>
      </w:r>
      <w:r w:rsidRPr="00B77955">
        <w:rPr>
          <w:rFonts w:asciiTheme="majorBidi" w:hAnsiTheme="majorBidi" w:cstheme="majorBidi"/>
          <w:sz w:val="24"/>
          <w:szCs w:val="24"/>
        </w:rPr>
        <w:t>. https://doi.org/10.1016/j.chb.2020.106579</w:t>
      </w:r>
    </w:p>
    <w:p w14:paraId="5937A2C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Lee, Y. H., Richards, K. Andrew. R., &amp; Washburn, N. (2021). Mindfulness, resilience, emotional exhaustion, and turnover intention in secondary physical education teaching. </w:t>
      </w:r>
      <w:r w:rsidRPr="003D2794">
        <w:rPr>
          <w:rFonts w:asciiTheme="majorBidi" w:hAnsiTheme="majorBidi" w:cstheme="majorBidi"/>
          <w:i/>
          <w:iCs/>
          <w:sz w:val="24"/>
          <w:szCs w:val="24"/>
        </w:rPr>
        <w:t>European Review of Applied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71</w:t>
      </w:r>
      <w:r w:rsidRPr="003D2794">
        <w:rPr>
          <w:rFonts w:asciiTheme="majorBidi" w:hAnsiTheme="majorBidi" w:cstheme="majorBidi"/>
          <w:sz w:val="24"/>
          <w:szCs w:val="24"/>
        </w:rPr>
        <w:t>(6), 100625. https://doi.org/10.1016/j.erap.2021.100625</w:t>
      </w:r>
    </w:p>
    <w:p w14:paraId="466D188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Leung, D. Y. L., Chan, A. C. Y., &amp; Ho, G. W. K. (2020). Resilience of Emerging Adults After Adverse Childhood Experiences: A Qualitative Systematic Review. </w:t>
      </w:r>
      <w:r w:rsidRPr="003D2794">
        <w:rPr>
          <w:rFonts w:asciiTheme="majorBidi" w:hAnsiTheme="majorBidi" w:cstheme="majorBidi"/>
          <w:i/>
          <w:iCs/>
          <w:sz w:val="24"/>
          <w:szCs w:val="24"/>
        </w:rPr>
        <w:t>Trauma, Violence, &amp; Abuse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23</w:t>
      </w:r>
      <w:r w:rsidRPr="003D2794">
        <w:rPr>
          <w:rFonts w:asciiTheme="majorBidi" w:hAnsiTheme="majorBidi" w:cstheme="majorBidi"/>
          <w:sz w:val="24"/>
          <w:szCs w:val="24"/>
        </w:rPr>
        <w:t>(1), 152483802093386. https://doi.org/10.1177/1524838020933865</w:t>
      </w:r>
    </w:p>
    <w:p w14:paraId="62535B5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Liao, G.-Y., Pham, T. T. L., Cheng, T. C. E., &amp; Teng, C.-I. (2020). How online gamers’ participation fosters their team commitment: Perspective of social identity theory. </w:t>
      </w:r>
      <w:r w:rsidRPr="003D2794">
        <w:rPr>
          <w:rFonts w:asciiTheme="majorBidi" w:hAnsiTheme="majorBidi" w:cstheme="majorBidi"/>
          <w:i/>
          <w:iCs/>
          <w:sz w:val="24"/>
          <w:szCs w:val="24"/>
        </w:rPr>
        <w:t>International Journal of Information Management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52</w:t>
      </w:r>
      <w:r w:rsidRPr="003D2794">
        <w:rPr>
          <w:rFonts w:asciiTheme="majorBidi" w:hAnsiTheme="majorBidi" w:cstheme="majorBidi"/>
          <w:sz w:val="24"/>
          <w:szCs w:val="24"/>
        </w:rPr>
        <w:t>, 102095. https://doi.org/10.1016/j.ijinfomgt.2020.102095</w:t>
      </w:r>
    </w:p>
    <w:p w14:paraId="32E335ED"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Lisitsa</w:t>
      </w:r>
      <w:proofErr w:type="spellEnd"/>
      <w:r w:rsidRPr="003D2794">
        <w:rPr>
          <w:rFonts w:asciiTheme="majorBidi" w:hAnsiTheme="majorBidi" w:cstheme="majorBidi"/>
          <w:sz w:val="24"/>
          <w:szCs w:val="24"/>
        </w:rPr>
        <w:t xml:space="preserve">, E., Benjamin, K. S., Chun, S. K., Skalisky, J., Hammond, L. E., &amp; </w:t>
      </w:r>
      <w:proofErr w:type="spellStart"/>
      <w:r w:rsidRPr="003D2794">
        <w:rPr>
          <w:rFonts w:asciiTheme="majorBidi" w:hAnsiTheme="majorBidi" w:cstheme="majorBidi"/>
          <w:sz w:val="24"/>
          <w:szCs w:val="24"/>
        </w:rPr>
        <w:t>Mezulis</w:t>
      </w:r>
      <w:proofErr w:type="spellEnd"/>
      <w:r w:rsidRPr="003D2794">
        <w:rPr>
          <w:rFonts w:asciiTheme="majorBidi" w:hAnsiTheme="majorBidi" w:cstheme="majorBidi"/>
          <w:sz w:val="24"/>
          <w:szCs w:val="24"/>
        </w:rPr>
        <w:t xml:space="preserve">, A. H. (2020). LONELINESS AMONG YOUNG ADULTS DURING COVID-19 PANDEMIC: THE MEDIATIONAL ROLES OF SOCIAL MEDIA USE AND SOCIAL SUPPORT SEEKING. </w:t>
      </w:r>
      <w:r w:rsidRPr="003D2794">
        <w:rPr>
          <w:rFonts w:asciiTheme="majorBidi" w:hAnsiTheme="majorBidi" w:cstheme="majorBidi"/>
          <w:i/>
          <w:iCs/>
          <w:sz w:val="24"/>
          <w:szCs w:val="24"/>
        </w:rPr>
        <w:t>Journal of Social and Clinical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39</w:t>
      </w:r>
      <w:r w:rsidRPr="003D2794">
        <w:rPr>
          <w:rFonts w:asciiTheme="majorBidi" w:hAnsiTheme="majorBidi" w:cstheme="majorBidi"/>
          <w:sz w:val="24"/>
          <w:szCs w:val="24"/>
        </w:rPr>
        <w:t>(8), 708–726. https://doi.org/10.1521/jscp.2020.39.8.708</w:t>
      </w:r>
    </w:p>
    <w:p w14:paraId="51989678"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Loureiro, L., Santos, J., &amp; Loureiro, C. (2025). Mental Health Continuum—Short Form: Confirmatory Factor Analysis (CFA) of Competing Models with </w:t>
      </w:r>
      <w:r w:rsidRPr="003D2794">
        <w:rPr>
          <w:rFonts w:asciiTheme="majorBidi" w:hAnsiTheme="majorBidi" w:cstheme="majorBidi"/>
          <w:sz w:val="24"/>
          <w:szCs w:val="24"/>
        </w:rPr>
        <w:lastRenderedPageBreak/>
        <w:t xml:space="preserve">Adolescents from Portugal. </w:t>
      </w:r>
      <w:r w:rsidRPr="003D2794">
        <w:rPr>
          <w:rFonts w:asciiTheme="majorBidi" w:hAnsiTheme="majorBidi" w:cstheme="majorBidi"/>
          <w:i/>
          <w:iCs/>
          <w:sz w:val="24"/>
          <w:szCs w:val="24"/>
        </w:rPr>
        <w:t>European Journal of Investigation in Health, Psychology and Education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w:t>
      </w:r>
      <w:r w:rsidRPr="003D2794">
        <w:rPr>
          <w:rFonts w:asciiTheme="majorBidi" w:hAnsiTheme="majorBidi" w:cstheme="majorBidi"/>
          <w:sz w:val="24"/>
          <w:szCs w:val="24"/>
        </w:rPr>
        <w:t>(4), 43. https://doi.org/10.3390/ejihpe15040043</w:t>
      </w:r>
    </w:p>
    <w:p w14:paraId="65D15D7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Lovell, A., Lilly, J., &amp; Smith, B. (2025). Exploring the Perspectives of Emerging Adults in Public Housing: Workforce Development, Economic Mobility, and Structural Barriers. </w:t>
      </w:r>
      <w:r w:rsidRPr="003D2794">
        <w:rPr>
          <w:rFonts w:asciiTheme="majorBidi" w:hAnsiTheme="majorBidi" w:cstheme="majorBidi"/>
          <w:i/>
          <w:iCs/>
          <w:sz w:val="24"/>
          <w:szCs w:val="24"/>
        </w:rPr>
        <w:t>Journal of Policy Practice and Research</w:t>
      </w:r>
      <w:r w:rsidRPr="003D2794">
        <w:rPr>
          <w:rFonts w:asciiTheme="majorBidi" w:hAnsiTheme="majorBidi" w:cstheme="majorBidi"/>
          <w:sz w:val="24"/>
          <w:szCs w:val="24"/>
        </w:rPr>
        <w:t>. https://doi.org/10.1007/s42972-025-00123-5</w:t>
      </w:r>
    </w:p>
    <w:p w14:paraId="2BFBC9A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Ma, F. (2021). Diagnostic and Statistical Manual of Mental Disorders-5 (DSM-5). </w:t>
      </w:r>
      <w:r w:rsidRPr="003D2794">
        <w:rPr>
          <w:rFonts w:asciiTheme="majorBidi" w:hAnsiTheme="majorBidi" w:cstheme="majorBidi"/>
          <w:i/>
          <w:iCs/>
          <w:sz w:val="24"/>
          <w:szCs w:val="24"/>
        </w:rPr>
        <w:t>Encyclopedia of Gerontology and Population Aging</w:t>
      </w:r>
      <w:r w:rsidRPr="003D2794">
        <w:rPr>
          <w:rFonts w:asciiTheme="majorBidi" w:hAnsiTheme="majorBidi" w:cstheme="majorBidi"/>
          <w:sz w:val="24"/>
          <w:szCs w:val="24"/>
        </w:rPr>
        <w:t>, 1414–1425. https://doi.org/10.1007/978-3-030-22009-9_419</w:t>
      </w:r>
    </w:p>
    <w:p w14:paraId="75746F5F"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Maehler</w:t>
      </w:r>
      <w:proofErr w:type="spellEnd"/>
      <w:r w:rsidRPr="003D2794">
        <w:rPr>
          <w:rFonts w:asciiTheme="majorBidi" w:hAnsiTheme="majorBidi" w:cstheme="majorBidi"/>
          <w:sz w:val="24"/>
          <w:szCs w:val="24"/>
        </w:rPr>
        <w:t xml:space="preserve">, D. B., Martin, S., Gorges, J., &amp; Scherer, R. (2024). Determinants of cognitive skills in adulthood: Age cohort patterns. </w:t>
      </w:r>
      <w:r w:rsidRPr="003D2794">
        <w:rPr>
          <w:rFonts w:asciiTheme="majorBidi" w:hAnsiTheme="majorBidi" w:cstheme="majorBidi"/>
          <w:i/>
          <w:iCs/>
          <w:sz w:val="24"/>
          <w:szCs w:val="24"/>
        </w:rPr>
        <w:t>International Journal of Lifelong Education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44</w:t>
      </w:r>
      <w:r w:rsidRPr="003D2794">
        <w:rPr>
          <w:rFonts w:asciiTheme="majorBidi" w:hAnsiTheme="majorBidi" w:cstheme="majorBidi"/>
          <w:sz w:val="24"/>
          <w:szCs w:val="24"/>
        </w:rPr>
        <w:t>(2), 1–22. https://doi.org/10.1080/02601370.2024.2390070</w:t>
      </w:r>
    </w:p>
    <w:p w14:paraId="0EE18FF1"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Mahrukh, M., Bajwa, R. S., &amp; </w:t>
      </w:r>
      <w:proofErr w:type="spellStart"/>
      <w:r w:rsidRPr="00B77955">
        <w:rPr>
          <w:rFonts w:asciiTheme="majorBidi" w:hAnsiTheme="majorBidi" w:cstheme="majorBidi"/>
          <w:sz w:val="24"/>
          <w:szCs w:val="24"/>
        </w:rPr>
        <w:t>Zulfqar</w:t>
      </w:r>
      <w:proofErr w:type="spellEnd"/>
      <w:r w:rsidRPr="00B77955">
        <w:rPr>
          <w:rFonts w:asciiTheme="majorBidi" w:hAnsiTheme="majorBidi" w:cstheme="majorBidi"/>
          <w:sz w:val="24"/>
          <w:szCs w:val="24"/>
        </w:rPr>
        <w:t xml:space="preserve">, A. (2024). Social Networking Use and Psychological Well-Being in University Students: The Mediating Role of Need Frustration in Basic Psychological Need Satisfaction. </w:t>
      </w:r>
      <w:r w:rsidRPr="00B77955">
        <w:rPr>
          <w:rFonts w:asciiTheme="majorBidi" w:hAnsiTheme="majorBidi" w:cstheme="majorBidi"/>
          <w:i/>
          <w:iCs/>
          <w:sz w:val="24"/>
          <w:szCs w:val="24"/>
        </w:rPr>
        <w:t>Regional Lens.</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3</w:t>
      </w:r>
      <w:r w:rsidRPr="00B77955">
        <w:rPr>
          <w:rFonts w:asciiTheme="majorBidi" w:hAnsiTheme="majorBidi" w:cstheme="majorBidi"/>
          <w:sz w:val="24"/>
          <w:szCs w:val="24"/>
        </w:rPr>
        <w:t>(1), 138–144. https://doi.org/10.62997/rl.2024.31050</w:t>
      </w:r>
    </w:p>
    <w:p w14:paraId="7E5BD0E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Malik, I. W., &amp; </w:t>
      </w:r>
      <w:proofErr w:type="spellStart"/>
      <w:r w:rsidRPr="003D2794">
        <w:rPr>
          <w:rFonts w:asciiTheme="majorBidi" w:hAnsiTheme="majorBidi" w:cstheme="majorBidi"/>
          <w:sz w:val="24"/>
          <w:szCs w:val="24"/>
        </w:rPr>
        <w:t>Bukhtawer</w:t>
      </w:r>
      <w:proofErr w:type="spellEnd"/>
      <w:r w:rsidRPr="003D2794">
        <w:rPr>
          <w:rFonts w:asciiTheme="majorBidi" w:hAnsiTheme="majorBidi" w:cstheme="majorBidi"/>
          <w:sz w:val="24"/>
          <w:szCs w:val="24"/>
        </w:rPr>
        <w:t xml:space="preserve">, N. (2025). Positive Masculinity &amp; Disaster Preparedness in Pakistani Urban Communities. </w:t>
      </w:r>
      <w:r w:rsidRPr="003D2794">
        <w:rPr>
          <w:rFonts w:asciiTheme="majorBidi" w:hAnsiTheme="majorBidi" w:cstheme="majorBidi"/>
          <w:i/>
          <w:iCs/>
          <w:sz w:val="24"/>
          <w:szCs w:val="24"/>
        </w:rPr>
        <w:t>Global Partners in Education Journal</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(1), 23–34. https://www.gpejournal.org/index.php/GPEJ/article/view/198</w:t>
      </w:r>
    </w:p>
    <w:p w14:paraId="236A7BF9"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Mamoona Alyas, Rameez Ali Mahesar, Sheikh Shoib, Khan, M. B., Ali, S. A.-Z., &amp; </w:t>
      </w:r>
      <w:proofErr w:type="spellStart"/>
      <w:r w:rsidRPr="00B77955">
        <w:rPr>
          <w:rFonts w:asciiTheme="majorBidi" w:hAnsiTheme="majorBidi" w:cstheme="majorBidi"/>
          <w:sz w:val="24"/>
          <w:szCs w:val="24"/>
        </w:rPr>
        <w:t>Ventriglio</w:t>
      </w:r>
      <w:proofErr w:type="spellEnd"/>
      <w:r w:rsidRPr="00B77955">
        <w:rPr>
          <w:rFonts w:asciiTheme="majorBidi" w:hAnsiTheme="majorBidi" w:cstheme="majorBidi"/>
          <w:sz w:val="24"/>
          <w:szCs w:val="24"/>
        </w:rPr>
        <w:t xml:space="preserve">, A. (2024). The impact of social media screen-exposure time on suicidal ideation among Pakistani adolescents. </w:t>
      </w:r>
      <w:r w:rsidRPr="00B77955">
        <w:rPr>
          <w:rFonts w:asciiTheme="majorBidi" w:hAnsiTheme="majorBidi" w:cstheme="majorBidi"/>
          <w:i/>
          <w:iCs/>
          <w:sz w:val="24"/>
          <w:szCs w:val="24"/>
        </w:rPr>
        <w:t>International Journal of Social Psychiatry</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71</w:t>
      </w:r>
      <w:r w:rsidRPr="00B77955">
        <w:rPr>
          <w:rFonts w:asciiTheme="majorBidi" w:hAnsiTheme="majorBidi" w:cstheme="majorBidi"/>
          <w:sz w:val="24"/>
          <w:szCs w:val="24"/>
        </w:rPr>
        <w:t>(1). https://doi.org/10.1177/00207640241285133</w:t>
      </w:r>
    </w:p>
    <w:p w14:paraId="4722C6B7"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lastRenderedPageBreak/>
        <w:t xml:space="preserve">Marciano, L., Lin, J., Sato, T., Saboor, S., &amp; Viswanath, K. (2024). Does social media use make us happy? A meta-analysis on social media and positive well-being outcomes. </w:t>
      </w:r>
      <w:r w:rsidRPr="00B77955">
        <w:rPr>
          <w:rFonts w:asciiTheme="majorBidi" w:hAnsiTheme="majorBidi" w:cstheme="majorBidi"/>
          <w:i/>
          <w:iCs/>
          <w:sz w:val="24"/>
          <w:szCs w:val="24"/>
        </w:rPr>
        <w:t>SSM - Mental Health</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6</w:t>
      </w:r>
      <w:r w:rsidRPr="00B77955">
        <w:rPr>
          <w:rFonts w:asciiTheme="majorBidi" w:hAnsiTheme="majorBidi" w:cstheme="majorBidi"/>
          <w:sz w:val="24"/>
          <w:szCs w:val="24"/>
        </w:rPr>
        <w:t>(1), 100331. https://doi.org/10.1016/j.ssmmh.2024.100331</w:t>
      </w:r>
    </w:p>
    <w:p w14:paraId="1C2E2A5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Marttila, E., Koivula, A., &amp; Räsänen, P. (2021). Does Excessive Social Media Use Decrease Subjective well-being? a Longitudinal Analysis of the Relationship between Problematic use, Loneliness and Life Satisfaction. </w:t>
      </w:r>
      <w:r w:rsidRPr="003D2794">
        <w:rPr>
          <w:rFonts w:asciiTheme="majorBidi" w:hAnsiTheme="majorBidi" w:cstheme="majorBidi"/>
          <w:i/>
          <w:iCs/>
          <w:sz w:val="24"/>
          <w:szCs w:val="24"/>
        </w:rPr>
        <w:t>Telematics and Informatics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59</w:t>
      </w:r>
      <w:r w:rsidRPr="003D2794">
        <w:rPr>
          <w:rFonts w:asciiTheme="majorBidi" w:hAnsiTheme="majorBidi" w:cstheme="majorBidi"/>
          <w:sz w:val="24"/>
          <w:szCs w:val="24"/>
        </w:rPr>
        <w:t>(101556), 101556. https://doi.org/10.1016/j.tele.2020.101556</w:t>
      </w:r>
    </w:p>
    <w:p w14:paraId="321BB0AA"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Matud</w:t>
      </w:r>
      <w:proofErr w:type="spellEnd"/>
      <w:r w:rsidRPr="003D2794">
        <w:rPr>
          <w:rFonts w:asciiTheme="majorBidi" w:hAnsiTheme="majorBidi" w:cstheme="majorBidi"/>
          <w:sz w:val="24"/>
          <w:szCs w:val="24"/>
        </w:rPr>
        <w:t xml:space="preserve">, M. P., Bethencourt, J. M., Ibáñez, I., Fortes, D., &amp; Díaz, A. (2021). Gender Differences in Psychological Well-Being in Emerging Adulthood. </w:t>
      </w:r>
      <w:r w:rsidRPr="003D2794">
        <w:rPr>
          <w:rFonts w:asciiTheme="majorBidi" w:hAnsiTheme="majorBidi" w:cstheme="majorBidi"/>
          <w:i/>
          <w:iCs/>
          <w:sz w:val="24"/>
          <w:szCs w:val="24"/>
        </w:rPr>
        <w:t>Applied Research in Quality of Life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17</w:t>
      </w:r>
      <w:r w:rsidRPr="003D2794">
        <w:rPr>
          <w:rFonts w:asciiTheme="majorBidi" w:hAnsiTheme="majorBidi" w:cstheme="majorBidi"/>
          <w:sz w:val="24"/>
          <w:szCs w:val="24"/>
        </w:rPr>
        <w:t>, 1001–1017. https://doi.org/10.1007/s11482-021-09943-5</w:t>
      </w:r>
    </w:p>
    <w:p w14:paraId="6B5527CC"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Matud</w:t>
      </w:r>
      <w:proofErr w:type="spellEnd"/>
      <w:r w:rsidRPr="003D2794">
        <w:rPr>
          <w:rFonts w:asciiTheme="majorBidi" w:hAnsiTheme="majorBidi" w:cstheme="majorBidi"/>
          <w:sz w:val="24"/>
          <w:szCs w:val="24"/>
        </w:rPr>
        <w:t xml:space="preserve">, M. P., Díaz, A., Bethencourt, J. M., &amp; Ibáñez, I. (2020). Stress and psychological distress in emerging adulthood: a gender analysis. </w:t>
      </w:r>
      <w:r w:rsidRPr="003D2794">
        <w:rPr>
          <w:rFonts w:asciiTheme="majorBidi" w:hAnsiTheme="majorBidi" w:cstheme="majorBidi"/>
          <w:i/>
          <w:iCs/>
          <w:sz w:val="24"/>
          <w:szCs w:val="24"/>
        </w:rPr>
        <w:t>Journal of Clinical Medicine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9</w:t>
      </w:r>
      <w:r w:rsidRPr="003D2794">
        <w:rPr>
          <w:rFonts w:asciiTheme="majorBidi" w:hAnsiTheme="majorBidi" w:cstheme="majorBidi"/>
          <w:sz w:val="24"/>
          <w:szCs w:val="24"/>
        </w:rPr>
        <w:t>(9), 2859. https://doi.org/10.3390/jcm9092859</w:t>
      </w:r>
    </w:p>
    <w:p w14:paraId="3CE4A63C"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Mayer, B. (2019). Family change theory: a preliminary evaluation </w:t>
      </w:r>
      <w:proofErr w:type="gramStart"/>
      <w:r w:rsidRPr="003D2794">
        <w:rPr>
          <w:rFonts w:asciiTheme="majorBidi" w:hAnsiTheme="majorBidi" w:cstheme="majorBidi"/>
          <w:sz w:val="24"/>
          <w:szCs w:val="24"/>
        </w:rPr>
        <w:t>on the basis of</w:t>
      </w:r>
      <w:proofErr w:type="gramEnd"/>
      <w:r w:rsidRPr="003D2794">
        <w:rPr>
          <w:rFonts w:asciiTheme="majorBidi" w:hAnsiTheme="majorBidi" w:cstheme="majorBidi"/>
          <w:sz w:val="24"/>
          <w:szCs w:val="24"/>
        </w:rPr>
        <w:t xml:space="preserve"> recent cross-cultural studies. </w:t>
      </w:r>
      <w:r w:rsidRPr="003D2794">
        <w:rPr>
          <w:rFonts w:asciiTheme="majorBidi" w:hAnsiTheme="majorBidi" w:cstheme="majorBidi"/>
          <w:i/>
          <w:iCs/>
          <w:sz w:val="24"/>
          <w:szCs w:val="24"/>
        </w:rPr>
        <w:t>Intergenerational Relations</w:t>
      </w:r>
      <w:r w:rsidRPr="003D2794">
        <w:rPr>
          <w:rFonts w:asciiTheme="majorBidi" w:hAnsiTheme="majorBidi" w:cstheme="majorBidi"/>
          <w:sz w:val="24"/>
          <w:szCs w:val="24"/>
        </w:rPr>
        <w:t>, 167–188. https://doi.org/10.1332/policypress/9781447300984.003.0011</w:t>
      </w:r>
    </w:p>
    <w:p w14:paraId="2ACA1FA5"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McLaughlin, P., Kennedy, B., Harris, A., Hamilton, M., Richardson, J., &amp; Holman-Jones, S. (2020). Online and social media resilience in young people in vulnerable contexts. </w:t>
      </w:r>
      <w:r w:rsidRPr="003D2794">
        <w:rPr>
          <w:rFonts w:asciiTheme="majorBidi" w:hAnsiTheme="majorBidi" w:cstheme="majorBidi"/>
          <w:i/>
          <w:iCs/>
          <w:sz w:val="24"/>
          <w:szCs w:val="24"/>
        </w:rPr>
        <w:t>Vulnerable Children and Youth Studies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16</w:t>
      </w:r>
      <w:r w:rsidRPr="003D2794">
        <w:rPr>
          <w:rFonts w:asciiTheme="majorBidi" w:hAnsiTheme="majorBidi" w:cstheme="majorBidi"/>
          <w:sz w:val="24"/>
          <w:szCs w:val="24"/>
        </w:rPr>
        <w:t>(2), 1–11. https://doi.org/10.1080/17450128.2020.1849886</w:t>
      </w:r>
    </w:p>
    <w:p w14:paraId="272CBA3C"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Mediss </w:t>
      </w:r>
      <w:proofErr w:type="spellStart"/>
      <w:r w:rsidRPr="003D2794">
        <w:rPr>
          <w:rFonts w:asciiTheme="majorBidi" w:hAnsiTheme="majorBidi" w:cstheme="majorBidi"/>
          <w:sz w:val="24"/>
          <w:szCs w:val="24"/>
        </w:rPr>
        <w:t>Tavakkoli</w:t>
      </w:r>
      <w:proofErr w:type="spellEnd"/>
      <w:r w:rsidRPr="003D2794">
        <w:rPr>
          <w:rFonts w:asciiTheme="majorBidi" w:hAnsiTheme="majorBidi" w:cstheme="majorBidi"/>
          <w:sz w:val="24"/>
          <w:szCs w:val="24"/>
        </w:rPr>
        <w:t xml:space="preserve">, Valarezo, E., &amp; García, L. F. (2024). Perceptions of Adulthood and Mental Health.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(6), 773–773. https://doi.org/10.3390/ijerph21060773</w:t>
      </w:r>
    </w:p>
    <w:p w14:paraId="79F1599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Miller, A. L., Bhattacharyya, M., Bhattacharyya, R., Frankhauser, F., &amp; Miller, L. E. (2023). Determinants of life dissatisfaction among adults in the United States: A cross-sectional analysis of the National Health Interview Survey. </w:t>
      </w:r>
      <w:r w:rsidRPr="003D2794">
        <w:rPr>
          <w:rFonts w:asciiTheme="majorBidi" w:hAnsiTheme="majorBidi" w:cstheme="majorBidi"/>
          <w:i/>
          <w:iCs/>
          <w:sz w:val="24"/>
          <w:szCs w:val="24"/>
        </w:rPr>
        <w:t>Medicine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102</w:t>
      </w:r>
      <w:r w:rsidRPr="003D2794">
        <w:rPr>
          <w:rFonts w:asciiTheme="majorBidi" w:hAnsiTheme="majorBidi" w:cstheme="majorBidi"/>
          <w:sz w:val="24"/>
          <w:szCs w:val="24"/>
        </w:rPr>
        <w:t>(32), e34488. https://doi.org/10.1097/MD.0000000000034488</w:t>
      </w:r>
    </w:p>
    <w:p w14:paraId="3B073F9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Mitchell, L. L., Lodi-Smith, J., Baranski, E. N., &amp; Whitbourne, S. K. (2021). Implications of identity resolution in emerging adulthood for intimacy, generativity, and integrity across the adult lifespan. </w:t>
      </w:r>
      <w:r w:rsidRPr="003D2794">
        <w:rPr>
          <w:rFonts w:asciiTheme="majorBidi" w:hAnsiTheme="majorBidi" w:cstheme="majorBidi"/>
          <w:i/>
          <w:iCs/>
          <w:sz w:val="24"/>
          <w:szCs w:val="24"/>
        </w:rPr>
        <w:t>Psychology and Aging</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36</w:t>
      </w:r>
      <w:r w:rsidRPr="003D2794">
        <w:rPr>
          <w:rFonts w:asciiTheme="majorBidi" w:hAnsiTheme="majorBidi" w:cstheme="majorBidi"/>
          <w:sz w:val="24"/>
          <w:szCs w:val="24"/>
        </w:rPr>
        <w:t>(5), 545–556. https://doi.org/10.1037/pag0000537</w:t>
      </w:r>
    </w:p>
    <w:p w14:paraId="201E504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Moore, I., &amp; Abell, S. (2020). Intimacy Versus Isolation. </w:t>
      </w:r>
      <w:r w:rsidRPr="003D2794">
        <w:rPr>
          <w:rFonts w:asciiTheme="majorBidi" w:hAnsiTheme="majorBidi" w:cstheme="majorBidi"/>
          <w:i/>
          <w:iCs/>
          <w:sz w:val="24"/>
          <w:szCs w:val="24"/>
        </w:rPr>
        <w:t>Encyclopedia of Personality and Individual Differences</w:t>
      </w:r>
      <w:r w:rsidRPr="003D2794">
        <w:rPr>
          <w:rFonts w:asciiTheme="majorBidi" w:hAnsiTheme="majorBidi" w:cstheme="majorBidi"/>
          <w:sz w:val="24"/>
          <w:szCs w:val="24"/>
        </w:rPr>
        <w:t>, 2412–2415. https://doi.org/10.1007/978-3-319-24612-3_599</w:t>
      </w:r>
    </w:p>
    <w:p w14:paraId="45F99864" w14:textId="6DE8E881"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Herrera, R., Rodríguez‐Lorenzana, A., </w:t>
      </w:r>
      <w:proofErr w:type="spellStart"/>
      <w:r w:rsidRPr="003D2794">
        <w:rPr>
          <w:rFonts w:asciiTheme="majorBidi" w:hAnsiTheme="majorBidi" w:cstheme="majorBidi"/>
          <w:sz w:val="24"/>
          <w:szCs w:val="24"/>
        </w:rPr>
        <w:t>Santillán</w:t>
      </w:r>
      <w:proofErr w:type="spellEnd"/>
      <w:r w:rsidRPr="003D2794">
        <w:rPr>
          <w:rFonts w:asciiTheme="majorBidi" w:hAnsiTheme="majorBidi" w:cstheme="majorBidi"/>
          <w:sz w:val="24"/>
          <w:szCs w:val="24"/>
        </w:rPr>
        <w:t xml:space="preserve">, N., Jiménez‐Borja, M., Jiménez‐Mosquera, C. J., Oriol‐Granado, X., &amp; Domínguez‐Lara, S. (2025). The Psychometric Properties of the Mental Health Continuum‐Short Form (MHC‐SF) for Ecuadorian Teenagers. </w:t>
      </w:r>
      <w:r w:rsidRPr="003D2794">
        <w:rPr>
          <w:rFonts w:asciiTheme="majorBidi" w:hAnsiTheme="majorBidi" w:cstheme="majorBidi"/>
          <w:i/>
          <w:iCs/>
          <w:sz w:val="24"/>
          <w:szCs w:val="24"/>
        </w:rPr>
        <w:t>Psychology in the Schools</w:t>
      </w:r>
      <w:r w:rsidRPr="003D2794">
        <w:rPr>
          <w:rFonts w:asciiTheme="majorBidi" w:hAnsiTheme="majorBidi" w:cstheme="majorBidi"/>
          <w:sz w:val="24"/>
          <w:szCs w:val="24"/>
        </w:rPr>
        <w:t>. https://doi.org/10.1002/pits.23485</w:t>
      </w:r>
    </w:p>
    <w:p w14:paraId="135818CF"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Moretta, T., </w:t>
      </w:r>
      <w:proofErr w:type="spellStart"/>
      <w:r w:rsidRPr="00B77955">
        <w:rPr>
          <w:rFonts w:asciiTheme="majorBidi" w:hAnsiTheme="majorBidi" w:cstheme="majorBidi"/>
          <w:sz w:val="24"/>
          <w:szCs w:val="24"/>
        </w:rPr>
        <w:t>Buodo</w:t>
      </w:r>
      <w:proofErr w:type="spellEnd"/>
      <w:r w:rsidRPr="00B77955">
        <w:rPr>
          <w:rFonts w:asciiTheme="majorBidi" w:hAnsiTheme="majorBidi" w:cstheme="majorBidi"/>
          <w:sz w:val="24"/>
          <w:szCs w:val="24"/>
        </w:rPr>
        <w:t xml:space="preserve">, G., Santucci, V. G., Chen, S., &amp; Potenza, M. N. (2023). Problematic social media use is statistically predicted by using social media for coping motives and by positive reinforcement processes in individuals with high COVID-19-related stress levels. </w:t>
      </w:r>
      <w:r w:rsidRPr="00B77955">
        <w:rPr>
          <w:rFonts w:asciiTheme="majorBidi" w:hAnsiTheme="majorBidi" w:cstheme="majorBidi"/>
          <w:i/>
          <w:iCs/>
          <w:sz w:val="24"/>
          <w:szCs w:val="24"/>
        </w:rPr>
        <w:t>Journal of Psychiatric Research</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158</w:t>
      </w:r>
      <w:r w:rsidRPr="00B77955">
        <w:rPr>
          <w:rFonts w:asciiTheme="majorBidi" w:hAnsiTheme="majorBidi" w:cstheme="majorBidi"/>
          <w:sz w:val="24"/>
          <w:szCs w:val="24"/>
        </w:rPr>
        <w:t>, 104–113. https://doi.org/10.1016/j.jpsychires.2022.12.036</w:t>
      </w:r>
    </w:p>
    <w:p w14:paraId="35BC86E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Mumtaz, A., Manzoor, F., Jiang, S., &amp; Anisur Rahaman, M. (2021). COVID-19 and Mental Health: A Study of Stress, Resilience, and Depression among the Older Population in Pakistan. </w:t>
      </w:r>
      <w:r w:rsidRPr="003D2794">
        <w:rPr>
          <w:rFonts w:asciiTheme="majorBidi" w:hAnsiTheme="majorBidi" w:cstheme="majorBidi"/>
          <w:i/>
          <w:iCs/>
          <w:sz w:val="24"/>
          <w:szCs w:val="24"/>
        </w:rPr>
        <w:t>Healthcare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9</w:t>
      </w:r>
      <w:r w:rsidRPr="003D2794">
        <w:rPr>
          <w:rFonts w:asciiTheme="majorBidi" w:hAnsiTheme="majorBidi" w:cstheme="majorBidi"/>
          <w:sz w:val="24"/>
          <w:szCs w:val="24"/>
        </w:rPr>
        <w:t>(4), 424. https://doi.org/10.3390/healthcare9040424</w:t>
      </w:r>
    </w:p>
    <w:p w14:paraId="1C91281D" w14:textId="76DD88EC"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lastRenderedPageBreak/>
        <w:t>Nakhostin</w:t>
      </w:r>
      <w:proofErr w:type="spellEnd"/>
      <w:r w:rsidRPr="003D2794">
        <w:rPr>
          <w:rFonts w:asciiTheme="majorBidi" w:hAnsiTheme="majorBidi" w:cstheme="majorBidi"/>
          <w:sz w:val="24"/>
          <w:szCs w:val="24"/>
        </w:rPr>
        <w:t xml:space="preserve">, M., </w:t>
      </w:r>
      <w:proofErr w:type="spellStart"/>
      <w:r w:rsidRPr="003D2794">
        <w:rPr>
          <w:rFonts w:asciiTheme="majorBidi" w:hAnsiTheme="majorBidi" w:cstheme="majorBidi"/>
          <w:sz w:val="24"/>
          <w:szCs w:val="24"/>
        </w:rPr>
        <w:t>Borjali</w:t>
      </w:r>
      <w:proofErr w:type="spellEnd"/>
      <w:r w:rsidRPr="003D2794">
        <w:rPr>
          <w:rFonts w:asciiTheme="majorBidi" w:hAnsiTheme="majorBidi" w:cstheme="majorBidi"/>
          <w:sz w:val="24"/>
          <w:szCs w:val="24"/>
        </w:rPr>
        <w:t xml:space="preserve">, M., Zeinali, M., Fardi, D., &amp; Montazeri, A. (2024). The relationship between self-regulation, cognitive flexibility, and resilience among students: a structural equation </w:t>
      </w:r>
      <w:proofErr w:type="spellStart"/>
      <w:r w:rsidRPr="003D2794">
        <w:rPr>
          <w:rFonts w:asciiTheme="majorBidi" w:hAnsiTheme="majorBidi" w:cstheme="majorBidi"/>
          <w:sz w:val="24"/>
          <w:szCs w:val="24"/>
        </w:rPr>
        <w:t>modeling</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BMC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12</w:t>
      </w:r>
      <w:r w:rsidRPr="003D2794">
        <w:rPr>
          <w:rFonts w:asciiTheme="majorBidi" w:hAnsiTheme="majorBidi" w:cstheme="majorBidi"/>
          <w:sz w:val="24"/>
          <w:szCs w:val="24"/>
        </w:rPr>
        <w:t>(1). https://doi.org/10.1186/s40359-024-01843-1</w:t>
      </w:r>
    </w:p>
    <w:p w14:paraId="07BC973D"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Nelson, L. J. (2020). The Theory of Emerging Adulthood 20 Years Later: A Look at Where It Has Taken Us, What We Know Now, and Where We Need to Go. </w:t>
      </w:r>
      <w:r w:rsidRPr="003D2794">
        <w:rPr>
          <w:rFonts w:asciiTheme="majorBidi" w:hAnsiTheme="majorBidi" w:cstheme="majorBidi"/>
          <w:i/>
          <w:iCs/>
          <w:sz w:val="24"/>
          <w:szCs w:val="24"/>
        </w:rPr>
        <w:t>Emerging Adulthood</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9</w:t>
      </w:r>
      <w:r w:rsidRPr="003D2794">
        <w:rPr>
          <w:rFonts w:asciiTheme="majorBidi" w:hAnsiTheme="majorBidi" w:cstheme="majorBidi"/>
          <w:sz w:val="24"/>
          <w:szCs w:val="24"/>
        </w:rPr>
        <w:t>(3), 179–188. https://doi.org/10.1177/2167696820950884</w:t>
      </w:r>
    </w:p>
    <w:p w14:paraId="6902A333"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Nestler, E. J., &amp; Russo, S. J. (2024). Neurobiological basis of stress resilience. </w:t>
      </w:r>
      <w:r w:rsidRPr="003D2794">
        <w:rPr>
          <w:rFonts w:asciiTheme="majorBidi" w:hAnsiTheme="majorBidi" w:cstheme="majorBidi"/>
          <w:i/>
          <w:iCs/>
          <w:sz w:val="24"/>
          <w:szCs w:val="24"/>
        </w:rPr>
        <w:t>Neuron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112</w:t>
      </w:r>
      <w:r w:rsidRPr="003D2794">
        <w:rPr>
          <w:rFonts w:asciiTheme="majorBidi" w:hAnsiTheme="majorBidi" w:cstheme="majorBidi"/>
          <w:sz w:val="24"/>
          <w:szCs w:val="24"/>
        </w:rPr>
        <w:t>(12), 1911–1929. https://doi.org/10.1016/j.neuron.2024.05.001</w:t>
      </w:r>
    </w:p>
    <w:p w14:paraId="253BC388"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O’Day, E. B., &amp; Heimberg, R. G. (2021). Social media use, social anxiety, and loneliness: A systematic review. </w:t>
      </w:r>
      <w:r w:rsidRPr="003D2794">
        <w:rPr>
          <w:rFonts w:asciiTheme="majorBidi" w:hAnsiTheme="majorBidi" w:cstheme="majorBidi"/>
          <w:i/>
          <w:iCs/>
          <w:sz w:val="24"/>
          <w:szCs w:val="24"/>
        </w:rPr>
        <w:t>Computers in Human Behavior Reports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w:t>
      </w:r>
      <w:r w:rsidRPr="003D2794">
        <w:rPr>
          <w:rFonts w:asciiTheme="majorBidi" w:hAnsiTheme="majorBidi" w:cstheme="majorBidi"/>
          <w:sz w:val="24"/>
          <w:szCs w:val="24"/>
        </w:rPr>
        <w:t>(100070). https://doi.org/10.1016/j.chbr.2021.100070</w:t>
      </w:r>
    </w:p>
    <w:p w14:paraId="00C8F06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Orben, A., </w:t>
      </w:r>
      <w:proofErr w:type="spellStart"/>
      <w:r w:rsidRPr="003D2794">
        <w:rPr>
          <w:rFonts w:asciiTheme="majorBidi" w:hAnsiTheme="majorBidi" w:cstheme="majorBidi"/>
          <w:sz w:val="24"/>
          <w:szCs w:val="24"/>
        </w:rPr>
        <w:t>Dienlin</w:t>
      </w:r>
      <w:proofErr w:type="spellEnd"/>
      <w:r w:rsidRPr="003D2794">
        <w:rPr>
          <w:rFonts w:asciiTheme="majorBidi" w:hAnsiTheme="majorBidi" w:cstheme="majorBidi"/>
          <w:sz w:val="24"/>
          <w:szCs w:val="24"/>
        </w:rPr>
        <w:t xml:space="preserve">, T., &amp; Przybylski, A. K. (2019). Social media’s enduring effect on adolescent life satisfaction. </w:t>
      </w:r>
      <w:r w:rsidRPr="003D2794">
        <w:rPr>
          <w:rFonts w:asciiTheme="majorBidi" w:hAnsiTheme="majorBidi" w:cstheme="majorBidi"/>
          <w:i/>
          <w:iCs/>
          <w:sz w:val="24"/>
          <w:szCs w:val="24"/>
        </w:rPr>
        <w:t>Proceedings of the National Academy of Sciences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116</w:t>
      </w:r>
      <w:r w:rsidRPr="003D2794">
        <w:rPr>
          <w:rFonts w:asciiTheme="majorBidi" w:hAnsiTheme="majorBidi" w:cstheme="majorBidi"/>
          <w:sz w:val="24"/>
          <w:szCs w:val="24"/>
        </w:rPr>
        <w:t>(21), 10226–10228. https://doi.org/10.1073/pnas.1902058116</w:t>
      </w:r>
    </w:p>
    <w:p w14:paraId="37BA870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Otten, D., </w:t>
      </w:r>
      <w:proofErr w:type="spellStart"/>
      <w:r w:rsidRPr="003D2794">
        <w:rPr>
          <w:rFonts w:asciiTheme="majorBidi" w:hAnsiTheme="majorBidi" w:cstheme="majorBidi"/>
          <w:sz w:val="24"/>
          <w:szCs w:val="24"/>
        </w:rPr>
        <w:t>Tibubos</w:t>
      </w:r>
      <w:proofErr w:type="spellEnd"/>
      <w:r w:rsidRPr="003D2794">
        <w:rPr>
          <w:rFonts w:asciiTheme="majorBidi" w:hAnsiTheme="majorBidi" w:cstheme="majorBidi"/>
          <w:sz w:val="24"/>
          <w:szCs w:val="24"/>
        </w:rPr>
        <w:t xml:space="preserve">, A. N., Schomerus, G., </w:t>
      </w:r>
      <w:proofErr w:type="spellStart"/>
      <w:r w:rsidRPr="003D2794">
        <w:rPr>
          <w:rFonts w:asciiTheme="majorBidi" w:hAnsiTheme="majorBidi" w:cstheme="majorBidi"/>
          <w:sz w:val="24"/>
          <w:szCs w:val="24"/>
        </w:rPr>
        <w:t>Brähler</w:t>
      </w:r>
      <w:proofErr w:type="spellEnd"/>
      <w:r w:rsidRPr="003D2794">
        <w:rPr>
          <w:rFonts w:asciiTheme="majorBidi" w:hAnsiTheme="majorBidi" w:cstheme="majorBidi"/>
          <w:sz w:val="24"/>
          <w:szCs w:val="24"/>
        </w:rPr>
        <w:t xml:space="preserve">, E., Binder, H., Kruse, J., Ladwig, K.-H., Wild, P. S., Grabe, H. J., &amp; Beutel, M. E. (2021). Similarities and Differences of Mental Health in Women and Men: A Systematic Review of Findings in Three Large German Cohorts. </w:t>
      </w:r>
      <w:r w:rsidRPr="003D2794">
        <w:rPr>
          <w:rFonts w:asciiTheme="majorBidi" w:hAnsiTheme="majorBidi" w:cstheme="majorBidi"/>
          <w:i/>
          <w:iCs/>
          <w:sz w:val="24"/>
          <w:szCs w:val="24"/>
        </w:rPr>
        <w:t>Frontiers in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9</w:t>
      </w:r>
      <w:r w:rsidRPr="003D2794">
        <w:rPr>
          <w:rFonts w:asciiTheme="majorBidi" w:hAnsiTheme="majorBidi" w:cstheme="majorBidi"/>
          <w:sz w:val="24"/>
          <w:szCs w:val="24"/>
        </w:rPr>
        <w:t>(1). https://doi.org/10.3389/fpubh.2021.553071</w:t>
      </w:r>
    </w:p>
    <w:p w14:paraId="09DA6CC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Padilla-Walker, L. M., Van der Graaff, J., Workman, K., Carlo, G., Branje, S., Carrizales, A., Gerbino, M., </w:t>
      </w:r>
      <w:proofErr w:type="spellStart"/>
      <w:r w:rsidRPr="003D2794">
        <w:rPr>
          <w:rFonts w:asciiTheme="majorBidi" w:hAnsiTheme="majorBidi" w:cstheme="majorBidi"/>
          <w:sz w:val="24"/>
          <w:szCs w:val="24"/>
        </w:rPr>
        <w:t>Gülseven</w:t>
      </w:r>
      <w:proofErr w:type="spellEnd"/>
      <w:r w:rsidRPr="003D2794">
        <w:rPr>
          <w:rFonts w:asciiTheme="majorBidi" w:hAnsiTheme="majorBidi" w:cstheme="majorBidi"/>
          <w:sz w:val="24"/>
          <w:szCs w:val="24"/>
        </w:rPr>
        <w:t xml:space="preserve">, Z., Hawk, S. T., Luengo </w:t>
      </w:r>
      <w:proofErr w:type="spellStart"/>
      <w:r w:rsidRPr="003D2794">
        <w:rPr>
          <w:rFonts w:asciiTheme="majorBidi" w:hAnsiTheme="majorBidi" w:cstheme="majorBidi"/>
          <w:sz w:val="24"/>
          <w:szCs w:val="24"/>
        </w:rPr>
        <w:t>Kanacri</w:t>
      </w:r>
      <w:proofErr w:type="spellEnd"/>
      <w:r w:rsidRPr="003D2794">
        <w:rPr>
          <w:rFonts w:asciiTheme="majorBidi" w:hAnsiTheme="majorBidi" w:cstheme="majorBidi"/>
          <w:sz w:val="24"/>
          <w:szCs w:val="24"/>
        </w:rPr>
        <w:t xml:space="preserve">, P., </w:t>
      </w:r>
      <w:proofErr w:type="spellStart"/>
      <w:r w:rsidRPr="003D2794">
        <w:rPr>
          <w:rFonts w:asciiTheme="majorBidi" w:hAnsiTheme="majorBidi" w:cstheme="majorBidi"/>
          <w:sz w:val="24"/>
          <w:szCs w:val="24"/>
        </w:rPr>
        <w:t>Mesurado</w:t>
      </w:r>
      <w:proofErr w:type="spellEnd"/>
      <w:r w:rsidRPr="003D2794">
        <w:rPr>
          <w:rFonts w:asciiTheme="majorBidi" w:hAnsiTheme="majorBidi" w:cstheme="majorBidi"/>
          <w:sz w:val="24"/>
          <w:szCs w:val="24"/>
        </w:rPr>
        <w:t xml:space="preserve">, B., Samper-García, P., Shen, Y.-L., Taylor, L. K., Trach, J., van Zalk, M. H. W., &amp; </w:t>
      </w:r>
      <w:proofErr w:type="spellStart"/>
      <w:r w:rsidRPr="003D2794">
        <w:rPr>
          <w:rFonts w:asciiTheme="majorBidi" w:hAnsiTheme="majorBidi" w:cstheme="majorBidi"/>
          <w:sz w:val="24"/>
          <w:szCs w:val="24"/>
        </w:rPr>
        <w:t>Žukauskienė</w:t>
      </w:r>
      <w:proofErr w:type="spellEnd"/>
      <w:r w:rsidRPr="003D2794">
        <w:rPr>
          <w:rFonts w:asciiTheme="majorBidi" w:hAnsiTheme="majorBidi" w:cstheme="majorBidi"/>
          <w:sz w:val="24"/>
          <w:szCs w:val="24"/>
        </w:rPr>
        <w:t xml:space="preserve">, R. (2022). Emerging adults’ cultural values, </w:t>
      </w:r>
      <w:r w:rsidRPr="003D2794">
        <w:rPr>
          <w:rFonts w:asciiTheme="majorBidi" w:hAnsiTheme="majorBidi" w:cstheme="majorBidi"/>
          <w:sz w:val="24"/>
          <w:szCs w:val="24"/>
        </w:rPr>
        <w:lastRenderedPageBreak/>
        <w:t xml:space="preserve">prosocial behaviors, and mental health in 14 countries during the COVID-19 pandemic. </w:t>
      </w:r>
      <w:r w:rsidRPr="003D2794">
        <w:rPr>
          <w:rFonts w:asciiTheme="majorBidi" w:hAnsiTheme="majorBidi" w:cstheme="majorBidi"/>
          <w:i/>
          <w:iCs/>
          <w:sz w:val="24"/>
          <w:szCs w:val="24"/>
        </w:rPr>
        <w:t>International Journal of Behavioral Development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46</w:t>
      </w:r>
      <w:r w:rsidRPr="003D2794">
        <w:rPr>
          <w:rFonts w:asciiTheme="majorBidi" w:hAnsiTheme="majorBidi" w:cstheme="majorBidi"/>
          <w:sz w:val="24"/>
          <w:szCs w:val="24"/>
        </w:rPr>
        <w:t>(4), 286–296. https://doi.org/10.1177/01650254221084098</w:t>
      </w:r>
    </w:p>
    <w:p w14:paraId="1B8B3EA6"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Pan, Q., Lan, M., Cheng Yong Tan, Tao, S., Liang, Q., &amp; Law, N. (2024). Protective factors contributing to adolescents’ multifaceted digital resilience for their wellbeing: A socio-ecological perspective. </w:t>
      </w:r>
      <w:r w:rsidRPr="003D2794">
        <w:rPr>
          <w:rFonts w:asciiTheme="majorBidi" w:hAnsiTheme="majorBidi" w:cstheme="majorBidi"/>
          <w:i/>
          <w:iCs/>
          <w:sz w:val="24"/>
          <w:szCs w:val="24"/>
        </w:rPr>
        <w:t>Computers in Human Behavior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155</w:t>
      </w:r>
      <w:r w:rsidRPr="003D2794">
        <w:rPr>
          <w:rFonts w:asciiTheme="majorBidi" w:hAnsiTheme="majorBidi" w:cstheme="majorBidi"/>
          <w:sz w:val="24"/>
          <w:szCs w:val="24"/>
        </w:rPr>
        <w:t>, 108164–108164. https://doi.org/10.1016/j.chb.2024.108164</w:t>
      </w:r>
    </w:p>
    <w:p w14:paraId="47EF168F"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Peyer, K. L., Hathaway, E. D., &amp; Doyle, K. (2022). Gender differences in stress, resilience, and physical activity during the COVID-19 pandemic. </w:t>
      </w:r>
      <w:r w:rsidRPr="003D2794">
        <w:rPr>
          <w:rFonts w:asciiTheme="majorBidi" w:hAnsiTheme="majorBidi" w:cstheme="majorBidi"/>
          <w:i/>
          <w:iCs/>
          <w:sz w:val="24"/>
          <w:szCs w:val="24"/>
        </w:rPr>
        <w:t>Journal of American College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72</w:t>
      </w:r>
      <w:r w:rsidRPr="003D2794">
        <w:rPr>
          <w:rFonts w:asciiTheme="majorBidi" w:hAnsiTheme="majorBidi" w:cstheme="majorBidi"/>
          <w:sz w:val="24"/>
          <w:szCs w:val="24"/>
        </w:rPr>
        <w:t>(2), 1–8. https://doi.org/10.1080/07448481.2022.2052075</w:t>
      </w:r>
    </w:p>
    <w:p w14:paraId="3A4144E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Polizzi, C. P., &amp; Lynn, S. J. (2021). Regulating Emotionality to Manage Adversity: A Systematic Review of the Relation Between Emotion Regulation and Psychological Resilience. </w:t>
      </w:r>
      <w:r w:rsidRPr="003D2794">
        <w:rPr>
          <w:rFonts w:asciiTheme="majorBidi" w:hAnsiTheme="majorBidi" w:cstheme="majorBidi"/>
          <w:i/>
          <w:iCs/>
          <w:sz w:val="24"/>
          <w:szCs w:val="24"/>
        </w:rPr>
        <w:t>Cognitive Therapy and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45</w:t>
      </w:r>
      <w:r w:rsidRPr="003D2794">
        <w:rPr>
          <w:rFonts w:asciiTheme="majorBidi" w:hAnsiTheme="majorBidi" w:cstheme="majorBidi"/>
          <w:sz w:val="24"/>
          <w:szCs w:val="24"/>
        </w:rPr>
        <w:t>(4). https://doi.org/10.1007/s10608-020-10186-1</w:t>
      </w:r>
    </w:p>
    <w:p w14:paraId="74FCA99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Purnama, Y., &amp; </w:t>
      </w:r>
      <w:proofErr w:type="spellStart"/>
      <w:r w:rsidRPr="003D2794">
        <w:rPr>
          <w:rFonts w:asciiTheme="majorBidi" w:hAnsiTheme="majorBidi" w:cstheme="majorBidi"/>
          <w:sz w:val="24"/>
          <w:szCs w:val="24"/>
        </w:rPr>
        <w:t>Asdlori</w:t>
      </w:r>
      <w:proofErr w:type="spellEnd"/>
      <w:r w:rsidRPr="003D2794">
        <w:rPr>
          <w:rFonts w:asciiTheme="majorBidi" w:hAnsiTheme="majorBidi" w:cstheme="majorBidi"/>
          <w:sz w:val="24"/>
          <w:szCs w:val="24"/>
        </w:rPr>
        <w:t xml:space="preserve">, A. (2023). The Role of Social Media in Students’ Social Perception and Interaction: Implications for Learning and Education. </w:t>
      </w:r>
      <w:r w:rsidRPr="003D2794">
        <w:rPr>
          <w:rFonts w:asciiTheme="majorBidi" w:hAnsiTheme="majorBidi" w:cstheme="majorBidi"/>
          <w:i/>
          <w:iCs/>
          <w:sz w:val="24"/>
          <w:szCs w:val="24"/>
        </w:rPr>
        <w:t>Technology and Society Perspectives (TACIT)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w:t>
      </w:r>
      <w:r w:rsidRPr="003D2794">
        <w:rPr>
          <w:rFonts w:asciiTheme="majorBidi" w:hAnsiTheme="majorBidi" w:cstheme="majorBidi"/>
          <w:sz w:val="24"/>
          <w:szCs w:val="24"/>
        </w:rPr>
        <w:t>(2), 45–55. https://doi.org/10.61100/tacit.v1i2.50</w:t>
      </w:r>
    </w:p>
    <w:p w14:paraId="1C0383CA"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Qamaria</w:t>
      </w:r>
      <w:proofErr w:type="spellEnd"/>
      <w:r w:rsidRPr="003D2794">
        <w:rPr>
          <w:rFonts w:asciiTheme="majorBidi" w:hAnsiTheme="majorBidi" w:cstheme="majorBidi"/>
          <w:sz w:val="24"/>
          <w:szCs w:val="24"/>
        </w:rPr>
        <w:t xml:space="preserve">, R. S., </w:t>
      </w:r>
      <w:proofErr w:type="spellStart"/>
      <w:r w:rsidRPr="003D2794">
        <w:rPr>
          <w:rFonts w:asciiTheme="majorBidi" w:hAnsiTheme="majorBidi" w:cstheme="majorBidi"/>
          <w:sz w:val="24"/>
          <w:szCs w:val="24"/>
        </w:rPr>
        <w:t>Kuswandi</w:t>
      </w:r>
      <w:proofErr w:type="spellEnd"/>
      <w:r w:rsidRPr="003D2794">
        <w:rPr>
          <w:rFonts w:asciiTheme="majorBidi" w:hAnsiTheme="majorBidi" w:cstheme="majorBidi"/>
          <w:sz w:val="24"/>
          <w:szCs w:val="24"/>
        </w:rPr>
        <w:t xml:space="preserve">, D., </w:t>
      </w:r>
      <w:proofErr w:type="spellStart"/>
      <w:r w:rsidRPr="003D2794">
        <w:rPr>
          <w:rFonts w:asciiTheme="majorBidi" w:hAnsiTheme="majorBidi" w:cstheme="majorBidi"/>
          <w:sz w:val="24"/>
          <w:szCs w:val="24"/>
        </w:rPr>
        <w:t>Setiyowati</w:t>
      </w:r>
      <w:proofErr w:type="spellEnd"/>
      <w:r w:rsidRPr="003D2794">
        <w:rPr>
          <w:rFonts w:asciiTheme="majorBidi" w:hAnsiTheme="majorBidi" w:cstheme="majorBidi"/>
          <w:sz w:val="24"/>
          <w:szCs w:val="24"/>
        </w:rPr>
        <w:t xml:space="preserve">, N., &amp; </w:t>
      </w:r>
      <w:proofErr w:type="spellStart"/>
      <w:r w:rsidRPr="003D2794">
        <w:rPr>
          <w:rFonts w:asciiTheme="majorBidi" w:hAnsiTheme="majorBidi" w:cstheme="majorBidi"/>
          <w:sz w:val="24"/>
          <w:szCs w:val="24"/>
        </w:rPr>
        <w:t>Bahodirovna</w:t>
      </w:r>
      <w:proofErr w:type="spellEnd"/>
      <w:r w:rsidRPr="003D2794">
        <w:rPr>
          <w:rFonts w:asciiTheme="majorBidi" w:hAnsiTheme="majorBidi" w:cstheme="majorBidi"/>
          <w:sz w:val="24"/>
          <w:szCs w:val="24"/>
        </w:rPr>
        <w:t xml:space="preserve">, A. M. (2025). Digital resilience in adolescence: A systematic review of models, methods and theoretical perspectives. </w:t>
      </w:r>
      <w:r w:rsidRPr="003D2794">
        <w:rPr>
          <w:rFonts w:asciiTheme="majorBidi" w:hAnsiTheme="majorBidi" w:cstheme="majorBidi"/>
          <w:i/>
          <w:iCs/>
          <w:sz w:val="24"/>
          <w:szCs w:val="24"/>
        </w:rPr>
        <w:t>Multidisciplinary Reviews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8</w:t>
      </w:r>
      <w:r w:rsidRPr="003D2794">
        <w:rPr>
          <w:rFonts w:asciiTheme="majorBidi" w:hAnsiTheme="majorBidi" w:cstheme="majorBidi"/>
          <w:sz w:val="24"/>
          <w:szCs w:val="24"/>
        </w:rPr>
        <w:t>(9), 2025287. https://doi.org/10.31893/multirev.2025287</w:t>
      </w:r>
    </w:p>
    <w:p w14:paraId="4DE3A63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Qi, C., &amp; Yang, N. (2024). Digital resilience and technological stress in adolescents: A mixed-methods study of factors and interventions. </w:t>
      </w:r>
      <w:r w:rsidRPr="003D2794">
        <w:rPr>
          <w:rFonts w:asciiTheme="majorBidi" w:hAnsiTheme="majorBidi" w:cstheme="majorBidi"/>
          <w:i/>
          <w:iCs/>
          <w:sz w:val="24"/>
          <w:szCs w:val="24"/>
        </w:rPr>
        <w:t>Education and Information Technologies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29</w:t>
      </w:r>
      <w:r w:rsidRPr="003D2794">
        <w:rPr>
          <w:rFonts w:asciiTheme="majorBidi" w:hAnsiTheme="majorBidi" w:cstheme="majorBidi"/>
          <w:sz w:val="24"/>
          <w:szCs w:val="24"/>
        </w:rPr>
        <w:t>(14). https://doi.org/10.1007/s10639-024-12595-1</w:t>
      </w:r>
    </w:p>
    <w:p w14:paraId="316B560E"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Ramzan, M., Bibi, R., &amp; </w:t>
      </w:r>
      <w:proofErr w:type="spellStart"/>
      <w:r w:rsidRPr="00B77955">
        <w:rPr>
          <w:rFonts w:asciiTheme="majorBidi" w:hAnsiTheme="majorBidi" w:cstheme="majorBidi"/>
          <w:sz w:val="24"/>
          <w:szCs w:val="24"/>
        </w:rPr>
        <w:t>Khunsa</w:t>
      </w:r>
      <w:proofErr w:type="spellEnd"/>
      <w:r w:rsidRPr="00B77955">
        <w:rPr>
          <w:rFonts w:asciiTheme="majorBidi" w:hAnsiTheme="majorBidi" w:cstheme="majorBidi"/>
          <w:sz w:val="24"/>
          <w:szCs w:val="24"/>
        </w:rPr>
        <w:t xml:space="preserve">, N. (2023). Unravelling the Link between Social Media Usage and Academic Achievement among ESL Learners: A Quantitative Analysis. </w:t>
      </w:r>
      <w:r w:rsidRPr="00B77955">
        <w:rPr>
          <w:rFonts w:asciiTheme="majorBidi" w:hAnsiTheme="majorBidi" w:cstheme="majorBidi"/>
          <w:i/>
          <w:iCs/>
          <w:sz w:val="24"/>
          <w:szCs w:val="24"/>
        </w:rPr>
        <w:t>Global Educational Studies Review</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VIII</w:t>
      </w:r>
      <w:r w:rsidRPr="00B77955">
        <w:rPr>
          <w:rFonts w:asciiTheme="majorBidi" w:hAnsiTheme="majorBidi" w:cstheme="majorBidi"/>
          <w:sz w:val="24"/>
          <w:szCs w:val="24"/>
        </w:rPr>
        <w:t>(II), 407–421. https://doi.org/10.31703/gesr.2023(viii-ii).37</w:t>
      </w:r>
    </w:p>
    <w:p w14:paraId="7DD13006"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Rasalingam</w:t>
      </w:r>
      <w:proofErr w:type="spellEnd"/>
      <w:r w:rsidRPr="003D2794">
        <w:rPr>
          <w:rFonts w:asciiTheme="majorBidi" w:hAnsiTheme="majorBidi" w:cstheme="majorBidi"/>
          <w:sz w:val="24"/>
          <w:szCs w:val="24"/>
        </w:rPr>
        <w:t xml:space="preserve">, A., </w:t>
      </w:r>
      <w:proofErr w:type="spellStart"/>
      <w:r w:rsidRPr="003D2794">
        <w:rPr>
          <w:rFonts w:asciiTheme="majorBidi" w:hAnsiTheme="majorBidi" w:cstheme="majorBidi"/>
          <w:sz w:val="24"/>
          <w:szCs w:val="24"/>
        </w:rPr>
        <w:t>Fegran</w:t>
      </w:r>
      <w:proofErr w:type="spellEnd"/>
      <w:r w:rsidRPr="003D2794">
        <w:rPr>
          <w:rFonts w:asciiTheme="majorBidi" w:hAnsiTheme="majorBidi" w:cstheme="majorBidi"/>
          <w:sz w:val="24"/>
          <w:szCs w:val="24"/>
        </w:rPr>
        <w:t xml:space="preserve">, L., Brekke, I., &amp; Helseth, S. (2020). Young People with Long‐term Health Challenges Experiences in Transition to adulthood: a Qualitative </w:t>
      </w:r>
      <w:proofErr w:type="spellStart"/>
      <w:r w:rsidRPr="003D2794">
        <w:rPr>
          <w:rFonts w:asciiTheme="majorBidi" w:hAnsiTheme="majorBidi" w:cstheme="majorBidi"/>
          <w:sz w:val="24"/>
          <w:szCs w:val="24"/>
        </w:rPr>
        <w:t>Metasynthesis</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Journal of Advanced Nursing</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77</w:t>
      </w:r>
      <w:r w:rsidRPr="003D2794">
        <w:rPr>
          <w:rFonts w:asciiTheme="majorBidi" w:hAnsiTheme="majorBidi" w:cstheme="majorBidi"/>
          <w:sz w:val="24"/>
          <w:szCs w:val="24"/>
        </w:rPr>
        <w:t>(2), 595–607. https://doi.org/10.1111/jan.14641</w:t>
      </w:r>
    </w:p>
    <w:p w14:paraId="5D2C475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Raskovic, M. (Matt). (2020). (Social) Identity Theory in an Era of Identity Politics: Theory and Practice. </w:t>
      </w:r>
      <w:r w:rsidRPr="003D2794">
        <w:rPr>
          <w:rFonts w:asciiTheme="majorBidi" w:hAnsiTheme="majorBidi" w:cstheme="majorBidi"/>
          <w:i/>
          <w:iCs/>
          <w:sz w:val="24"/>
          <w:szCs w:val="24"/>
        </w:rPr>
        <w:t>AIB Insights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(2). https://doi.org/10.46697/001c.13616</w:t>
      </w:r>
    </w:p>
    <w:p w14:paraId="06B8F96C"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Ravindran, T., Yeow Kuan, A. C., &amp; Hoe Lian, D. G. (2014). Antecedents and Effects of Social Network Fatigue. </w:t>
      </w:r>
      <w:r w:rsidRPr="00B77955">
        <w:rPr>
          <w:rFonts w:asciiTheme="majorBidi" w:hAnsiTheme="majorBidi" w:cstheme="majorBidi"/>
          <w:i/>
          <w:iCs/>
          <w:sz w:val="24"/>
          <w:szCs w:val="24"/>
        </w:rPr>
        <w:t>Journal of the Association for Information Science and Technology</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65</w:t>
      </w:r>
      <w:r w:rsidRPr="00B77955">
        <w:rPr>
          <w:rFonts w:asciiTheme="majorBidi" w:hAnsiTheme="majorBidi" w:cstheme="majorBidi"/>
          <w:sz w:val="24"/>
          <w:szCs w:val="24"/>
        </w:rPr>
        <w:t>(11), 2306–2320.</w:t>
      </w:r>
    </w:p>
    <w:p w14:paraId="0145558B"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Rehman, A., Nawal, A., Haseeb, M., Mehmood, H., &amp; Majid, B. (2021). </w:t>
      </w:r>
      <w:proofErr w:type="spellStart"/>
      <w:r w:rsidRPr="00B77955">
        <w:rPr>
          <w:rFonts w:asciiTheme="majorBidi" w:hAnsiTheme="majorBidi" w:cstheme="majorBidi"/>
          <w:sz w:val="24"/>
          <w:szCs w:val="24"/>
        </w:rPr>
        <w:t>Modeling</w:t>
      </w:r>
      <w:proofErr w:type="spellEnd"/>
      <w:r w:rsidRPr="00B77955">
        <w:rPr>
          <w:rFonts w:asciiTheme="majorBidi" w:hAnsiTheme="majorBidi" w:cstheme="majorBidi"/>
          <w:sz w:val="24"/>
          <w:szCs w:val="24"/>
        </w:rPr>
        <w:t xml:space="preserve"> Media Exposure, Appearance-Related Social </w:t>
      </w:r>
      <w:proofErr w:type="spellStart"/>
      <w:r w:rsidRPr="00B77955">
        <w:rPr>
          <w:rFonts w:asciiTheme="majorBidi" w:hAnsiTheme="majorBidi" w:cstheme="majorBidi"/>
          <w:sz w:val="24"/>
          <w:szCs w:val="24"/>
        </w:rPr>
        <w:t>Comaparison</w:t>
      </w:r>
      <w:proofErr w:type="spellEnd"/>
      <w:r w:rsidRPr="00B77955">
        <w:rPr>
          <w:rFonts w:asciiTheme="majorBidi" w:hAnsiTheme="majorBidi" w:cstheme="majorBidi"/>
          <w:sz w:val="24"/>
          <w:szCs w:val="24"/>
        </w:rPr>
        <w:t xml:space="preserve">, Thin-Ideal Internalization, Body Image Disturbance </w:t>
      </w:r>
      <w:proofErr w:type="gramStart"/>
      <w:r w:rsidRPr="00B77955">
        <w:rPr>
          <w:rFonts w:asciiTheme="majorBidi" w:hAnsiTheme="majorBidi" w:cstheme="majorBidi"/>
          <w:sz w:val="24"/>
          <w:szCs w:val="24"/>
        </w:rPr>
        <w:t>And</w:t>
      </w:r>
      <w:proofErr w:type="gramEnd"/>
      <w:r w:rsidRPr="00B77955">
        <w:rPr>
          <w:rFonts w:asciiTheme="majorBidi" w:hAnsiTheme="majorBidi" w:cstheme="majorBidi"/>
          <w:sz w:val="24"/>
          <w:szCs w:val="24"/>
        </w:rPr>
        <w:t xml:space="preserve"> Academic Achievement </w:t>
      </w:r>
      <w:proofErr w:type="gramStart"/>
      <w:r w:rsidRPr="00B77955">
        <w:rPr>
          <w:rFonts w:asciiTheme="majorBidi" w:hAnsiTheme="majorBidi" w:cstheme="majorBidi"/>
          <w:sz w:val="24"/>
          <w:szCs w:val="24"/>
        </w:rPr>
        <w:t>Of</w:t>
      </w:r>
      <w:proofErr w:type="gramEnd"/>
      <w:r w:rsidRPr="00B77955">
        <w:rPr>
          <w:rFonts w:asciiTheme="majorBidi" w:hAnsiTheme="majorBidi" w:cstheme="majorBidi"/>
          <w:sz w:val="24"/>
          <w:szCs w:val="24"/>
        </w:rPr>
        <w:t xml:space="preserve"> Female University Students. </w:t>
      </w:r>
      <w:r w:rsidRPr="00B77955">
        <w:rPr>
          <w:rFonts w:asciiTheme="majorBidi" w:hAnsiTheme="majorBidi" w:cstheme="majorBidi"/>
          <w:i/>
          <w:iCs/>
          <w:sz w:val="24"/>
          <w:szCs w:val="24"/>
        </w:rPr>
        <w:t>Journal of Contemporary Issues in Business and Government</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27</w:t>
      </w:r>
      <w:r w:rsidRPr="00B77955">
        <w:rPr>
          <w:rFonts w:asciiTheme="majorBidi" w:hAnsiTheme="majorBidi" w:cstheme="majorBidi"/>
          <w:sz w:val="24"/>
          <w:szCs w:val="24"/>
        </w:rPr>
        <w:t>(3). https://doi.org/10.47750/cibg.2021.27.03.308</w:t>
      </w:r>
    </w:p>
    <w:p w14:paraId="5BEF568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Reuter-Lorenz, P. A., &amp; Park, D. C. (2023). Cognitive aging and the life course: A new look at the Scaffolding Theory. </w:t>
      </w:r>
      <w:r w:rsidRPr="003D2794">
        <w:rPr>
          <w:rFonts w:asciiTheme="majorBidi" w:hAnsiTheme="majorBidi" w:cstheme="majorBidi"/>
          <w:i/>
          <w:iCs/>
          <w:sz w:val="24"/>
          <w:szCs w:val="24"/>
        </w:rPr>
        <w:t>Current Opinion in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56</w:t>
      </w:r>
      <w:r w:rsidRPr="003D2794">
        <w:rPr>
          <w:rFonts w:asciiTheme="majorBidi" w:hAnsiTheme="majorBidi" w:cstheme="majorBidi"/>
          <w:sz w:val="24"/>
          <w:szCs w:val="24"/>
        </w:rPr>
        <w:t>, 101781–101781. https://doi.org/10.1016/j.copsyc.2023.101781</w:t>
      </w:r>
    </w:p>
    <w:p w14:paraId="07D7C9F3" w14:textId="03B750A0"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Rizzo, A., </w:t>
      </w:r>
      <w:proofErr w:type="spellStart"/>
      <w:r w:rsidRPr="003D2794">
        <w:rPr>
          <w:rFonts w:asciiTheme="majorBidi" w:hAnsiTheme="majorBidi" w:cstheme="majorBidi"/>
          <w:sz w:val="24"/>
          <w:szCs w:val="24"/>
        </w:rPr>
        <w:t>Calandi</w:t>
      </w:r>
      <w:proofErr w:type="spellEnd"/>
      <w:r w:rsidRPr="003D2794">
        <w:rPr>
          <w:rFonts w:asciiTheme="majorBidi" w:hAnsiTheme="majorBidi" w:cstheme="majorBidi"/>
          <w:sz w:val="24"/>
          <w:szCs w:val="24"/>
        </w:rPr>
        <w:t xml:space="preserve">, L., Faranda, M., Rosano, M., Carlotta, V., &amp; Vinci, E. (2024). Stigma against mental illness and mental health: The role of social media. </w:t>
      </w:r>
      <w:r w:rsidRPr="003D2794">
        <w:rPr>
          <w:rFonts w:asciiTheme="majorBidi" w:hAnsiTheme="majorBidi" w:cstheme="majorBidi"/>
          <w:i/>
          <w:iCs/>
          <w:sz w:val="24"/>
          <w:szCs w:val="24"/>
        </w:rPr>
        <w:t>Adv Med Psychol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w:t>
      </w:r>
      <w:r w:rsidRPr="003D2794">
        <w:rPr>
          <w:rFonts w:asciiTheme="majorBidi" w:hAnsiTheme="majorBidi" w:cstheme="majorBidi"/>
          <w:sz w:val="24"/>
          <w:szCs w:val="24"/>
        </w:rPr>
        <w:t xml:space="preserve">(2), 125–130. </w:t>
      </w:r>
      <w:proofErr w:type="spellStart"/>
      <w:r w:rsidRPr="003D2794">
        <w:rPr>
          <w:rFonts w:asciiTheme="majorBidi" w:hAnsiTheme="majorBidi" w:cstheme="majorBidi"/>
          <w:sz w:val="24"/>
          <w:szCs w:val="24"/>
        </w:rPr>
        <w:t>doi</w:t>
      </w:r>
      <w:proofErr w:type="spellEnd"/>
      <w:r w:rsidRPr="003D2794">
        <w:rPr>
          <w:rFonts w:asciiTheme="majorBidi" w:hAnsiTheme="majorBidi" w:cstheme="majorBidi"/>
          <w:sz w:val="24"/>
          <w:szCs w:val="24"/>
        </w:rPr>
        <w:t>: 10.5281/zenodo.13223184</w:t>
      </w:r>
    </w:p>
    <w:p w14:paraId="7C6B17BC"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Roozenbeek</w:t>
      </w:r>
      <w:proofErr w:type="spellEnd"/>
      <w:r w:rsidRPr="003D2794">
        <w:rPr>
          <w:rFonts w:asciiTheme="majorBidi" w:hAnsiTheme="majorBidi" w:cstheme="majorBidi"/>
          <w:sz w:val="24"/>
          <w:szCs w:val="24"/>
        </w:rPr>
        <w:t xml:space="preserve">, J., van der Linden, S., Goldberg, B., Rathje, S., &amp; Lewandowsky, S. (2022). Psychological inoculation improves resilience against misinformation on social media. </w:t>
      </w:r>
      <w:r w:rsidRPr="003D2794">
        <w:rPr>
          <w:rFonts w:asciiTheme="majorBidi" w:hAnsiTheme="majorBidi" w:cstheme="majorBidi"/>
          <w:i/>
          <w:iCs/>
          <w:sz w:val="24"/>
          <w:szCs w:val="24"/>
        </w:rPr>
        <w:t>Science Advances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8</w:t>
      </w:r>
      <w:r w:rsidRPr="003D2794">
        <w:rPr>
          <w:rFonts w:asciiTheme="majorBidi" w:hAnsiTheme="majorBidi" w:cstheme="majorBidi"/>
          <w:sz w:val="24"/>
          <w:szCs w:val="24"/>
        </w:rPr>
        <w:t>(34). https://doi.org/10.1126/sciadv.abo6254</w:t>
      </w:r>
    </w:p>
    <w:p w14:paraId="337A8ACC"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Rorije</w:t>
      </w:r>
      <w:proofErr w:type="spellEnd"/>
      <w:r w:rsidRPr="003D2794">
        <w:rPr>
          <w:rFonts w:asciiTheme="majorBidi" w:hAnsiTheme="majorBidi" w:cstheme="majorBidi"/>
          <w:sz w:val="24"/>
          <w:szCs w:val="24"/>
        </w:rPr>
        <w:t xml:space="preserve">, M., Damen, S., Janssen, M., &amp; Minnaert, A. (2023). Applying Erikson’s theory of psychosocial development to understand autonomy development in children and youths with </w:t>
      </w:r>
      <w:proofErr w:type="spellStart"/>
      <w:r w:rsidRPr="003D2794">
        <w:rPr>
          <w:rFonts w:asciiTheme="majorBidi" w:hAnsiTheme="majorBidi" w:cstheme="majorBidi"/>
          <w:sz w:val="24"/>
          <w:szCs w:val="24"/>
        </w:rPr>
        <w:t>deafblindness</w:t>
      </w:r>
      <w:proofErr w:type="spellEnd"/>
      <w:r w:rsidRPr="003D2794">
        <w:rPr>
          <w:rFonts w:asciiTheme="majorBidi" w:hAnsiTheme="majorBidi" w:cstheme="majorBidi"/>
          <w:sz w:val="24"/>
          <w:szCs w:val="24"/>
        </w:rPr>
        <w:t xml:space="preserve">: a systematic literature review. </w:t>
      </w:r>
      <w:r w:rsidRPr="003D2794">
        <w:rPr>
          <w:rFonts w:asciiTheme="majorBidi" w:hAnsiTheme="majorBidi" w:cstheme="majorBidi"/>
          <w:i/>
          <w:iCs/>
          <w:sz w:val="24"/>
          <w:szCs w:val="24"/>
        </w:rPr>
        <w:t>Frontiers in Education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8</w:t>
      </w:r>
      <w:r w:rsidRPr="003D2794">
        <w:rPr>
          <w:rFonts w:asciiTheme="majorBidi" w:hAnsiTheme="majorBidi" w:cstheme="majorBidi"/>
          <w:sz w:val="24"/>
          <w:szCs w:val="24"/>
        </w:rPr>
        <w:t>(2). https://doi.org/10.3389/feduc.2023.1228905</w:t>
      </w:r>
    </w:p>
    <w:p w14:paraId="7F2B858E" w14:textId="2A77CEF2"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Marzo, W., Ahmad, A., Hui</w:t>
      </w:r>
      <w:r w:rsidR="00F07996">
        <w:rPr>
          <w:rFonts w:asciiTheme="majorBidi" w:hAnsiTheme="majorBidi" w:cstheme="majorBidi"/>
          <w:sz w:val="24"/>
          <w:szCs w:val="24"/>
        </w:rPr>
        <w:t>, Z.</w:t>
      </w:r>
      <w:r w:rsidRPr="003D2794">
        <w:rPr>
          <w:rFonts w:asciiTheme="majorBidi" w:hAnsiTheme="majorBidi" w:cstheme="majorBidi"/>
          <w:sz w:val="24"/>
          <w:szCs w:val="24"/>
        </w:rPr>
        <w:t>, Choy</w:t>
      </w:r>
      <w:r w:rsidR="00F07996">
        <w:rPr>
          <w:rFonts w:asciiTheme="majorBidi" w:hAnsiTheme="majorBidi" w:cstheme="majorBidi"/>
          <w:sz w:val="24"/>
          <w:szCs w:val="24"/>
        </w:rPr>
        <w:t>, J.</w:t>
      </w:r>
      <w:r w:rsidRPr="003D2794">
        <w:rPr>
          <w:rFonts w:asciiTheme="majorBidi" w:hAnsiTheme="majorBidi" w:cstheme="majorBidi"/>
          <w:sz w:val="24"/>
          <w:szCs w:val="24"/>
        </w:rPr>
        <w:t>,</w:t>
      </w:r>
      <w:r w:rsidR="00F07996">
        <w:rPr>
          <w:rFonts w:asciiTheme="majorBidi" w:hAnsiTheme="majorBidi" w:cstheme="majorBidi"/>
          <w:sz w:val="24"/>
          <w:szCs w:val="24"/>
        </w:rPr>
        <w:t xml:space="preserve"> </w:t>
      </w:r>
      <w:r w:rsidRPr="003D2794">
        <w:rPr>
          <w:rFonts w:asciiTheme="majorBidi" w:hAnsiTheme="majorBidi" w:cstheme="majorBidi"/>
          <w:sz w:val="24"/>
          <w:szCs w:val="24"/>
        </w:rPr>
        <w:t xml:space="preserve">Han, </w:t>
      </w:r>
      <w:r w:rsidR="00F07996">
        <w:rPr>
          <w:rFonts w:asciiTheme="majorBidi" w:hAnsiTheme="majorBidi" w:cstheme="majorBidi"/>
          <w:sz w:val="24"/>
          <w:szCs w:val="24"/>
        </w:rPr>
        <w:t xml:space="preserve">C., </w:t>
      </w:r>
      <w:r w:rsidRPr="003D2794">
        <w:rPr>
          <w:rFonts w:asciiTheme="majorBidi" w:hAnsiTheme="majorBidi" w:cstheme="majorBidi"/>
          <w:sz w:val="24"/>
          <w:szCs w:val="24"/>
        </w:rPr>
        <w:t>Heidler, P., King, I., Shrestha, R., Rahman, F., Rana,</w:t>
      </w:r>
      <w:r w:rsidR="00F07996">
        <w:rPr>
          <w:rFonts w:asciiTheme="majorBidi" w:hAnsiTheme="majorBidi" w:cstheme="majorBidi"/>
          <w:sz w:val="24"/>
          <w:szCs w:val="24"/>
        </w:rPr>
        <w:t xml:space="preserve"> J., </w:t>
      </w:r>
      <w:proofErr w:type="spellStart"/>
      <w:r w:rsidRPr="003D2794">
        <w:rPr>
          <w:rFonts w:asciiTheme="majorBidi" w:hAnsiTheme="majorBidi" w:cstheme="majorBidi"/>
          <w:sz w:val="24"/>
          <w:szCs w:val="24"/>
        </w:rPr>
        <w:t>Khoshtaria</w:t>
      </w:r>
      <w:proofErr w:type="spellEnd"/>
      <w:r w:rsidR="00F07996">
        <w:rPr>
          <w:rFonts w:asciiTheme="majorBidi" w:hAnsiTheme="majorBidi" w:cstheme="majorBidi"/>
          <w:sz w:val="24"/>
          <w:szCs w:val="24"/>
        </w:rPr>
        <w:t>, T.</w:t>
      </w:r>
      <w:r w:rsidRPr="003D2794">
        <w:rPr>
          <w:rFonts w:asciiTheme="majorBidi" w:hAnsiTheme="majorBidi" w:cstheme="majorBidi"/>
          <w:sz w:val="24"/>
          <w:szCs w:val="24"/>
        </w:rPr>
        <w:t>, Matin, A., Todua,</w:t>
      </w:r>
      <w:r w:rsidR="00F07996">
        <w:rPr>
          <w:rFonts w:asciiTheme="majorBidi" w:hAnsiTheme="majorBidi" w:cstheme="majorBidi"/>
          <w:sz w:val="24"/>
          <w:szCs w:val="24"/>
        </w:rPr>
        <w:t xml:space="preserve"> N.,</w:t>
      </w:r>
      <w:r w:rsidRPr="003D2794">
        <w:rPr>
          <w:rFonts w:asciiTheme="majorBidi" w:hAnsiTheme="majorBidi" w:cstheme="majorBidi"/>
          <w:sz w:val="24"/>
          <w:szCs w:val="24"/>
        </w:rPr>
        <w:t xml:space="preserve"> Biçer, </w:t>
      </w:r>
      <w:r w:rsidR="00F07996">
        <w:rPr>
          <w:rFonts w:asciiTheme="majorBidi" w:hAnsiTheme="majorBidi" w:cstheme="majorBidi"/>
          <w:sz w:val="24"/>
          <w:szCs w:val="24"/>
        </w:rPr>
        <w:t xml:space="preserve">B., </w:t>
      </w:r>
      <w:r w:rsidRPr="003D2794">
        <w:rPr>
          <w:rFonts w:asciiTheme="majorBidi" w:hAnsiTheme="majorBidi" w:cstheme="majorBidi"/>
          <w:sz w:val="24"/>
          <w:szCs w:val="24"/>
        </w:rPr>
        <w:t xml:space="preserve">Faller, E., Tudy, R. A., Baldonado, A., &amp; </w:t>
      </w:r>
      <w:proofErr w:type="spellStart"/>
      <w:r w:rsidRPr="003D2794">
        <w:rPr>
          <w:rFonts w:asciiTheme="majorBidi" w:hAnsiTheme="majorBidi" w:cstheme="majorBidi"/>
          <w:sz w:val="24"/>
          <w:szCs w:val="24"/>
        </w:rPr>
        <w:t>Penamante</w:t>
      </w:r>
      <w:proofErr w:type="spellEnd"/>
      <w:r w:rsidR="00F07996">
        <w:rPr>
          <w:rFonts w:asciiTheme="majorBidi" w:hAnsiTheme="majorBidi" w:cstheme="majorBidi"/>
          <w:sz w:val="24"/>
          <w:szCs w:val="24"/>
        </w:rPr>
        <w:t>, C</w:t>
      </w:r>
      <w:r w:rsidRPr="003D2794">
        <w:rPr>
          <w:rFonts w:asciiTheme="majorBidi" w:hAnsiTheme="majorBidi" w:cstheme="majorBidi"/>
          <w:sz w:val="24"/>
          <w:szCs w:val="24"/>
        </w:rPr>
        <w:t xml:space="preserve">. (2024). The evolving role of social media in enhancing quality of life: a global perspective across 10 countries. </w:t>
      </w:r>
      <w:r w:rsidRPr="003D2794">
        <w:rPr>
          <w:rFonts w:asciiTheme="majorBidi" w:hAnsiTheme="majorBidi" w:cstheme="majorBidi"/>
          <w:i/>
          <w:iCs/>
          <w:sz w:val="24"/>
          <w:szCs w:val="24"/>
        </w:rPr>
        <w:t>Archives of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82</w:t>
      </w:r>
      <w:r w:rsidRPr="003D2794">
        <w:rPr>
          <w:rFonts w:asciiTheme="majorBidi" w:hAnsiTheme="majorBidi" w:cstheme="majorBidi"/>
          <w:sz w:val="24"/>
          <w:szCs w:val="24"/>
        </w:rPr>
        <w:t>(1). https://doi.org/10.1186/s13690-023-01222-z</w:t>
      </w:r>
    </w:p>
    <w:p w14:paraId="43AF836F"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Rüther</w:t>
      </w:r>
      <w:proofErr w:type="spellEnd"/>
      <w:r w:rsidRPr="003D2794">
        <w:rPr>
          <w:rFonts w:asciiTheme="majorBidi" w:hAnsiTheme="majorBidi" w:cstheme="majorBidi"/>
          <w:sz w:val="24"/>
          <w:szCs w:val="24"/>
        </w:rPr>
        <w:t xml:space="preserve">, L., Jahn, J. A., &amp; Marksteiner, T. (2023). #influenced! The impact of social media influencing on self-esteem and the role of social comparison and resilience. </w:t>
      </w:r>
      <w:r w:rsidRPr="003D2794">
        <w:rPr>
          <w:rFonts w:asciiTheme="majorBidi" w:hAnsiTheme="majorBidi" w:cstheme="majorBidi"/>
          <w:i/>
          <w:iCs/>
          <w:sz w:val="24"/>
          <w:szCs w:val="24"/>
        </w:rPr>
        <w:t>Frontiers in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14</w:t>
      </w:r>
      <w:r w:rsidRPr="003D2794">
        <w:rPr>
          <w:rFonts w:asciiTheme="majorBidi" w:hAnsiTheme="majorBidi" w:cstheme="majorBidi"/>
          <w:sz w:val="24"/>
          <w:szCs w:val="24"/>
        </w:rPr>
        <w:t>(1). https://doi.org/10.3389/fpsyg.2023.1216195</w:t>
      </w:r>
    </w:p>
    <w:p w14:paraId="3F521410"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Sadagheyani</w:t>
      </w:r>
      <w:proofErr w:type="spellEnd"/>
      <w:r w:rsidRPr="003D2794">
        <w:rPr>
          <w:rFonts w:asciiTheme="majorBidi" w:hAnsiTheme="majorBidi" w:cstheme="majorBidi"/>
          <w:sz w:val="24"/>
          <w:szCs w:val="24"/>
        </w:rPr>
        <w:t xml:space="preserve">, H. E., &amp; Tatari, F. (2021). Investigating the role of social media on mental health. </w:t>
      </w:r>
      <w:r w:rsidRPr="003D2794">
        <w:rPr>
          <w:rFonts w:asciiTheme="majorBidi" w:hAnsiTheme="majorBidi" w:cstheme="majorBidi"/>
          <w:i/>
          <w:iCs/>
          <w:sz w:val="24"/>
          <w:szCs w:val="24"/>
        </w:rPr>
        <w:t>Mental Health and Social Inclusion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25</w:t>
      </w:r>
      <w:r w:rsidRPr="003D2794">
        <w:rPr>
          <w:rFonts w:asciiTheme="majorBidi" w:hAnsiTheme="majorBidi" w:cstheme="majorBidi"/>
          <w:sz w:val="24"/>
          <w:szCs w:val="24"/>
        </w:rPr>
        <w:t>(1), 41–51. https://doi.org/10.1108/mhsi-06-2020-0039</w:t>
      </w:r>
    </w:p>
    <w:p w14:paraId="4AD88261"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Saha, A. (2021). Social Media Creating Resilient Communities During COVID-19: India, Bangladesh &amp; Pakistan. </w:t>
      </w:r>
      <w:r w:rsidRPr="003D2794">
        <w:rPr>
          <w:rFonts w:asciiTheme="majorBidi" w:hAnsiTheme="majorBidi" w:cstheme="majorBidi"/>
          <w:i/>
          <w:iCs/>
          <w:sz w:val="24"/>
          <w:szCs w:val="24"/>
        </w:rPr>
        <w:t>Risk, Systems and Decisions</w:t>
      </w:r>
      <w:r w:rsidRPr="003D2794">
        <w:rPr>
          <w:rFonts w:asciiTheme="majorBidi" w:hAnsiTheme="majorBidi" w:cstheme="majorBidi"/>
          <w:sz w:val="24"/>
          <w:szCs w:val="24"/>
        </w:rPr>
        <w:t>, 347–362. https://doi.org/10.1007/978-3-030-77344-1_21</w:t>
      </w:r>
    </w:p>
    <w:p w14:paraId="6F0E918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Salsman, J. M., &amp; Rosenberg, A. R. (2024). Fostering resilience in adolescence and young adulthood: Considerations for evidence‐based, patient‐</w:t>
      </w:r>
      <w:proofErr w:type="spellStart"/>
      <w:r w:rsidRPr="003D2794">
        <w:rPr>
          <w:rFonts w:asciiTheme="majorBidi" w:hAnsiTheme="majorBidi" w:cstheme="majorBidi"/>
          <w:sz w:val="24"/>
          <w:szCs w:val="24"/>
        </w:rPr>
        <w:t>centered</w:t>
      </w:r>
      <w:proofErr w:type="spellEnd"/>
      <w:r w:rsidRPr="003D2794">
        <w:rPr>
          <w:rFonts w:asciiTheme="majorBidi" w:hAnsiTheme="majorBidi" w:cstheme="majorBidi"/>
          <w:sz w:val="24"/>
          <w:szCs w:val="24"/>
        </w:rPr>
        <w:t xml:space="preserve"> oncology care. </w:t>
      </w:r>
      <w:r w:rsidRPr="003D2794">
        <w:rPr>
          <w:rFonts w:asciiTheme="majorBidi" w:hAnsiTheme="majorBidi" w:cstheme="majorBidi"/>
          <w:i/>
          <w:iCs/>
          <w:sz w:val="24"/>
          <w:szCs w:val="24"/>
        </w:rPr>
        <w:t>Cancer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130</w:t>
      </w:r>
      <w:r w:rsidRPr="003D2794">
        <w:rPr>
          <w:rFonts w:asciiTheme="majorBidi" w:hAnsiTheme="majorBidi" w:cstheme="majorBidi"/>
          <w:sz w:val="24"/>
          <w:szCs w:val="24"/>
        </w:rPr>
        <w:t>(7). https://doi.org/10.1002/cncr.35182</w:t>
      </w:r>
    </w:p>
    <w:p w14:paraId="1CF22DD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Samsudin, S., Ismail, R., Mohd Daud, S. N., &amp; Yahya, S. (2024). The prevalence and underlying factors of mental health disorders in Malaysian youth. </w:t>
      </w:r>
      <w:r w:rsidRPr="003D2794">
        <w:rPr>
          <w:rFonts w:asciiTheme="majorBidi" w:hAnsiTheme="majorBidi" w:cstheme="majorBidi"/>
          <w:i/>
          <w:iCs/>
          <w:sz w:val="24"/>
          <w:szCs w:val="24"/>
        </w:rPr>
        <w:t>Journal of Affective Disorders Reports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15</w:t>
      </w:r>
      <w:r w:rsidRPr="003D2794">
        <w:rPr>
          <w:rFonts w:asciiTheme="majorBidi" w:hAnsiTheme="majorBidi" w:cstheme="majorBidi"/>
          <w:sz w:val="24"/>
          <w:szCs w:val="24"/>
        </w:rPr>
        <w:t>, 100706. https://doi.org/10.1016/j.jadr.2023.100706</w:t>
      </w:r>
    </w:p>
    <w:p w14:paraId="11D5F26B" w14:textId="3B6DFC18"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Santoro, G., Rossi, A. A., Tommaso Manari, Omar, B., Martos,</w:t>
      </w:r>
      <w:r w:rsidR="007411CD">
        <w:rPr>
          <w:rFonts w:asciiTheme="majorBidi" w:hAnsiTheme="majorBidi" w:cstheme="majorBidi"/>
          <w:sz w:val="24"/>
          <w:szCs w:val="24"/>
        </w:rPr>
        <w:t xml:space="preserve"> M.,</w:t>
      </w:r>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Mannarini</w:t>
      </w:r>
      <w:proofErr w:type="spellEnd"/>
      <w:r w:rsidRPr="003D2794">
        <w:rPr>
          <w:rFonts w:asciiTheme="majorBidi" w:hAnsiTheme="majorBidi" w:cstheme="majorBidi"/>
          <w:sz w:val="24"/>
          <w:szCs w:val="24"/>
        </w:rPr>
        <w:t xml:space="preserve">, S., Gori, A., Schimmenti, A., &amp; Musetti, A. (2025). Examining the Psychological Vulnerabilities and Motives Behind Problematic TikTok Use Among Youths: A Cross-Cultural Study Using a Network Approach. </w:t>
      </w:r>
      <w:r w:rsidRPr="003D2794">
        <w:rPr>
          <w:rFonts w:asciiTheme="majorBidi" w:hAnsiTheme="majorBidi" w:cstheme="majorBidi"/>
          <w:i/>
          <w:iCs/>
          <w:sz w:val="24"/>
          <w:szCs w:val="24"/>
        </w:rPr>
        <w:t>International Journal of Human-Computer Interaction</w:t>
      </w:r>
      <w:r w:rsidRPr="003D2794">
        <w:rPr>
          <w:rFonts w:asciiTheme="majorBidi" w:hAnsiTheme="majorBidi" w:cstheme="majorBidi"/>
          <w:sz w:val="24"/>
          <w:szCs w:val="24"/>
        </w:rPr>
        <w:t>, 1–16. https://doi.org/10.1080/10447318.2025.2508312</w:t>
      </w:r>
    </w:p>
    <w:p w14:paraId="57C1ADC3"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Schafer, K. M., Lieberman, A., Sever, A. C., &amp; Joiner, T. (2021). Prevalence Rates of Anxiety, Depressive, and Eating Pathology Symptoms between the Pre- and Peri-COVID-19 Eras: A Meta-Analysis. </w:t>
      </w:r>
      <w:r w:rsidRPr="003D2794">
        <w:rPr>
          <w:rFonts w:asciiTheme="majorBidi" w:hAnsiTheme="majorBidi" w:cstheme="majorBidi"/>
          <w:i/>
          <w:iCs/>
          <w:sz w:val="24"/>
          <w:szCs w:val="24"/>
        </w:rPr>
        <w:t>Journal of Affective Disorders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298</w:t>
      </w:r>
      <w:r w:rsidRPr="003D2794">
        <w:rPr>
          <w:rFonts w:asciiTheme="majorBidi" w:hAnsiTheme="majorBidi" w:cstheme="majorBidi"/>
          <w:sz w:val="24"/>
          <w:szCs w:val="24"/>
        </w:rPr>
        <w:t>. https://doi.org/10.1016/j.jad.2021.10.115</w:t>
      </w:r>
    </w:p>
    <w:p w14:paraId="3C340933"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Scully, M., Swords, L., &amp; Nixon, E. (2020). Social comparisons on social media: online appearance-related activity and body dissatisfaction in adolescent girls. </w:t>
      </w:r>
      <w:r w:rsidRPr="00B77955">
        <w:rPr>
          <w:rFonts w:asciiTheme="majorBidi" w:hAnsiTheme="majorBidi" w:cstheme="majorBidi"/>
          <w:i/>
          <w:iCs/>
          <w:sz w:val="24"/>
          <w:szCs w:val="24"/>
        </w:rPr>
        <w:t>Irish Journal of Psychological Medicine</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40</w:t>
      </w:r>
      <w:r w:rsidRPr="00B77955">
        <w:rPr>
          <w:rFonts w:asciiTheme="majorBidi" w:hAnsiTheme="majorBidi" w:cstheme="majorBidi"/>
          <w:sz w:val="24"/>
          <w:szCs w:val="24"/>
        </w:rPr>
        <w:t>(1), 1–12. https://doi.org/10.1017/ipm.2020.93</w:t>
      </w:r>
    </w:p>
    <w:p w14:paraId="3351D0E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Shannon, H., Bush, K., </w:t>
      </w:r>
      <w:proofErr w:type="spellStart"/>
      <w:r w:rsidRPr="003D2794">
        <w:rPr>
          <w:rFonts w:asciiTheme="majorBidi" w:hAnsiTheme="majorBidi" w:cstheme="majorBidi"/>
          <w:sz w:val="24"/>
          <w:szCs w:val="24"/>
        </w:rPr>
        <w:t>Shvetz</w:t>
      </w:r>
      <w:proofErr w:type="spellEnd"/>
      <w:r w:rsidRPr="003D2794">
        <w:rPr>
          <w:rFonts w:asciiTheme="majorBidi" w:hAnsiTheme="majorBidi" w:cstheme="majorBidi"/>
          <w:sz w:val="24"/>
          <w:szCs w:val="24"/>
        </w:rPr>
        <w:t xml:space="preserve">, C., Paquin, V., Morency, J., </w:t>
      </w:r>
      <w:proofErr w:type="spellStart"/>
      <w:r w:rsidRPr="003D2794">
        <w:rPr>
          <w:rFonts w:asciiTheme="majorBidi" w:hAnsiTheme="majorBidi" w:cstheme="majorBidi"/>
          <w:sz w:val="24"/>
          <w:szCs w:val="24"/>
        </w:rPr>
        <w:t>Hellemans</w:t>
      </w:r>
      <w:proofErr w:type="spellEnd"/>
      <w:r w:rsidRPr="003D2794">
        <w:rPr>
          <w:rFonts w:asciiTheme="majorBidi" w:hAnsiTheme="majorBidi" w:cstheme="majorBidi"/>
          <w:sz w:val="24"/>
          <w:szCs w:val="24"/>
        </w:rPr>
        <w:t xml:space="preserve">, K. G., &amp; Guimond, S. (2024). Longitudinal Problematic Social Media Use in Students and Its Association with Negative Mental Health Outcomes. </w:t>
      </w:r>
      <w:r w:rsidRPr="003D2794">
        <w:rPr>
          <w:rFonts w:asciiTheme="majorBidi" w:hAnsiTheme="majorBidi" w:cstheme="majorBidi"/>
          <w:i/>
          <w:iCs/>
          <w:sz w:val="24"/>
          <w:szCs w:val="24"/>
        </w:rPr>
        <w:t>Psychology Research and Behavior Management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17</w:t>
      </w:r>
      <w:r w:rsidRPr="003D2794">
        <w:rPr>
          <w:rFonts w:asciiTheme="majorBidi" w:hAnsiTheme="majorBidi" w:cstheme="majorBidi"/>
          <w:sz w:val="24"/>
          <w:szCs w:val="24"/>
        </w:rPr>
        <w:t>, 1551–1560. https://doi.org/10.2147/PRBM.S450217</w:t>
      </w:r>
    </w:p>
    <w:p w14:paraId="64C90769"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Sharif, N., </w:t>
      </w:r>
      <w:proofErr w:type="spellStart"/>
      <w:r w:rsidRPr="00B77955">
        <w:rPr>
          <w:rFonts w:asciiTheme="majorBidi" w:hAnsiTheme="majorBidi" w:cstheme="majorBidi"/>
          <w:sz w:val="24"/>
          <w:szCs w:val="24"/>
        </w:rPr>
        <w:t>Opu</w:t>
      </w:r>
      <w:proofErr w:type="spellEnd"/>
      <w:r w:rsidRPr="00B77955">
        <w:rPr>
          <w:rFonts w:asciiTheme="majorBidi" w:hAnsiTheme="majorBidi" w:cstheme="majorBidi"/>
          <w:sz w:val="24"/>
          <w:szCs w:val="24"/>
        </w:rPr>
        <w:t xml:space="preserve">, R. R., Alzahrani, K. J., Ahmed, S. N., Islam, S., Mim, S. S., Khan, F. B., Zaman, F., &amp; Dey, S. K. (2021). The positive impact of social media on health behavior towards the COVID-19 pandemic in Bangladesh: A web-based cross-sectional study. </w:t>
      </w:r>
      <w:r w:rsidRPr="00B77955">
        <w:rPr>
          <w:rFonts w:asciiTheme="majorBidi" w:hAnsiTheme="majorBidi" w:cstheme="majorBidi"/>
          <w:i/>
          <w:iCs/>
          <w:sz w:val="24"/>
          <w:szCs w:val="24"/>
        </w:rPr>
        <w:t>Diabetes &amp; Metabolic Syndrome: Clinical Research &amp; Reviews</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15</w:t>
      </w:r>
      <w:r w:rsidRPr="00B77955">
        <w:rPr>
          <w:rFonts w:asciiTheme="majorBidi" w:hAnsiTheme="majorBidi" w:cstheme="majorBidi"/>
          <w:sz w:val="24"/>
          <w:szCs w:val="24"/>
        </w:rPr>
        <w:t>(5), 102206. https://doi.org/10.1016/j.dsx.2021.102206</w:t>
      </w:r>
    </w:p>
    <w:p w14:paraId="0F2E35E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Shelley, A. R., McCarthy Veach, P., LeRoy, B., &amp; Redlinger‐Grosse, K. (2020). A Systematized review of experiences of individuals in Arnett’s emerging adulthood stage who live with or are at‐risk for genetic conditions. </w:t>
      </w:r>
      <w:r w:rsidRPr="003D2794">
        <w:rPr>
          <w:rFonts w:asciiTheme="majorBidi" w:hAnsiTheme="majorBidi" w:cstheme="majorBidi"/>
          <w:i/>
          <w:iCs/>
          <w:sz w:val="24"/>
          <w:szCs w:val="24"/>
        </w:rPr>
        <w:t xml:space="preserve">Journal of Genetic </w:t>
      </w:r>
      <w:proofErr w:type="spellStart"/>
      <w:r w:rsidRPr="003D2794">
        <w:rPr>
          <w:rFonts w:asciiTheme="majorBidi" w:hAnsiTheme="majorBidi" w:cstheme="majorBidi"/>
          <w:i/>
          <w:iCs/>
          <w:sz w:val="24"/>
          <w:szCs w:val="24"/>
        </w:rPr>
        <w:t>Counseling</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29</w:t>
      </w:r>
      <w:r w:rsidRPr="003D2794">
        <w:rPr>
          <w:rFonts w:asciiTheme="majorBidi" w:hAnsiTheme="majorBidi" w:cstheme="majorBidi"/>
          <w:sz w:val="24"/>
          <w:szCs w:val="24"/>
        </w:rPr>
        <w:t>(6), 1059–1080. https://doi.org/10.1002/jgc4.1238</w:t>
      </w:r>
    </w:p>
    <w:p w14:paraId="7AD6312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Shensa, A., </w:t>
      </w:r>
      <w:proofErr w:type="spellStart"/>
      <w:r w:rsidRPr="003D2794">
        <w:rPr>
          <w:rFonts w:asciiTheme="majorBidi" w:hAnsiTheme="majorBidi" w:cstheme="majorBidi"/>
          <w:sz w:val="24"/>
          <w:szCs w:val="24"/>
        </w:rPr>
        <w:t>Sidani</w:t>
      </w:r>
      <w:proofErr w:type="spellEnd"/>
      <w:r w:rsidRPr="003D2794">
        <w:rPr>
          <w:rFonts w:asciiTheme="majorBidi" w:hAnsiTheme="majorBidi" w:cstheme="majorBidi"/>
          <w:sz w:val="24"/>
          <w:szCs w:val="24"/>
        </w:rPr>
        <w:t xml:space="preserve">, J. E., Hoffman, B. L., Escobar-Viera, C. G., Melcher, E. M., Primack, B. A., Myers, S. P., &amp; Burke, J. G. (2020). Positive and Negative Social Media Experiences Among Young Adults </w:t>
      </w:r>
      <w:proofErr w:type="gramStart"/>
      <w:r w:rsidRPr="003D2794">
        <w:rPr>
          <w:rFonts w:asciiTheme="majorBidi" w:hAnsiTheme="majorBidi" w:cstheme="majorBidi"/>
          <w:sz w:val="24"/>
          <w:szCs w:val="24"/>
        </w:rPr>
        <w:t>With</w:t>
      </w:r>
      <w:proofErr w:type="gramEnd"/>
      <w:r w:rsidRPr="003D2794">
        <w:rPr>
          <w:rFonts w:asciiTheme="majorBidi" w:hAnsiTheme="majorBidi" w:cstheme="majorBidi"/>
          <w:sz w:val="24"/>
          <w:szCs w:val="24"/>
        </w:rPr>
        <w:t xml:space="preserve"> and Without Depressive Symptoms. </w:t>
      </w:r>
      <w:r w:rsidRPr="003D2794">
        <w:rPr>
          <w:rFonts w:asciiTheme="majorBidi" w:hAnsiTheme="majorBidi" w:cstheme="majorBidi"/>
          <w:i/>
          <w:iCs/>
          <w:sz w:val="24"/>
          <w:szCs w:val="24"/>
        </w:rPr>
        <w:t>Journal of Technology in Behavioral Science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6</w:t>
      </w:r>
      <w:r w:rsidRPr="003D2794">
        <w:rPr>
          <w:rFonts w:asciiTheme="majorBidi" w:hAnsiTheme="majorBidi" w:cstheme="majorBidi"/>
          <w:sz w:val="24"/>
          <w:szCs w:val="24"/>
        </w:rPr>
        <w:t>. https://doi.org/10.1007/s41347-020-00175-2</w:t>
      </w:r>
    </w:p>
    <w:p w14:paraId="0627E63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Shulman, S., </w:t>
      </w:r>
      <w:proofErr w:type="spellStart"/>
      <w:r w:rsidRPr="003D2794">
        <w:rPr>
          <w:rFonts w:asciiTheme="majorBidi" w:hAnsiTheme="majorBidi" w:cstheme="majorBidi"/>
          <w:sz w:val="24"/>
          <w:szCs w:val="24"/>
        </w:rPr>
        <w:t>Kalnitzki</w:t>
      </w:r>
      <w:proofErr w:type="spellEnd"/>
      <w:r w:rsidRPr="003D2794">
        <w:rPr>
          <w:rFonts w:asciiTheme="majorBidi" w:hAnsiTheme="majorBidi" w:cstheme="majorBidi"/>
          <w:sz w:val="24"/>
          <w:szCs w:val="24"/>
        </w:rPr>
        <w:t xml:space="preserve">, E., &amp; Shahar, G. (2019). Meeting Developmental Challenges During Emerging Adulthood. </w:t>
      </w:r>
      <w:r w:rsidRPr="003D2794">
        <w:rPr>
          <w:rFonts w:asciiTheme="majorBidi" w:hAnsiTheme="majorBidi" w:cstheme="majorBidi"/>
          <w:i/>
          <w:iCs/>
          <w:sz w:val="24"/>
          <w:szCs w:val="24"/>
        </w:rPr>
        <w:t>Journal of Adolescent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24</w:t>
      </w:r>
      <w:r w:rsidRPr="003D2794">
        <w:rPr>
          <w:rFonts w:asciiTheme="majorBidi" w:hAnsiTheme="majorBidi" w:cstheme="majorBidi"/>
          <w:sz w:val="24"/>
          <w:szCs w:val="24"/>
        </w:rPr>
        <w:t>(2), 242–267. https://doi.org/10.1177/0743558408329303</w:t>
      </w:r>
    </w:p>
    <w:p w14:paraId="43B82918"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Sisto, A., Vicinanza, F., </w:t>
      </w:r>
      <w:proofErr w:type="spellStart"/>
      <w:r w:rsidRPr="003D2794">
        <w:rPr>
          <w:rFonts w:asciiTheme="majorBidi" w:hAnsiTheme="majorBidi" w:cstheme="majorBidi"/>
          <w:sz w:val="24"/>
          <w:szCs w:val="24"/>
        </w:rPr>
        <w:t>Campanozzi</w:t>
      </w:r>
      <w:proofErr w:type="spellEnd"/>
      <w:r w:rsidRPr="003D2794">
        <w:rPr>
          <w:rFonts w:asciiTheme="majorBidi" w:hAnsiTheme="majorBidi" w:cstheme="majorBidi"/>
          <w:sz w:val="24"/>
          <w:szCs w:val="24"/>
        </w:rPr>
        <w:t xml:space="preserve">, L. L., Ricci, G., </w:t>
      </w:r>
      <w:proofErr w:type="spellStart"/>
      <w:r w:rsidRPr="003D2794">
        <w:rPr>
          <w:rFonts w:asciiTheme="majorBidi" w:hAnsiTheme="majorBidi" w:cstheme="majorBidi"/>
          <w:sz w:val="24"/>
          <w:szCs w:val="24"/>
        </w:rPr>
        <w:t>Tartaglini</w:t>
      </w:r>
      <w:proofErr w:type="spellEnd"/>
      <w:r w:rsidRPr="003D2794">
        <w:rPr>
          <w:rFonts w:asciiTheme="majorBidi" w:hAnsiTheme="majorBidi" w:cstheme="majorBidi"/>
          <w:sz w:val="24"/>
          <w:szCs w:val="24"/>
        </w:rPr>
        <w:t xml:space="preserve">, D., &amp; Tambone, V. (2019). Towards a transversal definition of psychological resilience: A </w:t>
      </w:r>
      <w:r w:rsidRPr="003D2794">
        <w:rPr>
          <w:rFonts w:asciiTheme="majorBidi" w:hAnsiTheme="majorBidi" w:cstheme="majorBidi"/>
          <w:sz w:val="24"/>
          <w:szCs w:val="24"/>
        </w:rPr>
        <w:lastRenderedPageBreak/>
        <w:t xml:space="preserve">literature review. </w:t>
      </w:r>
      <w:r w:rsidRPr="003D2794">
        <w:rPr>
          <w:rFonts w:asciiTheme="majorBidi" w:hAnsiTheme="majorBidi" w:cstheme="majorBidi"/>
          <w:i/>
          <w:iCs/>
          <w:sz w:val="24"/>
          <w:szCs w:val="24"/>
        </w:rPr>
        <w:t>Medicina</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55</w:t>
      </w:r>
      <w:r w:rsidRPr="003D2794">
        <w:rPr>
          <w:rFonts w:asciiTheme="majorBidi" w:hAnsiTheme="majorBidi" w:cstheme="majorBidi"/>
          <w:sz w:val="24"/>
          <w:szCs w:val="24"/>
        </w:rPr>
        <w:t>(11), 745. https://doi.org/10.3390/medicina55110745</w:t>
      </w:r>
    </w:p>
    <w:p w14:paraId="0B0D5863" w14:textId="40DE5474"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Smith, B. W., Tariq, S., &amp; Ashraf, R. (2023). </w:t>
      </w:r>
      <w:r w:rsidRPr="003D2794">
        <w:rPr>
          <w:rFonts w:asciiTheme="majorBidi" w:hAnsiTheme="majorBidi" w:cstheme="majorBidi"/>
          <w:i/>
          <w:iCs/>
          <w:sz w:val="24"/>
          <w:szCs w:val="24"/>
        </w:rPr>
        <w:t>Translations of the Brief Resilience Scale</w:t>
      </w:r>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Researchgate</w:t>
      </w:r>
      <w:proofErr w:type="spellEnd"/>
      <w:r w:rsidRPr="003D2794">
        <w:rPr>
          <w:rFonts w:asciiTheme="majorBidi" w:hAnsiTheme="majorBidi" w:cstheme="majorBidi"/>
          <w:sz w:val="24"/>
          <w:szCs w:val="24"/>
        </w:rPr>
        <w:t>. https://www.researchgate.net/publication/378941094_Translations_of_the_Brief_Resilience_Scale</w:t>
      </w:r>
    </w:p>
    <w:p w14:paraId="1A047933"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Sojer</w:t>
      </w:r>
      <w:proofErr w:type="spellEnd"/>
      <w:r w:rsidRPr="003D2794">
        <w:rPr>
          <w:rFonts w:asciiTheme="majorBidi" w:hAnsiTheme="majorBidi" w:cstheme="majorBidi"/>
          <w:sz w:val="24"/>
          <w:szCs w:val="24"/>
        </w:rPr>
        <w:t xml:space="preserve">, P., </w:t>
      </w:r>
      <w:proofErr w:type="spellStart"/>
      <w:r w:rsidRPr="003D2794">
        <w:rPr>
          <w:rFonts w:asciiTheme="majorBidi" w:hAnsiTheme="majorBidi" w:cstheme="majorBidi"/>
          <w:sz w:val="24"/>
          <w:szCs w:val="24"/>
        </w:rPr>
        <w:t>Kainbacher</w:t>
      </w:r>
      <w:proofErr w:type="spellEnd"/>
      <w:r w:rsidRPr="003D2794">
        <w:rPr>
          <w:rFonts w:asciiTheme="majorBidi" w:hAnsiTheme="majorBidi" w:cstheme="majorBidi"/>
          <w:sz w:val="24"/>
          <w:szCs w:val="24"/>
        </w:rPr>
        <w:t xml:space="preserve">, S., Hüfner, K., Kemmler, G., &amp; E </w:t>
      </w:r>
      <w:proofErr w:type="spellStart"/>
      <w:r w:rsidRPr="003D2794">
        <w:rPr>
          <w:rFonts w:asciiTheme="majorBidi" w:hAnsiTheme="majorBidi" w:cstheme="majorBidi"/>
          <w:sz w:val="24"/>
          <w:szCs w:val="24"/>
        </w:rPr>
        <w:t>Deisenhammer</w:t>
      </w:r>
      <w:proofErr w:type="spellEnd"/>
      <w:r w:rsidRPr="003D2794">
        <w:rPr>
          <w:rFonts w:asciiTheme="majorBidi" w:hAnsiTheme="majorBidi" w:cstheme="majorBidi"/>
          <w:sz w:val="24"/>
          <w:szCs w:val="24"/>
        </w:rPr>
        <w:t xml:space="preserve">. (2023). </w:t>
      </w:r>
      <w:proofErr w:type="spellStart"/>
      <w:r w:rsidRPr="003D2794">
        <w:rPr>
          <w:rFonts w:asciiTheme="majorBidi" w:hAnsiTheme="majorBidi" w:cstheme="majorBidi"/>
          <w:sz w:val="24"/>
          <w:szCs w:val="24"/>
        </w:rPr>
        <w:t>Emotionale</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Intelligenz</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als</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Eigenschaft</w:t>
      </w:r>
      <w:proofErr w:type="spellEnd"/>
      <w:r w:rsidRPr="003D2794">
        <w:rPr>
          <w:rFonts w:asciiTheme="majorBidi" w:hAnsiTheme="majorBidi" w:cstheme="majorBidi"/>
          <w:sz w:val="24"/>
          <w:szCs w:val="24"/>
        </w:rPr>
        <w:t xml:space="preserve"> und </w:t>
      </w:r>
      <w:proofErr w:type="spellStart"/>
      <w:r w:rsidRPr="003D2794">
        <w:rPr>
          <w:rFonts w:asciiTheme="majorBidi" w:hAnsiTheme="majorBidi" w:cstheme="majorBidi"/>
          <w:sz w:val="24"/>
          <w:szCs w:val="24"/>
        </w:rPr>
        <w:t>Resilienz</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Geschlechtsunterschiede</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bei</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sz w:val="24"/>
          <w:szCs w:val="24"/>
        </w:rPr>
        <w:t>Universitätsstudierenden</w:t>
      </w:r>
      <w:proofErr w:type="spellEnd"/>
      <w:r w:rsidRPr="003D2794">
        <w:rPr>
          <w:rFonts w:asciiTheme="majorBidi" w:hAnsiTheme="majorBidi" w:cstheme="majorBidi"/>
          <w:sz w:val="24"/>
          <w:szCs w:val="24"/>
        </w:rPr>
        <w:t xml:space="preserve">. </w:t>
      </w:r>
      <w:proofErr w:type="spellStart"/>
      <w:r w:rsidRPr="003D2794">
        <w:rPr>
          <w:rFonts w:asciiTheme="majorBidi" w:hAnsiTheme="majorBidi" w:cstheme="majorBidi"/>
          <w:i/>
          <w:iCs/>
          <w:sz w:val="24"/>
          <w:szCs w:val="24"/>
        </w:rPr>
        <w:t>Neuropsychiatrie</w:t>
      </w:r>
      <w:proofErr w:type="spell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38</w:t>
      </w:r>
      <w:r w:rsidRPr="003D2794">
        <w:rPr>
          <w:rFonts w:asciiTheme="majorBidi" w:hAnsiTheme="majorBidi" w:cstheme="majorBidi"/>
          <w:sz w:val="24"/>
          <w:szCs w:val="24"/>
        </w:rPr>
        <w:t>. https://doi.org/10.1007/s40211-023-00484-x</w:t>
      </w:r>
    </w:p>
    <w:p w14:paraId="38AA6BF3"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Steare</w:t>
      </w:r>
      <w:proofErr w:type="spellEnd"/>
      <w:r w:rsidRPr="003D2794">
        <w:rPr>
          <w:rFonts w:asciiTheme="majorBidi" w:hAnsiTheme="majorBidi" w:cstheme="majorBidi"/>
          <w:sz w:val="24"/>
          <w:szCs w:val="24"/>
        </w:rPr>
        <w:t xml:space="preserve">, T., Gutiérrez Muñoz, C., Sullivan, A., &amp; Lewis, G. (2023). The association between academic pressure and adolescent mental health problems: A systematic review. </w:t>
      </w:r>
      <w:r w:rsidRPr="003D2794">
        <w:rPr>
          <w:rFonts w:asciiTheme="majorBidi" w:hAnsiTheme="majorBidi" w:cstheme="majorBidi"/>
          <w:i/>
          <w:iCs/>
          <w:sz w:val="24"/>
          <w:szCs w:val="24"/>
        </w:rPr>
        <w:t>Journal of Affective Disorders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339</w:t>
      </w:r>
      <w:r w:rsidRPr="003D2794">
        <w:rPr>
          <w:rFonts w:asciiTheme="majorBidi" w:hAnsiTheme="majorBidi" w:cstheme="majorBidi"/>
          <w:sz w:val="24"/>
          <w:szCs w:val="24"/>
        </w:rPr>
        <w:t>(0165-0327), 302–317. https://doi.org/10.1016/j.jad.2023.07.028</w:t>
      </w:r>
    </w:p>
    <w:p w14:paraId="7CFC1B9F"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Stockdale, L. A., &amp; Coyne, S. M. (2020). Bored and online: Reasons for using social media, problematic social networking site use, and behavioral outcomes across the transition from adolescence to emerging adulthood. </w:t>
      </w:r>
      <w:r w:rsidRPr="003D2794">
        <w:rPr>
          <w:rFonts w:asciiTheme="majorBidi" w:hAnsiTheme="majorBidi" w:cstheme="majorBidi"/>
          <w:i/>
          <w:iCs/>
          <w:sz w:val="24"/>
          <w:szCs w:val="24"/>
        </w:rPr>
        <w:t>Journal of Adolescence</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79</w:t>
      </w:r>
      <w:r w:rsidRPr="003D2794">
        <w:rPr>
          <w:rFonts w:asciiTheme="majorBidi" w:hAnsiTheme="majorBidi" w:cstheme="majorBidi"/>
          <w:sz w:val="24"/>
          <w:szCs w:val="24"/>
        </w:rPr>
        <w:t>(1), 173–183. https://doi.org/10.1016/j.adolescence.2020.01.010</w:t>
      </w:r>
    </w:p>
    <w:p w14:paraId="6EBC948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Tamura, S., Suzuki, K., Ito, Y., &amp; </w:t>
      </w:r>
      <w:proofErr w:type="spellStart"/>
      <w:r w:rsidRPr="003D2794">
        <w:rPr>
          <w:rFonts w:asciiTheme="majorBidi" w:hAnsiTheme="majorBidi" w:cstheme="majorBidi"/>
          <w:sz w:val="24"/>
          <w:szCs w:val="24"/>
        </w:rPr>
        <w:t>Fukawa</w:t>
      </w:r>
      <w:proofErr w:type="spellEnd"/>
      <w:r w:rsidRPr="003D2794">
        <w:rPr>
          <w:rFonts w:asciiTheme="majorBidi" w:hAnsiTheme="majorBidi" w:cstheme="majorBidi"/>
          <w:sz w:val="24"/>
          <w:szCs w:val="24"/>
        </w:rPr>
        <w:t xml:space="preserve">, A. (2021). Factors related to the resilience and mental health of adult cancer patients: a systematic review. </w:t>
      </w:r>
      <w:r w:rsidRPr="003D2794">
        <w:rPr>
          <w:rFonts w:asciiTheme="majorBidi" w:hAnsiTheme="majorBidi" w:cstheme="majorBidi"/>
          <w:i/>
          <w:iCs/>
          <w:sz w:val="24"/>
          <w:szCs w:val="24"/>
        </w:rPr>
        <w:t>Supportive Care in Cancer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29</w:t>
      </w:r>
      <w:r w:rsidRPr="003D2794">
        <w:rPr>
          <w:rFonts w:asciiTheme="majorBidi" w:hAnsiTheme="majorBidi" w:cstheme="majorBidi"/>
          <w:sz w:val="24"/>
          <w:szCs w:val="24"/>
        </w:rPr>
        <w:t>. https://doi.org/10.1007/s00520-020-05943-7</w:t>
      </w:r>
    </w:p>
    <w:p w14:paraId="5399E883"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Tariq, A., Khan, S. R., &amp; Basharat, A. (2019). Patterns of Internet Use, eHealth Literacy and Supplementation Use among Young Adults in Pakistan: Cross-</w:t>
      </w:r>
      <w:r w:rsidRPr="003D2794">
        <w:rPr>
          <w:rFonts w:asciiTheme="majorBidi" w:hAnsiTheme="majorBidi" w:cstheme="majorBidi"/>
          <w:sz w:val="24"/>
          <w:szCs w:val="24"/>
        </w:rPr>
        <w:lastRenderedPageBreak/>
        <w:t xml:space="preserve">Sectional Study (Preprint). </w:t>
      </w:r>
      <w:r w:rsidRPr="003D2794">
        <w:rPr>
          <w:rFonts w:asciiTheme="majorBidi" w:hAnsiTheme="majorBidi" w:cstheme="majorBidi"/>
          <w:i/>
          <w:iCs/>
          <w:sz w:val="24"/>
          <w:szCs w:val="24"/>
        </w:rPr>
        <w:t>Journal of Medical Internet Research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22</w:t>
      </w:r>
      <w:r w:rsidRPr="003D2794">
        <w:rPr>
          <w:rFonts w:asciiTheme="majorBidi" w:hAnsiTheme="majorBidi" w:cstheme="majorBidi"/>
          <w:sz w:val="24"/>
          <w:szCs w:val="24"/>
        </w:rPr>
        <w:t>(6). https://doi.org/10.2196/17014</w:t>
      </w:r>
    </w:p>
    <w:p w14:paraId="5279C6B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Terriquez, V., &amp; </w:t>
      </w:r>
      <w:proofErr w:type="spellStart"/>
      <w:r w:rsidRPr="003D2794">
        <w:rPr>
          <w:rFonts w:asciiTheme="majorBidi" w:hAnsiTheme="majorBidi" w:cstheme="majorBidi"/>
          <w:sz w:val="24"/>
          <w:szCs w:val="24"/>
        </w:rPr>
        <w:t>Gurantz</w:t>
      </w:r>
      <w:proofErr w:type="spellEnd"/>
      <w:r w:rsidRPr="003D2794">
        <w:rPr>
          <w:rFonts w:asciiTheme="majorBidi" w:hAnsiTheme="majorBidi" w:cstheme="majorBidi"/>
          <w:sz w:val="24"/>
          <w:szCs w:val="24"/>
        </w:rPr>
        <w:t xml:space="preserve">, O. (2024). Financial Challenges in Emerging Adulthood and Students’ Decisions to Stop Out of College. </w:t>
      </w:r>
      <w:r w:rsidRPr="003D2794">
        <w:rPr>
          <w:rFonts w:asciiTheme="majorBidi" w:hAnsiTheme="majorBidi" w:cstheme="majorBidi"/>
          <w:i/>
          <w:iCs/>
          <w:sz w:val="24"/>
          <w:szCs w:val="24"/>
        </w:rPr>
        <w:t>Emerging Adulthood</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w:t>
      </w:r>
      <w:r w:rsidRPr="003D2794">
        <w:rPr>
          <w:rFonts w:asciiTheme="majorBidi" w:hAnsiTheme="majorBidi" w:cstheme="majorBidi"/>
          <w:sz w:val="24"/>
          <w:szCs w:val="24"/>
        </w:rPr>
        <w:t>(3), 204–214. https://doi.org/10.1177/2167696814550684</w:t>
      </w:r>
    </w:p>
    <w:p w14:paraId="24C99EF2"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Thapar, A. (2024). “Examining Emotional </w:t>
      </w:r>
      <w:proofErr w:type="spellStart"/>
      <w:r w:rsidRPr="003D2794">
        <w:rPr>
          <w:rFonts w:asciiTheme="majorBidi" w:hAnsiTheme="majorBidi" w:cstheme="majorBidi"/>
          <w:sz w:val="24"/>
          <w:szCs w:val="24"/>
        </w:rPr>
        <w:t>Resilience</w:t>
      </w:r>
      <w:proofErr w:type="gramStart"/>
      <w:r w:rsidRPr="003D2794">
        <w:rPr>
          <w:rFonts w:asciiTheme="majorBidi" w:hAnsiTheme="majorBidi" w:cstheme="majorBidi"/>
          <w:sz w:val="24"/>
          <w:szCs w:val="24"/>
        </w:rPr>
        <w:t>”:A</w:t>
      </w:r>
      <w:proofErr w:type="spellEnd"/>
      <w:proofErr w:type="gramEnd"/>
      <w:r w:rsidRPr="003D2794">
        <w:rPr>
          <w:rFonts w:asciiTheme="majorBidi" w:hAnsiTheme="majorBidi" w:cstheme="majorBidi"/>
          <w:sz w:val="24"/>
          <w:szCs w:val="24"/>
        </w:rPr>
        <w:t xml:space="preserve"> Comparative Analysis of Gender Differences in Emotional Strength Between Women and </w:t>
      </w:r>
      <w:proofErr w:type="gramStart"/>
      <w:r w:rsidRPr="003D2794">
        <w:rPr>
          <w:rFonts w:asciiTheme="majorBidi" w:hAnsiTheme="majorBidi" w:cstheme="majorBidi"/>
          <w:sz w:val="24"/>
          <w:szCs w:val="24"/>
        </w:rPr>
        <w:t>Men .</w:t>
      </w:r>
      <w:proofErr w:type="gramEnd"/>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N. Library Progress International</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44</w:t>
      </w:r>
      <w:r w:rsidRPr="003D2794">
        <w:rPr>
          <w:rFonts w:asciiTheme="majorBidi" w:hAnsiTheme="majorBidi" w:cstheme="majorBidi"/>
          <w:sz w:val="24"/>
          <w:szCs w:val="24"/>
        </w:rPr>
        <w:t>(3), 22653–22666. https://doi.org/10.13140/RG.2.2.25392.57607</w:t>
      </w:r>
    </w:p>
    <w:p w14:paraId="65E3676E"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Theron, L., Stekel, D. J., </w:t>
      </w:r>
      <w:proofErr w:type="spellStart"/>
      <w:r w:rsidRPr="003D2794">
        <w:rPr>
          <w:rFonts w:asciiTheme="majorBidi" w:hAnsiTheme="majorBidi" w:cstheme="majorBidi"/>
          <w:sz w:val="24"/>
          <w:szCs w:val="24"/>
        </w:rPr>
        <w:t>Höltge</w:t>
      </w:r>
      <w:proofErr w:type="spellEnd"/>
      <w:r w:rsidRPr="003D2794">
        <w:rPr>
          <w:rFonts w:asciiTheme="majorBidi" w:hAnsiTheme="majorBidi" w:cstheme="majorBidi"/>
          <w:sz w:val="24"/>
          <w:szCs w:val="24"/>
        </w:rPr>
        <w:t xml:space="preserve">, J., Fawole, O. I., Levine, D. T., Mai-Bornu, Z., </w:t>
      </w:r>
      <w:proofErr w:type="spellStart"/>
      <w:r w:rsidRPr="003D2794">
        <w:rPr>
          <w:rFonts w:asciiTheme="majorBidi" w:hAnsiTheme="majorBidi" w:cstheme="majorBidi"/>
          <w:sz w:val="24"/>
          <w:szCs w:val="24"/>
        </w:rPr>
        <w:t>Maksudi</w:t>
      </w:r>
      <w:proofErr w:type="spellEnd"/>
      <w:r w:rsidRPr="003D2794">
        <w:rPr>
          <w:rFonts w:asciiTheme="majorBidi" w:hAnsiTheme="majorBidi" w:cstheme="majorBidi"/>
          <w:sz w:val="24"/>
          <w:szCs w:val="24"/>
        </w:rPr>
        <w:t xml:space="preserve">, K., Olaniyan, O., Wright, C. Y., &amp; Ungar, M. (2025). Factors that affect the resilience of young adults to depression: a systematic review. </w:t>
      </w:r>
      <w:r w:rsidRPr="003D2794">
        <w:rPr>
          <w:rFonts w:asciiTheme="majorBidi" w:hAnsiTheme="majorBidi" w:cstheme="majorBidi"/>
          <w:i/>
          <w:iCs/>
          <w:sz w:val="24"/>
          <w:szCs w:val="24"/>
        </w:rPr>
        <w:t>The Lancet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12</w:t>
      </w:r>
      <w:r w:rsidRPr="003D2794">
        <w:rPr>
          <w:rFonts w:asciiTheme="majorBidi" w:hAnsiTheme="majorBidi" w:cstheme="majorBidi"/>
          <w:sz w:val="24"/>
          <w:szCs w:val="24"/>
        </w:rPr>
        <w:t>(5). https://doi.org/10.1016/s2215-0366(25)00044-6</w:t>
      </w:r>
    </w:p>
    <w:p w14:paraId="6003C5A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Troy, A. S., </w:t>
      </w:r>
      <w:proofErr w:type="spellStart"/>
      <w:r w:rsidRPr="003D2794">
        <w:rPr>
          <w:rFonts w:asciiTheme="majorBidi" w:hAnsiTheme="majorBidi" w:cstheme="majorBidi"/>
          <w:sz w:val="24"/>
          <w:szCs w:val="24"/>
        </w:rPr>
        <w:t>Willroth</w:t>
      </w:r>
      <w:proofErr w:type="spellEnd"/>
      <w:r w:rsidRPr="003D2794">
        <w:rPr>
          <w:rFonts w:asciiTheme="majorBidi" w:hAnsiTheme="majorBidi" w:cstheme="majorBidi"/>
          <w:sz w:val="24"/>
          <w:szCs w:val="24"/>
        </w:rPr>
        <w:t xml:space="preserve">, E. C., Shallcross, A. J., Giuliani, N. R., Gross, J. J., &amp; Mauss, I. B. (2022). Psychological Resilience: An Affect-Regulation Framework. </w:t>
      </w:r>
      <w:r w:rsidRPr="003D2794">
        <w:rPr>
          <w:rFonts w:asciiTheme="majorBidi" w:hAnsiTheme="majorBidi" w:cstheme="majorBidi"/>
          <w:i/>
          <w:iCs/>
          <w:sz w:val="24"/>
          <w:szCs w:val="24"/>
        </w:rPr>
        <w:t>Annual Review of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74</w:t>
      </w:r>
      <w:r w:rsidRPr="003D2794">
        <w:rPr>
          <w:rFonts w:asciiTheme="majorBidi" w:hAnsiTheme="majorBidi" w:cstheme="majorBidi"/>
          <w:sz w:val="24"/>
          <w:szCs w:val="24"/>
        </w:rPr>
        <w:t>(1). https://doi.org/10.1146/annurev-psych-020122-041854</w:t>
      </w:r>
    </w:p>
    <w:p w14:paraId="0BC321BE" w14:textId="77777777" w:rsidR="00B77955" w:rsidRPr="003D2794" w:rsidRDefault="00B77955" w:rsidP="002E2795">
      <w:pPr>
        <w:spacing w:after="0" w:line="480" w:lineRule="auto"/>
        <w:ind w:left="720" w:hanging="720"/>
        <w:rPr>
          <w:rFonts w:asciiTheme="majorBidi" w:hAnsiTheme="majorBidi" w:cstheme="majorBidi"/>
          <w:sz w:val="24"/>
          <w:szCs w:val="24"/>
        </w:rPr>
      </w:pPr>
      <w:proofErr w:type="spellStart"/>
      <w:r w:rsidRPr="003D2794">
        <w:rPr>
          <w:rFonts w:asciiTheme="majorBidi" w:hAnsiTheme="majorBidi" w:cstheme="majorBidi"/>
          <w:sz w:val="24"/>
          <w:szCs w:val="24"/>
        </w:rPr>
        <w:t>Truzoli</w:t>
      </w:r>
      <w:proofErr w:type="spellEnd"/>
      <w:r w:rsidRPr="003D2794">
        <w:rPr>
          <w:rFonts w:asciiTheme="majorBidi" w:hAnsiTheme="majorBidi" w:cstheme="majorBidi"/>
          <w:sz w:val="24"/>
          <w:szCs w:val="24"/>
        </w:rPr>
        <w:t xml:space="preserve">, R., </w:t>
      </w:r>
      <w:proofErr w:type="spellStart"/>
      <w:r w:rsidRPr="003D2794">
        <w:rPr>
          <w:rFonts w:asciiTheme="majorBidi" w:hAnsiTheme="majorBidi" w:cstheme="majorBidi"/>
          <w:sz w:val="24"/>
          <w:szCs w:val="24"/>
        </w:rPr>
        <w:t>Magistrati</w:t>
      </w:r>
      <w:proofErr w:type="spellEnd"/>
      <w:r w:rsidRPr="003D2794">
        <w:rPr>
          <w:rFonts w:asciiTheme="majorBidi" w:hAnsiTheme="majorBidi" w:cstheme="majorBidi"/>
          <w:sz w:val="24"/>
          <w:szCs w:val="24"/>
        </w:rPr>
        <w:t xml:space="preserve">, L., Viganò, C., Conte, S., Osborne, L. A., &amp; Reed, P. (2022). Social Media Users Potentially Experience Different Withdrawal Symptoms to Non-social Media Users. </w:t>
      </w:r>
      <w:r w:rsidRPr="003D2794">
        <w:rPr>
          <w:rFonts w:asciiTheme="majorBidi" w:hAnsiTheme="majorBidi" w:cstheme="majorBidi"/>
          <w:i/>
          <w:iCs/>
          <w:sz w:val="24"/>
          <w:szCs w:val="24"/>
        </w:rPr>
        <w:t>International Journal of Mental Health and Addiction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 https://doi.org/10.1007/s11469-021-00602-2</w:t>
      </w:r>
    </w:p>
    <w:p w14:paraId="57F229B9"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Usmani, S. S., Sharath, M., &amp; Mehendale, M. (2022). Future of mental health in the metaverse. </w:t>
      </w:r>
      <w:r w:rsidRPr="003D2794">
        <w:rPr>
          <w:rFonts w:asciiTheme="majorBidi" w:hAnsiTheme="majorBidi" w:cstheme="majorBidi"/>
          <w:i/>
          <w:iCs/>
          <w:sz w:val="24"/>
          <w:szCs w:val="24"/>
        </w:rPr>
        <w:t>General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35</w:t>
      </w:r>
      <w:r w:rsidRPr="003D2794">
        <w:rPr>
          <w:rFonts w:asciiTheme="majorBidi" w:hAnsiTheme="majorBidi" w:cstheme="majorBidi"/>
          <w:sz w:val="24"/>
          <w:szCs w:val="24"/>
        </w:rPr>
        <w:t>(4), e100825. https://doi.org/10.1136/gpsych-2022-100825</w:t>
      </w:r>
    </w:p>
    <w:p w14:paraId="003784C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Viner, R. M., </w:t>
      </w:r>
      <w:proofErr w:type="spellStart"/>
      <w:r w:rsidRPr="003D2794">
        <w:rPr>
          <w:rFonts w:asciiTheme="majorBidi" w:hAnsiTheme="majorBidi" w:cstheme="majorBidi"/>
          <w:sz w:val="24"/>
          <w:szCs w:val="24"/>
        </w:rPr>
        <w:t>Aswathikutty</w:t>
      </w:r>
      <w:proofErr w:type="spellEnd"/>
      <w:r w:rsidRPr="003D2794">
        <w:rPr>
          <w:rFonts w:asciiTheme="majorBidi" w:hAnsiTheme="majorBidi" w:cstheme="majorBidi"/>
          <w:sz w:val="24"/>
          <w:szCs w:val="24"/>
        </w:rPr>
        <w:t xml:space="preserve">-Gireesh, A., Stiglic, N., Hudson, L. D., </w:t>
      </w:r>
      <w:proofErr w:type="spellStart"/>
      <w:r w:rsidRPr="003D2794">
        <w:rPr>
          <w:rFonts w:asciiTheme="majorBidi" w:hAnsiTheme="majorBidi" w:cstheme="majorBidi"/>
          <w:sz w:val="24"/>
          <w:szCs w:val="24"/>
        </w:rPr>
        <w:t>Goddings</w:t>
      </w:r>
      <w:proofErr w:type="spellEnd"/>
      <w:r w:rsidRPr="003D2794">
        <w:rPr>
          <w:rFonts w:asciiTheme="majorBidi" w:hAnsiTheme="majorBidi" w:cstheme="majorBidi"/>
          <w:sz w:val="24"/>
          <w:szCs w:val="24"/>
        </w:rPr>
        <w:t xml:space="preserve">, A.-L., Ward, J. L., &amp; Nicholls, D. E. (2019). Roles of cyberbullying, sleep, and physical activity in mediating the effects of social media use on mental health and wellbeing among young people in England: a secondary analysis of longitudinal data. </w:t>
      </w:r>
      <w:r w:rsidRPr="003D2794">
        <w:rPr>
          <w:rFonts w:asciiTheme="majorBidi" w:hAnsiTheme="majorBidi" w:cstheme="majorBidi"/>
          <w:i/>
          <w:iCs/>
          <w:sz w:val="24"/>
          <w:szCs w:val="24"/>
        </w:rPr>
        <w:t>The Lancet Child &amp; Adolescent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w:t>
      </w:r>
      <w:r w:rsidRPr="003D2794">
        <w:rPr>
          <w:rFonts w:asciiTheme="majorBidi" w:hAnsiTheme="majorBidi" w:cstheme="majorBidi"/>
          <w:sz w:val="24"/>
          <w:szCs w:val="24"/>
        </w:rPr>
        <w:t>(10), 685–696. https://doi.org/10.1016/s2352-4642(19)30186-5</w:t>
      </w:r>
    </w:p>
    <w:p w14:paraId="6CEDE00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Walker, C. E., </w:t>
      </w:r>
      <w:proofErr w:type="spellStart"/>
      <w:r w:rsidRPr="003D2794">
        <w:rPr>
          <w:rFonts w:asciiTheme="majorBidi" w:hAnsiTheme="majorBidi" w:cstheme="majorBidi"/>
          <w:sz w:val="24"/>
          <w:szCs w:val="24"/>
        </w:rPr>
        <w:t>Krumhuber</w:t>
      </w:r>
      <w:proofErr w:type="spellEnd"/>
      <w:r w:rsidRPr="003D2794">
        <w:rPr>
          <w:rFonts w:asciiTheme="majorBidi" w:hAnsiTheme="majorBidi" w:cstheme="majorBidi"/>
          <w:sz w:val="24"/>
          <w:szCs w:val="24"/>
        </w:rPr>
        <w:t xml:space="preserve">, E. G., Dayan, S., &amp; Furnham, A. (2019). Effects of Social Media Use on Desire for Cosmetic Surgery among Young Women. </w:t>
      </w:r>
      <w:r w:rsidRPr="003D2794">
        <w:rPr>
          <w:rFonts w:asciiTheme="majorBidi" w:hAnsiTheme="majorBidi" w:cstheme="majorBidi"/>
          <w:i/>
          <w:iCs/>
          <w:sz w:val="24"/>
          <w:szCs w:val="24"/>
        </w:rPr>
        <w:t>Current Psychology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40</w:t>
      </w:r>
      <w:r w:rsidRPr="003D2794">
        <w:rPr>
          <w:rFonts w:asciiTheme="majorBidi" w:hAnsiTheme="majorBidi" w:cstheme="majorBidi"/>
          <w:sz w:val="24"/>
          <w:szCs w:val="24"/>
        </w:rPr>
        <w:t>(7), 3355–3364. https://doi.org/10.1007/s12144-019-00282-1</w:t>
      </w:r>
    </w:p>
    <w:p w14:paraId="7CB8FBB5"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Wang, R., Mao, Z., &amp; Gu, X. (2025). The Relationships Between Social Support Seeking, Social Media Use, and Psychological Resilience Among College Students. </w:t>
      </w:r>
      <w:r w:rsidRPr="003D2794">
        <w:rPr>
          <w:rFonts w:asciiTheme="majorBidi" w:hAnsiTheme="majorBidi" w:cstheme="majorBidi"/>
          <w:i/>
          <w:iCs/>
          <w:sz w:val="24"/>
          <w:szCs w:val="24"/>
        </w:rPr>
        <w:t>Psychology Research and Behavior Management</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Volume 18</w:t>
      </w:r>
      <w:r w:rsidRPr="003D2794">
        <w:rPr>
          <w:rFonts w:asciiTheme="majorBidi" w:hAnsiTheme="majorBidi" w:cstheme="majorBidi"/>
          <w:sz w:val="24"/>
          <w:szCs w:val="24"/>
        </w:rPr>
        <w:t>, 563–573. https://doi.org/10.2147/prbm.s441030</w:t>
      </w:r>
    </w:p>
    <w:p w14:paraId="5F9D44C4"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Wang, Y., Bao, S., &amp; Chen, Y. (2023). How does social media use influence the mental health of pancreatic cancer patients: a chain mediating effect of online social support and psychological resilience. </w:t>
      </w:r>
      <w:r w:rsidRPr="003D2794">
        <w:rPr>
          <w:rFonts w:asciiTheme="majorBidi" w:hAnsiTheme="majorBidi" w:cstheme="majorBidi"/>
          <w:i/>
          <w:iCs/>
          <w:sz w:val="24"/>
          <w:szCs w:val="24"/>
        </w:rPr>
        <w:t>Frontiers in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11</w:t>
      </w:r>
      <w:r w:rsidRPr="003D2794">
        <w:rPr>
          <w:rFonts w:asciiTheme="majorBidi" w:hAnsiTheme="majorBidi" w:cstheme="majorBidi"/>
          <w:sz w:val="24"/>
          <w:szCs w:val="24"/>
        </w:rPr>
        <w:t>, 1166776. https://doi.org/10.3389/fpubh.2023.1166776</w:t>
      </w:r>
    </w:p>
    <w:p w14:paraId="2F63F057"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Westberg, K. H., Nyholm, M., Nygren, J. M., &amp; Svedberg, P. (2022). Mental Health Problems among Young People—A Scoping Review of Help-Seeking.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19</w:t>
      </w:r>
      <w:r w:rsidRPr="003D2794">
        <w:rPr>
          <w:rFonts w:asciiTheme="majorBidi" w:hAnsiTheme="majorBidi" w:cstheme="majorBidi"/>
          <w:sz w:val="24"/>
          <w:szCs w:val="24"/>
        </w:rPr>
        <w:t>(3), 1–15. https://doi.org/10.3390/ijerph19031430</w:t>
      </w:r>
    </w:p>
    <w:p w14:paraId="28080AFB"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Winpenny, E. M., Smith, M., Penney, T., </w:t>
      </w:r>
      <w:proofErr w:type="spellStart"/>
      <w:r w:rsidRPr="003D2794">
        <w:rPr>
          <w:rFonts w:asciiTheme="majorBidi" w:hAnsiTheme="majorBidi" w:cstheme="majorBidi"/>
          <w:sz w:val="24"/>
          <w:szCs w:val="24"/>
        </w:rPr>
        <w:t>Foubister</w:t>
      </w:r>
      <w:proofErr w:type="spellEnd"/>
      <w:r w:rsidRPr="003D2794">
        <w:rPr>
          <w:rFonts w:asciiTheme="majorBidi" w:hAnsiTheme="majorBidi" w:cstheme="majorBidi"/>
          <w:sz w:val="24"/>
          <w:szCs w:val="24"/>
        </w:rPr>
        <w:t xml:space="preserve">, C., Guagliano, J. M., Love, R., Clifford Astbury, C., Sluijs, E. M. F., &amp; Corder, K. (2020). Changes in physical activity, diet, and body weight across the education and employment </w:t>
      </w:r>
      <w:r w:rsidRPr="003D2794">
        <w:rPr>
          <w:rFonts w:asciiTheme="majorBidi" w:hAnsiTheme="majorBidi" w:cstheme="majorBidi"/>
          <w:sz w:val="24"/>
          <w:szCs w:val="24"/>
        </w:rPr>
        <w:lastRenderedPageBreak/>
        <w:t xml:space="preserve">transitions of early adulthood: A systematic review and meta‐analysis. </w:t>
      </w:r>
      <w:r w:rsidRPr="003D2794">
        <w:rPr>
          <w:rFonts w:asciiTheme="majorBidi" w:hAnsiTheme="majorBidi" w:cstheme="majorBidi"/>
          <w:i/>
          <w:iCs/>
          <w:sz w:val="24"/>
          <w:szCs w:val="24"/>
        </w:rPr>
        <w:t>Obesity Reviews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21</w:t>
      </w:r>
      <w:r w:rsidRPr="003D2794">
        <w:rPr>
          <w:rFonts w:asciiTheme="majorBidi" w:hAnsiTheme="majorBidi" w:cstheme="majorBidi"/>
          <w:sz w:val="24"/>
          <w:szCs w:val="24"/>
        </w:rPr>
        <w:t>(4). https://doi.org/10.1111/obr.12962</w:t>
      </w:r>
    </w:p>
    <w:p w14:paraId="5799FCB3"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Wirtz, D., Tucker, A., Briggs, C., &amp; Schoemann, A. M. (2020). How and Why Social Media Affect Subjective Well-Being: Multi-Site Use and Social Comparison as Predictors of Change across Time. </w:t>
      </w:r>
      <w:r w:rsidRPr="003D2794">
        <w:rPr>
          <w:rFonts w:asciiTheme="majorBidi" w:hAnsiTheme="majorBidi" w:cstheme="majorBidi"/>
          <w:i/>
          <w:iCs/>
          <w:sz w:val="24"/>
          <w:szCs w:val="24"/>
        </w:rPr>
        <w:t>Journal of Happiness Studies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22</w:t>
      </w:r>
      <w:r w:rsidRPr="003D2794">
        <w:rPr>
          <w:rFonts w:asciiTheme="majorBidi" w:hAnsiTheme="majorBidi" w:cstheme="majorBidi"/>
          <w:sz w:val="24"/>
          <w:szCs w:val="24"/>
        </w:rPr>
        <w:t>(4). https://doi.org/10.1007/s10902-020-00291-z</w:t>
      </w:r>
    </w:p>
    <w:p w14:paraId="49803DBD"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Wu, T., Jia, X., Shi, H., Niu, J., Yin, X., Xie, J., &amp; Wang, X. (2021). Prevalence of mental health problems during the COVID-19 pandemic: A systematic review and meta-analysis. </w:t>
      </w:r>
      <w:r w:rsidRPr="003D2794">
        <w:rPr>
          <w:rFonts w:asciiTheme="majorBidi" w:hAnsiTheme="majorBidi" w:cstheme="majorBidi"/>
          <w:i/>
          <w:iCs/>
          <w:sz w:val="24"/>
          <w:szCs w:val="24"/>
        </w:rPr>
        <w:t>Journal of Affective Disorders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281</w:t>
      </w:r>
      <w:r w:rsidRPr="003D2794">
        <w:rPr>
          <w:rFonts w:asciiTheme="majorBidi" w:hAnsiTheme="majorBidi" w:cstheme="majorBidi"/>
          <w:sz w:val="24"/>
          <w:szCs w:val="24"/>
        </w:rPr>
        <w:t>(281), 91–98. https://doi.org/10.1016/j.jad.2020.11.117</w:t>
      </w:r>
    </w:p>
    <w:p w14:paraId="57CD45EA"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Xie, L., Pinto, J., &amp; Zhong, B. (2022). Building community resilience on social media to help recover from the COVID-19 pandemic. </w:t>
      </w:r>
      <w:r w:rsidRPr="003D2794">
        <w:rPr>
          <w:rFonts w:asciiTheme="majorBidi" w:hAnsiTheme="majorBidi" w:cstheme="majorBidi"/>
          <w:i/>
          <w:iCs/>
          <w:sz w:val="24"/>
          <w:szCs w:val="24"/>
        </w:rPr>
        <w:t>Computers in Human Behavior</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134</w:t>
      </w:r>
      <w:r w:rsidRPr="003D2794">
        <w:rPr>
          <w:rFonts w:asciiTheme="majorBidi" w:hAnsiTheme="majorBidi" w:cstheme="majorBidi"/>
          <w:sz w:val="24"/>
          <w:szCs w:val="24"/>
        </w:rPr>
        <w:t>, 107294. https://doi.org/10.1016/j.chb.2022.107294</w:t>
      </w:r>
    </w:p>
    <w:p w14:paraId="78FFFC12" w14:textId="77777777" w:rsidR="00B77955" w:rsidRPr="00B77955" w:rsidRDefault="00B77955" w:rsidP="00B77955">
      <w:pPr>
        <w:spacing w:after="0" w:line="480" w:lineRule="auto"/>
        <w:ind w:left="720" w:hanging="720"/>
        <w:rPr>
          <w:rFonts w:asciiTheme="majorBidi" w:hAnsiTheme="majorBidi" w:cstheme="majorBidi"/>
          <w:sz w:val="24"/>
          <w:szCs w:val="24"/>
        </w:rPr>
      </w:pPr>
      <w:r w:rsidRPr="00B77955">
        <w:rPr>
          <w:rFonts w:asciiTheme="majorBidi" w:hAnsiTheme="majorBidi" w:cstheme="majorBidi"/>
          <w:sz w:val="24"/>
          <w:szCs w:val="24"/>
        </w:rPr>
        <w:t xml:space="preserve">Xu, H., Gong, Y., Zhang, Q., &amp; Xie, J. (2019). Relationship between social media activities and thinking styles. </w:t>
      </w:r>
      <w:r w:rsidRPr="00B77955">
        <w:rPr>
          <w:rFonts w:asciiTheme="majorBidi" w:hAnsiTheme="majorBidi" w:cstheme="majorBidi"/>
          <w:i/>
          <w:iCs/>
          <w:sz w:val="24"/>
          <w:szCs w:val="24"/>
        </w:rPr>
        <w:t>Marketing Intelligence &amp; Planning</w:t>
      </w:r>
      <w:r w:rsidRPr="00B77955">
        <w:rPr>
          <w:rFonts w:asciiTheme="majorBidi" w:hAnsiTheme="majorBidi" w:cstheme="majorBidi"/>
          <w:sz w:val="24"/>
          <w:szCs w:val="24"/>
        </w:rPr>
        <w:t xml:space="preserve">, </w:t>
      </w:r>
      <w:r w:rsidRPr="00B77955">
        <w:rPr>
          <w:rFonts w:asciiTheme="majorBidi" w:hAnsiTheme="majorBidi" w:cstheme="majorBidi"/>
          <w:i/>
          <w:iCs/>
          <w:sz w:val="24"/>
          <w:szCs w:val="24"/>
        </w:rPr>
        <w:t>38</w:t>
      </w:r>
      <w:r w:rsidRPr="00B77955">
        <w:rPr>
          <w:rFonts w:asciiTheme="majorBidi" w:hAnsiTheme="majorBidi" w:cstheme="majorBidi"/>
          <w:sz w:val="24"/>
          <w:szCs w:val="24"/>
        </w:rPr>
        <w:t>(2), 195–208. https://doi.org/10.1108/mip-09-2018-0378</w:t>
      </w:r>
    </w:p>
    <w:p w14:paraId="0F76251F"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Yen, J.-Y., Lin, H.-C., Chou, W.-P., Liu, T.-L., &amp; Ko, C.-H. (2019). Associations Among Resilience, Stress, Depression, and Internet Gaming Disorder in Young Adults. </w:t>
      </w:r>
      <w:r w:rsidRPr="003D2794">
        <w:rPr>
          <w:rFonts w:asciiTheme="majorBidi" w:hAnsiTheme="majorBidi" w:cstheme="majorBidi"/>
          <w:i/>
          <w:iCs/>
          <w:sz w:val="24"/>
          <w:szCs w:val="24"/>
        </w:rPr>
        <w:t>International Journal of Environmental Research and Public Health</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16</w:t>
      </w:r>
      <w:r w:rsidRPr="003D2794">
        <w:rPr>
          <w:rFonts w:asciiTheme="majorBidi" w:hAnsiTheme="majorBidi" w:cstheme="majorBidi"/>
          <w:sz w:val="24"/>
          <w:szCs w:val="24"/>
        </w:rPr>
        <w:t>(17), 3181. https://doi.org/10.3390/ijerph16173181</w:t>
      </w:r>
    </w:p>
    <w:p w14:paraId="427ABD0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Yoon, Y., Eisenstadt, M., Lereya, S. T., &amp; Deighton, J. (2022). Gender difference in the change of adolescents’ mental health and subjective wellbeing trajectories. </w:t>
      </w:r>
      <w:r w:rsidRPr="003D2794">
        <w:rPr>
          <w:rFonts w:asciiTheme="majorBidi" w:hAnsiTheme="majorBidi" w:cstheme="majorBidi"/>
          <w:i/>
          <w:iCs/>
          <w:sz w:val="24"/>
          <w:szCs w:val="24"/>
        </w:rPr>
        <w:t>European Child &amp; Adolescent Psychiatry</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32</w:t>
      </w:r>
      <w:r w:rsidRPr="003D2794">
        <w:rPr>
          <w:rFonts w:asciiTheme="majorBidi" w:hAnsiTheme="majorBidi" w:cstheme="majorBidi"/>
          <w:sz w:val="24"/>
          <w:szCs w:val="24"/>
        </w:rPr>
        <w:t>(9). https://doi.org/10.1007/s00787-022-01961-4</w:t>
      </w:r>
    </w:p>
    <w:p w14:paraId="79B17F50" w14:textId="77777777" w:rsidR="00B77955" w:rsidRPr="003D2794" w:rsidRDefault="00B77955" w:rsidP="002E2795">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lastRenderedPageBreak/>
        <w:t xml:space="preserve">Yu, D. J., Yun Kwok Wing, Li, T., &amp; Ngan Yin Chan. (2024). The Impact of Social Media Use on Sleep and Mental Health in Youth: a Scoping Review. </w:t>
      </w:r>
      <w:r w:rsidRPr="003D2794">
        <w:rPr>
          <w:rFonts w:asciiTheme="majorBidi" w:hAnsiTheme="majorBidi" w:cstheme="majorBidi"/>
          <w:i/>
          <w:iCs/>
          <w:sz w:val="24"/>
          <w:szCs w:val="24"/>
        </w:rPr>
        <w:t>Current Psychiatry Reports</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26</w:t>
      </w:r>
      <w:r w:rsidRPr="003D2794">
        <w:rPr>
          <w:rFonts w:asciiTheme="majorBidi" w:hAnsiTheme="majorBidi" w:cstheme="majorBidi"/>
          <w:sz w:val="24"/>
          <w:szCs w:val="24"/>
        </w:rPr>
        <w:t>(3). https://doi.org/10.1007/s11920-024-01481-9</w:t>
      </w:r>
    </w:p>
    <w:p w14:paraId="296E29DB" w14:textId="77777777" w:rsidR="00B77955" w:rsidRDefault="00B77955" w:rsidP="0002433F">
      <w:pPr>
        <w:spacing w:after="0" w:line="480" w:lineRule="auto"/>
        <w:ind w:left="720" w:hanging="720"/>
        <w:rPr>
          <w:rFonts w:asciiTheme="majorBidi" w:hAnsiTheme="majorBidi" w:cstheme="majorBidi"/>
          <w:sz w:val="24"/>
          <w:szCs w:val="24"/>
        </w:rPr>
      </w:pPr>
      <w:r w:rsidRPr="003D2794">
        <w:rPr>
          <w:rFonts w:asciiTheme="majorBidi" w:hAnsiTheme="majorBidi" w:cstheme="majorBidi"/>
          <w:sz w:val="24"/>
          <w:szCs w:val="24"/>
        </w:rPr>
        <w:t xml:space="preserve">Zada, S., Wang, Y., Zada, M., &amp; Gul, F. (2021). Effect of Mental Health Problems on Academic Performance among University Students in Pakistan. </w:t>
      </w:r>
      <w:r w:rsidRPr="003D2794">
        <w:rPr>
          <w:rFonts w:asciiTheme="majorBidi" w:hAnsiTheme="majorBidi" w:cstheme="majorBidi"/>
          <w:i/>
          <w:iCs/>
          <w:sz w:val="24"/>
          <w:szCs w:val="24"/>
        </w:rPr>
        <w:t>International Journal of Mental Health Promotion</w:t>
      </w:r>
      <w:r w:rsidRPr="003D2794">
        <w:rPr>
          <w:rFonts w:asciiTheme="majorBidi" w:hAnsiTheme="majorBidi" w:cstheme="majorBidi"/>
          <w:sz w:val="24"/>
          <w:szCs w:val="24"/>
        </w:rPr>
        <w:t xml:space="preserve">, </w:t>
      </w:r>
      <w:r w:rsidRPr="003D2794">
        <w:rPr>
          <w:rFonts w:asciiTheme="majorBidi" w:hAnsiTheme="majorBidi" w:cstheme="majorBidi"/>
          <w:i/>
          <w:iCs/>
          <w:sz w:val="24"/>
          <w:szCs w:val="24"/>
        </w:rPr>
        <w:t>23</w:t>
      </w:r>
      <w:r w:rsidRPr="003D2794">
        <w:rPr>
          <w:rFonts w:asciiTheme="majorBidi" w:hAnsiTheme="majorBidi" w:cstheme="majorBidi"/>
          <w:sz w:val="24"/>
          <w:szCs w:val="24"/>
        </w:rPr>
        <w:t>(3), 395–408. https://doi.org/10.32604/ijmhp.2021.015903</w:t>
      </w:r>
    </w:p>
    <w:p w14:paraId="5B8CD4D4" w14:textId="77777777" w:rsidR="00B77955" w:rsidRDefault="00B77955" w:rsidP="0002433F">
      <w:pPr>
        <w:spacing w:after="0" w:line="480" w:lineRule="auto"/>
        <w:ind w:left="720" w:hanging="720"/>
        <w:rPr>
          <w:rFonts w:asciiTheme="majorBidi" w:hAnsiTheme="majorBidi" w:cstheme="majorBidi"/>
          <w:sz w:val="24"/>
          <w:szCs w:val="24"/>
        </w:rPr>
      </w:pPr>
    </w:p>
    <w:p w14:paraId="336874CF" w14:textId="77777777" w:rsidR="00C72D46" w:rsidRDefault="00C72D46" w:rsidP="0002433F">
      <w:pPr>
        <w:spacing w:after="0" w:line="480" w:lineRule="auto"/>
        <w:ind w:left="720" w:hanging="720"/>
        <w:rPr>
          <w:rFonts w:asciiTheme="majorBidi" w:hAnsiTheme="majorBidi" w:cstheme="majorBidi"/>
          <w:sz w:val="24"/>
          <w:szCs w:val="24"/>
        </w:rPr>
      </w:pPr>
    </w:p>
    <w:p w14:paraId="7F80D930" w14:textId="77777777" w:rsidR="00C72D46" w:rsidRDefault="00C72D46" w:rsidP="0002433F">
      <w:pPr>
        <w:spacing w:after="0" w:line="480" w:lineRule="auto"/>
        <w:ind w:left="720" w:hanging="720"/>
        <w:rPr>
          <w:rFonts w:asciiTheme="majorBidi" w:hAnsiTheme="majorBidi" w:cstheme="majorBidi"/>
          <w:sz w:val="24"/>
          <w:szCs w:val="24"/>
        </w:rPr>
      </w:pPr>
    </w:p>
    <w:p w14:paraId="11CAAE3A" w14:textId="77777777" w:rsidR="00C72D46" w:rsidRDefault="00C72D46" w:rsidP="0002433F">
      <w:pPr>
        <w:spacing w:after="0" w:line="480" w:lineRule="auto"/>
        <w:ind w:left="720" w:hanging="720"/>
        <w:rPr>
          <w:rFonts w:asciiTheme="majorBidi" w:hAnsiTheme="majorBidi" w:cstheme="majorBidi"/>
          <w:sz w:val="24"/>
          <w:szCs w:val="24"/>
        </w:rPr>
      </w:pPr>
    </w:p>
    <w:p w14:paraId="0E4BBC86" w14:textId="77777777" w:rsidR="00C72D46" w:rsidRDefault="00C72D46" w:rsidP="0002433F">
      <w:pPr>
        <w:spacing w:after="0" w:line="480" w:lineRule="auto"/>
        <w:ind w:left="720" w:hanging="720"/>
        <w:rPr>
          <w:rFonts w:asciiTheme="majorBidi" w:hAnsiTheme="majorBidi" w:cstheme="majorBidi"/>
          <w:sz w:val="24"/>
          <w:szCs w:val="24"/>
        </w:rPr>
      </w:pPr>
    </w:p>
    <w:p w14:paraId="396A05AA" w14:textId="77777777" w:rsidR="00C72D46" w:rsidRDefault="00C72D46" w:rsidP="0002433F">
      <w:pPr>
        <w:spacing w:after="0" w:line="480" w:lineRule="auto"/>
        <w:ind w:left="720" w:hanging="720"/>
        <w:rPr>
          <w:rFonts w:asciiTheme="majorBidi" w:hAnsiTheme="majorBidi" w:cstheme="majorBidi"/>
          <w:sz w:val="24"/>
          <w:szCs w:val="24"/>
        </w:rPr>
      </w:pPr>
    </w:p>
    <w:p w14:paraId="3A629502" w14:textId="77777777" w:rsidR="00C72D46" w:rsidRDefault="00C72D46" w:rsidP="0002433F">
      <w:pPr>
        <w:spacing w:after="0" w:line="480" w:lineRule="auto"/>
        <w:ind w:left="720" w:hanging="720"/>
        <w:rPr>
          <w:rFonts w:asciiTheme="majorBidi" w:hAnsiTheme="majorBidi" w:cstheme="majorBidi"/>
          <w:sz w:val="24"/>
          <w:szCs w:val="24"/>
        </w:rPr>
      </w:pPr>
    </w:p>
    <w:p w14:paraId="2D1AB5AB" w14:textId="77777777" w:rsidR="00C72D46" w:rsidRDefault="00C72D46" w:rsidP="0002433F">
      <w:pPr>
        <w:spacing w:after="0" w:line="480" w:lineRule="auto"/>
        <w:ind w:left="720" w:hanging="720"/>
        <w:rPr>
          <w:rFonts w:asciiTheme="majorBidi" w:hAnsiTheme="majorBidi" w:cstheme="majorBidi"/>
          <w:sz w:val="24"/>
          <w:szCs w:val="24"/>
        </w:rPr>
      </w:pPr>
    </w:p>
    <w:p w14:paraId="5864DBF0" w14:textId="77777777" w:rsidR="00C72D46" w:rsidRDefault="00C72D46" w:rsidP="0002433F">
      <w:pPr>
        <w:spacing w:after="0" w:line="480" w:lineRule="auto"/>
        <w:ind w:left="720" w:hanging="720"/>
        <w:rPr>
          <w:rFonts w:asciiTheme="majorBidi" w:hAnsiTheme="majorBidi" w:cstheme="majorBidi"/>
          <w:sz w:val="24"/>
          <w:szCs w:val="24"/>
        </w:rPr>
      </w:pPr>
    </w:p>
    <w:p w14:paraId="7E9D27F8" w14:textId="77777777" w:rsidR="00C72D46" w:rsidRDefault="00C72D46" w:rsidP="0002433F">
      <w:pPr>
        <w:spacing w:after="0" w:line="480" w:lineRule="auto"/>
        <w:ind w:left="720" w:hanging="720"/>
        <w:rPr>
          <w:rFonts w:asciiTheme="majorBidi" w:hAnsiTheme="majorBidi" w:cstheme="majorBidi"/>
          <w:sz w:val="24"/>
          <w:szCs w:val="24"/>
        </w:rPr>
      </w:pPr>
    </w:p>
    <w:p w14:paraId="73ED76AF" w14:textId="77777777" w:rsidR="00C72D46" w:rsidRDefault="00C72D46" w:rsidP="0002433F">
      <w:pPr>
        <w:spacing w:after="0" w:line="480" w:lineRule="auto"/>
        <w:ind w:left="720" w:hanging="720"/>
        <w:rPr>
          <w:rFonts w:asciiTheme="majorBidi" w:hAnsiTheme="majorBidi" w:cstheme="majorBidi"/>
          <w:sz w:val="24"/>
          <w:szCs w:val="24"/>
        </w:rPr>
      </w:pPr>
    </w:p>
    <w:p w14:paraId="2A983D3B" w14:textId="77777777" w:rsidR="00C72D46" w:rsidRDefault="00C72D46" w:rsidP="0002433F">
      <w:pPr>
        <w:spacing w:after="0" w:line="480" w:lineRule="auto"/>
        <w:ind w:left="720" w:hanging="720"/>
        <w:rPr>
          <w:rFonts w:asciiTheme="majorBidi" w:hAnsiTheme="majorBidi" w:cstheme="majorBidi"/>
          <w:sz w:val="24"/>
          <w:szCs w:val="24"/>
        </w:rPr>
      </w:pPr>
    </w:p>
    <w:p w14:paraId="01E6D717" w14:textId="77777777" w:rsidR="00C72D46" w:rsidRDefault="00C72D46" w:rsidP="0002433F">
      <w:pPr>
        <w:spacing w:after="0" w:line="480" w:lineRule="auto"/>
        <w:ind w:left="720" w:hanging="720"/>
        <w:rPr>
          <w:rFonts w:asciiTheme="majorBidi" w:hAnsiTheme="majorBidi" w:cstheme="majorBidi"/>
          <w:sz w:val="24"/>
          <w:szCs w:val="24"/>
        </w:rPr>
      </w:pPr>
    </w:p>
    <w:p w14:paraId="2AF1EC80" w14:textId="77777777" w:rsidR="00C72D46" w:rsidRDefault="00C72D46" w:rsidP="0002433F">
      <w:pPr>
        <w:spacing w:after="0" w:line="480" w:lineRule="auto"/>
        <w:ind w:left="720" w:hanging="720"/>
        <w:rPr>
          <w:rFonts w:asciiTheme="majorBidi" w:hAnsiTheme="majorBidi" w:cstheme="majorBidi"/>
          <w:sz w:val="24"/>
          <w:szCs w:val="24"/>
        </w:rPr>
      </w:pPr>
    </w:p>
    <w:p w14:paraId="1D2C7A04" w14:textId="77777777" w:rsidR="00C72D46" w:rsidRDefault="00C72D46" w:rsidP="0002433F">
      <w:pPr>
        <w:spacing w:after="0" w:line="480" w:lineRule="auto"/>
        <w:ind w:left="720" w:hanging="720"/>
        <w:rPr>
          <w:rFonts w:asciiTheme="majorBidi" w:hAnsiTheme="majorBidi" w:cstheme="majorBidi"/>
          <w:sz w:val="24"/>
          <w:szCs w:val="24"/>
        </w:rPr>
      </w:pPr>
    </w:p>
    <w:p w14:paraId="2BBE0879" w14:textId="77777777" w:rsidR="00C72D46" w:rsidRDefault="00C72D46" w:rsidP="0002433F">
      <w:pPr>
        <w:spacing w:after="0" w:line="480" w:lineRule="auto"/>
        <w:ind w:left="720" w:hanging="720"/>
        <w:rPr>
          <w:rFonts w:asciiTheme="majorBidi" w:hAnsiTheme="majorBidi" w:cstheme="majorBidi"/>
          <w:sz w:val="24"/>
          <w:szCs w:val="24"/>
        </w:rPr>
      </w:pPr>
    </w:p>
    <w:p w14:paraId="267DEC51" w14:textId="77777777" w:rsidR="00C72D46" w:rsidRDefault="00C72D46" w:rsidP="0002433F">
      <w:pPr>
        <w:spacing w:after="0" w:line="480" w:lineRule="auto"/>
        <w:ind w:left="720" w:hanging="720"/>
        <w:rPr>
          <w:rFonts w:asciiTheme="majorBidi" w:hAnsiTheme="majorBidi" w:cstheme="majorBidi"/>
          <w:sz w:val="24"/>
          <w:szCs w:val="24"/>
        </w:rPr>
      </w:pPr>
    </w:p>
    <w:p w14:paraId="67D410EC" w14:textId="77777777" w:rsidR="00C72D46" w:rsidRDefault="00C72D46" w:rsidP="0002433F">
      <w:pPr>
        <w:spacing w:after="0" w:line="480" w:lineRule="auto"/>
        <w:ind w:left="720" w:hanging="720"/>
        <w:rPr>
          <w:rFonts w:asciiTheme="majorBidi" w:hAnsiTheme="majorBidi" w:cstheme="majorBidi"/>
          <w:sz w:val="24"/>
          <w:szCs w:val="24"/>
        </w:rPr>
      </w:pPr>
    </w:p>
    <w:p w14:paraId="7D08D393" w14:textId="77777777" w:rsidR="005154C8" w:rsidRDefault="00C72D46" w:rsidP="00D6033F">
      <w:pPr>
        <w:pStyle w:val="Heading1"/>
        <w:tabs>
          <w:tab w:val="left" w:pos="2580"/>
        </w:tabs>
        <w:spacing w:line="480" w:lineRule="auto"/>
        <w:rPr>
          <w:rFonts w:asciiTheme="majorBidi" w:hAnsiTheme="majorBidi"/>
          <w:b/>
          <w:bCs/>
          <w:color w:val="auto"/>
          <w:sz w:val="24"/>
          <w:szCs w:val="24"/>
        </w:rPr>
      </w:pPr>
      <w:bookmarkStart w:id="85" w:name="_Toc206703014"/>
      <w:r w:rsidRPr="00C72D46">
        <w:rPr>
          <w:rFonts w:asciiTheme="majorBidi" w:hAnsiTheme="majorBidi"/>
          <w:b/>
          <w:bCs/>
          <w:color w:val="auto"/>
          <w:sz w:val="24"/>
          <w:szCs w:val="24"/>
        </w:rPr>
        <w:lastRenderedPageBreak/>
        <w:t>Appendices</w:t>
      </w:r>
      <w:bookmarkEnd w:id="85"/>
    </w:p>
    <w:p w14:paraId="680AC508" w14:textId="38FD3EB2" w:rsidR="00666542" w:rsidRDefault="00666542" w:rsidP="00D6033F">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Appendix A </w:t>
      </w:r>
    </w:p>
    <w:p w14:paraId="4F4ECA47" w14:textId="15AA367C" w:rsidR="00666542" w:rsidRDefault="00666542" w:rsidP="005154C8">
      <w:pPr>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14:anchorId="3DF8DECE" wp14:editId="2BC18074">
            <wp:extent cx="5487823" cy="7200900"/>
            <wp:effectExtent l="0" t="0" r="0" b="0"/>
            <wp:docPr id="144011222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112224" name="Picture 1440112224"/>
                    <pic:cNvPicPr/>
                  </pic:nvPicPr>
                  <pic:blipFill rotWithShape="1">
                    <a:blip r:embed="rId16">
                      <a:extLst>
                        <a:ext uri="{28A0092B-C50C-407E-A947-70E740481C1C}">
                          <a14:useLocalDpi xmlns:a14="http://schemas.microsoft.com/office/drawing/2010/main" val="0"/>
                        </a:ext>
                      </a:extLst>
                    </a:blip>
                    <a:srcRect r="494" b="10997"/>
                    <a:stretch>
                      <a:fillRect/>
                    </a:stretch>
                  </pic:blipFill>
                  <pic:spPr bwMode="auto">
                    <a:xfrm>
                      <a:off x="0" y="0"/>
                      <a:ext cx="5488535" cy="7201834"/>
                    </a:xfrm>
                    <a:prstGeom prst="rect">
                      <a:avLst/>
                    </a:prstGeom>
                    <a:ln>
                      <a:noFill/>
                    </a:ln>
                    <a:extLst>
                      <a:ext uri="{53640926-AAD7-44D8-BBD7-CCE9431645EC}">
                        <a14:shadowObscured xmlns:a14="http://schemas.microsoft.com/office/drawing/2010/main"/>
                      </a:ext>
                    </a:extLst>
                  </pic:spPr>
                </pic:pic>
              </a:graphicData>
            </a:graphic>
          </wp:inline>
        </w:drawing>
      </w:r>
    </w:p>
    <w:p w14:paraId="606A5964" w14:textId="77777777" w:rsidR="00666542" w:rsidRDefault="00666542" w:rsidP="005154C8">
      <w:pPr>
        <w:rPr>
          <w:rFonts w:asciiTheme="majorBidi" w:hAnsiTheme="majorBidi" w:cstheme="majorBidi"/>
          <w:b/>
          <w:bCs/>
          <w:sz w:val="24"/>
          <w:szCs w:val="24"/>
        </w:rPr>
      </w:pPr>
    </w:p>
    <w:p w14:paraId="37EEB6D7" w14:textId="77777777" w:rsidR="00666542" w:rsidRDefault="00666542" w:rsidP="005154C8">
      <w:pPr>
        <w:rPr>
          <w:rFonts w:asciiTheme="majorBidi" w:hAnsiTheme="majorBidi" w:cstheme="majorBidi"/>
          <w:b/>
          <w:bCs/>
          <w:sz w:val="24"/>
          <w:szCs w:val="24"/>
        </w:rPr>
      </w:pPr>
    </w:p>
    <w:p w14:paraId="1B4BAF50" w14:textId="77777777" w:rsidR="00666542" w:rsidRDefault="00666542" w:rsidP="005154C8">
      <w:pPr>
        <w:rPr>
          <w:rFonts w:asciiTheme="majorBidi" w:hAnsiTheme="majorBidi" w:cstheme="majorBidi"/>
          <w:b/>
          <w:bCs/>
          <w:sz w:val="24"/>
          <w:szCs w:val="24"/>
        </w:rPr>
      </w:pPr>
    </w:p>
    <w:p w14:paraId="3B922207" w14:textId="30436C7C" w:rsidR="005154C8" w:rsidRDefault="005154C8" w:rsidP="005154C8">
      <w:pPr>
        <w:rPr>
          <w:rFonts w:asciiTheme="majorBidi" w:hAnsiTheme="majorBidi" w:cstheme="majorBidi"/>
          <w:b/>
          <w:bCs/>
          <w:sz w:val="24"/>
          <w:szCs w:val="24"/>
        </w:rPr>
      </w:pPr>
      <w:r>
        <w:rPr>
          <w:rFonts w:asciiTheme="majorBidi" w:hAnsiTheme="majorBidi" w:cstheme="majorBidi"/>
          <w:b/>
          <w:bCs/>
          <w:sz w:val="24"/>
          <w:szCs w:val="24"/>
        </w:rPr>
        <w:t xml:space="preserve">Appendix </w:t>
      </w:r>
      <w:r w:rsidR="00666542">
        <w:rPr>
          <w:rFonts w:asciiTheme="majorBidi" w:hAnsiTheme="majorBidi" w:cstheme="majorBidi"/>
          <w:b/>
          <w:bCs/>
          <w:sz w:val="24"/>
          <w:szCs w:val="24"/>
        </w:rPr>
        <w:t>B</w:t>
      </w:r>
    </w:p>
    <w:p w14:paraId="35256E89" w14:textId="77777777" w:rsidR="005154C8" w:rsidRPr="00772703" w:rsidRDefault="005154C8" w:rsidP="005154C8">
      <w:pPr>
        <w:spacing w:line="240" w:lineRule="auto"/>
        <w:jc w:val="center"/>
        <w:rPr>
          <w:rFonts w:asciiTheme="majorBidi" w:hAnsiTheme="majorBidi" w:cstheme="majorBidi"/>
          <w:b/>
          <w:bCs/>
          <w:sz w:val="24"/>
          <w:szCs w:val="24"/>
        </w:rPr>
      </w:pPr>
      <w:r w:rsidRPr="00772703">
        <w:rPr>
          <w:rFonts w:asciiTheme="majorBidi" w:hAnsiTheme="majorBidi" w:cstheme="majorBidi"/>
          <w:b/>
          <w:bCs/>
          <w:sz w:val="24"/>
          <w:szCs w:val="24"/>
        </w:rPr>
        <w:t>Demographic Form</w:t>
      </w:r>
    </w:p>
    <w:p w14:paraId="780E5D13" w14:textId="511A8AA8" w:rsidR="005154C8" w:rsidRPr="00BA4ABD" w:rsidRDefault="005154C8" w:rsidP="005154C8">
      <w:pPr>
        <w:spacing w:line="276" w:lineRule="auto"/>
        <w:rPr>
          <w:rFonts w:asciiTheme="majorBidi" w:hAnsiTheme="majorBidi" w:cstheme="majorBidi"/>
          <w:sz w:val="24"/>
          <w:szCs w:val="24"/>
        </w:rPr>
      </w:pPr>
      <w:r>
        <w:rPr>
          <w:rFonts w:asciiTheme="majorBidi" w:hAnsiTheme="majorBidi" w:cstheme="majorBidi"/>
          <w:sz w:val="24"/>
          <w:szCs w:val="24"/>
        </w:rPr>
        <w:t xml:space="preserve">  </w:t>
      </w:r>
      <w:proofErr w:type="gramStart"/>
      <w:r w:rsidRPr="00772703">
        <w:rPr>
          <w:rFonts w:asciiTheme="majorBidi" w:hAnsiTheme="majorBidi" w:cstheme="majorBidi"/>
          <w:sz w:val="24"/>
          <w:szCs w:val="24"/>
        </w:rPr>
        <w:t>Age:_</w:t>
      </w:r>
      <w:proofErr w:type="gramEnd"/>
      <w:r w:rsidRPr="00772703">
        <w:rPr>
          <w:rFonts w:asciiTheme="majorBidi" w:hAnsiTheme="majorBidi" w:cstheme="majorBidi"/>
          <w:sz w:val="24"/>
          <w:szCs w:val="24"/>
        </w:rPr>
        <w:t xml:space="preserve">_______    </w:t>
      </w:r>
      <w:r>
        <w:rPr>
          <w:rFonts w:asciiTheme="majorBidi" w:hAnsiTheme="majorBidi" w:cstheme="majorBidi"/>
          <w:sz w:val="24"/>
          <w:szCs w:val="24"/>
        </w:rPr>
        <w:t xml:space="preserve">                                          </w:t>
      </w:r>
      <w:r w:rsidRPr="00772703">
        <w:rPr>
          <w:rFonts w:asciiTheme="majorBidi" w:hAnsiTheme="majorBidi" w:cstheme="majorBidi"/>
          <w:sz w:val="24"/>
          <w:szCs w:val="24"/>
        </w:rPr>
        <w:t xml:space="preserve"> </w:t>
      </w:r>
      <w:r>
        <w:rPr>
          <w:rFonts w:asciiTheme="majorBidi" w:hAnsiTheme="majorBidi" w:cstheme="majorBidi"/>
          <w:sz w:val="24"/>
          <w:szCs w:val="24"/>
        </w:rPr>
        <w:t xml:space="preserve">            </w:t>
      </w:r>
      <w:r w:rsidRPr="00772703">
        <w:rPr>
          <w:rFonts w:asciiTheme="majorBidi" w:hAnsiTheme="majorBidi" w:cstheme="majorBidi"/>
          <w:sz w:val="24"/>
          <w:szCs w:val="24"/>
        </w:rPr>
        <w:t xml:space="preserve"> Gender: </w:t>
      </w:r>
      <w:r w:rsidRPr="00772703">
        <w:rPr>
          <w:rFonts w:asciiTheme="majorBidi" w:hAnsiTheme="majorBidi" w:cstheme="majorBidi"/>
          <w:sz w:val="24"/>
          <w:szCs w:val="24"/>
        </w:rPr>
        <w:t></w:t>
      </w:r>
      <w:r w:rsidRPr="00BA4ABD">
        <w:rPr>
          <w:rFonts w:asciiTheme="majorBidi" w:hAnsiTheme="majorBidi" w:cstheme="majorBidi"/>
          <w:sz w:val="24"/>
          <w:szCs w:val="24"/>
        </w:rPr>
        <w:t>Male</w:t>
      </w:r>
      <w:r>
        <w:rPr>
          <w:rFonts w:asciiTheme="majorBidi" w:hAnsiTheme="majorBidi" w:cstheme="majorBidi"/>
          <w:sz w:val="24"/>
          <w:szCs w:val="24"/>
        </w:rPr>
        <w:t xml:space="preserve">       </w:t>
      </w:r>
      <w:r w:rsidRPr="00772703">
        <w:rPr>
          <w:rFonts w:asciiTheme="majorBidi" w:hAnsiTheme="majorBidi" w:cstheme="majorBidi"/>
          <w:sz w:val="24"/>
          <w:szCs w:val="24"/>
        </w:rPr>
        <w:t></w:t>
      </w:r>
      <w:r>
        <w:rPr>
          <w:rFonts w:asciiTheme="majorBidi" w:hAnsiTheme="majorBidi" w:cstheme="majorBidi"/>
          <w:sz w:val="24"/>
          <w:szCs w:val="24"/>
        </w:rPr>
        <w:t xml:space="preserve"> </w:t>
      </w:r>
      <w:r w:rsidRPr="00BA4ABD">
        <w:rPr>
          <w:rFonts w:asciiTheme="majorBidi" w:hAnsiTheme="majorBidi" w:cstheme="majorBidi"/>
          <w:sz w:val="24"/>
          <w:szCs w:val="24"/>
        </w:rPr>
        <w:t xml:space="preserve">Female                                   </w:t>
      </w:r>
    </w:p>
    <w:p w14:paraId="5A15A3E7" w14:textId="77777777" w:rsidR="005154C8" w:rsidRPr="00772703" w:rsidRDefault="005154C8" w:rsidP="005154C8">
      <w:pPr>
        <w:spacing w:line="276" w:lineRule="auto"/>
        <w:rPr>
          <w:rFonts w:asciiTheme="majorBidi" w:hAnsiTheme="majorBidi" w:cstheme="majorBidi"/>
          <w:sz w:val="24"/>
          <w:szCs w:val="24"/>
        </w:rPr>
      </w:pPr>
      <w:r w:rsidRPr="00772703">
        <w:rPr>
          <w:rFonts w:asciiTheme="majorBidi" w:hAnsiTheme="majorBidi" w:cstheme="majorBidi"/>
          <w:sz w:val="24"/>
          <w:szCs w:val="24"/>
        </w:rPr>
        <w:t xml:space="preserve">Family System: </w:t>
      </w:r>
      <w:r w:rsidRPr="00772703">
        <w:rPr>
          <w:rFonts w:asciiTheme="majorBidi" w:hAnsiTheme="majorBidi" w:cstheme="majorBidi"/>
          <w:sz w:val="24"/>
          <w:szCs w:val="24"/>
        </w:rPr>
        <w:t>Nuclear</w:t>
      </w:r>
      <w:r>
        <w:rPr>
          <w:rFonts w:asciiTheme="majorBidi" w:hAnsiTheme="majorBidi" w:cstheme="majorBidi"/>
          <w:sz w:val="24"/>
          <w:szCs w:val="24"/>
        </w:rPr>
        <w:t xml:space="preserve">          </w:t>
      </w:r>
      <w:r w:rsidRPr="00772703">
        <w:rPr>
          <w:rFonts w:asciiTheme="majorBidi" w:hAnsiTheme="majorBidi" w:cstheme="majorBidi"/>
          <w:sz w:val="24"/>
          <w:szCs w:val="24"/>
        </w:rPr>
        <w:t xml:space="preserve">Joint </w:t>
      </w:r>
    </w:p>
    <w:p w14:paraId="0B3DB475" w14:textId="770A9E0D" w:rsidR="005154C8" w:rsidRPr="00772703" w:rsidRDefault="005154C8" w:rsidP="005154C8">
      <w:pPr>
        <w:spacing w:line="276" w:lineRule="auto"/>
        <w:rPr>
          <w:rFonts w:asciiTheme="majorBidi" w:hAnsiTheme="majorBidi" w:cstheme="majorBidi"/>
          <w:sz w:val="24"/>
          <w:szCs w:val="24"/>
          <w:vertAlign w:val="superscript"/>
        </w:rPr>
      </w:pPr>
      <w:r w:rsidRPr="00772703">
        <w:rPr>
          <w:rFonts w:asciiTheme="majorBidi" w:hAnsiTheme="majorBidi" w:cstheme="majorBidi"/>
          <w:sz w:val="24"/>
          <w:szCs w:val="24"/>
        </w:rPr>
        <w:t>Education:</w:t>
      </w:r>
      <w:r w:rsidRPr="00772703">
        <w:rPr>
          <w:rFonts w:asciiTheme="majorBidi" w:hAnsiTheme="majorBidi" w:cstheme="majorBidi"/>
          <w:sz w:val="24"/>
          <w:szCs w:val="24"/>
        </w:rPr>
        <w:t>BS1</w:t>
      </w:r>
      <w:r w:rsidRPr="00772703">
        <w:rPr>
          <w:rFonts w:asciiTheme="majorBidi" w:hAnsiTheme="majorBidi" w:cstheme="majorBidi"/>
          <w:sz w:val="24"/>
          <w:szCs w:val="24"/>
          <w:vertAlign w:val="superscript"/>
        </w:rPr>
        <w:t>st</w:t>
      </w:r>
      <w:r>
        <w:rPr>
          <w:rFonts w:asciiTheme="majorBidi" w:hAnsiTheme="majorBidi" w:cstheme="majorBidi"/>
          <w:sz w:val="24"/>
          <w:szCs w:val="24"/>
        </w:rPr>
        <w:t xml:space="preserve"> year </w:t>
      </w:r>
      <w:r w:rsidRPr="00772703">
        <w:rPr>
          <w:rFonts w:asciiTheme="majorBidi" w:hAnsiTheme="majorBidi" w:cstheme="majorBidi"/>
          <w:sz w:val="24"/>
          <w:szCs w:val="24"/>
        </w:rPr>
        <w:t>BS2</w:t>
      </w:r>
      <w:r w:rsidRPr="00772703">
        <w:rPr>
          <w:rFonts w:asciiTheme="majorBidi" w:hAnsiTheme="majorBidi" w:cstheme="majorBidi"/>
          <w:sz w:val="24"/>
          <w:szCs w:val="24"/>
          <w:vertAlign w:val="superscript"/>
        </w:rPr>
        <w:t>nd</w:t>
      </w:r>
      <w:r>
        <w:rPr>
          <w:rFonts w:asciiTheme="majorBidi" w:hAnsiTheme="majorBidi" w:cstheme="majorBidi"/>
          <w:sz w:val="24"/>
          <w:szCs w:val="24"/>
        </w:rPr>
        <w:t xml:space="preserve"> year </w:t>
      </w:r>
      <w:r w:rsidRPr="00772703">
        <w:rPr>
          <w:rFonts w:asciiTheme="majorBidi" w:hAnsiTheme="majorBidi" w:cstheme="majorBidi"/>
          <w:sz w:val="24"/>
          <w:szCs w:val="24"/>
        </w:rPr>
        <w:t>BS3</w:t>
      </w:r>
      <w:r w:rsidRPr="00772703">
        <w:rPr>
          <w:rFonts w:asciiTheme="majorBidi" w:hAnsiTheme="majorBidi" w:cstheme="majorBidi"/>
          <w:sz w:val="24"/>
          <w:szCs w:val="24"/>
          <w:vertAlign w:val="superscript"/>
        </w:rPr>
        <w:t>rd</w:t>
      </w:r>
      <w:r>
        <w:rPr>
          <w:rFonts w:asciiTheme="majorBidi" w:hAnsiTheme="majorBidi" w:cstheme="majorBidi"/>
          <w:sz w:val="24"/>
          <w:szCs w:val="24"/>
        </w:rPr>
        <w:t xml:space="preserve"> year </w:t>
      </w:r>
      <w:r w:rsidRPr="00772703">
        <w:rPr>
          <w:rFonts w:asciiTheme="majorBidi" w:hAnsiTheme="majorBidi" w:cstheme="majorBidi"/>
          <w:sz w:val="24"/>
          <w:szCs w:val="24"/>
        </w:rPr>
        <w:t>BS4</w:t>
      </w:r>
      <w:r w:rsidRPr="00772703">
        <w:rPr>
          <w:rFonts w:asciiTheme="majorBidi" w:hAnsiTheme="majorBidi" w:cstheme="majorBidi"/>
          <w:sz w:val="24"/>
          <w:szCs w:val="24"/>
          <w:vertAlign w:val="superscript"/>
        </w:rPr>
        <w:t>th</w:t>
      </w:r>
      <w:r>
        <w:rPr>
          <w:rFonts w:asciiTheme="majorBidi" w:hAnsiTheme="majorBidi" w:cstheme="majorBidi"/>
          <w:sz w:val="24"/>
          <w:szCs w:val="24"/>
        </w:rPr>
        <w:t xml:space="preserve"> year</w:t>
      </w:r>
      <w:r w:rsidRPr="00772703">
        <w:rPr>
          <w:rFonts w:asciiTheme="majorBidi" w:hAnsiTheme="majorBidi" w:cstheme="majorBidi"/>
          <w:sz w:val="24"/>
          <w:szCs w:val="24"/>
        </w:rPr>
        <w:t>MS1</w:t>
      </w:r>
      <w:r w:rsidRPr="00772703">
        <w:rPr>
          <w:rFonts w:asciiTheme="majorBidi" w:hAnsiTheme="majorBidi" w:cstheme="majorBidi"/>
          <w:sz w:val="24"/>
          <w:szCs w:val="24"/>
          <w:vertAlign w:val="superscript"/>
        </w:rPr>
        <w:t>st</w:t>
      </w:r>
      <w:r>
        <w:rPr>
          <w:rFonts w:asciiTheme="majorBidi" w:hAnsiTheme="majorBidi" w:cstheme="majorBidi"/>
          <w:sz w:val="24"/>
          <w:szCs w:val="24"/>
        </w:rPr>
        <w:t xml:space="preserve"> year</w:t>
      </w:r>
      <w:r w:rsidRPr="00772703">
        <w:rPr>
          <w:rFonts w:asciiTheme="majorBidi" w:hAnsiTheme="majorBidi" w:cstheme="majorBidi"/>
          <w:sz w:val="24"/>
          <w:szCs w:val="24"/>
        </w:rPr>
        <w:t>MS2</w:t>
      </w:r>
      <w:r w:rsidRPr="00772703">
        <w:rPr>
          <w:rFonts w:asciiTheme="majorBidi" w:hAnsiTheme="majorBidi" w:cstheme="majorBidi"/>
          <w:sz w:val="24"/>
          <w:szCs w:val="24"/>
          <w:vertAlign w:val="superscript"/>
        </w:rPr>
        <w:t>nd</w:t>
      </w:r>
      <w:r>
        <w:rPr>
          <w:rFonts w:asciiTheme="majorBidi" w:hAnsiTheme="majorBidi" w:cstheme="majorBidi"/>
          <w:sz w:val="24"/>
          <w:szCs w:val="24"/>
          <w:vertAlign w:val="superscript"/>
        </w:rPr>
        <w:t xml:space="preserve"> </w:t>
      </w:r>
      <w:r w:rsidRPr="00BA4ABD">
        <w:rPr>
          <w:rFonts w:asciiTheme="majorBidi" w:hAnsiTheme="majorBidi" w:cstheme="majorBidi"/>
          <w:sz w:val="24"/>
          <w:szCs w:val="24"/>
        </w:rPr>
        <w:t>year</w:t>
      </w:r>
      <w:r>
        <w:rPr>
          <w:rFonts w:asciiTheme="majorBidi" w:hAnsiTheme="majorBidi" w:cstheme="majorBidi"/>
          <w:sz w:val="24"/>
          <w:szCs w:val="24"/>
          <w:vertAlign w:val="superscript"/>
        </w:rPr>
        <w:t xml:space="preserve"> </w:t>
      </w:r>
    </w:p>
    <w:p w14:paraId="59409052" w14:textId="77777777" w:rsidR="005154C8" w:rsidRPr="00772703" w:rsidRDefault="005154C8" w:rsidP="005154C8">
      <w:pPr>
        <w:spacing w:line="276" w:lineRule="auto"/>
        <w:rPr>
          <w:rFonts w:asciiTheme="majorBidi" w:hAnsiTheme="majorBidi" w:cstheme="majorBidi"/>
          <w:sz w:val="24"/>
          <w:szCs w:val="24"/>
        </w:rPr>
      </w:pPr>
      <w:r w:rsidRPr="00772703">
        <w:rPr>
          <w:rFonts w:asciiTheme="majorBidi" w:hAnsiTheme="majorBidi" w:cstheme="majorBidi"/>
          <w:sz w:val="24"/>
          <w:szCs w:val="24"/>
        </w:rPr>
        <w:t xml:space="preserve">Time spent on social media (in Hrs) ________ </w:t>
      </w:r>
    </w:p>
    <w:p w14:paraId="1CED6CE3" w14:textId="77777777" w:rsidR="005154C8" w:rsidRPr="00772703" w:rsidRDefault="005154C8" w:rsidP="005154C8">
      <w:pPr>
        <w:spacing w:line="276" w:lineRule="auto"/>
        <w:rPr>
          <w:rFonts w:asciiTheme="majorBidi" w:hAnsiTheme="majorBidi" w:cstheme="majorBidi"/>
          <w:sz w:val="24"/>
          <w:szCs w:val="24"/>
        </w:rPr>
      </w:pPr>
      <w:r w:rsidRPr="00772703">
        <w:rPr>
          <w:rFonts w:asciiTheme="majorBidi" w:hAnsiTheme="majorBidi" w:cstheme="majorBidi"/>
          <w:sz w:val="24"/>
          <w:szCs w:val="24"/>
        </w:rPr>
        <w:t xml:space="preserve"> Which social media app do you spend the most time on</w:t>
      </w:r>
      <w:r>
        <w:rPr>
          <w:rFonts w:asciiTheme="majorBidi" w:hAnsiTheme="majorBidi" w:cstheme="majorBidi"/>
          <w:sz w:val="24"/>
          <w:szCs w:val="24"/>
        </w:rPr>
        <w:t>?</w:t>
      </w:r>
      <w:r w:rsidRPr="00772703">
        <w:rPr>
          <w:rFonts w:asciiTheme="majorBidi" w:hAnsiTheme="majorBidi" w:cstheme="majorBidi"/>
          <w:sz w:val="24"/>
          <w:szCs w:val="24"/>
        </w:rPr>
        <w:t xml:space="preserve"> (Select as many </w:t>
      </w:r>
      <w:r>
        <w:rPr>
          <w:rFonts w:asciiTheme="majorBidi" w:hAnsiTheme="majorBidi" w:cstheme="majorBidi"/>
          <w:sz w:val="24"/>
          <w:szCs w:val="24"/>
        </w:rPr>
        <w:t xml:space="preserve">options </w:t>
      </w:r>
      <w:r w:rsidRPr="00772703">
        <w:rPr>
          <w:rFonts w:asciiTheme="majorBidi" w:hAnsiTheme="majorBidi" w:cstheme="majorBidi"/>
          <w:sz w:val="24"/>
          <w:szCs w:val="24"/>
        </w:rPr>
        <w:t xml:space="preserve">as you want) </w:t>
      </w:r>
    </w:p>
    <w:p w14:paraId="5B7704CC" w14:textId="77777777" w:rsidR="005154C8" w:rsidRPr="00772703" w:rsidRDefault="005154C8" w:rsidP="005154C8">
      <w:pPr>
        <w:spacing w:line="276" w:lineRule="auto"/>
        <w:rPr>
          <w:rFonts w:asciiTheme="majorBidi" w:hAnsiTheme="majorBidi" w:cstheme="majorBidi"/>
          <w:sz w:val="24"/>
          <w:szCs w:val="24"/>
        </w:rPr>
      </w:pPr>
      <w:r w:rsidRPr="00772703">
        <w:rPr>
          <w:rFonts w:asciiTheme="majorBidi" w:hAnsiTheme="majorBidi" w:cstheme="majorBidi"/>
          <w:sz w:val="24"/>
          <w:szCs w:val="24"/>
        </w:rPr>
        <w:t xml:space="preserve"> YouTube </w:t>
      </w:r>
      <w:r>
        <w:rPr>
          <w:rFonts w:asciiTheme="majorBidi" w:hAnsiTheme="majorBidi" w:cstheme="majorBidi"/>
          <w:sz w:val="24"/>
          <w:szCs w:val="24"/>
        </w:rPr>
        <w:t xml:space="preserve">     </w:t>
      </w:r>
      <w:r w:rsidRPr="00772703">
        <w:rPr>
          <w:rFonts w:asciiTheme="majorBidi" w:hAnsiTheme="majorBidi" w:cstheme="majorBidi"/>
          <w:sz w:val="24"/>
          <w:szCs w:val="24"/>
        </w:rPr>
        <w:t xml:space="preserve">TikTok </w:t>
      </w:r>
      <w:r>
        <w:rPr>
          <w:rFonts w:asciiTheme="majorBidi" w:hAnsiTheme="majorBidi" w:cstheme="majorBidi"/>
          <w:sz w:val="24"/>
          <w:szCs w:val="24"/>
        </w:rPr>
        <w:t xml:space="preserve">         </w:t>
      </w:r>
      <w:r w:rsidRPr="00772703">
        <w:rPr>
          <w:rFonts w:asciiTheme="majorBidi" w:hAnsiTheme="majorBidi" w:cstheme="majorBidi"/>
          <w:sz w:val="24"/>
          <w:szCs w:val="24"/>
        </w:rPr>
        <w:t xml:space="preserve">Instagram </w:t>
      </w:r>
      <w:r>
        <w:rPr>
          <w:rFonts w:asciiTheme="majorBidi" w:hAnsiTheme="majorBidi" w:cstheme="majorBidi"/>
          <w:sz w:val="24"/>
          <w:szCs w:val="24"/>
        </w:rPr>
        <w:t xml:space="preserve">         </w:t>
      </w:r>
      <w:r w:rsidRPr="00772703">
        <w:rPr>
          <w:rFonts w:asciiTheme="majorBidi" w:hAnsiTheme="majorBidi" w:cstheme="majorBidi"/>
          <w:sz w:val="24"/>
          <w:szCs w:val="24"/>
        </w:rPr>
        <w:t xml:space="preserve">Facebook </w:t>
      </w:r>
      <w:r>
        <w:rPr>
          <w:rFonts w:asciiTheme="majorBidi" w:hAnsiTheme="majorBidi" w:cstheme="majorBidi"/>
          <w:sz w:val="24"/>
          <w:szCs w:val="24"/>
        </w:rPr>
        <w:t xml:space="preserve">      </w:t>
      </w:r>
      <w:r w:rsidRPr="00772703">
        <w:rPr>
          <w:rFonts w:asciiTheme="majorBidi" w:hAnsiTheme="majorBidi" w:cstheme="majorBidi"/>
          <w:sz w:val="24"/>
          <w:szCs w:val="24"/>
        </w:rPr>
        <w:t xml:space="preserve"> </w:t>
      </w:r>
      <w:r w:rsidRPr="00772703">
        <w:rPr>
          <w:rFonts w:asciiTheme="majorBidi" w:hAnsiTheme="majorBidi" w:cstheme="majorBidi"/>
          <w:sz w:val="24"/>
          <w:szCs w:val="24"/>
        </w:rPr>
        <w:t xml:space="preserve">WhatsApp </w:t>
      </w:r>
      <w:r>
        <w:rPr>
          <w:rFonts w:asciiTheme="majorBidi" w:hAnsiTheme="majorBidi" w:cstheme="majorBidi"/>
          <w:sz w:val="24"/>
          <w:szCs w:val="24"/>
        </w:rPr>
        <w:t xml:space="preserve">        </w:t>
      </w:r>
      <w:r w:rsidRPr="00772703">
        <w:rPr>
          <w:rFonts w:asciiTheme="majorBidi" w:hAnsiTheme="majorBidi" w:cstheme="majorBidi"/>
          <w:sz w:val="24"/>
          <w:szCs w:val="24"/>
        </w:rPr>
        <w:t xml:space="preserve">Twitter </w:t>
      </w:r>
      <w:r>
        <w:rPr>
          <w:rFonts w:asciiTheme="majorBidi" w:hAnsiTheme="majorBidi" w:cstheme="majorBidi"/>
          <w:sz w:val="24"/>
          <w:szCs w:val="24"/>
        </w:rPr>
        <w:t xml:space="preserve">       </w:t>
      </w:r>
      <w:r w:rsidRPr="00772703">
        <w:rPr>
          <w:rFonts w:asciiTheme="majorBidi" w:hAnsiTheme="majorBidi" w:cstheme="majorBidi"/>
          <w:sz w:val="24"/>
          <w:szCs w:val="24"/>
        </w:rPr>
        <w:t>Threads</w:t>
      </w:r>
    </w:p>
    <w:p w14:paraId="33DEFBF6" w14:textId="77777777" w:rsidR="005154C8" w:rsidRDefault="005154C8" w:rsidP="005154C8">
      <w:pPr>
        <w:rPr>
          <w:rFonts w:asciiTheme="majorBidi" w:hAnsiTheme="majorBidi" w:cstheme="majorBidi"/>
          <w:b/>
          <w:bCs/>
          <w:sz w:val="24"/>
          <w:szCs w:val="24"/>
        </w:rPr>
      </w:pPr>
    </w:p>
    <w:p w14:paraId="7C5149AE" w14:textId="77777777" w:rsidR="005154C8" w:rsidRDefault="005154C8" w:rsidP="005154C8">
      <w:pPr>
        <w:rPr>
          <w:rFonts w:asciiTheme="majorBidi" w:hAnsiTheme="majorBidi" w:cstheme="majorBidi"/>
          <w:b/>
          <w:bCs/>
          <w:sz w:val="24"/>
          <w:szCs w:val="24"/>
        </w:rPr>
      </w:pPr>
    </w:p>
    <w:p w14:paraId="5AAFAE10" w14:textId="77777777" w:rsidR="005154C8" w:rsidRDefault="005154C8" w:rsidP="005154C8">
      <w:pPr>
        <w:rPr>
          <w:rFonts w:asciiTheme="majorBidi" w:hAnsiTheme="majorBidi" w:cstheme="majorBidi"/>
          <w:b/>
          <w:bCs/>
          <w:sz w:val="24"/>
          <w:szCs w:val="24"/>
        </w:rPr>
      </w:pPr>
    </w:p>
    <w:p w14:paraId="704F0CB8" w14:textId="77777777" w:rsidR="005154C8" w:rsidRDefault="005154C8" w:rsidP="005154C8">
      <w:pPr>
        <w:rPr>
          <w:rFonts w:asciiTheme="majorBidi" w:hAnsiTheme="majorBidi" w:cstheme="majorBidi"/>
          <w:b/>
          <w:bCs/>
          <w:sz w:val="24"/>
          <w:szCs w:val="24"/>
        </w:rPr>
      </w:pPr>
    </w:p>
    <w:p w14:paraId="7C2015F6" w14:textId="77777777" w:rsidR="005154C8" w:rsidRDefault="005154C8" w:rsidP="005154C8">
      <w:pPr>
        <w:rPr>
          <w:rFonts w:asciiTheme="majorBidi" w:hAnsiTheme="majorBidi" w:cstheme="majorBidi"/>
          <w:b/>
          <w:bCs/>
          <w:sz w:val="24"/>
          <w:szCs w:val="24"/>
        </w:rPr>
      </w:pPr>
    </w:p>
    <w:p w14:paraId="349F8344" w14:textId="77777777" w:rsidR="005154C8" w:rsidRDefault="005154C8" w:rsidP="005154C8">
      <w:pPr>
        <w:rPr>
          <w:rFonts w:asciiTheme="majorBidi" w:hAnsiTheme="majorBidi" w:cstheme="majorBidi"/>
          <w:b/>
          <w:bCs/>
          <w:sz w:val="24"/>
          <w:szCs w:val="24"/>
        </w:rPr>
      </w:pPr>
    </w:p>
    <w:p w14:paraId="2C92C9F8" w14:textId="77777777" w:rsidR="005154C8" w:rsidRDefault="005154C8" w:rsidP="005154C8">
      <w:pPr>
        <w:rPr>
          <w:rFonts w:asciiTheme="majorBidi" w:hAnsiTheme="majorBidi" w:cstheme="majorBidi"/>
          <w:b/>
          <w:bCs/>
          <w:sz w:val="24"/>
          <w:szCs w:val="24"/>
        </w:rPr>
      </w:pPr>
    </w:p>
    <w:p w14:paraId="38EEFE7C" w14:textId="77777777" w:rsidR="005154C8" w:rsidRDefault="005154C8" w:rsidP="005154C8">
      <w:pPr>
        <w:rPr>
          <w:rFonts w:asciiTheme="majorBidi" w:hAnsiTheme="majorBidi" w:cstheme="majorBidi"/>
          <w:b/>
          <w:bCs/>
          <w:sz w:val="24"/>
          <w:szCs w:val="24"/>
        </w:rPr>
      </w:pPr>
    </w:p>
    <w:p w14:paraId="48162EC1" w14:textId="77777777" w:rsidR="005154C8" w:rsidRDefault="005154C8" w:rsidP="005154C8">
      <w:pPr>
        <w:rPr>
          <w:rFonts w:asciiTheme="majorBidi" w:hAnsiTheme="majorBidi" w:cstheme="majorBidi"/>
          <w:b/>
          <w:bCs/>
          <w:sz w:val="24"/>
          <w:szCs w:val="24"/>
        </w:rPr>
      </w:pPr>
    </w:p>
    <w:p w14:paraId="7B0FADE0" w14:textId="77777777" w:rsidR="005154C8" w:rsidRDefault="005154C8" w:rsidP="005154C8">
      <w:pPr>
        <w:rPr>
          <w:rFonts w:asciiTheme="majorBidi" w:hAnsiTheme="majorBidi" w:cstheme="majorBidi"/>
          <w:b/>
          <w:bCs/>
          <w:sz w:val="24"/>
          <w:szCs w:val="24"/>
        </w:rPr>
      </w:pPr>
    </w:p>
    <w:p w14:paraId="270C1F00" w14:textId="77777777" w:rsidR="005154C8" w:rsidRDefault="005154C8" w:rsidP="005154C8">
      <w:pPr>
        <w:rPr>
          <w:rFonts w:asciiTheme="majorBidi" w:hAnsiTheme="majorBidi" w:cstheme="majorBidi"/>
          <w:b/>
          <w:bCs/>
          <w:sz w:val="24"/>
          <w:szCs w:val="24"/>
        </w:rPr>
      </w:pPr>
    </w:p>
    <w:p w14:paraId="1183EC27" w14:textId="77777777" w:rsidR="005154C8" w:rsidRDefault="005154C8" w:rsidP="005154C8">
      <w:pPr>
        <w:rPr>
          <w:rFonts w:asciiTheme="majorBidi" w:hAnsiTheme="majorBidi" w:cstheme="majorBidi"/>
          <w:b/>
          <w:bCs/>
          <w:sz w:val="24"/>
          <w:szCs w:val="24"/>
        </w:rPr>
      </w:pPr>
    </w:p>
    <w:p w14:paraId="6E9E90B8" w14:textId="77777777" w:rsidR="005154C8" w:rsidRDefault="005154C8" w:rsidP="005154C8">
      <w:pPr>
        <w:rPr>
          <w:rFonts w:asciiTheme="majorBidi" w:hAnsiTheme="majorBidi" w:cstheme="majorBidi"/>
          <w:b/>
          <w:bCs/>
          <w:sz w:val="24"/>
          <w:szCs w:val="24"/>
        </w:rPr>
      </w:pPr>
    </w:p>
    <w:p w14:paraId="56A15562" w14:textId="77777777" w:rsidR="005154C8" w:rsidRDefault="005154C8" w:rsidP="005154C8">
      <w:pPr>
        <w:rPr>
          <w:rFonts w:asciiTheme="majorBidi" w:hAnsiTheme="majorBidi" w:cstheme="majorBidi"/>
          <w:b/>
          <w:bCs/>
          <w:sz w:val="24"/>
          <w:szCs w:val="24"/>
        </w:rPr>
      </w:pPr>
    </w:p>
    <w:p w14:paraId="1673DC21" w14:textId="77777777" w:rsidR="005154C8" w:rsidRDefault="005154C8" w:rsidP="005154C8">
      <w:pPr>
        <w:rPr>
          <w:rFonts w:asciiTheme="majorBidi" w:hAnsiTheme="majorBidi" w:cstheme="majorBidi"/>
          <w:b/>
          <w:bCs/>
          <w:sz w:val="24"/>
          <w:szCs w:val="24"/>
        </w:rPr>
      </w:pPr>
    </w:p>
    <w:p w14:paraId="60579226" w14:textId="77777777" w:rsidR="005154C8" w:rsidRDefault="005154C8" w:rsidP="005154C8">
      <w:pPr>
        <w:rPr>
          <w:rFonts w:asciiTheme="majorBidi" w:hAnsiTheme="majorBidi" w:cstheme="majorBidi"/>
          <w:b/>
          <w:bCs/>
          <w:sz w:val="24"/>
          <w:szCs w:val="24"/>
        </w:rPr>
      </w:pPr>
    </w:p>
    <w:p w14:paraId="6ACAAFB7" w14:textId="77777777" w:rsidR="005154C8" w:rsidRDefault="005154C8" w:rsidP="005154C8">
      <w:pPr>
        <w:rPr>
          <w:rFonts w:asciiTheme="majorBidi" w:hAnsiTheme="majorBidi" w:cstheme="majorBidi"/>
          <w:b/>
          <w:bCs/>
          <w:sz w:val="24"/>
          <w:szCs w:val="24"/>
        </w:rPr>
      </w:pPr>
    </w:p>
    <w:p w14:paraId="03B68B09" w14:textId="77777777" w:rsidR="005154C8" w:rsidRDefault="005154C8" w:rsidP="005154C8">
      <w:pPr>
        <w:rPr>
          <w:rFonts w:asciiTheme="majorBidi" w:hAnsiTheme="majorBidi" w:cstheme="majorBidi"/>
          <w:b/>
          <w:bCs/>
          <w:sz w:val="24"/>
          <w:szCs w:val="24"/>
        </w:rPr>
      </w:pPr>
    </w:p>
    <w:p w14:paraId="691AAEC3" w14:textId="77777777" w:rsidR="005154C8" w:rsidRDefault="005154C8" w:rsidP="005154C8">
      <w:pPr>
        <w:rPr>
          <w:rFonts w:asciiTheme="majorBidi" w:hAnsiTheme="majorBidi" w:cstheme="majorBidi"/>
          <w:b/>
          <w:bCs/>
          <w:sz w:val="24"/>
          <w:szCs w:val="24"/>
        </w:rPr>
      </w:pPr>
    </w:p>
    <w:p w14:paraId="331A4BE9" w14:textId="77777777" w:rsidR="00666542" w:rsidRDefault="00666542" w:rsidP="005154C8">
      <w:pPr>
        <w:rPr>
          <w:rFonts w:asciiTheme="majorBidi" w:hAnsiTheme="majorBidi" w:cstheme="majorBidi"/>
          <w:b/>
          <w:bCs/>
          <w:sz w:val="24"/>
          <w:szCs w:val="24"/>
        </w:rPr>
      </w:pPr>
    </w:p>
    <w:p w14:paraId="44493001" w14:textId="08294A76" w:rsidR="005154C8" w:rsidRDefault="005154C8" w:rsidP="00666542">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Appendix </w:t>
      </w:r>
      <w:r w:rsidR="00666542">
        <w:rPr>
          <w:rFonts w:asciiTheme="majorBidi" w:hAnsiTheme="majorBidi" w:cstheme="majorBidi"/>
          <w:b/>
          <w:bCs/>
          <w:sz w:val="24"/>
          <w:szCs w:val="24"/>
        </w:rPr>
        <w:t>C</w:t>
      </w:r>
    </w:p>
    <w:p w14:paraId="2DAD8FB3" w14:textId="3823ED21" w:rsidR="00C72D46" w:rsidRDefault="005154C8" w:rsidP="005154C8">
      <w:pPr>
        <w:rPr>
          <w:rFonts w:asciiTheme="majorBidi" w:hAnsiTheme="majorBidi"/>
          <w:b/>
          <w:bCs/>
          <w:sz w:val="24"/>
          <w:szCs w:val="24"/>
        </w:rPr>
      </w:pPr>
      <w:r>
        <w:rPr>
          <w:rFonts w:asciiTheme="majorBidi" w:hAnsiTheme="majorBidi" w:cstheme="majorBidi"/>
          <w:b/>
          <w:bCs/>
          <w:noProof/>
          <w:sz w:val="24"/>
          <w:szCs w:val="24"/>
        </w:rPr>
        <w:drawing>
          <wp:anchor distT="0" distB="0" distL="114300" distR="114300" simplePos="0" relativeHeight="251677696" behindDoc="0" locked="0" layoutInCell="1" allowOverlap="1" wp14:anchorId="7296C430" wp14:editId="6FCB450B">
            <wp:simplePos x="0" y="0"/>
            <wp:positionH relativeFrom="margin">
              <wp:posOffset>-542925</wp:posOffset>
            </wp:positionH>
            <wp:positionV relativeFrom="paragraph">
              <wp:posOffset>394970</wp:posOffset>
            </wp:positionV>
            <wp:extent cx="6557645" cy="6677025"/>
            <wp:effectExtent l="0" t="0" r="0" b="9525"/>
            <wp:wrapSquare wrapText="bothSides"/>
            <wp:docPr id="182081788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817883" name="Picture 1820817883"/>
                    <pic:cNvPicPr/>
                  </pic:nvPicPr>
                  <pic:blipFill rotWithShape="1">
                    <a:blip r:embed="rId17" cstate="print">
                      <a:extLst>
                        <a:ext uri="{28A0092B-C50C-407E-A947-70E740481C1C}">
                          <a14:useLocalDpi xmlns:a14="http://schemas.microsoft.com/office/drawing/2010/main" val="0"/>
                        </a:ext>
                      </a:extLst>
                    </a:blip>
                    <a:srcRect l="5057" t="29622" r="5008" b="5643"/>
                    <a:stretch>
                      <a:fillRect/>
                    </a:stretch>
                  </pic:blipFill>
                  <pic:spPr bwMode="auto">
                    <a:xfrm>
                      <a:off x="0" y="0"/>
                      <a:ext cx="6557645" cy="6677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4"/>
          <w:szCs w:val="24"/>
        </w:rPr>
        <w:t>Social Media Induced Life Satisfaction Scale</w:t>
      </w:r>
      <w:r w:rsidR="00C72D46" w:rsidRPr="00C72D46">
        <w:rPr>
          <w:rFonts w:asciiTheme="majorBidi" w:hAnsiTheme="majorBidi" w:cstheme="majorBidi"/>
          <w:b/>
          <w:bCs/>
          <w:sz w:val="24"/>
          <w:szCs w:val="24"/>
        </w:rPr>
        <w:t xml:space="preserve"> </w:t>
      </w:r>
      <w:r w:rsidR="00C72D46">
        <w:rPr>
          <w:rFonts w:asciiTheme="majorBidi" w:hAnsiTheme="majorBidi"/>
          <w:b/>
          <w:bCs/>
          <w:sz w:val="24"/>
          <w:szCs w:val="24"/>
        </w:rPr>
        <w:tab/>
      </w:r>
    </w:p>
    <w:p w14:paraId="338F5608" w14:textId="27B8B073" w:rsidR="005154C8" w:rsidRDefault="005154C8" w:rsidP="005154C8"/>
    <w:p w14:paraId="53A4FB8C" w14:textId="2F7E5E94" w:rsidR="005154C8" w:rsidRDefault="005154C8" w:rsidP="005154C8"/>
    <w:p w14:paraId="47FF2BAD" w14:textId="77777777" w:rsidR="005154C8" w:rsidRDefault="005154C8" w:rsidP="005154C8"/>
    <w:p w14:paraId="3B708350" w14:textId="315CAD19" w:rsidR="005154C8" w:rsidRDefault="005154C8" w:rsidP="005154C8"/>
    <w:p w14:paraId="1BFB891C" w14:textId="03F5EEED" w:rsidR="005154C8" w:rsidRDefault="005154C8" w:rsidP="005154C8"/>
    <w:p w14:paraId="5851984D" w14:textId="0CDBA94E" w:rsidR="005154C8" w:rsidRDefault="005154C8" w:rsidP="005154C8">
      <w:r>
        <w:rPr>
          <w:noProof/>
        </w:rPr>
        <w:drawing>
          <wp:anchor distT="0" distB="0" distL="114300" distR="114300" simplePos="0" relativeHeight="251678720" behindDoc="0" locked="0" layoutInCell="1" allowOverlap="1" wp14:anchorId="3496D5F6" wp14:editId="2FD731B1">
            <wp:simplePos x="0" y="0"/>
            <wp:positionH relativeFrom="page">
              <wp:posOffset>1113155</wp:posOffset>
            </wp:positionH>
            <wp:positionV relativeFrom="paragraph">
              <wp:posOffset>0</wp:posOffset>
            </wp:positionV>
            <wp:extent cx="5915025" cy="6419850"/>
            <wp:effectExtent l="0" t="0" r="9525" b="0"/>
            <wp:wrapSquare wrapText="bothSides"/>
            <wp:docPr id="175999889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998898" name="Picture 1759998898"/>
                    <pic:cNvPicPr/>
                  </pic:nvPicPr>
                  <pic:blipFill rotWithShape="1">
                    <a:blip r:embed="rId18" cstate="print">
                      <a:extLst>
                        <a:ext uri="{28A0092B-C50C-407E-A947-70E740481C1C}">
                          <a14:useLocalDpi xmlns:a14="http://schemas.microsoft.com/office/drawing/2010/main" val="0"/>
                        </a:ext>
                      </a:extLst>
                    </a:blip>
                    <a:srcRect l="4515" t="3576" r="4467" b="26583"/>
                    <a:stretch>
                      <a:fillRect/>
                    </a:stretch>
                  </pic:blipFill>
                  <pic:spPr bwMode="auto">
                    <a:xfrm>
                      <a:off x="0" y="0"/>
                      <a:ext cx="5915025" cy="6419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024C3D" w14:textId="77777777" w:rsidR="005154C8" w:rsidRDefault="005154C8" w:rsidP="005154C8"/>
    <w:p w14:paraId="5ED6C6A9" w14:textId="77777777" w:rsidR="005154C8" w:rsidRDefault="005154C8" w:rsidP="005154C8"/>
    <w:p w14:paraId="6714F491" w14:textId="77777777" w:rsidR="005154C8" w:rsidRDefault="005154C8" w:rsidP="005154C8"/>
    <w:p w14:paraId="0D53E537" w14:textId="77777777" w:rsidR="005154C8" w:rsidRDefault="005154C8" w:rsidP="005154C8"/>
    <w:p w14:paraId="1874C712" w14:textId="3D71CF6C" w:rsidR="005154C8" w:rsidRDefault="005154C8" w:rsidP="005154C8"/>
    <w:p w14:paraId="0F26023B" w14:textId="77777777" w:rsidR="005154C8" w:rsidRDefault="005154C8" w:rsidP="005154C8"/>
    <w:p w14:paraId="177CE88F" w14:textId="77777777" w:rsidR="005154C8" w:rsidRDefault="005154C8" w:rsidP="005154C8"/>
    <w:p w14:paraId="4AE26851" w14:textId="77777777" w:rsidR="005154C8" w:rsidRDefault="005154C8" w:rsidP="005154C8"/>
    <w:p w14:paraId="33FC8B19" w14:textId="2B8BD008" w:rsidR="005154C8" w:rsidRPr="005154C8" w:rsidRDefault="005154C8" w:rsidP="005154C8">
      <w:pPr>
        <w:spacing w:after="0" w:line="480" w:lineRule="auto"/>
        <w:rPr>
          <w:rFonts w:asciiTheme="majorBidi" w:hAnsiTheme="majorBidi" w:cstheme="majorBidi"/>
          <w:b/>
          <w:bCs/>
          <w:sz w:val="24"/>
          <w:szCs w:val="24"/>
        </w:rPr>
      </w:pPr>
      <w:r w:rsidRPr="005154C8">
        <w:rPr>
          <w:rFonts w:asciiTheme="majorBidi" w:hAnsiTheme="majorBidi" w:cstheme="majorBidi"/>
          <w:b/>
          <w:bCs/>
          <w:sz w:val="24"/>
          <w:szCs w:val="24"/>
        </w:rPr>
        <w:t xml:space="preserve">Appendix </w:t>
      </w:r>
      <w:r w:rsidR="00666542">
        <w:rPr>
          <w:rFonts w:asciiTheme="majorBidi" w:hAnsiTheme="majorBidi" w:cstheme="majorBidi"/>
          <w:b/>
          <w:bCs/>
          <w:sz w:val="24"/>
          <w:szCs w:val="24"/>
        </w:rPr>
        <w:t>D</w:t>
      </w:r>
      <w:r w:rsidRPr="005154C8">
        <w:rPr>
          <w:rFonts w:asciiTheme="majorBidi" w:hAnsiTheme="majorBidi" w:cstheme="majorBidi"/>
          <w:b/>
          <w:bCs/>
          <w:sz w:val="24"/>
          <w:szCs w:val="24"/>
        </w:rPr>
        <w:t xml:space="preserve"> </w:t>
      </w:r>
    </w:p>
    <w:p w14:paraId="5BF1A107" w14:textId="69F9A64C" w:rsidR="005154C8" w:rsidRPr="005154C8" w:rsidRDefault="00BE02A6" w:rsidP="005154C8">
      <w:pPr>
        <w:spacing w:after="0" w:line="480" w:lineRule="auto"/>
        <w:rPr>
          <w:rFonts w:asciiTheme="majorBidi" w:hAnsiTheme="majorBidi" w:cstheme="majorBidi"/>
          <w:b/>
          <w:bCs/>
          <w:sz w:val="24"/>
          <w:szCs w:val="24"/>
        </w:rPr>
      </w:pPr>
      <w:r>
        <w:rPr>
          <w:noProof/>
        </w:rPr>
        <w:drawing>
          <wp:anchor distT="0" distB="0" distL="114300" distR="114300" simplePos="0" relativeHeight="251679744" behindDoc="0" locked="0" layoutInCell="1" allowOverlap="1" wp14:anchorId="65647B06" wp14:editId="483DE719">
            <wp:simplePos x="0" y="0"/>
            <wp:positionH relativeFrom="margin">
              <wp:posOffset>-134620</wp:posOffset>
            </wp:positionH>
            <wp:positionV relativeFrom="paragraph">
              <wp:posOffset>287655</wp:posOffset>
            </wp:positionV>
            <wp:extent cx="6121400" cy="1866900"/>
            <wp:effectExtent l="0" t="0" r="0" b="0"/>
            <wp:wrapSquare wrapText="bothSides"/>
            <wp:docPr id="4469964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996428" name="Picture 446996428"/>
                    <pic:cNvPicPr/>
                  </pic:nvPicPr>
                  <pic:blipFill rotWithShape="1">
                    <a:blip r:embed="rId19" cstate="print">
                      <a:extLst>
                        <a:ext uri="{28A0092B-C50C-407E-A947-70E740481C1C}">
                          <a14:useLocalDpi xmlns:a14="http://schemas.microsoft.com/office/drawing/2010/main" val="0"/>
                        </a:ext>
                      </a:extLst>
                    </a:blip>
                    <a:srcRect l="4514" t="73288" r="4286" b="7048"/>
                    <a:stretch>
                      <a:fillRect/>
                    </a:stretch>
                  </pic:blipFill>
                  <pic:spPr bwMode="auto">
                    <a:xfrm>
                      <a:off x="0" y="0"/>
                      <a:ext cx="6121400" cy="1866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54C8" w:rsidRPr="005154C8">
        <w:rPr>
          <w:rFonts w:asciiTheme="majorBidi" w:hAnsiTheme="majorBidi" w:cstheme="majorBidi"/>
          <w:b/>
          <w:bCs/>
          <w:sz w:val="24"/>
          <w:szCs w:val="24"/>
        </w:rPr>
        <w:t xml:space="preserve">Resilience Scale </w:t>
      </w:r>
    </w:p>
    <w:p w14:paraId="38690B57" w14:textId="43B3F638" w:rsidR="005154C8" w:rsidRDefault="005154C8" w:rsidP="005154C8"/>
    <w:p w14:paraId="0B39142E" w14:textId="77777777" w:rsidR="00BE02A6" w:rsidRDefault="00BE02A6" w:rsidP="005154C8"/>
    <w:p w14:paraId="7F6C3390" w14:textId="77777777" w:rsidR="00BE02A6" w:rsidRDefault="00BE02A6" w:rsidP="005154C8"/>
    <w:p w14:paraId="137A0652" w14:textId="77777777" w:rsidR="00BE02A6" w:rsidRDefault="00BE02A6" w:rsidP="005154C8"/>
    <w:p w14:paraId="05C18CB0" w14:textId="77777777" w:rsidR="00BE02A6" w:rsidRDefault="00BE02A6" w:rsidP="005154C8"/>
    <w:p w14:paraId="214E5460" w14:textId="77777777" w:rsidR="00BE02A6" w:rsidRDefault="00BE02A6" w:rsidP="005154C8"/>
    <w:p w14:paraId="1F68C3FE" w14:textId="77777777" w:rsidR="00BE02A6" w:rsidRDefault="00BE02A6" w:rsidP="005154C8"/>
    <w:p w14:paraId="03BEC9AF" w14:textId="77777777" w:rsidR="00BE02A6" w:rsidRDefault="00BE02A6" w:rsidP="005154C8"/>
    <w:p w14:paraId="02BCA0F3" w14:textId="77777777" w:rsidR="00BE02A6" w:rsidRDefault="00BE02A6" w:rsidP="005154C8"/>
    <w:p w14:paraId="0D7AB2F3" w14:textId="77777777" w:rsidR="00BE02A6" w:rsidRDefault="00BE02A6" w:rsidP="005154C8"/>
    <w:p w14:paraId="3D403D9B" w14:textId="77777777" w:rsidR="00BE02A6" w:rsidRDefault="00BE02A6" w:rsidP="005154C8"/>
    <w:p w14:paraId="5B3F79B9" w14:textId="77777777" w:rsidR="00BE02A6" w:rsidRDefault="00BE02A6" w:rsidP="005154C8"/>
    <w:p w14:paraId="49278ABE" w14:textId="77777777" w:rsidR="00BE02A6" w:rsidRDefault="00BE02A6" w:rsidP="005154C8"/>
    <w:p w14:paraId="34245E9F" w14:textId="77777777" w:rsidR="00BE02A6" w:rsidRDefault="00BE02A6" w:rsidP="005154C8"/>
    <w:p w14:paraId="50DCDD5F" w14:textId="77777777" w:rsidR="00BE02A6" w:rsidRDefault="00BE02A6" w:rsidP="005154C8"/>
    <w:p w14:paraId="6B967109" w14:textId="77777777" w:rsidR="00BE02A6" w:rsidRDefault="00BE02A6" w:rsidP="005154C8"/>
    <w:p w14:paraId="651ABB1F" w14:textId="77777777" w:rsidR="00BE02A6" w:rsidRDefault="00BE02A6" w:rsidP="005154C8"/>
    <w:p w14:paraId="314B13D4" w14:textId="77777777" w:rsidR="00BE02A6" w:rsidRDefault="00BE02A6" w:rsidP="005154C8"/>
    <w:p w14:paraId="645D7BEE" w14:textId="77777777" w:rsidR="00BE02A6" w:rsidRDefault="00BE02A6" w:rsidP="005154C8"/>
    <w:p w14:paraId="4B13C2A1" w14:textId="77777777" w:rsidR="00BE02A6" w:rsidRDefault="00BE02A6" w:rsidP="005154C8"/>
    <w:p w14:paraId="3686C591" w14:textId="77777777" w:rsidR="00BE02A6" w:rsidRDefault="00BE02A6" w:rsidP="005154C8"/>
    <w:p w14:paraId="60942586" w14:textId="1CA1B13C" w:rsidR="00BE02A6" w:rsidRPr="00BE02A6" w:rsidRDefault="00BE02A6" w:rsidP="00BE02A6">
      <w:pPr>
        <w:spacing w:after="0" w:line="480" w:lineRule="auto"/>
        <w:rPr>
          <w:rFonts w:asciiTheme="majorBidi" w:hAnsiTheme="majorBidi" w:cstheme="majorBidi"/>
          <w:b/>
          <w:bCs/>
          <w:sz w:val="24"/>
          <w:szCs w:val="24"/>
        </w:rPr>
      </w:pPr>
      <w:r w:rsidRPr="00BE02A6">
        <w:rPr>
          <w:rFonts w:asciiTheme="majorBidi" w:hAnsiTheme="majorBidi" w:cstheme="majorBidi"/>
          <w:b/>
          <w:bCs/>
          <w:sz w:val="24"/>
          <w:szCs w:val="24"/>
        </w:rPr>
        <w:t xml:space="preserve">Appendix </w:t>
      </w:r>
      <w:r w:rsidR="00666542">
        <w:rPr>
          <w:rFonts w:asciiTheme="majorBidi" w:hAnsiTheme="majorBidi" w:cstheme="majorBidi"/>
          <w:b/>
          <w:bCs/>
          <w:sz w:val="24"/>
          <w:szCs w:val="24"/>
        </w:rPr>
        <w:t>E</w:t>
      </w:r>
      <w:r w:rsidRPr="00BE02A6">
        <w:rPr>
          <w:rFonts w:asciiTheme="majorBidi" w:hAnsiTheme="majorBidi" w:cstheme="majorBidi"/>
          <w:b/>
          <w:bCs/>
          <w:sz w:val="24"/>
          <w:szCs w:val="24"/>
        </w:rPr>
        <w:t xml:space="preserve"> </w:t>
      </w:r>
    </w:p>
    <w:p w14:paraId="393FA645" w14:textId="1273CF32" w:rsidR="00BE02A6" w:rsidRDefault="00BE02A6" w:rsidP="00BE02A6">
      <w:pPr>
        <w:spacing w:after="0" w:line="480" w:lineRule="auto"/>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80768" behindDoc="0" locked="0" layoutInCell="1" allowOverlap="1" wp14:anchorId="19E03BB2" wp14:editId="2EE2A76E">
            <wp:simplePos x="0" y="0"/>
            <wp:positionH relativeFrom="margin">
              <wp:align>left</wp:align>
            </wp:positionH>
            <wp:positionV relativeFrom="paragraph">
              <wp:posOffset>350520</wp:posOffset>
            </wp:positionV>
            <wp:extent cx="5391150" cy="6899275"/>
            <wp:effectExtent l="0" t="0" r="0" b="0"/>
            <wp:wrapSquare wrapText="bothSides"/>
            <wp:docPr id="27581069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810696" name="Picture 275810696"/>
                    <pic:cNvPicPr/>
                  </pic:nvPicPr>
                  <pic:blipFill rotWithShape="1">
                    <a:blip r:embed="rId20" cstate="print">
                      <a:extLst>
                        <a:ext uri="{28A0092B-C50C-407E-A947-70E740481C1C}">
                          <a14:useLocalDpi xmlns:a14="http://schemas.microsoft.com/office/drawing/2010/main" val="0"/>
                        </a:ext>
                      </a:extLst>
                    </a:blip>
                    <a:srcRect l="10655" t="8298" r="10608" b="20455"/>
                    <a:stretch>
                      <a:fillRect/>
                    </a:stretch>
                  </pic:blipFill>
                  <pic:spPr bwMode="auto">
                    <a:xfrm>
                      <a:off x="0" y="0"/>
                      <a:ext cx="5391150" cy="6899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E02A6">
        <w:rPr>
          <w:rFonts w:asciiTheme="majorBidi" w:hAnsiTheme="majorBidi" w:cstheme="majorBidi"/>
          <w:b/>
          <w:bCs/>
          <w:sz w:val="24"/>
          <w:szCs w:val="24"/>
        </w:rPr>
        <w:t>Depression, Anxiety and Stress Scale (DASS</w:t>
      </w:r>
      <w:r>
        <w:rPr>
          <w:rFonts w:asciiTheme="majorBidi" w:hAnsiTheme="majorBidi" w:cstheme="majorBidi"/>
          <w:b/>
          <w:bCs/>
          <w:sz w:val="24"/>
          <w:szCs w:val="24"/>
        </w:rPr>
        <w:t>-21</w:t>
      </w:r>
      <w:r w:rsidRPr="00BE02A6">
        <w:rPr>
          <w:rFonts w:asciiTheme="majorBidi" w:hAnsiTheme="majorBidi" w:cstheme="majorBidi"/>
          <w:b/>
          <w:bCs/>
          <w:sz w:val="24"/>
          <w:szCs w:val="24"/>
        </w:rPr>
        <w:t>)</w:t>
      </w:r>
    </w:p>
    <w:p w14:paraId="35899A6C" w14:textId="33064437" w:rsidR="00BE02A6" w:rsidRDefault="00BE02A6" w:rsidP="00BE02A6">
      <w:pPr>
        <w:spacing w:after="0" w:line="480" w:lineRule="auto"/>
        <w:rPr>
          <w:rFonts w:asciiTheme="majorBidi" w:hAnsiTheme="majorBidi" w:cstheme="majorBidi"/>
          <w:b/>
          <w:bCs/>
          <w:sz w:val="24"/>
          <w:szCs w:val="24"/>
        </w:rPr>
      </w:pPr>
    </w:p>
    <w:p w14:paraId="439711EF" w14:textId="77777777" w:rsidR="00BE02A6" w:rsidRDefault="00BE02A6" w:rsidP="00BE02A6">
      <w:pPr>
        <w:spacing w:after="0" w:line="480" w:lineRule="auto"/>
        <w:rPr>
          <w:rFonts w:asciiTheme="majorBidi" w:hAnsiTheme="majorBidi" w:cstheme="majorBidi"/>
          <w:b/>
          <w:bCs/>
          <w:sz w:val="24"/>
          <w:szCs w:val="24"/>
        </w:rPr>
      </w:pPr>
    </w:p>
    <w:p w14:paraId="1F6EF0F3" w14:textId="77777777" w:rsidR="00BE02A6" w:rsidRDefault="00BE02A6" w:rsidP="00BE02A6">
      <w:pPr>
        <w:spacing w:after="0" w:line="480" w:lineRule="auto"/>
        <w:rPr>
          <w:rFonts w:asciiTheme="majorBidi" w:hAnsiTheme="majorBidi" w:cstheme="majorBidi"/>
          <w:b/>
          <w:bCs/>
          <w:sz w:val="24"/>
          <w:szCs w:val="24"/>
        </w:rPr>
      </w:pPr>
    </w:p>
    <w:p w14:paraId="6B409ACB" w14:textId="1829A3B4" w:rsidR="00BE02A6" w:rsidRDefault="00BE02A6" w:rsidP="00BE02A6">
      <w:pPr>
        <w:spacing w:after="0" w:line="48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Appendix </w:t>
      </w:r>
      <w:r w:rsidR="00666542">
        <w:rPr>
          <w:rFonts w:asciiTheme="majorBidi" w:hAnsiTheme="majorBidi" w:cstheme="majorBidi"/>
          <w:b/>
          <w:bCs/>
          <w:sz w:val="24"/>
          <w:szCs w:val="24"/>
        </w:rPr>
        <w:t>F</w:t>
      </w:r>
    </w:p>
    <w:p w14:paraId="2A14192B" w14:textId="1079E213" w:rsidR="00BE02A6" w:rsidRDefault="00BE02A6" w:rsidP="00666542">
      <w:pPr>
        <w:spacing w:after="0" w:line="480" w:lineRule="auto"/>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81792" behindDoc="0" locked="0" layoutInCell="1" allowOverlap="1" wp14:anchorId="3658CDF5" wp14:editId="6986B499">
            <wp:simplePos x="0" y="0"/>
            <wp:positionH relativeFrom="margin">
              <wp:align>left</wp:align>
            </wp:positionH>
            <wp:positionV relativeFrom="paragraph">
              <wp:posOffset>346710</wp:posOffset>
            </wp:positionV>
            <wp:extent cx="5540375" cy="7715250"/>
            <wp:effectExtent l="0" t="0" r="3175" b="0"/>
            <wp:wrapSquare wrapText="bothSides"/>
            <wp:docPr id="20003325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332513" name="Picture 2000332513"/>
                    <pic:cNvPicPr/>
                  </pic:nvPicPr>
                  <pic:blipFill rotWithShape="1">
                    <a:blip r:embed="rId21" cstate="print">
                      <a:extLst>
                        <a:ext uri="{28A0092B-C50C-407E-A947-70E740481C1C}">
                          <a14:useLocalDpi xmlns:a14="http://schemas.microsoft.com/office/drawing/2010/main" val="0"/>
                        </a:ext>
                      </a:extLst>
                    </a:blip>
                    <a:srcRect l="12641" t="8421" r="10065" b="15539"/>
                    <a:stretch>
                      <a:fillRect/>
                    </a:stretch>
                  </pic:blipFill>
                  <pic:spPr bwMode="auto">
                    <a:xfrm>
                      <a:off x="0" y="0"/>
                      <a:ext cx="5540375" cy="7715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b/>
          <w:bCs/>
          <w:sz w:val="24"/>
          <w:szCs w:val="24"/>
        </w:rPr>
        <w:t>Social Media Motivation Scale (SMMS)</w:t>
      </w:r>
    </w:p>
    <w:p w14:paraId="3E46F42D" w14:textId="77777777" w:rsidR="00CA3FA9" w:rsidRPr="00BE02A6" w:rsidRDefault="00CA3FA9" w:rsidP="00666542">
      <w:pPr>
        <w:spacing w:after="0" w:line="480" w:lineRule="auto"/>
        <w:rPr>
          <w:rFonts w:asciiTheme="majorBidi" w:hAnsiTheme="majorBidi" w:cstheme="majorBidi"/>
          <w:b/>
          <w:bCs/>
          <w:sz w:val="24"/>
          <w:szCs w:val="24"/>
        </w:rPr>
      </w:pPr>
    </w:p>
    <w:sectPr w:rsidR="00CA3FA9" w:rsidRPr="00BE02A6" w:rsidSect="00E25A1F">
      <w:pgSz w:w="11906" w:h="16838"/>
      <w:pgMar w:top="1440" w:right="1440" w:bottom="1440" w:left="21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67A90" w14:textId="77777777" w:rsidR="00CF25DF" w:rsidRDefault="00CF25DF">
      <w:pPr>
        <w:spacing w:after="0" w:line="240" w:lineRule="auto"/>
      </w:pPr>
      <w:r>
        <w:separator/>
      </w:r>
    </w:p>
  </w:endnote>
  <w:endnote w:type="continuationSeparator" w:id="0">
    <w:p w14:paraId="479A18EA" w14:textId="77777777" w:rsidR="00CF25DF" w:rsidRDefault="00CF25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56A61A" w14:textId="77777777" w:rsidR="00CF25DF" w:rsidRDefault="00CF25DF">
      <w:pPr>
        <w:spacing w:after="0" w:line="240" w:lineRule="auto"/>
      </w:pPr>
      <w:r>
        <w:separator/>
      </w:r>
    </w:p>
  </w:footnote>
  <w:footnote w:type="continuationSeparator" w:id="0">
    <w:p w14:paraId="6629FFBB" w14:textId="77777777" w:rsidR="00CF25DF" w:rsidRDefault="00CF25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Bidi" w:hAnsiTheme="majorBidi" w:cstheme="majorBidi"/>
        <w:sz w:val="24"/>
        <w:szCs w:val="24"/>
      </w:rPr>
      <w:id w:val="1829630046"/>
      <w:docPartObj>
        <w:docPartGallery w:val="Page Numbers (Top of Page)"/>
        <w:docPartUnique/>
      </w:docPartObj>
    </w:sdtPr>
    <w:sdtEndPr>
      <w:rPr>
        <w:noProof/>
      </w:rPr>
    </w:sdtEndPr>
    <w:sdtContent>
      <w:p w14:paraId="489AAA56" w14:textId="4E51E33B" w:rsidR="00403441" w:rsidRPr="00403441" w:rsidRDefault="00403441">
        <w:pPr>
          <w:pStyle w:val="Header"/>
          <w:jc w:val="right"/>
          <w:rPr>
            <w:rFonts w:asciiTheme="majorBidi" w:hAnsiTheme="majorBidi" w:cstheme="majorBidi"/>
            <w:sz w:val="24"/>
            <w:szCs w:val="24"/>
          </w:rPr>
        </w:pPr>
        <w:r w:rsidRPr="00403441">
          <w:rPr>
            <w:rFonts w:asciiTheme="majorBidi" w:hAnsiTheme="majorBidi" w:cstheme="majorBidi"/>
            <w:sz w:val="24"/>
            <w:szCs w:val="24"/>
          </w:rPr>
          <w:fldChar w:fldCharType="begin"/>
        </w:r>
        <w:r w:rsidRPr="00403441">
          <w:rPr>
            <w:rFonts w:asciiTheme="majorBidi" w:hAnsiTheme="majorBidi" w:cstheme="majorBidi"/>
            <w:sz w:val="24"/>
            <w:szCs w:val="24"/>
          </w:rPr>
          <w:instrText xml:space="preserve"> PAGE   \* MERGEFORMAT </w:instrText>
        </w:r>
        <w:r w:rsidRPr="00403441">
          <w:rPr>
            <w:rFonts w:asciiTheme="majorBidi" w:hAnsiTheme="majorBidi" w:cstheme="majorBidi"/>
            <w:sz w:val="24"/>
            <w:szCs w:val="24"/>
          </w:rPr>
          <w:fldChar w:fldCharType="separate"/>
        </w:r>
        <w:r w:rsidRPr="00403441">
          <w:rPr>
            <w:rFonts w:asciiTheme="majorBidi" w:hAnsiTheme="majorBidi" w:cstheme="majorBidi"/>
            <w:noProof/>
            <w:sz w:val="24"/>
            <w:szCs w:val="24"/>
          </w:rPr>
          <w:t>2</w:t>
        </w:r>
        <w:r w:rsidRPr="00403441">
          <w:rPr>
            <w:rFonts w:asciiTheme="majorBidi" w:hAnsiTheme="majorBidi" w:cstheme="majorBidi"/>
            <w:noProof/>
            <w:sz w:val="24"/>
            <w:szCs w:val="24"/>
          </w:rPr>
          <w:fldChar w:fldCharType="end"/>
        </w:r>
      </w:p>
    </w:sdtContent>
  </w:sdt>
  <w:p w14:paraId="50D6FA5C" w14:textId="77777777" w:rsidR="00DA37BF" w:rsidRDefault="00DA37BF" w:rsidP="00DA37BF">
    <w:pPr>
      <w:pStyle w:val="Header"/>
      <w:bid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DD5CD" w14:textId="5F0AF875" w:rsidR="00F07E31" w:rsidRDefault="00F07E31" w:rsidP="00FF19F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9103523"/>
      <w:docPartObj>
        <w:docPartGallery w:val="Page Numbers (Top of Page)"/>
        <w:docPartUnique/>
      </w:docPartObj>
    </w:sdtPr>
    <w:sdtEndPr>
      <w:rPr>
        <w:noProof/>
      </w:rPr>
    </w:sdtEndPr>
    <w:sdtContent>
      <w:p w14:paraId="279E5992" w14:textId="77777777" w:rsidR="00FF19FC" w:rsidRDefault="00FF19FC">
        <w:pPr>
          <w:pStyle w:val="Header"/>
          <w:jc w:val="right"/>
        </w:pPr>
        <w:r w:rsidRPr="00F07E31">
          <w:rPr>
            <w:rFonts w:asciiTheme="majorBidi" w:hAnsiTheme="majorBidi" w:cstheme="majorBidi"/>
            <w:sz w:val="24"/>
            <w:szCs w:val="24"/>
          </w:rPr>
          <w:fldChar w:fldCharType="begin"/>
        </w:r>
        <w:r w:rsidRPr="00F07E31">
          <w:rPr>
            <w:rFonts w:asciiTheme="majorBidi" w:hAnsiTheme="majorBidi" w:cstheme="majorBidi"/>
            <w:sz w:val="24"/>
            <w:szCs w:val="24"/>
          </w:rPr>
          <w:instrText xml:space="preserve"> PAGE   \* MERGEFORMAT </w:instrText>
        </w:r>
        <w:r w:rsidRPr="00F07E31">
          <w:rPr>
            <w:rFonts w:asciiTheme="majorBidi" w:hAnsiTheme="majorBidi" w:cstheme="majorBidi"/>
            <w:sz w:val="24"/>
            <w:szCs w:val="24"/>
          </w:rPr>
          <w:fldChar w:fldCharType="separate"/>
        </w:r>
        <w:r w:rsidRPr="00F07E31">
          <w:rPr>
            <w:rFonts w:asciiTheme="majorBidi" w:hAnsiTheme="majorBidi" w:cstheme="majorBidi"/>
            <w:noProof/>
            <w:sz w:val="24"/>
            <w:szCs w:val="24"/>
          </w:rPr>
          <w:t>2</w:t>
        </w:r>
        <w:r w:rsidRPr="00F07E31">
          <w:rPr>
            <w:rFonts w:asciiTheme="majorBidi" w:hAnsiTheme="majorBidi" w:cstheme="majorBidi"/>
            <w:noProof/>
            <w:sz w:val="24"/>
            <w:szCs w:val="24"/>
          </w:rPr>
          <w:fldChar w:fldCharType="end"/>
        </w:r>
      </w:p>
    </w:sdtContent>
  </w:sdt>
  <w:p w14:paraId="00DEFD3A" w14:textId="77777777" w:rsidR="00FF19FC" w:rsidRDefault="00FF19F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7184603"/>
      <w:docPartObj>
        <w:docPartGallery w:val="Page Numbers (Top of Page)"/>
        <w:docPartUnique/>
      </w:docPartObj>
    </w:sdtPr>
    <w:sdtEndPr>
      <w:rPr>
        <w:rFonts w:ascii="Times New Roman" w:hAnsi="Times New Roman" w:cs="Times New Roman"/>
        <w:noProof/>
        <w:sz w:val="24"/>
        <w:szCs w:val="24"/>
      </w:rPr>
    </w:sdtEndPr>
    <w:sdtContent>
      <w:p w14:paraId="62E9C75A" w14:textId="77777777" w:rsidR="00CF3A43" w:rsidRPr="00BD0C8B" w:rsidRDefault="00CF3A43">
        <w:pPr>
          <w:pStyle w:val="Header"/>
          <w:jc w:val="right"/>
          <w:rPr>
            <w:rFonts w:ascii="Times New Roman" w:hAnsi="Times New Roman" w:cs="Times New Roman"/>
            <w:sz w:val="24"/>
            <w:szCs w:val="24"/>
          </w:rPr>
        </w:pPr>
        <w:r w:rsidRPr="00BD0C8B">
          <w:rPr>
            <w:rFonts w:ascii="Times New Roman" w:hAnsi="Times New Roman" w:cs="Times New Roman"/>
            <w:sz w:val="24"/>
            <w:szCs w:val="24"/>
          </w:rPr>
          <w:fldChar w:fldCharType="begin"/>
        </w:r>
        <w:r w:rsidRPr="00BD0C8B">
          <w:rPr>
            <w:rFonts w:ascii="Times New Roman" w:hAnsi="Times New Roman" w:cs="Times New Roman"/>
            <w:sz w:val="24"/>
            <w:szCs w:val="24"/>
          </w:rPr>
          <w:instrText xml:space="preserve"> PAGE   \* MERGEFORMAT </w:instrText>
        </w:r>
        <w:r w:rsidRPr="00BD0C8B">
          <w:rPr>
            <w:rFonts w:ascii="Times New Roman" w:hAnsi="Times New Roman" w:cs="Times New Roman"/>
            <w:sz w:val="24"/>
            <w:szCs w:val="24"/>
          </w:rPr>
          <w:fldChar w:fldCharType="separate"/>
        </w:r>
        <w:r w:rsidRPr="00BD0C8B">
          <w:rPr>
            <w:rFonts w:ascii="Times New Roman" w:hAnsi="Times New Roman" w:cs="Times New Roman"/>
            <w:noProof/>
            <w:sz w:val="24"/>
            <w:szCs w:val="24"/>
          </w:rPr>
          <w:t>2</w:t>
        </w:r>
        <w:r w:rsidRPr="00BD0C8B">
          <w:rPr>
            <w:rFonts w:ascii="Times New Roman" w:hAnsi="Times New Roman" w:cs="Times New Roman"/>
            <w:noProof/>
            <w:sz w:val="24"/>
            <w:szCs w:val="24"/>
          </w:rPr>
          <w:fldChar w:fldCharType="end"/>
        </w:r>
      </w:p>
    </w:sdtContent>
  </w:sdt>
  <w:p w14:paraId="3D91BD1C" w14:textId="77777777" w:rsidR="00CF3A43" w:rsidRDefault="00CF3A43" w:rsidP="00DA37BF">
    <w:pPr>
      <w:pStyle w:val="Header"/>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1588881"/>
      <w:docPartObj>
        <w:docPartGallery w:val="Page Numbers (Top of Page)"/>
        <w:docPartUnique/>
      </w:docPartObj>
    </w:sdtPr>
    <w:sdtEndPr>
      <w:rPr>
        <w:rFonts w:asciiTheme="majorBidi" w:hAnsiTheme="majorBidi" w:cstheme="majorBidi"/>
        <w:noProof/>
        <w:sz w:val="24"/>
        <w:szCs w:val="24"/>
      </w:rPr>
    </w:sdtEndPr>
    <w:sdtContent>
      <w:p w14:paraId="0447530F" w14:textId="73FD8C21" w:rsidR="00F07E31" w:rsidRPr="00BD0C8B" w:rsidRDefault="00F07E31">
        <w:pPr>
          <w:pStyle w:val="Header"/>
          <w:jc w:val="right"/>
          <w:rPr>
            <w:rFonts w:asciiTheme="majorBidi" w:hAnsiTheme="majorBidi" w:cstheme="majorBidi"/>
            <w:sz w:val="24"/>
            <w:szCs w:val="24"/>
          </w:rPr>
        </w:pPr>
        <w:r w:rsidRPr="00BD0C8B">
          <w:rPr>
            <w:rFonts w:asciiTheme="majorBidi" w:hAnsiTheme="majorBidi" w:cstheme="majorBidi"/>
            <w:sz w:val="24"/>
            <w:szCs w:val="24"/>
          </w:rPr>
          <w:fldChar w:fldCharType="begin"/>
        </w:r>
        <w:r w:rsidRPr="00BD0C8B">
          <w:rPr>
            <w:rFonts w:asciiTheme="majorBidi" w:hAnsiTheme="majorBidi" w:cstheme="majorBidi"/>
            <w:sz w:val="24"/>
            <w:szCs w:val="24"/>
          </w:rPr>
          <w:instrText xml:space="preserve"> PAGE   \* MERGEFORMAT </w:instrText>
        </w:r>
        <w:r w:rsidRPr="00BD0C8B">
          <w:rPr>
            <w:rFonts w:asciiTheme="majorBidi" w:hAnsiTheme="majorBidi" w:cstheme="majorBidi"/>
            <w:sz w:val="24"/>
            <w:szCs w:val="24"/>
          </w:rPr>
          <w:fldChar w:fldCharType="separate"/>
        </w:r>
        <w:r w:rsidRPr="00BD0C8B">
          <w:rPr>
            <w:rFonts w:asciiTheme="majorBidi" w:hAnsiTheme="majorBidi" w:cstheme="majorBidi"/>
            <w:noProof/>
            <w:sz w:val="24"/>
            <w:szCs w:val="24"/>
          </w:rPr>
          <w:t>2</w:t>
        </w:r>
        <w:r w:rsidRPr="00BD0C8B">
          <w:rPr>
            <w:rFonts w:asciiTheme="majorBidi" w:hAnsiTheme="majorBidi" w:cstheme="majorBidi"/>
            <w:noProof/>
            <w:sz w:val="24"/>
            <w:szCs w:val="24"/>
          </w:rPr>
          <w:fldChar w:fldCharType="end"/>
        </w:r>
      </w:p>
    </w:sdtContent>
  </w:sdt>
  <w:p w14:paraId="5E1435E1" w14:textId="77777777" w:rsidR="00CF1C75" w:rsidRDefault="00CF1C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D7F08"/>
    <w:multiLevelType w:val="hybridMultilevel"/>
    <w:tmpl w:val="36A231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0FD71B0"/>
    <w:multiLevelType w:val="multilevel"/>
    <w:tmpl w:val="10FD71B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4AB7AF6"/>
    <w:multiLevelType w:val="hybridMultilevel"/>
    <w:tmpl w:val="FDE6EA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4C5336C"/>
    <w:multiLevelType w:val="hybridMultilevel"/>
    <w:tmpl w:val="230E21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5C16656"/>
    <w:multiLevelType w:val="hybridMultilevel"/>
    <w:tmpl w:val="6360C7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D7D3116"/>
    <w:multiLevelType w:val="hybridMultilevel"/>
    <w:tmpl w:val="9872E1E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 w15:restartNumberingAfterBreak="0">
    <w:nsid w:val="3E626ADE"/>
    <w:multiLevelType w:val="hybridMultilevel"/>
    <w:tmpl w:val="173E078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 w15:restartNumberingAfterBreak="0">
    <w:nsid w:val="50603997"/>
    <w:multiLevelType w:val="hybridMultilevel"/>
    <w:tmpl w:val="3028F5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17A53A1"/>
    <w:multiLevelType w:val="hybridMultilevel"/>
    <w:tmpl w:val="233056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648E6E7C"/>
    <w:multiLevelType w:val="hybridMultilevel"/>
    <w:tmpl w:val="9B3A720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246915294">
    <w:abstractNumId w:val="1"/>
  </w:num>
  <w:num w:numId="2" w16cid:durableId="1209416910">
    <w:abstractNumId w:val="8"/>
  </w:num>
  <w:num w:numId="3" w16cid:durableId="417823943">
    <w:abstractNumId w:val="3"/>
  </w:num>
  <w:num w:numId="4" w16cid:durableId="1734817731">
    <w:abstractNumId w:val="0"/>
  </w:num>
  <w:num w:numId="5" w16cid:durableId="900753008">
    <w:abstractNumId w:val="4"/>
  </w:num>
  <w:num w:numId="6" w16cid:durableId="420026341">
    <w:abstractNumId w:val="7"/>
  </w:num>
  <w:num w:numId="7" w16cid:durableId="1677608265">
    <w:abstractNumId w:val="6"/>
  </w:num>
  <w:num w:numId="8" w16cid:durableId="1335298205">
    <w:abstractNumId w:val="2"/>
  </w:num>
  <w:num w:numId="9" w16cid:durableId="1433013714">
    <w:abstractNumId w:val="9"/>
  </w:num>
  <w:num w:numId="10" w16cid:durableId="1097884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A1F"/>
    <w:rsid w:val="00004082"/>
    <w:rsid w:val="00006B65"/>
    <w:rsid w:val="0002433F"/>
    <w:rsid w:val="0002561B"/>
    <w:rsid w:val="000720C8"/>
    <w:rsid w:val="00076DC3"/>
    <w:rsid w:val="00083ADF"/>
    <w:rsid w:val="000864F6"/>
    <w:rsid w:val="000B4549"/>
    <w:rsid w:val="00111AC7"/>
    <w:rsid w:val="00112DA7"/>
    <w:rsid w:val="00131F27"/>
    <w:rsid w:val="00133602"/>
    <w:rsid w:val="00155750"/>
    <w:rsid w:val="00171873"/>
    <w:rsid w:val="00180FDE"/>
    <w:rsid w:val="00182406"/>
    <w:rsid w:val="001A1648"/>
    <w:rsid w:val="001A73A8"/>
    <w:rsid w:val="001F515A"/>
    <w:rsid w:val="00211FEE"/>
    <w:rsid w:val="00216571"/>
    <w:rsid w:val="00295DAC"/>
    <w:rsid w:val="002A1723"/>
    <w:rsid w:val="002C0915"/>
    <w:rsid w:val="002C3E0A"/>
    <w:rsid w:val="002C4144"/>
    <w:rsid w:val="002D3991"/>
    <w:rsid w:val="002E2795"/>
    <w:rsid w:val="002F2677"/>
    <w:rsid w:val="00315337"/>
    <w:rsid w:val="00325215"/>
    <w:rsid w:val="00353A4F"/>
    <w:rsid w:val="00375096"/>
    <w:rsid w:val="0038733B"/>
    <w:rsid w:val="003C77D1"/>
    <w:rsid w:val="003D2794"/>
    <w:rsid w:val="003E4046"/>
    <w:rsid w:val="00403441"/>
    <w:rsid w:val="0045438E"/>
    <w:rsid w:val="004617BE"/>
    <w:rsid w:val="00477894"/>
    <w:rsid w:val="004A5D94"/>
    <w:rsid w:val="004A7D02"/>
    <w:rsid w:val="004B0A13"/>
    <w:rsid w:val="004B1275"/>
    <w:rsid w:val="004E0706"/>
    <w:rsid w:val="004E0730"/>
    <w:rsid w:val="004F658F"/>
    <w:rsid w:val="005154C8"/>
    <w:rsid w:val="005162F1"/>
    <w:rsid w:val="00534A39"/>
    <w:rsid w:val="00535C6C"/>
    <w:rsid w:val="0055462F"/>
    <w:rsid w:val="0055579B"/>
    <w:rsid w:val="0056259D"/>
    <w:rsid w:val="005665AA"/>
    <w:rsid w:val="005724FB"/>
    <w:rsid w:val="0059125E"/>
    <w:rsid w:val="005A1A2B"/>
    <w:rsid w:val="005E319B"/>
    <w:rsid w:val="006002E3"/>
    <w:rsid w:val="00612880"/>
    <w:rsid w:val="0064446B"/>
    <w:rsid w:val="006449C9"/>
    <w:rsid w:val="00645044"/>
    <w:rsid w:val="00666542"/>
    <w:rsid w:val="00682D68"/>
    <w:rsid w:val="006B5E07"/>
    <w:rsid w:val="006B64FA"/>
    <w:rsid w:val="00711C77"/>
    <w:rsid w:val="00717FCF"/>
    <w:rsid w:val="007411CD"/>
    <w:rsid w:val="00742396"/>
    <w:rsid w:val="00757B56"/>
    <w:rsid w:val="00761745"/>
    <w:rsid w:val="00767F21"/>
    <w:rsid w:val="00776194"/>
    <w:rsid w:val="007912D7"/>
    <w:rsid w:val="00796AA5"/>
    <w:rsid w:val="007B0A74"/>
    <w:rsid w:val="007D0043"/>
    <w:rsid w:val="007E0552"/>
    <w:rsid w:val="007E06D3"/>
    <w:rsid w:val="007E0C7F"/>
    <w:rsid w:val="007E761C"/>
    <w:rsid w:val="008001B4"/>
    <w:rsid w:val="008013B0"/>
    <w:rsid w:val="00801C8D"/>
    <w:rsid w:val="0082200D"/>
    <w:rsid w:val="00827A2C"/>
    <w:rsid w:val="008312DD"/>
    <w:rsid w:val="00833DE2"/>
    <w:rsid w:val="00857366"/>
    <w:rsid w:val="00882E55"/>
    <w:rsid w:val="00891E0E"/>
    <w:rsid w:val="00895D58"/>
    <w:rsid w:val="008B232C"/>
    <w:rsid w:val="008C4AC9"/>
    <w:rsid w:val="00910AE3"/>
    <w:rsid w:val="009173EC"/>
    <w:rsid w:val="00921E5F"/>
    <w:rsid w:val="009319F9"/>
    <w:rsid w:val="009622EE"/>
    <w:rsid w:val="00965F42"/>
    <w:rsid w:val="009877D6"/>
    <w:rsid w:val="009B5D60"/>
    <w:rsid w:val="009F146C"/>
    <w:rsid w:val="009F7363"/>
    <w:rsid w:val="00A00277"/>
    <w:rsid w:val="00A004B3"/>
    <w:rsid w:val="00A37401"/>
    <w:rsid w:val="00A50B95"/>
    <w:rsid w:val="00A75757"/>
    <w:rsid w:val="00A8703B"/>
    <w:rsid w:val="00A9756F"/>
    <w:rsid w:val="00AB1EBE"/>
    <w:rsid w:val="00AD2B0E"/>
    <w:rsid w:val="00B0658E"/>
    <w:rsid w:val="00B20ACD"/>
    <w:rsid w:val="00B402BA"/>
    <w:rsid w:val="00B47884"/>
    <w:rsid w:val="00B71AA9"/>
    <w:rsid w:val="00B720A6"/>
    <w:rsid w:val="00B77955"/>
    <w:rsid w:val="00B80F64"/>
    <w:rsid w:val="00BB35E6"/>
    <w:rsid w:val="00BD0C8B"/>
    <w:rsid w:val="00BD7FED"/>
    <w:rsid w:val="00BE02A6"/>
    <w:rsid w:val="00BF1EE2"/>
    <w:rsid w:val="00C32727"/>
    <w:rsid w:val="00C54625"/>
    <w:rsid w:val="00C72D46"/>
    <w:rsid w:val="00C920E2"/>
    <w:rsid w:val="00CA3FA9"/>
    <w:rsid w:val="00CC20A4"/>
    <w:rsid w:val="00CC27D4"/>
    <w:rsid w:val="00CE4292"/>
    <w:rsid w:val="00CF1C75"/>
    <w:rsid w:val="00CF25DF"/>
    <w:rsid w:val="00CF3A43"/>
    <w:rsid w:val="00D05427"/>
    <w:rsid w:val="00D20FEB"/>
    <w:rsid w:val="00D25124"/>
    <w:rsid w:val="00D30DE5"/>
    <w:rsid w:val="00D440A0"/>
    <w:rsid w:val="00D458BF"/>
    <w:rsid w:val="00D6033F"/>
    <w:rsid w:val="00D6361A"/>
    <w:rsid w:val="00D65670"/>
    <w:rsid w:val="00D66B7B"/>
    <w:rsid w:val="00D95EE0"/>
    <w:rsid w:val="00DA37BF"/>
    <w:rsid w:val="00DB423E"/>
    <w:rsid w:val="00DC2CB2"/>
    <w:rsid w:val="00DC7F97"/>
    <w:rsid w:val="00DD5A91"/>
    <w:rsid w:val="00DD6F4C"/>
    <w:rsid w:val="00E10443"/>
    <w:rsid w:val="00E16F8F"/>
    <w:rsid w:val="00E218D9"/>
    <w:rsid w:val="00E25A1F"/>
    <w:rsid w:val="00E25CD1"/>
    <w:rsid w:val="00E369FA"/>
    <w:rsid w:val="00E51A5B"/>
    <w:rsid w:val="00E71086"/>
    <w:rsid w:val="00E84E55"/>
    <w:rsid w:val="00E937FF"/>
    <w:rsid w:val="00E97794"/>
    <w:rsid w:val="00EA626D"/>
    <w:rsid w:val="00EB7EBD"/>
    <w:rsid w:val="00EC69FD"/>
    <w:rsid w:val="00ED5171"/>
    <w:rsid w:val="00EE71C8"/>
    <w:rsid w:val="00F07996"/>
    <w:rsid w:val="00F07E31"/>
    <w:rsid w:val="00F12F7B"/>
    <w:rsid w:val="00F33F8D"/>
    <w:rsid w:val="00F405CB"/>
    <w:rsid w:val="00F43C71"/>
    <w:rsid w:val="00F500FA"/>
    <w:rsid w:val="00F561A8"/>
    <w:rsid w:val="00F72B32"/>
    <w:rsid w:val="00F7406C"/>
    <w:rsid w:val="00F94BA9"/>
    <w:rsid w:val="00FA2602"/>
    <w:rsid w:val="00FA5D83"/>
    <w:rsid w:val="00FB329B"/>
    <w:rsid w:val="00FC0DDA"/>
    <w:rsid w:val="00FE1DCF"/>
    <w:rsid w:val="00FF021A"/>
    <w:rsid w:val="00FF19FC"/>
  </w:rsids>
  <m:mathPr>
    <m:mathFont m:val="Cambria Math"/>
    <m:brkBin m:val="before"/>
    <m:brkBinSub m:val="--"/>
    <m:smallFrac m:val="0"/>
    <m:dispDef/>
    <m:lMargin m:val="0"/>
    <m:rMargin m:val="0"/>
    <m:defJc m:val="centerGroup"/>
    <m:wrapIndent m:val="1440"/>
    <m:intLim m:val="subSup"/>
    <m:naryLim m:val="undOvr"/>
  </m:mathPr>
  <w:themeFontLang w:val="en-P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B40C40"/>
  <w15:chartTrackingRefBased/>
  <w15:docId w15:val="{F841600A-E678-4A0F-BC1E-C17D645FB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P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5A1F"/>
  </w:style>
  <w:style w:type="paragraph" w:styleId="Heading1">
    <w:name w:val="heading 1"/>
    <w:basedOn w:val="Normal"/>
    <w:next w:val="Normal"/>
    <w:link w:val="Heading1Char"/>
    <w:uiPriority w:val="9"/>
    <w:qFormat/>
    <w:rsid w:val="00E25A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25A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25A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25A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25A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25A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25A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25A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25A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5A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25A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25A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25A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25A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25A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25A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25A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25A1F"/>
    <w:rPr>
      <w:rFonts w:eastAsiaTheme="majorEastAsia" w:cstheme="majorBidi"/>
      <w:color w:val="272727" w:themeColor="text1" w:themeTint="D8"/>
    </w:rPr>
  </w:style>
  <w:style w:type="paragraph" w:styleId="Title">
    <w:name w:val="Title"/>
    <w:basedOn w:val="Normal"/>
    <w:next w:val="Normal"/>
    <w:link w:val="TitleChar"/>
    <w:uiPriority w:val="10"/>
    <w:qFormat/>
    <w:rsid w:val="00E25A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5A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25A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25A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25A1F"/>
    <w:pPr>
      <w:spacing w:before="160"/>
      <w:jc w:val="center"/>
    </w:pPr>
    <w:rPr>
      <w:i/>
      <w:iCs/>
      <w:color w:val="404040" w:themeColor="text1" w:themeTint="BF"/>
    </w:rPr>
  </w:style>
  <w:style w:type="character" w:customStyle="1" w:styleId="QuoteChar">
    <w:name w:val="Quote Char"/>
    <w:basedOn w:val="DefaultParagraphFont"/>
    <w:link w:val="Quote"/>
    <w:uiPriority w:val="29"/>
    <w:rsid w:val="00E25A1F"/>
    <w:rPr>
      <w:i/>
      <w:iCs/>
      <w:color w:val="404040" w:themeColor="text1" w:themeTint="BF"/>
    </w:rPr>
  </w:style>
  <w:style w:type="paragraph" w:styleId="ListParagraph">
    <w:name w:val="List Paragraph"/>
    <w:basedOn w:val="Normal"/>
    <w:uiPriority w:val="34"/>
    <w:qFormat/>
    <w:rsid w:val="00E25A1F"/>
    <w:pPr>
      <w:ind w:left="720"/>
      <w:contextualSpacing/>
    </w:pPr>
  </w:style>
  <w:style w:type="character" w:styleId="IntenseEmphasis">
    <w:name w:val="Intense Emphasis"/>
    <w:basedOn w:val="DefaultParagraphFont"/>
    <w:uiPriority w:val="21"/>
    <w:qFormat/>
    <w:rsid w:val="00E25A1F"/>
    <w:rPr>
      <w:i/>
      <w:iCs/>
      <w:color w:val="0F4761" w:themeColor="accent1" w:themeShade="BF"/>
    </w:rPr>
  </w:style>
  <w:style w:type="paragraph" w:styleId="IntenseQuote">
    <w:name w:val="Intense Quote"/>
    <w:basedOn w:val="Normal"/>
    <w:next w:val="Normal"/>
    <w:link w:val="IntenseQuoteChar"/>
    <w:uiPriority w:val="30"/>
    <w:qFormat/>
    <w:rsid w:val="00E25A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25A1F"/>
    <w:rPr>
      <w:i/>
      <w:iCs/>
      <w:color w:val="0F4761" w:themeColor="accent1" w:themeShade="BF"/>
    </w:rPr>
  </w:style>
  <w:style w:type="character" w:styleId="IntenseReference">
    <w:name w:val="Intense Reference"/>
    <w:basedOn w:val="DefaultParagraphFont"/>
    <w:uiPriority w:val="32"/>
    <w:qFormat/>
    <w:rsid w:val="00E25A1F"/>
    <w:rPr>
      <w:b/>
      <w:bCs/>
      <w:smallCaps/>
      <w:color w:val="0F4761" w:themeColor="accent1" w:themeShade="BF"/>
      <w:spacing w:val="5"/>
    </w:rPr>
  </w:style>
  <w:style w:type="paragraph" w:styleId="Header">
    <w:name w:val="header"/>
    <w:basedOn w:val="Normal"/>
    <w:link w:val="HeaderChar"/>
    <w:uiPriority w:val="99"/>
    <w:unhideWhenUsed/>
    <w:rsid w:val="00E25A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5A1F"/>
  </w:style>
  <w:style w:type="table" w:styleId="TableGrid">
    <w:name w:val="Table Grid"/>
    <w:basedOn w:val="TableNormal"/>
    <w:uiPriority w:val="39"/>
    <w:rsid w:val="00CF1C7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CF1C75"/>
    <w:pPr>
      <w:tabs>
        <w:tab w:val="center" w:pos="4513"/>
        <w:tab w:val="right" w:pos="9026"/>
      </w:tabs>
      <w:spacing w:after="0" w:line="240" w:lineRule="auto"/>
    </w:pPr>
    <w:rPr>
      <w:kern w:val="0"/>
      <w14:ligatures w14:val="none"/>
    </w:rPr>
  </w:style>
  <w:style w:type="character" w:customStyle="1" w:styleId="FooterChar">
    <w:name w:val="Footer Char"/>
    <w:basedOn w:val="DefaultParagraphFont"/>
    <w:link w:val="Footer"/>
    <w:uiPriority w:val="99"/>
    <w:rsid w:val="00CF1C75"/>
    <w:rPr>
      <w:kern w:val="0"/>
      <w14:ligatures w14:val="none"/>
    </w:rPr>
  </w:style>
  <w:style w:type="character" w:styleId="Hyperlink">
    <w:name w:val="Hyperlink"/>
    <w:basedOn w:val="DefaultParagraphFont"/>
    <w:uiPriority w:val="99"/>
    <w:unhideWhenUsed/>
    <w:rsid w:val="003D2794"/>
    <w:rPr>
      <w:color w:val="467886" w:themeColor="hyperlink"/>
      <w:u w:val="single"/>
    </w:rPr>
  </w:style>
  <w:style w:type="character" w:styleId="UnresolvedMention">
    <w:name w:val="Unresolved Mention"/>
    <w:basedOn w:val="DefaultParagraphFont"/>
    <w:uiPriority w:val="99"/>
    <w:semiHidden/>
    <w:unhideWhenUsed/>
    <w:rsid w:val="003D2794"/>
    <w:rPr>
      <w:color w:val="605E5C"/>
      <w:shd w:val="clear" w:color="auto" w:fill="E1DFDD"/>
    </w:rPr>
  </w:style>
  <w:style w:type="paragraph" w:styleId="Revision">
    <w:name w:val="Revision"/>
    <w:hidden/>
    <w:uiPriority w:val="99"/>
    <w:semiHidden/>
    <w:rsid w:val="001A1648"/>
    <w:pPr>
      <w:spacing w:after="0" w:line="240" w:lineRule="auto"/>
    </w:pPr>
  </w:style>
  <w:style w:type="character" w:styleId="CommentReference">
    <w:name w:val="annotation reference"/>
    <w:basedOn w:val="DefaultParagraphFont"/>
    <w:uiPriority w:val="99"/>
    <w:semiHidden/>
    <w:unhideWhenUsed/>
    <w:rsid w:val="001A1648"/>
    <w:rPr>
      <w:sz w:val="16"/>
      <w:szCs w:val="16"/>
    </w:rPr>
  </w:style>
  <w:style w:type="paragraph" w:styleId="CommentText">
    <w:name w:val="annotation text"/>
    <w:basedOn w:val="Normal"/>
    <w:link w:val="CommentTextChar"/>
    <w:uiPriority w:val="99"/>
    <w:unhideWhenUsed/>
    <w:rsid w:val="001A1648"/>
    <w:pPr>
      <w:spacing w:line="240" w:lineRule="auto"/>
    </w:pPr>
    <w:rPr>
      <w:sz w:val="20"/>
      <w:szCs w:val="20"/>
    </w:rPr>
  </w:style>
  <w:style w:type="character" w:customStyle="1" w:styleId="CommentTextChar">
    <w:name w:val="Comment Text Char"/>
    <w:basedOn w:val="DefaultParagraphFont"/>
    <w:link w:val="CommentText"/>
    <w:uiPriority w:val="99"/>
    <w:rsid w:val="001A1648"/>
    <w:rPr>
      <w:sz w:val="20"/>
      <w:szCs w:val="20"/>
    </w:rPr>
  </w:style>
  <w:style w:type="paragraph" w:styleId="CommentSubject">
    <w:name w:val="annotation subject"/>
    <w:basedOn w:val="CommentText"/>
    <w:next w:val="CommentText"/>
    <w:link w:val="CommentSubjectChar"/>
    <w:uiPriority w:val="99"/>
    <w:semiHidden/>
    <w:unhideWhenUsed/>
    <w:rsid w:val="001A1648"/>
    <w:rPr>
      <w:b/>
      <w:bCs/>
    </w:rPr>
  </w:style>
  <w:style w:type="character" w:customStyle="1" w:styleId="CommentSubjectChar">
    <w:name w:val="Comment Subject Char"/>
    <w:basedOn w:val="CommentTextChar"/>
    <w:link w:val="CommentSubject"/>
    <w:uiPriority w:val="99"/>
    <w:semiHidden/>
    <w:rsid w:val="001A1648"/>
    <w:rPr>
      <w:b/>
      <w:bCs/>
      <w:sz w:val="20"/>
      <w:szCs w:val="20"/>
    </w:rPr>
  </w:style>
  <w:style w:type="paragraph" w:styleId="TOCHeading">
    <w:name w:val="TOC Heading"/>
    <w:basedOn w:val="Heading1"/>
    <w:next w:val="Normal"/>
    <w:uiPriority w:val="39"/>
    <w:unhideWhenUsed/>
    <w:qFormat/>
    <w:rsid w:val="00776194"/>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FF021A"/>
    <w:pPr>
      <w:tabs>
        <w:tab w:val="right" w:leader="dot" w:pos="8296"/>
      </w:tabs>
      <w:spacing w:after="100" w:line="480" w:lineRule="auto"/>
    </w:pPr>
    <w:rPr>
      <w:rFonts w:ascii="Times New Roman" w:hAnsi="Times New Roman" w:cs="Times New Roman"/>
      <w:noProof/>
      <w:sz w:val="24"/>
      <w:szCs w:val="24"/>
      <w:lang w:val="en-GB"/>
    </w:rPr>
  </w:style>
  <w:style w:type="paragraph" w:styleId="TOC2">
    <w:name w:val="toc 2"/>
    <w:basedOn w:val="Normal"/>
    <w:next w:val="Normal"/>
    <w:autoRedefine/>
    <w:uiPriority w:val="39"/>
    <w:unhideWhenUsed/>
    <w:rsid w:val="00295DAC"/>
    <w:pPr>
      <w:spacing w:after="100"/>
      <w:ind w:left="220"/>
    </w:pPr>
  </w:style>
  <w:style w:type="paragraph" w:styleId="TOC3">
    <w:name w:val="toc 3"/>
    <w:basedOn w:val="Normal"/>
    <w:next w:val="Normal"/>
    <w:autoRedefine/>
    <w:uiPriority w:val="39"/>
    <w:unhideWhenUsed/>
    <w:rsid w:val="0064446B"/>
    <w:pPr>
      <w:spacing w:after="100"/>
      <w:ind w:left="440"/>
    </w:pPr>
  </w:style>
  <w:style w:type="paragraph" w:styleId="Caption">
    <w:name w:val="caption"/>
    <w:basedOn w:val="Normal"/>
    <w:next w:val="Normal"/>
    <w:uiPriority w:val="35"/>
    <w:unhideWhenUsed/>
    <w:qFormat/>
    <w:rsid w:val="00DD6F4C"/>
    <w:pPr>
      <w:spacing w:after="200" w:line="240" w:lineRule="auto"/>
    </w:pPr>
    <w:rPr>
      <w:i/>
      <w:iCs/>
      <w:color w:val="0E2841" w:themeColor="text2"/>
      <w:sz w:val="18"/>
      <w:szCs w:val="18"/>
    </w:rPr>
  </w:style>
  <w:style w:type="paragraph" w:styleId="TableofFigures">
    <w:name w:val="table of figures"/>
    <w:basedOn w:val="Normal"/>
    <w:next w:val="Normal"/>
    <w:uiPriority w:val="99"/>
    <w:unhideWhenUsed/>
    <w:rsid w:val="00A50B95"/>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8.jp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image" Target="media/image3.jp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doi.org/10.3389/fpsyt.2020.608588"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CBCFD-369F-40C6-B39E-D73E383EC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25334</Words>
  <Characters>148966</Characters>
  <Application>Microsoft Office Word</Application>
  <DocSecurity>0</DocSecurity>
  <Lines>3920</Lines>
  <Paragraphs>1796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Minahil Ijaz</dc:creator>
  <cp:keywords/>
  <dc:description/>
  <cp:lastModifiedBy>Minahil Ijaz</cp:lastModifiedBy>
  <cp:revision>2</cp:revision>
  <cp:lastPrinted>2025-08-21T16:13:00Z</cp:lastPrinted>
  <dcterms:created xsi:type="dcterms:W3CDTF">2025-09-10T14:14:00Z</dcterms:created>
  <dcterms:modified xsi:type="dcterms:W3CDTF">2025-09-10T14:14:00Z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f90fd100-a37a-43a7-82cc-0ab1eabcb39d</vt:lpwstr>
  </property>
</Properties>
</file>